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Witte Hoed – Objectiviteit</w:t>
      </w:r>
    </w:p>
    <w:p w:rsidR="00000000" w:rsidDel="00000000" w:rsidP="00000000" w:rsidRDefault="00000000" w:rsidRPr="00000000" w14:paraId="00000002">
      <w:pPr>
        <w:rPr/>
      </w:pPr>
      <w:r w:rsidDel="00000000" w:rsidR="00000000" w:rsidRPr="00000000">
        <w:rPr>
          <w:rtl w:val="0"/>
        </w:rPr>
        <w:t xml:space="preserve">We maken een aanbevelingsapp voor games. We zullen een externe database gebruiken in combinatie met een eigen json file en de applicatie bouwen in Python.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Rode Hoed – Emotioneel</w:t>
      </w:r>
    </w:p>
    <w:p w:rsidR="00000000" w:rsidDel="00000000" w:rsidP="00000000" w:rsidRDefault="00000000" w:rsidRPr="00000000" w14:paraId="00000005">
      <w:pPr>
        <w:rPr/>
      </w:pPr>
      <w:r w:rsidDel="00000000" w:rsidR="00000000" w:rsidRPr="00000000">
        <w:rPr>
          <w:rtl w:val="0"/>
        </w:rPr>
        <w:t xml:space="preserve">Hoe voelen gamers zich over hun huidige game-aankoopproces. Zijn ze gefrustreerd omdat ze de verkeerde games kopen? Zijn ze tevreden met de huidige methoden om nieuwe games te ontdekken? Gamers kunnen frustratie ervaren bij het selecteren van nieuwe games als deze toch niet goed blijken te zijn.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Gele Hoed – Positief</w:t>
      </w:r>
    </w:p>
    <w:p w:rsidR="00000000" w:rsidDel="00000000" w:rsidP="00000000" w:rsidRDefault="00000000" w:rsidRPr="00000000" w14:paraId="00000008">
      <w:pPr>
        <w:rPr/>
      </w:pPr>
      <w:r w:rsidDel="00000000" w:rsidR="00000000" w:rsidRPr="00000000">
        <w:rPr>
          <w:rtl w:val="0"/>
        </w:rPr>
        <w:t xml:space="preserve">Wat zijn de voordelen van de app? Hoe kunnen we de aankoopervaring verbeteren? De app heeft potentie om de keuze ervaring te verbeteren. Het kan gamers helpen nieuwe of interessante games te ontdekken die aansluiten bij de voorkeuren.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Groene Hoed – Freewheelen/Uitvinden</w:t>
      </w:r>
    </w:p>
    <w:p w:rsidR="00000000" w:rsidDel="00000000" w:rsidP="00000000" w:rsidRDefault="00000000" w:rsidRPr="00000000" w14:paraId="0000000B">
      <w:pPr>
        <w:rPr/>
      </w:pPr>
      <w:r w:rsidDel="00000000" w:rsidR="00000000" w:rsidRPr="00000000">
        <w:rPr>
          <w:rtl w:val="0"/>
        </w:rPr>
        <w:t xml:space="preserve">Wat zijn de functies en hoe ontwerpen we de app? Wat zijn de behoeften en wensen van gamers? We maken een algoritme dat gameaanbevelingen genereert op basis van gebruikersgedrag en voorkeuren.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Zwarte Hoed - Advocaat van de Duivel</w:t>
      </w:r>
    </w:p>
    <w:p w:rsidR="00000000" w:rsidDel="00000000" w:rsidP="00000000" w:rsidRDefault="00000000" w:rsidRPr="00000000" w14:paraId="0000000E">
      <w:pPr>
        <w:rPr/>
      </w:pPr>
      <w:r w:rsidDel="00000000" w:rsidR="00000000" w:rsidRPr="00000000">
        <w:rPr>
          <w:rtl w:val="0"/>
        </w:rPr>
        <w:t xml:space="preserve">Welke technische moeilijkheden kunnen we tegenkomen bij het ontwikkelen van de app?</w:t>
      </w:r>
    </w:p>
    <w:p w:rsidR="00000000" w:rsidDel="00000000" w:rsidP="00000000" w:rsidRDefault="00000000" w:rsidRPr="00000000" w14:paraId="0000000F">
      <w:pPr>
        <w:rPr/>
      </w:pPr>
      <w:r w:rsidDel="00000000" w:rsidR="00000000" w:rsidRPr="00000000">
        <w:rPr>
          <w:rtl w:val="0"/>
        </w:rPr>
        <w:t xml:space="preserve">Gebruikers moeten over de juiste Python versie beschikken en zonder Python werkt de applicatie niet. Er is geen blijvende ondersteuning  voor het onderhoud of toevoeging van nieuwe functies na de oplevering. Zijn we afhankelijk van een externe database?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Blauwe Hoed – Regisseur</w:t>
      </w:r>
    </w:p>
    <w:p w:rsidR="00000000" w:rsidDel="00000000" w:rsidP="00000000" w:rsidRDefault="00000000" w:rsidRPr="00000000" w14:paraId="00000012">
      <w:pPr>
        <w:rPr/>
      </w:pPr>
      <w:r w:rsidDel="00000000" w:rsidR="00000000" w:rsidRPr="00000000">
        <w:rPr>
          <w:rtl w:val="0"/>
        </w:rPr>
        <w:t xml:space="preserve">Taken moeten worden verdeeld voor de API functies, de appfuncties, documentatie en de Plan van Aanpak.</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