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Beschrijving van de organisatie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De organisatie INdiePACman, in het vervolg wordt deze naar IP verkort, is een videogame gerelateerd bedrijf gevestigd in Amsterdam. IP heeft als missie om hun gebruikers een beter inzicht te geven over de verzameling van huidige en toekomstige videospellen. Zo wil IP verhelpen dat de gebruikers verkeerde aankopen doen. Dit proberen zij onder anderen op te lossen en te voorkomen door middel van de gebruikers de mogelijkheid geven een oordeel over verschillende videospellen achter te laten.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IP wilt zoveel mogelijk mensen bereiken, daarom hebben ze gekozen om hun dienst in het engels aan te bieden.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Momenteel zijn er 20 werknemers. Er is één CEO en één projectmanager. Ook zijn twee senior developers en twee groepen junior developers. Deze zijn verdeeld over de front- en back-end.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sz w:val="24"/>
          <w:szCs w:val="24"/>
          <w:rtl w:val="0"/>
        </w:rPr>
        <w:t xml:space="preserve">De organisatiestructuur werkt als volgt: de CEO dient een verzoek in bij de project manager. Vervolgens wordt het project neerlegt bij de senior medewerkers. Deze senioren maken vervolgens taken voor de junior front- en back-end medewerkers.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