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jc w:val="center"/>
      </w:pPr>
      <w:r>
        <w:rPr>
          <w:rFonts w:ascii="Times New Roman" w:hAnsi="Times New Roman" w:eastAsia="Times New Roman"/>
          <w:b/>
          <w:i w:val="0"/>
          <w:color w:val="000000"/>
          <w:sz w:val="24"/>
        </w:rPr>
        <w:t>Albert C. Whitaker</w:t>
      </w:r>
    </w:p>
    <w:p>
      <w:pPr>
        <w:spacing w:line="240" w:lineRule="auto" w:after="80"/>
        <w:jc w:val="center"/>
      </w:pPr>
      <w:r>
        <w:rPr>
          <w:rFonts w:ascii="Times New Roman" w:hAnsi="Times New Roman" w:eastAsia="Times New Roman"/>
          <w:b/>
          <w:i w:val="0"/>
          <w:color w:val="000000"/>
          <w:sz w:val="24"/>
        </w:rPr>
        <w:t>A munkaérték-elmélet története és kritikája</w:t>
      </w:r>
    </w:p>
    <w:p>
      <w:pPr>
        <w:spacing w:line="240" w:lineRule="auto" w:after="120" w:before="0"/>
      </w:pPr>
      <w:r>
        <w:rPr>
          <w:rFonts w:ascii="Times New Roman" w:hAnsi="Times New Roman" w:eastAsia="Times New Roman"/>
          <w:b w:val="0"/>
          <w:i w:val="0"/>
          <w:color w:val="000000"/>
          <w:sz w:val="24"/>
        </w:rPr>
      </w:r>
    </w:p>
    <w:p>
      <w:pPr>
        <w:spacing w:line="240" w:lineRule="auto" w:before="240" w:after="160"/>
      </w:pPr>
      <w:r>
        <w:rPr>
          <w:rFonts w:ascii="Times New Roman" w:hAnsi="Times New Roman" w:eastAsia="Times New Roman"/>
          <w:b/>
          <w:i w:val="0"/>
          <w:color w:val="000000"/>
          <w:sz w:val="24"/>
        </w:rPr>
        <w:t>I. fejezet: A munkaérték-elmélet történetének általános vázlata.</w:t>
      </w:r>
    </w:p>
    <w:p>
      <w:pPr>
        <w:spacing w:line="240" w:lineRule="auto" w:after="120" w:before="0"/>
      </w:pPr>
      <w:r>
        <w:rPr>
          <w:rFonts w:ascii="Times New Roman" w:hAnsi="Times New Roman" w:eastAsia="Times New Roman"/>
          <w:b w:val="0"/>
          <w:i w:val="0"/>
          <w:color w:val="000000"/>
          <w:sz w:val="24"/>
        </w:rPr>
        <w:t>1. A munkaérték-elmélet itt következő története Adam Smithszel kezdődik — nem azért, mintha azt feltételeznénk, hogy a politikai gazdaságtan a Nemzetek gazdagsága (Wealth of Nations) megjelenésével született volna, hanem mert nincs másik megírt mű, amely olyan kényelmes kiindulópontot kínálna a történész számára, aki nem óhajtja vizsgálódásait a modern érdeklődéstől túlságosan távoli területekre kiterjeszteni.</w:t>
      </w:r>
    </w:p>
    <w:p>
      <w:pPr>
        <w:spacing w:line="240" w:lineRule="auto" w:after="120" w:before="0"/>
      </w:pPr>
      <w:r>
        <w:rPr>
          <w:rFonts w:ascii="Times New Roman" w:hAnsi="Times New Roman" w:eastAsia="Times New Roman"/>
          <w:b w:val="0"/>
          <w:i w:val="0"/>
          <w:color w:val="000000"/>
          <w:sz w:val="24"/>
        </w:rPr>
        <w:t>Adam Smith után a tárgyalandó szerzők Ricardo és Malthus, McCulloch, James Mill és Torrens, Senior, John Stuart Mill, valamint Cairnes. A Cairnes utáni következő nagy értekezésben, Marshall Közgazdaságtanában (Principles of Economics), a munkaérték-elméletből semmi sem marad, csak egy jegyzet a kínálat és kereslet egyensúlyának általános elméletéről szóló fejezet végén.</w:t>
      </w:r>
      <w:r>
        <w:rPr>
          <w:rFonts w:ascii="Times New Roman" w:hAnsi="Times New Roman" w:eastAsia="Times New Roman"/>
          <w:b w:val="0"/>
          <w:i w:val="0"/>
          <w:color w:val="000000"/>
          <w:sz w:val="24"/>
          <w:vertAlign w:val="superscript"/>
        </w:rPr>
        <w:t>1</w:t>
      </w:r>
      <w:r>
        <w:rPr>
          <w:rFonts w:ascii="Times New Roman" w:hAnsi="Times New Roman" w:eastAsia="Times New Roman"/>
          <w:b w:val="0"/>
          <w:i w:val="0"/>
          <w:color w:val="000000"/>
          <w:sz w:val="24"/>
        </w:rPr>
        <w:t xml:space="preserve"> Ez a jegyzet, „Ricardo értékelméletéhez” címmel, megkísérli a költség, a haszon és az érték végső viszonyait olyan módon megfogalmazni, hogy Ricardo értékmagyarázata olyan állításként jelenjék meg, amely — ameddig elmegy — igaz, és csak abban téved, hogy hiányos, s amelyet a haszonelmélet nem megcáfol, hanem kiegészít. Ezt a nézetet a jelen értekezés utolsó fejezetében veszem majd elő. De külön fejezetet nem szentelek Marshall professzor munkájának, mert a ricardói munkaérték-elmélet valójában nem kap helyet Közgazdaságtanának szövegében. Smithtől Cairnesig a fentebb adott szerzői listát úgy választottam ki, hogy jól bemutassa az angol politikai gazdaságtan fejlődésének általános vonalát. Nem történt kísérlet arra, hogy e listán kívüli szerzőket felfedezzünk, jóllehet nem tagadjuk, hogy az ilyen szerzők jelenleg talán nem kapják meg a kellő elismerést a közgazdasági elmélet fejlődésére gyakorolt hatásukért. Mivel nem törekszem arra, amit a terület kiterjedt vagy extenzív tanulmányozásának lehetne nevezni, ez a történet a fő szerzők intenzív vizsgálatára szorítkozik. Ha kiderül, hogy a fenti szerzők közül egyesek semmit sem járultak hozzá az értékelmélethez, csak tévedéseket — s ez hármuk esetében így is van —, még egy ilyen következtetés is történetileg értékesnek tekinthető.</w:t>
      </w:r>
    </w:p>
    <w:p>
      <w:pPr>
        <w:spacing w:line="240" w:lineRule="auto" w:after="120" w:before="0"/>
      </w:pPr>
      <w:r>
        <w:rPr>
          <w:rFonts w:ascii="Times New Roman" w:hAnsi="Times New Roman" w:eastAsia="Times New Roman"/>
          <w:b w:val="0"/>
          <w:i w:val="0"/>
          <w:color w:val="000000"/>
          <w:sz w:val="24"/>
        </w:rPr>
        <w:t>2. Miután területünk határait így meghatároztuk, először egy meglehetősen elterjedt, ám téves benyomásra kell felhívni a figyelmet az úgynevezett klasszikus munkaérték-elmélettel kapcsolatban. Gyakran felteszik, hogy ez az értékelmélet egyszerű és feltétlen tétel volt, amelyet lényegében egyhangúan támogatott szerzők tekintélyes csoportja, akiket összefoglalóan „klasszikus iskolának” neveznek. Kétségtelenül elegendő hasonlóság van e szerzők között gondolkodásuk általános irányaiban ahhoz, hogy a „klasszikus iskola” kifejezést indokolja; ám az érték központi problémájával kapcsolatos nézeteiket illetően jelenleg éppen véleménykülönbségeik szorulnak hangsúlyozásra — ugyanúgy, ahogy éppen ezek a különbségek lepik meg a modern olvasót, amikor először vállalkozik írásaik részletes tanulmányozására. Ahelyett, hogy a korai angol közgazdászok elméjét egyetlen, a nagy közvetlenség és egyszerűség érdemével bíró munkaérték-elmélet uralma alatt találná, az elmélet történésze a munka és az érték viszonyát illető eszmék riasztó zűrzavarával szembesül.</w:t>
      </w:r>
    </w:p>
    <w:p>
      <w:pPr>
        <w:spacing w:line="240" w:lineRule="auto" w:after="120" w:before="0"/>
      </w:pPr>
      <w:r>
        <w:rPr>
          <w:rFonts w:ascii="Times New Roman" w:hAnsi="Times New Roman" w:eastAsia="Times New Roman"/>
          <w:b w:val="0"/>
          <w:i w:val="0"/>
          <w:color w:val="000000"/>
          <w:sz w:val="24"/>
        </w:rPr>
        <w:t>Ricardo, az igaz, az egyszerű tételt védte, miszerint egy áru csereértékét a munkában kifejezett termelési költsége szabályozza, ám olykor elfeledkeznek arról, hogy ezt a tant több fontos fenntartással és feltétellel övezte. Továbbá nem volt sem kortárs, sem későbbi szerző, aki fontos elméleti pontokon ne tért volna el Ricardótól. Smitht, Malthust, Ricardót, McCullochot, Torrenst és James Millt együtt véve azt találjuk, hogy a munkát hol haszonáldozati (diszutilitás) költségként, hol termelő erőként fogták fel, anélkül, hogy felismerték volna a két fogalom közti különbséget. Pedig ez a különbség az elmélet bizonyos tételeiben nagy jelentőségű lehet. McCullochot egyszer azt állítva találjuk, hogy egy áru termelésére felhasznált értékmeghatározó munka magában foglalja a gépek és élettelen tárgyak műveleteit is, amelyek „filozófiai értelemben éppoly valóban munka, mint az emberi erőfeszítések”. Torrens fenntartotta, hogy az értéket a „felhalmozott” munkában kifejezett termelési költség szabályozza, James Mill pedig azt vallotta, hogy a tőke kamata valójában a munka bére — ez a képtelenség teljesen idegen Ricardo elméletétől. Az érték munka-költség szabályozóján túl ott volt az érték munka-parancsoló mértéke is, vagyis egy jónak minden időre és helyre szóló értéke,</w:t>
      </w:r>
      <w:r>
        <w:rPr>
          <w:rFonts w:ascii="Times New Roman" w:hAnsi="Times New Roman" w:eastAsia="Times New Roman"/>
          <w:b w:val="0"/>
          <w:i w:val="0"/>
          <w:color w:val="000000"/>
          <w:sz w:val="24"/>
          <w:vertAlign w:val="superscript"/>
        </w:rPr>
        <w:t>2</w:t>
      </w:r>
      <w:r>
        <w:rPr>
          <w:rFonts w:ascii="Times New Roman" w:hAnsi="Times New Roman" w:eastAsia="Times New Roman"/>
          <w:b w:val="0"/>
          <w:i w:val="0"/>
          <w:color w:val="000000"/>
          <w:sz w:val="24"/>
        </w:rPr>
        <w:t xml:space="preserve"> amelyet állítólag az a munkamennyiség biztosít, amelyet a jó parancsolni tud, vagy amelyet érte cserébe kapni lehet. Ennek a mértéknek a fő védelmezője, Malthus, nem hitt a munka-költség szabályozóban. Azt állították, hogy a „munka értéke” minden időben és helyen ugyanaz. Amikor ezt az értéket önkéntelenül azonosítják a csereértékkel — amelyet természetesen a munka áruban kifejezett bérével kell mérni —, néhány rendkívül érdekes érvre van szükség annak bizonyítására, hogy a valós bérek valamilyen értelemben minden időben és helyen ugyanazok, annak ellenére, hogy általános értelemben korántsem azok. Először egy „gabona-mérték” kerül elő az érték mértékeként, az igazi munkamérték kényelmes indexeként. De — furcsa módon — később egy olyan javaslatba ütközünk, amely a „gabona és a munka közötti számtani közepet” (vagyis áraik közötti közepet) javasolja a „cserében megnyilvánuló belső érték” „legkevésbé hibás mértékeként”. A termelési költséget mindenféle megkülönböztető jelző nélkül használták olyan elkülönült fogalmak jelölésére, mint a vállalkozói költség és a munkaköltség (feltehetően „haszonáldozati költség”). Ennek következtében olyan vita támadt, amely az adott időben szinte értelmezhetetlen volt: vajon a profit (azaz a tőke kamata) része-e a termelési költségnek vagy sem.</w:t>
      </w:r>
    </w:p>
    <w:p>
      <w:pPr>
        <w:spacing w:line="240" w:lineRule="auto" w:after="120" w:before="0"/>
      </w:pPr>
      <w:r>
        <w:rPr>
          <w:rFonts w:ascii="Times New Roman" w:hAnsi="Times New Roman" w:eastAsia="Times New Roman"/>
          <w:b w:val="0"/>
          <w:i w:val="0"/>
          <w:color w:val="000000"/>
          <w:sz w:val="24"/>
        </w:rPr>
        <w:t>3. A zűrzavarban néhány fő gondolati vonal kivehető. Van egy elmélet az érték szabályozásáról, és van egy elmélet az érték mértékéről, amely — amint azt Malthus és mások rámutattak — az értékszabályozástól különböző dolog. Az értékszabályozás klasszikus elmélete két külön leírásból állt. Vagyis e két leírás különböző eredetű és természetű volt, és külön kellett volna őket tartani. Ehelyett többé-kevésbé összemosódtak, és a közöttük lévő viszony mindig homályban maradt. Ennek a ténynek köszönhető az a nagy nehézség, amelyet mindenki átél, amikor a klasszikus elmélet teljes megértését próbálja elérni. Bár emiatt nagyon szükséges a két leírást külön névvel ellátni, lehetetlennek tűnik kifogástalan kifejezéseket találni. Von Wieser professzor — akitől azt a gondolatot vettem, hogy e két leírás közti zavar a munkaérték-elmélet történetének kulcsa — a „filozófiai” és „empirikus” kifejezésekkel különbözteti meg őket.</w:t>
      </w:r>
      <w:r>
        <w:rPr>
          <w:rFonts w:ascii="Times New Roman" w:hAnsi="Times New Roman" w:eastAsia="Times New Roman"/>
          <w:b w:val="0"/>
          <w:i w:val="0"/>
          <w:color w:val="000000"/>
          <w:sz w:val="24"/>
          <w:vertAlign w:val="superscript"/>
        </w:rPr>
        <w:t>3</w:t>
      </w:r>
    </w:p>
    <w:p>
      <w:pPr>
        <w:spacing w:line="240" w:lineRule="auto" w:after="120" w:before="0"/>
      </w:pPr>
      <w:r>
        <w:rPr>
          <w:rFonts w:ascii="Times New Roman" w:hAnsi="Times New Roman" w:eastAsia="Times New Roman"/>
          <w:b w:val="0"/>
          <w:i w:val="0"/>
          <w:color w:val="000000"/>
          <w:sz w:val="24"/>
        </w:rPr>
        <w:t>Ezeket a neveket — jobb híján — átvéve, a „filozófiai” leírás a modern politikai gazdaságtan atyáinak válasza az érték általános rejtélyére: végső természetének, azaz lényegének rejtélyére. Első pillantásra úgy tűnhet, hogy a dolgoknak értéküket hasznosságukból kell merítenük. Ám szinte azonnal a tényhez fordul az elme — amely a „klasszikus” idők óta idő szentesítette példává vált —, hogy a kenyér „hasznosabb”, mint az arany, mégis sokkal kevésbé értékes. A kenyér hasznossága, ahogy itt értjük, annak általános vagy jellemző hasznossága, dolgok osztályaként való hasznossága, az a képessége, hogy egészségünket és erőnket megőrizze. Elmélkedve a kenyér által képviselt hasznossági osztály egészének fontosságán, az ember hajlamos figyelmen kívül hagyni azt a kérdést, hogy vajon egy adott darab kenyér specifikus hasznossága — a kenyér adott kínálata mellett — nem kisebb-e, mint egy adott darab arany specifikus hasznossága díszítő célokra, az arany adott kínálata mellett. Ez az a vizsgálódási vonal, amely a haszonelmélethez vezet. Ám miután túlhaladt azon a ponton, ahol ez az út elágazik, a korábbi értékről való spekuláció arra a következtetésre jutott, hogy a hasznossággal bíró dolgok értékét munkában kifejezett költségük határozza meg. Ez a válasz a rejtélyre előre elrendeltnek tűnik, amint egyszer Adam Smith „használati értékét” fogadjuk el a hasznosság egyetlen felfogásaként. E filozófia kifejtése és szemléltetése mindig a primitív és „természetes” társadalomhoz vezet, ahol a vadász és a halász — bérlettől mentesen és egyenlően — napokban mérve cserélik ki munkájuk termékeit. Amikor azonban a figyelem a javak valós világbeli piaci ára felé fordul, üzleti tapasztalatként figyelhető meg — ellentétben a dolgok lényegére vonatkozó spekulációval —, hogy az áruk csereértéke a munka bérének, a tőke „profitjának” és a föld</w:t>
      </w:r>
      <w:r>
        <w:rPr>
          <w:rFonts w:ascii="Times New Roman" w:hAnsi="Times New Roman" w:eastAsia="Times New Roman"/>
          <w:b w:val="0"/>
          <w:i w:val="0"/>
          <w:color w:val="000000"/>
          <w:sz w:val="24"/>
          <w:vertAlign w:val="superscript"/>
        </w:rPr>
        <w:t>4</w:t>
      </w:r>
      <w:r>
        <w:rPr>
          <w:rFonts w:ascii="Times New Roman" w:hAnsi="Times New Roman" w:eastAsia="Times New Roman"/>
          <w:b w:val="0"/>
          <w:i w:val="0"/>
          <w:color w:val="000000"/>
          <w:sz w:val="24"/>
        </w:rPr>
        <w:t xml:space="preserve"> járadékának összegéhez igazodik, amelyet termelésük eléréséért ki kell fizetni. Ez az „empirikus” leírás. A felfedezett elv az, amelyet ma a vállalkozói költségek törvényeként ismerünk.</w:t>
      </w:r>
      <w:r>
        <w:rPr>
          <w:rFonts w:ascii="Times New Roman" w:hAnsi="Times New Roman" w:eastAsia="Times New Roman"/>
          <w:b w:val="0"/>
          <w:i w:val="0"/>
          <w:color w:val="000000"/>
          <w:sz w:val="24"/>
          <w:vertAlign w:val="superscript"/>
        </w:rPr>
        <w:t>5</w:t>
      </w:r>
    </w:p>
    <w:p>
      <w:pPr>
        <w:spacing w:line="240" w:lineRule="auto" w:after="120" w:before="0"/>
      </w:pPr>
      <w:r>
        <w:rPr>
          <w:rFonts w:ascii="Times New Roman" w:hAnsi="Times New Roman" w:eastAsia="Times New Roman"/>
          <w:b w:val="0"/>
          <w:i w:val="0"/>
          <w:color w:val="000000"/>
          <w:sz w:val="24"/>
        </w:rPr>
        <w:t>A „filozófiai” leírás központi gondolata az, hogy a munkaköltség az érték lényege. Megerősítésért elsősorban az olvasó befelé tekintő (introspektív) ítéletéhez folyamodik. A társadalom primitív állapota, amellyel szemléltetik, egészen képzeletbeli. Az „empirikus” leírás a piaci verseny kifelé megfigyelhető tendenciája. Az angol közgazdászok értékről való gondolkodásának előrehaladtával a „filozófiai” munkaköltség-leírás egyre inkább elvékonyodik, mígnem Marshall professzor Közgazdaságtanában — amint korábban megjegyeztük — semmi sem marad belőle, csak egy jegyzet „Ricardo értékelméletéről”. Marshall professzor a normális kereslet és kínálat egyensúlyáról szóló általános elmélete a klasszikus „empirikus” leírás kibővített és nagymértékben tökéletesített változata, amelybe az újabb haszonelmélet néhány általánosabb törvényét is beépítették, hogy a kereslet végső elveiként szolgáljanak. Miközben a „filozófiai” leírás elhalványult, az „empirikus” leírás gyakorlatilag az egész értékelméletté vált. Furcsa módon Ricardo nagyon keveset járult hozzá az empirikus leírás mint olyan előrehaladásához. E tan egyenes leszármazási vonala Smith Nemzetek gazdagságától, Malthus és J. S. Mill Közgazdaságtanán keresztül Marshallig követhető. Sem Ricardo, sem Cairnes nem tekinthető e vonalba tartozónak.</w:t>
      </w:r>
      <w:r>
        <w:rPr>
          <w:rFonts w:ascii="Times New Roman" w:hAnsi="Times New Roman" w:eastAsia="Times New Roman"/>
          <w:b w:val="0"/>
          <w:i w:val="0"/>
          <w:color w:val="000000"/>
          <w:sz w:val="24"/>
          <w:vertAlign w:val="superscript"/>
        </w:rPr>
        <w:t>6</w:t>
      </w:r>
    </w:p>
    <w:p>
      <w:pPr>
        <w:spacing w:line="240" w:lineRule="auto" w:after="120" w:before="0"/>
      </w:pPr>
      <w:r>
        <w:rPr>
          <w:rFonts w:ascii="Times New Roman" w:hAnsi="Times New Roman" w:eastAsia="Times New Roman"/>
          <w:b w:val="0"/>
          <w:i w:val="0"/>
          <w:color w:val="000000"/>
          <w:sz w:val="24"/>
        </w:rPr>
        <w:t>Adam Smith és Malthus a földjáradékot a vállalkozói költség „alkotórészének” tekintették (nem mintha a vállalkozói költség kifejezést használták volna), amely a munkabérrel és a „tőke profitjával” egyenrangú. Ricardo soha nem fogalmazta meg világosan, formálisan, mint olyat, a vállalkozói költség törvényét, jóllehet homályosan elismerte azt mint a tiszta munkaérték-elmélet nehézségének forrását. De mélyrehatóan befolyásolta annak formáját, mert amikor a tan J. S. Mill kezébe került, ez utóbbi eltávolította a földjáradékot a költség elemei közül, a munkabért és a kamatot hagyva meg.</w:t>
      </w:r>
      <w:r>
        <w:rPr>
          <w:rFonts w:ascii="Times New Roman" w:hAnsi="Times New Roman" w:eastAsia="Times New Roman"/>
          <w:b w:val="0"/>
          <w:i w:val="0"/>
          <w:color w:val="000000"/>
          <w:sz w:val="24"/>
          <w:vertAlign w:val="superscript"/>
        </w:rPr>
        <w:t>7</w:t>
      </w:r>
    </w:p>
    <w:p>
      <w:pPr>
        <w:spacing w:line="240" w:lineRule="auto" w:after="120" w:before="0"/>
      </w:pPr>
      <w:r>
        <w:rPr>
          <w:rFonts w:ascii="Times New Roman" w:hAnsi="Times New Roman" w:eastAsia="Times New Roman"/>
          <w:b w:val="0"/>
          <w:i w:val="0"/>
          <w:color w:val="000000"/>
          <w:sz w:val="24"/>
        </w:rPr>
        <w:t>Bár a következő oldalakon számos részletkérdés jelenik majd meg, szükségesnek bizonyul nyomon követni az érték két nagy leírása, a „filozófiai” és az „empirikus” közti viszonyokat minden ezután tárgyalt közgazdász írásaiban.</w:t>
      </w:r>
    </w:p>
    <w:p>
      <w:pPr>
        <w:spacing w:line="240" w:lineRule="auto" w:before="240" w:after="160"/>
      </w:pPr>
      <w:r>
        <w:rPr>
          <w:rFonts w:ascii="Times New Roman" w:hAnsi="Times New Roman" w:eastAsia="Times New Roman"/>
          <w:b/>
          <w:i w:val="0"/>
          <w:color w:val="000000"/>
          <w:sz w:val="24"/>
        </w:rPr>
        <w:t>II. fejezet: Adam Smith filozófiai vagy primitív értékleírása.</w:t>
      </w:r>
    </w:p>
    <w:p>
      <w:pPr>
        <w:spacing w:line="240" w:lineRule="auto" w:after="120" w:before="0"/>
      </w:pPr>
      <w:r>
        <w:rPr>
          <w:rFonts w:ascii="Times New Roman" w:hAnsi="Times New Roman" w:eastAsia="Times New Roman"/>
          <w:b w:val="0"/>
          <w:i w:val="0"/>
          <w:color w:val="000000"/>
          <w:sz w:val="24"/>
        </w:rPr>
        <w:t>1. A Nemzetek gazdagságában az érték magyarázatainak valóságos sokfélesége található, ami Adam Smith e tárgyról vallott nézeteinek történetét rendkívül nehéz írássá teszi. Sok bölcs vagy filozófiai jellegű megfigyelés általános értelemben helyes lehet, vagy nagyrészt igaz, mégsem teljesen pontos. Talán annak nagyobb része, amit Adam Smith az érték természetéről mondott, ilyen jellegű reflexiókból áll, és szövegének tanulmányozója soha nem lehet biztos abban, hogy valóban arra törekedett, hogy az érték törvényeit azzal a pontossággal írja le, amelyet legalább a modern elmélet remél elérni. Mégis vannak lefektetett pontos tételek. A nyelvezet, amelyben ezeket kifejti, egyenletesen gördülékeny és jól olvasható; ám inkább a gazdagság sekélyes merkantilista felfogása elleni ékesszóló szózatnak tűnik, mintsem az érték tényei aprólékos elemzésére tett kísérletnek. A következő, teljesen tipikus részlet az „Az áruk valós és névleges áráról, avagy munkában és pénzben kifejezett árukról” című fejezetből valóban felhívás az emberekhez, hogy forduljanak el a pénztől mint a gazdagság egyetlen mértékétől, és tekintsenek a gazdagság valós forrására. Ennek ellenére mégis az érték pontos tételében vagy elméletében csúcsosodik ki:</w:t>
      </w:r>
    </w:p>
    <w:p>
      <w:pPr>
        <w:spacing w:line="240" w:lineRule="auto" w:after="120" w:before="0"/>
        <w:ind w:left="720" w:right="720"/>
      </w:pPr>
      <w:r>
        <w:rPr>
          <w:rFonts w:ascii="Times New Roman" w:hAnsi="Times New Roman" w:eastAsia="Times New Roman"/>
          <w:b w:val="0"/>
          <w:i w:val="0"/>
          <w:color w:val="000000"/>
          <w:sz w:val="24"/>
        </w:rPr>
        <w:t>„A gazdagság, ahogy Hobbes úr mondja, hatalom. De az a személy, aki nagy vagyont szerez vagy örököl, nem feltétlenül szerez vagy örököl bármiféle politikai hatalmat, sem polgárit, sem katonait. * * * * A hatalom, amelyet ez a birtoklás azonnal és közvetlenül ruház rá, a vásárlás hatalma, bizonyos rendelkezés mindazon munka felett, vagy mindazon munkatermék felett, amely akkor a piacon van. Vagyona nagyobb vagy kisebb, pontosan e hatalom kiterjedésének arányában; vagyis más emberek munkájának, illetve — ami ugyanaz — más emberek munkája termékének azon mennyiség arányában, amelyet ez lehetővé tesz számára, hogy megvásároljon vagy parancsoljon. Bármely dolog csereértéke mindig pontosan egyenlő kell hogy legyen e hatalom kiterjedésével, amelyet tulajdonosának ad.”</w:t>
      </w:r>
      <w:r>
        <w:rPr>
          <w:rFonts w:ascii="Times New Roman" w:hAnsi="Times New Roman" w:eastAsia="Times New Roman"/>
          <w:b w:val="0"/>
          <w:i w:val="0"/>
          <w:color w:val="000000"/>
          <w:sz w:val="24"/>
          <w:vertAlign w:val="superscript"/>
        </w:rPr>
        <w:t>8</w:t>
      </w:r>
    </w:p>
    <w:p>
      <w:pPr>
        <w:spacing w:line="240" w:lineRule="auto" w:after="120" w:before="0"/>
      </w:pPr>
      <w:r>
        <w:rPr>
          <w:rFonts w:ascii="Times New Roman" w:hAnsi="Times New Roman" w:eastAsia="Times New Roman"/>
          <w:b w:val="0"/>
          <w:i w:val="0"/>
          <w:color w:val="000000"/>
          <w:sz w:val="24"/>
        </w:rPr>
        <w:t>Ebből Adam Smith arra következtet, hogy a munka „minden áru csereértékének valós mértéke”. A következtetés pontos jelentése — meg kell jegyezni — nem világos. Ha a „csereérték” puszta csereértéket jelentene a modern értelemben — egy jó képességét arra, hogy bizonyos mennyiségű másik jóval cserélődjék, súlyban, térfogatban vagy hosszban tárgyilagosan mérve —, akkor a pénz e érték mértékét éppoly megbízhatóan, ám sokkal kényelmesebben biztosítaná, mint a munka. Hogy mit értünk „csereértéken”, az olyan kérdés, amelyhez később közelíthetünk, ám bármilyen pontos jelentést is veszünk e kifejezésnek, azt találjuk, hogy a következtetés előtt álló általános megfigyelések sora nem bizonyítja ezt a következtetést mint pontos tételt. Ez a részlet jellemző a fejezetre. Smith értékelmélete(i) aprólékos tanulmányozását olykori, igen pongyola terminológiába való botlások is megnehezítik. Például ezzel a mondattal találkozunk: „Egyenlő munkamennyiségek minden időben és helyen egyenlő értékűek a munkás számára.”</w:t>
      </w:r>
      <w:r>
        <w:rPr>
          <w:rFonts w:ascii="Times New Roman" w:hAnsi="Times New Roman" w:eastAsia="Times New Roman"/>
          <w:b w:val="0"/>
          <w:i w:val="0"/>
          <w:color w:val="000000"/>
          <w:sz w:val="24"/>
          <w:vertAlign w:val="superscript"/>
        </w:rPr>
        <w:t>9</w:t>
      </w:r>
    </w:p>
    <w:p>
      <w:pPr>
        <w:spacing w:line="240" w:lineRule="auto" w:after="120" w:before="0"/>
      </w:pPr>
      <w:r>
        <w:rPr>
          <w:rFonts w:ascii="Times New Roman" w:hAnsi="Times New Roman" w:eastAsia="Times New Roman"/>
          <w:b w:val="0"/>
          <w:i w:val="0"/>
          <w:color w:val="000000"/>
          <w:sz w:val="24"/>
        </w:rPr>
        <w:t>A szövegkörnyezet megmutatja, hogy minden valószínűség szerint az érték itt haszonáldozatot (diszutilitás) jelent.</w:t>
      </w:r>
      <w:r>
        <w:rPr>
          <w:rFonts w:ascii="Times New Roman" w:hAnsi="Times New Roman" w:eastAsia="Times New Roman"/>
          <w:b w:val="0"/>
          <w:i w:val="0"/>
          <w:color w:val="000000"/>
          <w:sz w:val="24"/>
          <w:vertAlign w:val="superscript"/>
        </w:rPr>
        <w:t>10</w:t>
      </w:r>
    </w:p>
    <w:p>
      <w:pPr>
        <w:spacing w:line="240" w:lineRule="auto" w:after="120" w:before="0"/>
      </w:pPr>
      <w:r>
        <w:rPr>
          <w:rFonts w:ascii="Times New Roman" w:hAnsi="Times New Roman" w:eastAsia="Times New Roman"/>
          <w:b w:val="0"/>
          <w:i w:val="0"/>
          <w:color w:val="000000"/>
          <w:sz w:val="24"/>
        </w:rPr>
        <w:t>Az Adam Smith által adott több különböző kisebb értékelméletet ő maga nem fonja egésszé. Nézeteinek tanulmányozója olyan tisztelettel közelít nagy művéhez, amely szinte áhítatba megy át, és időbe telik, amíg rá tudja venni magát arra a következtetésre, hogy a Nemzetek gazdagságának van egy része, amely — bár mélyrehatóan elgondolkodtató — nem teljesen következetes. A kommentátor ösztönösen megtett kísérlete, hogy a különböző összeegyeztethetetlen kijelentések mögött rejtett következetességet találjon, hogy felfedezzen egy hipotézist, amelynek alapján az ellentmondások csupán látszólagosnak nyilváníthatók, az író meggyőződése szerint teljes kudarcra van ítélve.</w:t>
      </w:r>
    </w:p>
    <w:p>
      <w:pPr>
        <w:spacing w:line="240" w:lineRule="auto" w:after="120" w:before="0"/>
      </w:pPr>
      <w:r>
        <w:rPr>
          <w:rFonts w:ascii="Times New Roman" w:hAnsi="Times New Roman" w:eastAsia="Times New Roman"/>
          <w:b w:val="0"/>
          <w:i w:val="0"/>
          <w:color w:val="000000"/>
          <w:sz w:val="24"/>
        </w:rPr>
        <w:t>Az értékmagyarázatok sokféleségén belül két fő felosztás különböztethető meg: az első az V. fejezetben, a második az I. könyv VI. és VII. fejezetében található.</w:t>
      </w:r>
      <w:r>
        <w:rPr>
          <w:rFonts w:ascii="Times New Roman" w:hAnsi="Times New Roman" w:eastAsia="Times New Roman"/>
          <w:b w:val="0"/>
          <w:i w:val="0"/>
          <w:color w:val="000000"/>
          <w:sz w:val="24"/>
          <w:vertAlign w:val="superscript"/>
        </w:rPr>
        <w:t>11</w:t>
      </w:r>
      <w:r>
        <w:rPr>
          <w:rFonts w:ascii="Times New Roman" w:hAnsi="Times New Roman" w:eastAsia="Times New Roman"/>
          <w:b w:val="0"/>
          <w:i w:val="0"/>
          <w:color w:val="000000"/>
          <w:sz w:val="24"/>
        </w:rPr>
        <w:t xml:space="preserve"> Ezek a „filozófiai” és az „empirikus” leírás, amelyeket ennek az értekezésnek az első fejezetében megkülönböztettünk. Ezek közül az elsőt a maga helyén általános kifejezésekkel adja elő, mintha feltétel nélkül igaz volna, ám amikor az empirikus leíráshoz érünk, a korábban mondottak tekintélyes része a „társadalom azon korai és nyers állapotára” korlátozódik, „amely megelőzi mind a tőke felhalmozását, mind a föld elsajátítását”.</w:t>
      </w:r>
      <w:r>
        <w:rPr>
          <w:rFonts w:ascii="Times New Roman" w:hAnsi="Times New Roman" w:eastAsia="Times New Roman"/>
          <w:b w:val="0"/>
          <w:i w:val="0"/>
          <w:color w:val="000000"/>
          <w:sz w:val="24"/>
          <w:vertAlign w:val="superscript"/>
        </w:rPr>
        <w:t>12</w:t>
      </w:r>
      <w:r>
        <w:rPr>
          <w:rFonts w:ascii="Times New Roman" w:hAnsi="Times New Roman" w:eastAsia="Times New Roman"/>
          <w:b w:val="0"/>
          <w:i w:val="0"/>
          <w:color w:val="000000"/>
          <w:sz w:val="24"/>
        </w:rPr>
        <w:t xml:space="preserve"> Ezért amit „filozófiainak” neveztünk, Adam Smith esetében az érték „primitív” leírásának is nevezhető.</w:t>
      </w:r>
    </w:p>
    <w:p>
      <w:pPr>
        <w:spacing w:line="240" w:lineRule="auto" w:after="120" w:before="0"/>
      </w:pPr>
      <w:r>
        <w:rPr>
          <w:rFonts w:ascii="Times New Roman" w:hAnsi="Times New Roman" w:eastAsia="Times New Roman"/>
          <w:b w:val="0"/>
          <w:i w:val="0"/>
          <w:color w:val="000000"/>
          <w:sz w:val="24"/>
        </w:rPr>
        <w:t>2. A filozófiai leírás tárgyalására való felkészülésül néhány szó a munka és az érték kifejezések használatáról helyénvaló. A munka szó — most, akárcsak korábban — valójában két különböző, jóllehet rokon dolgot jelöl. Az egyik az emberek termelő ereje. Például a munkát és a természeti tényezőket a termelés tényezőinek nevezik, vagy azt mondják, hogy a vállalkozó munkát vásárol. A másik az a haszonáldozat vagy kellemetlenség, amelyet az emberek a termelés során elviselnek, mint ebben a mondatban: „Ez a cikk sok munkámba került.”</w:t>
      </w:r>
      <w:r>
        <w:rPr>
          <w:rFonts w:ascii="Times New Roman" w:hAnsi="Times New Roman" w:eastAsia="Times New Roman"/>
          <w:b w:val="0"/>
          <w:i w:val="0"/>
          <w:color w:val="000000"/>
          <w:sz w:val="24"/>
          <w:vertAlign w:val="superscript"/>
        </w:rPr>
        <w:t>13</w:t>
      </w:r>
      <w:r>
        <w:rPr>
          <w:rFonts w:ascii="Times New Roman" w:hAnsi="Times New Roman" w:eastAsia="Times New Roman"/>
          <w:b w:val="0"/>
          <w:i w:val="0"/>
          <w:color w:val="000000"/>
          <w:sz w:val="24"/>
        </w:rPr>
        <w:t xml:space="preserve"> A termelő erő járhat haszonáldozat nélkül, vagy mérsékelt, illetve magas haszonáldozattal, a körülményektől függően. A munkát Adam Smith mindkét értelemben használja. Ami az érték szót illeti, Smith kezdetben elmagyarázza, hogy a kifejezésnek két jelentése van, „használati érték” és „csereérték”, és vizsgálódásait a „csereérték” elveire korlátozza. Ezt úgy határozza meg, mint „más javak vásárlásának hatalmát”, amelyet egy tárgy a „tulajdonosára” „átruház”.</w:t>
      </w:r>
      <w:r>
        <w:rPr>
          <w:rFonts w:ascii="Times New Roman" w:hAnsi="Times New Roman" w:eastAsia="Times New Roman"/>
          <w:b w:val="0"/>
          <w:i w:val="0"/>
          <w:color w:val="000000"/>
          <w:sz w:val="24"/>
          <w:vertAlign w:val="superscript"/>
        </w:rPr>
        <w:t>14</w:t>
      </w:r>
      <w:r>
        <w:rPr>
          <w:rFonts w:ascii="Times New Roman" w:hAnsi="Times New Roman" w:eastAsia="Times New Roman"/>
          <w:b w:val="0"/>
          <w:i w:val="0"/>
          <w:color w:val="000000"/>
          <w:sz w:val="24"/>
        </w:rPr>
        <w:t xml:space="preserve"> De Adam Smith nem magyarázza meg, és úgy tűnik, nem is ismeri fel, hogy a „csereérték” kifejezést két értelemben használja. Amikor azt állítja, hogy bármi „valós értéke” egy ember számára „az a fáradozás és vesződség, amelyet saját magának megtakaríthat, és amelyet másokra róhat”, és hogy ezért a munka minden áru „csereértékének” valós mértéke, a „csereérték” valami mást jelent, mint puszta vásárlóerőt. Csaknem egy évszázaddal később írva Menger azt mondta, hogy az érték az a jelentőség (Bedeutung), amelyet egy jó a megítélésünkben elnyer, amikor úgy érezzük, hogy valamely szükséglet kielégítése tőle függ. Ez a „becslési érték”, vagyis az érték mint Bedeutung. Smith fogalma az értékről mint „valós értékről”, amelyet tévesen „csereértéknek” nevezett, valami ehhez hasonló. De Smith a jelentőséget a munkában találja meg a kielégülés helyett.</w:t>
      </w:r>
      <w:r>
        <w:rPr>
          <w:rFonts w:ascii="Times New Roman" w:hAnsi="Times New Roman" w:eastAsia="Times New Roman"/>
          <w:b w:val="0"/>
          <w:i w:val="0"/>
          <w:color w:val="000000"/>
          <w:sz w:val="24"/>
          <w:vertAlign w:val="superscript"/>
        </w:rPr>
        <w:t>15</w:t>
      </w:r>
    </w:p>
    <w:p>
      <w:pPr>
        <w:spacing w:line="240" w:lineRule="auto" w:after="120" w:before="0"/>
      </w:pPr>
      <w:r>
        <w:rPr>
          <w:rFonts w:ascii="Times New Roman" w:hAnsi="Times New Roman" w:eastAsia="Times New Roman"/>
          <w:b w:val="0"/>
          <w:i w:val="0"/>
          <w:color w:val="000000"/>
          <w:sz w:val="24"/>
        </w:rPr>
        <w:t>3. Most közvetlenül a „filozófiai” leíráshoz fordulva, Adam Smith értékről adott magyarázatainak sokféleségét ismét az a tény szemlélteti, hogy e fejezeten belül két különböző munkamértéket javasol. Az egyiket az érték szabályozójaként adja meg, mint valamit, ami mennyiségileg kormányozza az értéket. A másik csupán az érték mértéke. Nincs megfelelő tárgyalása a kettő kölcsönös viszonyának. Mindkettő megjelenik a következő mondatban:</w:t>
      </w:r>
    </w:p>
    <w:p>
      <w:pPr>
        <w:spacing w:line="240" w:lineRule="auto" w:after="120" w:before="0"/>
        <w:ind w:left="720" w:right="720"/>
      </w:pPr>
      <w:r>
        <w:rPr>
          <w:rFonts w:ascii="Times New Roman" w:hAnsi="Times New Roman" w:eastAsia="Times New Roman"/>
          <w:b w:val="0"/>
          <w:i w:val="0"/>
          <w:color w:val="000000"/>
          <w:sz w:val="24"/>
        </w:rPr>
        <w:t>„Amit bármi ér annak az embernek, aki megszerezte, és aki meg akar szabadulni tőle vagy más valamire akarja cserélni, az a fáradozás és vesződség, amelyet saját magának megtakaríthat, és amelyet másokra róhat.” [31. o.]</w:t>
      </w:r>
    </w:p>
    <w:p>
      <w:pPr>
        <w:spacing w:line="240" w:lineRule="auto" w:after="120" w:before="0"/>
      </w:pPr>
      <w:r>
        <w:rPr>
          <w:rFonts w:ascii="Times New Roman" w:hAnsi="Times New Roman" w:eastAsia="Times New Roman"/>
          <w:b w:val="0"/>
          <w:i w:val="0"/>
          <w:color w:val="000000"/>
          <w:sz w:val="24"/>
        </w:rPr>
        <w:t>A „saját magának” megtakarított „fáradozás” az újraelőállítás munkaköltsége kell hogy legyen, amelyet Smith nem különböztet meg a termelési költségtől. A két mértéket külön-külön állítja. A társadalom korai és nyers állapotában</w:t>
      </w:r>
    </w:p>
    <w:p>
      <w:pPr>
        <w:spacing w:line="240" w:lineRule="auto" w:after="120" w:before="0"/>
        <w:ind w:left="720" w:right="720"/>
      </w:pPr>
      <w:r>
        <w:rPr>
          <w:rFonts w:ascii="Times New Roman" w:hAnsi="Times New Roman" w:eastAsia="Times New Roman"/>
          <w:b w:val="0"/>
          <w:i w:val="0"/>
          <w:color w:val="000000"/>
          <w:sz w:val="24"/>
        </w:rPr>
        <w:t>„a különböző tárgyak megszerzéséhez szükséges munkamennyiségek közötti arány tűnik az egyetlen olyan körülménynek, amely bármiféle szabályt nyújthat arra, hogy egymásra cseréljük őket.” [49. o.]</w:t>
      </w:r>
    </w:p>
    <w:p>
      <w:pPr>
        <w:spacing w:line="240" w:lineRule="auto" w:after="120" w:before="0"/>
      </w:pPr>
      <w:r>
        <w:rPr>
          <w:rFonts w:ascii="Times New Roman" w:hAnsi="Times New Roman" w:eastAsia="Times New Roman"/>
          <w:b w:val="0"/>
          <w:i w:val="0"/>
          <w:color w:val="000000"/>
          <w:sz w:val="24"/>
        </w:rPr>
        <w:t>És</w:t>
      </w:r>
    </w:p>
    <w:p>
      <w:pPr>
        <w:spacing w:line="240" w:lineRule="auto" w:after="120" w:before="0"/>
        <w:ind w:left="720" w:right="720"/>
      </w:pPr>
      <w:r>
        <w:rPr>
          <w:rFonts w:ascii="Times New Roman" w:hAnsi="Times New Roman" w:eastAsia="Times New Roman"/>
          <w:b w:val="0"/>
          <w:i w:val="0"/>
          <w:color w:val="000000"/>
          <w:sz w:val="24"/>
        </w:rPr>
        <w:t>„minden időben és helyen az drága * * * * aminek megszerzése sok munkába kerül.” [34. o.]</w:t>
      </w:r>
    </w:p>
    <w:p>
      <w:pPr>
        <w:spacing w:line="240" w:lineRule="auto" w:after="120" w:before="0"/>
      </w:pPr>
      <w:r>
        <w:rPr>
          <w:rFonts w:ascii="Times New Roman" w:hAnsi="Times New Roman" w:eastAsia="Times New Roman"/>
          <w:b w:val="0"/>
          <w:i w:val="0"/>
          <w:color w:val="000000"/>
          <w:sz w:val="24"/>
        </w:rPr>
        <w:t>És ismét:</w:t>
      </w:r>
    </w:p>
    <w:p>
      <w:pPr>
        <w:spacing w:line="240" w:lineRule="auto" w:after="120" w:before="0"/>
        <w:ind w:left="720" w:right="720"/>
      </w:pPr>
      <w:r>
        <w:rPr>
          <w:rFonts w:ascii="Times New Roman" w:hAnsi="Times New Roman" w:eastAsia="Times New Roman"/>
          <w:b w:val="0"/>
          <w:i w:val="0"/>
          <w:color w:val="000000"/>
          <w:sz w:val="24"/>
        </w:rPr>
        <w:t>„Bármely áru értéke annak a személynek, aki birtokolja [és cserélni kívánja], egyenlő azzal a munkamennyiséggel, amelyet lehetővé tesz számára, hogy megvásároljon vagy parancsoljon. A munka tehát minden áru csereértékének valós mértéke.” [30. o.]</w:t>
      </w:r>
    </w:p>
    <w:p>
      <w:pPr>
        <w:spacing w:line="240" w:lineRule="auto" w:after="120" w:before="0"/>
      </w:pPr>
      <w:r>
        <w:rPr>
          <w:rFonts w:ascii="Times New Roman" w:hAnsi="Times New Roman" w:eastAsia="Times New Roman"/>
          <w:b w:val="0"/>
          <w:i w:val="0"/>
          <w:color w:val="000000"/>
          <w:sz w:val="24"/>
        </w:rPr>
        <w:t>Ezek közül az első — amely szerint az értéket (a filozófiai primitív körülmények között) a munkában kifejezett költség szabályozza — munkaköltség-mértéknek nevezhető. A második kényelmes nevét a munka-parancsoló mértékben találja meg.</w:t>
      </w:r>
      <w:r>
        <w:rPr>
          <w:rFonts w:ascii="Times New Roman" w:hAnsi="Times New Roman" w:eastAsia="Times New Roman"/>
          <w:b w:val="0"/>
          <w:i w:val="0"/>
          <w:color w:val="000000"/>
          <w:sz w:val="24"/>
          <w:vertAlign w:val="superscript"/>
        </w:rPr>
        <w:t>16</w:t>
      </w:r>
      <w:r>
        <w:rPr>
          <w:rFonts w:ascii="Times New Roman" w:hAnsi="Times New Roman" w:eastAsia="Times New Roman"/>
          <w:b w:val="0"/>
          <w:i w:val="0"/>
          <w:color w:val="000000"/>
          <w:sz w:val="24"/>
        </w:rPr>
        <w:t xml:space="preserve"> A kettő külön és fontos szerepet játszik a munkaérték-elmélet későbbi történetében. Ricardo a munkaköltség-mértéket fogadta el a fejlett vagy tőkés társadalom körülményeire alkalmazhatóként, és elvetette a munka-parancsoló mértéket. Malthus ezzel szemben az utóbbit védte és az előbbit utasította el.</w:t>
      </w:r>
      <w:r>
        <w:rPr>
          <w:rFonts w:ascii="Times New Roman" w:hAnsi="Times New Roman" w:eastAsia="Times New Roman"/>
          <w:b w:val="0"/>
          <w:i w:val="0"/>
          <w:color w:val="000000"/>
          <w:sz w:val="24"/>
          <w:vertAlign w:val="superscript"/>
        </w:rPr>
        <w:t>17</w:t>
      </w:r>
    </w:p>
    <w:p>
      <w:pPr>
        <w:spacing w:line="240" w:lineRule="auto" w:after="120" w:before="0"/>
      </w:pPr>
      <w:r>
        <w:rPr>
          <w:rFonts w:ascii="Times New Roman" w:hAnsi="Times New Roman" w:eastAsia="Times New Roman"/>
          <w:b w:val="0"/>
          <w:i w:val="0"/>
          <w:color w:val="000000"/>
          <w:sz w:val="24"/>
        </w:rPr>
        <w:t>4. Mivel azt állítjuk, hogy egy jó értékének nagysága bizonyos határozott viszonyban áll azzal a munkamennyiséggel, amelybe kerül vagy amelyet parancsol, igen helyénvaló kérdés megvizsgálni, hogyan mérjük a munka mennyiségét bármely adott esetben. Adam Smith megjegyzi, hogy az a pénzmennyiség, amelyre egy jó elcserélhető, „világos, kézzelfogható tárgy”, ám az a munkamennyiség, amelyet közvetetten, a pénz használatán keresztül parancsol, „elvont fogalom, amely — jóllehet kellően érthetővé tehető — nem egészen olyan természetes és nyilvánvaló”. [32. o.] Azt sugallja — abban a kiváló és jól ismert smithi mondatban —, hogy azok az arányok, amelyekben a munka különböző konkrét fajtái cserélődnek (vagyis amelyekben az általános vagy elvont munkamennyiség számítanak),</w:t>
      </w:r>
    </w:p>
    <w:p>
      <w:pPr>
        <w:spacing w:line="240" w:lineRule="auto" w:after="120" w:before="0"/>
        <w:ind w:left="720" w:right="720"/>
      </w:pPr>
      <w:r>
        <w:rPr>
          <w:rFonts w:ascii="Times New Roman" w:hAnsi="Times New Roman" w:eastAsia="Times New Roman"/>
          <w:b w:val="0"/>
          <w:i w:val="0"/>
          <w:color w:val="000000"/>
          <w:sz w:val="24"/>
        </w:rPr>
        <w:t>„nem valamilyen pontos mérték által, hanem a piac alkudozása és huzavonája által igazodnak, az afféle durva egyenlőség szerint, amely — bár nem pontos — elegendő a közönséges élet üzleti ügyeinek viteléhez.” [uo.]</w:t>
      </w:r>
    </w:p>
    <w:p>
      <w:pPr>
        <w:spacing w:line="240" w:lineRule="auto" w:after="120" w:before="0"/>
      </w:pPr>
      <w:r>
        <w:rPr>
          <w:rFonts w:ascii="Times New Roman" w:hAnsi="Times New Roman" w:eastAsia="Times New Roman"/>
          <w:b w:val="0"/>
          <w:i w:val="0"/>
          <w:color w:val="000000"/>
          <w:sz w:val="24"/>
        </w:rPr>
        <w:t>Mindazonáltal vannak bizonyos elvek, amelyek lehetővé teszik, hogy általános módon meghatározzuk a munka mennyiségét. A feladatra fordított idő önmagában nem határozza meg a kifejtett munka mennyiségét. A különböző foglalkozásokban elviselt nehézségek és a gyakorolt leleményesség különböző fokait is figyelembe kell venni. Ha egy pillanatra feltételezzük, hogy léteznének a haszonáldozat és a képesség pontos egységei, akárcsak az időé, akkor Adam Smith elmélete azt jelentené, hogy a munka mennyiségét bármely adott esetben a haszonáldozat és a képesség egységeivel súlyozott időegységek mérik. Az a két különböző fajta munka, amelyet egy áru cserébe parancsol, azoktól a bérektől függ, amelyeket e munkafajtákban általában keresnek. Ha egy bizonyos áru, amely ennyi és ennyi pénzt ér, cserébe egy nap munkát parancsol az A foglalkozásban és két napot a B-ben, Adam Smith kénytelen lenne feltételezni, hogy egy nap A ugyanannyi munka, mint két nap B. Alapjában véve tehát az elmélet azt jelenti, hogy egy nap A ugyanannyi munka, mint két nap B, mert ez a két munkadarab ugyanannyi bért kap.</w:t>
      </w:r>
    </w:p>
    <w:p>
      <w:pPr>
        <w:spacing w:line="240" w:lineRule="auto" w:after="120" w:before="0"/>
      </w:pPr>
      <w:r>
        <w:rPr>
          <w:rFonts w:ascii="Times New Roman" w:hAnsi="Times New Roman" w:eastAsia="Times New Roman"/>
          <w:b w:val="0"/>
          <w:i w:val="0"/>
          <w:color w:val="000000"/>
          <w:sz w:val="24"/>
        </w:rPr>
        <w:t>Adottnak véve, hogy a kifizetett bér nagysága (versenyfeltételek között) a munka mennyiségének igaz próbája bármely adott konkrét feladatban, további spekulációt találunk e kérdésről, ha a különböző foglalkozásokban a bérek egyenlőtlenségéről szóló híres fejezethez fordulunk.</w:t>
      </w:r>
      <w:r>
        <w:rPr>
          <w:rFonts w:ascii="Times New Roman" w:hAnsi="Times New Roman" w:eastAsia="Times New Roman"/>
          <w:b w:val="0"/>
          <w:i w:val="0"/>
          <w:color w:val="000000"/>
          <w:sz w:val="24"/>
          <w:vertAlign w:val="superscript"/>
        </w:rPr>
        <w:t>18</w:t>
      </w:r>
      <w:r>
        <w:rPr>
          <w:rFonts w:ascii="Times New Roman" w:hAnsi="Times New Roman" w:eastAsia="Times New Roman"/>
          <w:b w:val="0"/>
          <w:i w:val="0"/>
          <w:color w:val="000000"/>
          <w:sz w:val="24"/>
        </w:rPr>
        <w:t xml:space="preserve"> E fejezetben felmerül, hogy a szakképzett munka többletjutalma a felsőbb haszonáldozat álcázott kifizetése. A következő, a képesség és a gép között vont analógiát sok későbbi szerző használta:</w:t>
      </w:r>
    </w:p>
    <w:p>
      <w:pPr>
        <w:spacing w:line="240" w:lineRule="auto" w:after="120" w:before="0"/>
        <w:ind w:left="720" w:right="720"/>
      </w:pPr>
      <w:r>
        <w:rPr>
          <w:rFonts w:ascii="Times New Roman" w:hAnsi="Times New Roman" w:eastAsia="Times New Roman"/>
          <w:b w:val="0"/>
          <w:i w:val="0"/>
          <w:color w:val="000000"/>
          <w:sz w:val="24"/>
        </w:rPr>
        <w:t>„Amikor bármely költséges gépet állítanak fel, várni kell, hogy az általa elvégzendő rendkívüli munka — mielőtt elhasználódna — a rá fordított tőkét legalább a szokásos profittal együtt pótolja. Egy ember, akit sok munka és idő ráfordításával képeznek ki valamely olyan foglalkozásra, amely rendkívüli ügyességet és képességet követel, összehasonlítható egy ilyen költséges géppel. Várni kell, hogy a munka, amelynek elvégzését megtanulja, a közönséges munka szokásos bérein felül pótolja számára képzése teljes költségét, legalább egy ugyanilyen értékes tőke szokásos profitjával együtt. * * * A szakképzett munka és a közönséges munka bérei közötti különbség ezen az elven alapul.” [106. o.]</w:t>
      </w:r>
    </w:p>
    <w:p>
      <w:pPr>
        <w:spacing w:line="240" w:lineRule="auto" w:after="120" w:before="0"/>
      </w:pPr>
      <w:r>
        <w:rPr>
          <w:rFonts w:ascii="Times New Roman" w:hAnsi="Times New Roman" w:eastAsia="Times New Roman"/>
          <w:b w:val="0"/>
          <w:i w:val="0"/>
          <w:color w:val="000000"/>
          <w:sz w:val="24"/>
        </w:rPr>
        <w:t>Így a képesség a megszerzése során felvállalt haszonáldozatot képviseli, és a képességnek juttatott többletjutalom gyakorlatilag a haszonáldozatnak juttatott jutalom, a kamathoz analóg formában. Ez a megszerzett képességre vonatkozik. Mit lehet mondani a velünkszületett képességről, a veleszületett felsőbb tehetségekről? Ez a kérdés láthatóan elkerüli Adam Smith figyelmét. Gondolkodásának egyenletesen ott húzódó hallgatólagos feltevésének tűnik az emberek képességeinek veleszületett egyenlősége.</w:t>
      </w:r>
    </w:p>
    <w:p>
      <w:pPr>
        <w:spacing w:line="240" w:lineRule="auto" w:after="120" w:before="0"/>
      </w:pPr>
      <w:r>
        <w:rPr>
          <w:rFonts w:ascii="Times New Roman" w:hAnsi="Times New Roman" w:eastAsia="Times New Roman"/>
          <w:b w:val="0"/>
          <w:i w:val="0"/>
          <w:color w:val="000000"/>
          <w:sz w:val="24"/>
        </w:rPr>
        <w:t>Ezt a feltevést szem előtt tartva látjuk, hogy Smith nézete azzal az elmélettel ér fel, hogy minden foglalkozás — mindent egybevetve — nagyjából egyformán jól jutalmazott. Magasabb bérek csak ott fizetődnek, ahol több a munka, végső soron a haszonáldozat értelmében. A bérek egyenlőtlenségei csak a munka idejének arányában azok.</w:t>
      </w:r>
      <w:r>
        <w:rPr>
          <w:rFonts w:ascii="Times New Roman" w:hAnsi="Times New Roman" w:eastAsia="Times New Roman"/>
          <w:b w:val="0"/>
          <w:i w:val="0"/>
          <w:color w:val="000000"/>
          <w:sz w:val="24"/>
          <w:vertAlign w:val="superscript"/>
        </w:rPr>
        <w:t>19</w:t>
      </w:r>
    </w:p>
    <w:p>
      <w:pPr>
        <w:spacing w:line="240" w:lineRule="auto" w:after="120" w:before="0"/>
      </w:pPr>
      <w:r>
        <w:rPr>
          <w:rFonts w:ascii="Times New Roman" w:hAnsi="Times New Roman" w:eastAsia="Times New Roman"/>
          <w:b w:val="0"/>
          <w:i w:val="0"/>
          <w:color w:val="000000"/>
          <w:sz w:val="24"/>
        </w:rPr>
        <w:t>Hogy egy fejezetközépi összefoglalást adjunk az eddigi eredményekről — amelyet inkább mi magunk, mintsem Smith állított össze —: ha a javak csereértékét annak a munkamennyiségnek kell szabályoznia, amelybe kerültek, és a javak „valós értékét” vagy a beléjük fektetett munkamennyiséggel, vagy azzal kell mérni, amelyet cserébe parancsolni tudnak, akkor lennie kell valamilyen módnak a munka mennyiségének meghatározására a különböző foglalkozásokban. Adam Smith ezt első sorban az időtől tette függővé, a haszonáldozat és a képesség mennyiségével összetéve. De továbbmenve azt sugallta, hogy a képesség eleme valójában egy korábbi haszonáldozatot képvisel. A fő bevont feltételezés az, hogy minden foglalkozásért hatékonyságban egyenlőnek született emberek versengenek. Ha nem kerülte volna el világosan annak látszatát, hogy merev és határozott elveket fektessen le, arra következtethetnénk, hogy a munka mennyiségén a haszonáldozat mennyiségét értette.</w:t>
      </w:r>
    </w:p>
    <w:p>
      <w:pPr>
        <w:spacing w:line="240" w:lineRule="auto" w:after="120" w:before="0"/>
      </w:pPr>
      <w:r>
        <w:rPr>
          <w:rFonts w:ascii="Times New Roman" w:hAnsi="Times New Roman" w:eastAsia="Times New Roman"/>
          <w:b w:val="0"/>
          <w:i w:val="0"/>
          <w:color w:val="000000"/>
          <w:sz w:val="24"/>
        </w:rPr>
        <w:t>5. Az a tétel, hogy a munka a javak „valós értékének” mértéke, hitem szerint nem feltétlenül foglalja magában azt a gondolatot, hogy ez a mérték használható egy jó Kr. u. 1400. évbeli értékének összehasonlítására 1800. évbeli értékével, vagy kínabeli értékének összehasonlítására az angliaival. Az áruk valós és névleges áráról szóló fejezet fontos része annak az állításnak szól, hogy a munka az érték „változatlan mértékét” nyújtja minden időben és helyen. A pénz, az érték legkényelmesebb mértéke egy adott időben és helyen, különböző időkben és helyeken változtatja értékét. De</w:t>
      </w:r>
    </w:p>
    <w:p>
      <w:pPr>
        <w:spacing w:line="240" w:lineRule="auto" w:after="120" w:before="0"/>
        <w:ind w:left="720" w:right="720"/>
      </w:pPr>
      <w:r>
        <w:rPr>
          <w:rFonts w:ascii="Times New Roman" w:hAnsi="Times New Roman" w:eastAsia="Times New Roman"/>
          <w:b w:val="0"/>
          <w:i w:val="0"/>
          <w:color w:val="000000"/>
          <w:sz w:val="24"/>
        </w:rPr>
        <w:t>„Egyenlő munkamennyiségek minden időben és helyen egyenlő értékűek lehetnek a munkás számára. Egészsége, ereje és kedélye szokásos állapotában, képessége és ügyessége szokásos fokán mindig ugyanazt a részt kell letennie nyugalmából, szabadságából és boldogságából. Az ár, amelyet fizet, mindig ugyanannak kell lennie, bármekkora is legyen a javak mennyisége, amelyet cserébe kap érte. * * * Egyedül a munka tehát — saját értékét soha nem változtatva — az egyetlen végső és valós mérték, amellyel minden áru értéke minden időben és helyen megbecsülhető és összehasonlítható.” [34. o.]</w:t>
      </w:r>
    </w:p>
    <w:p>
      <w:pPr>
        <w:spacing w:line="240" w:lineRule="auto" w:after="120" w:before="0"/>
      </w:pPr>
      <w:r>
        <w:rPr>
          <w:rFonts w:ascii="Times New Roman" w:hAnsi="Times New Roman" w:eastAsia="Times New Roman"/>
          <w:b w:val="0"/>
          <w:i w:val="0"/>
          <w:color w:val="000000"/>
          <w:sz w:val="24"/>
        </w:rPr>
        <w:t>Ebben a részletben az érték szó helytelen használata felháborító, ám a jelentés világos. Bármekkora is legyen a javak fizikai mennyisége, amelyet egy nap munkája előállít vagy bérként megkeres, e javak értéke — az emberi jólétre való jelentőség értelmében — ugyanaz, mert ugyanannyi haszonáldozatba kerülnek. Az a személy, aki munkát vásárol, azt olykor nagyobb, olykor kisebb mennyiségű jóval parancsolja:</w:t>
      </w:r>
    </w:p>
    <w:p>
      <w:pPr>
        <w:spacing w:line="240" w:lineRule="auto" w:after="120" w:before="0"/>
        <w:ind w:left="720" w:right="720"/>
      </w:pPr>
      <w:r>
        <w:rPr>
          <w:rFonts w:ascii="Times New Roman" w:hAnsi="Times New Roman" w:eastAsia="Times New Roman"/>
          <w:b w:val="0"/>
          <w:i w:val="0"/>
          <w:color w:val="000000"/>
          <w:sz w:val="24"/>
        </w:rPr>
        <w:t>„Az egyik esetben drágának tűnik neki, a másikban olcsónak. A valóságban azonban a javak azok, amelyek az egyik esetben olcsók, a másikban drágák.” [uo.]</w:t>
      </w:r>
    </w:p>
    <w:p>
      <w:pPr>
        <w:spacing w:line="240" w:lineRule="auto" w:after="120" w:before="0"/>
      </w:pPr>
      <w:r>
        <w:rPr>
          <w:rFonts w:ascii="Times New Roman" w:hAnsi="Times New Roman" w:eastAsia="Times New Roman"/>
          <w:b w:val="0"/>
          <w:i w:val="0"/>
          <w:color w:val="000000"/>
          <w:sz w:val="24"/>
        </w:rPr>
        <w:t>Az érték abszolút mértékétől vagy egységétől szóló kérdést (akár megoldható, akár nem) ez az értekezés a kimerítő vagy kritikai tárgyalást illetően amennyire lehet, kerülni fogja. A klasszikus értékelméletek tisztán statikus részét legjobb elszigetelten tekinteni, továbbá az abszolút mérték kérdése olyan rendkívül nehéz, hogy ennél a történetnél sokkal nagyobb terjedelmű külön értekezést igényelne. Malthus nagy részletességgel vizsgálta a kérdést, és Ricardo is bizonyos figyelmet szentelt neki. E probléma klasszikus tárgyalásának rövid összefoglalása a VII. fejezet végén lévő jegyzetben található.</w:t>
      </w:r>
    </w:p>
    <w:p>
      <w:pPr>
        <w:spacing w:line="240" w:lineRule="auto" w:after="120" w:before="0"/>
      </w:pPr>
      <w:r>
        <w:rPr>
          <w:rFonts w:ascii="Times New Roman" w:hAnsi="Times New Roman" w:eastAsia="Times New Roman"/>
          <w:b w:val="0"/>
          <w:i w:val="0"/>
          <w:color w:val="000000"/>
          <w:sz w:val="24"/>
        </w:rPr>
        <w:t>Érdekes lehet megjegyezni, hogy Adam Smith gyakorlatilag ellentmond az utoljára idézett állításnak négy sorral későbbi kijelentésével: „A munkás gazdag vagy szegény, jól vagy rosszul jutalmazott, munkája valós * * * * árának arányában.” [35. o.] Ez feloldhatatlan ellentmondásokhoz vezet. Smith azt mondta, hogy egy ember gazdag vagy szegény aszerint, hogy javai mekkora munkamennyiséget tesznek lehetővé számára, hogy parancsoljon. Vagyis egy dolog „valós értékét” az a munkamennyiség méri, amelyre elcserélhető. Így egy ember gazdag vagy szegény birtokai „valós értékének” arányában. A javak változó fizikai mennyisége ugyanazzal a „valós értékkel” fog bírni, ha ugyanannyi munkát parancsol. Ezért egy adott munkamennyiség mindig ugyanannyi gazdagságra kell hogy cserélődjön — e szó Smith által használt értelmében. Ha egy nap munkájának valós bére mindig ugyanannyi gazdagság kell hogy legyen, hogyan lehet a munkás gazdagabb vagy szegényebb aszerint, hogy valós bérének javai fizikai mennyisége nő vagy csökken? Mondhatnánk, hogy Smith azt érti, hogy a munkás életének élvezeteiben gazdagabb lesz, ha nagyobb fizikai mennyiségű jót kap bérként. De Smith el van zárva egy ilyen kijelentéstől, mert azt állította, hogy a gazdagság mértéke a munka feletti parancsolás vagy a munkában kifejezett költség, hogy a gazdagság több vagy kevesebb volta csak a gazdagságot alkotó javak által parancsolt munka több vagy kevesebb voltából fedezhető fel.</w:t>
      </w:r>
      <w:r>
        <w:rPr>
          <w:rFonts w:ascii="Times New Roman" w:hAnsi="Times New Roman" w:eastAsia="Times New Roman"/>
          <w:b w:val="0"/>
          <w:i w:val="0"/>
          <w:color w:val="000000"/>
          <w:sz w:val="24"/>
          <w:vertAlign w:val="superscript"/>
        </w:rPr>
        <w:t>20</w:t>
      </w:r>
    </w:p>
    <w:p>
      <w:pPr>
        <w:spacing w:line="240" w:lineRule="auto" w:after="120" w:before="0"/>
      </w:pPr>
      <w:r>
        <w:rPr>
          <w:rFonts w:ascii="Times New Roman" w:hAnsi="Times New Roman" w:eastAsia="Times New Roman"/>
          <w:b w:val="0"/>
          <w:i w:val="0"/>
          <w:color w:val="000000"/>
          <w:sz w:val="24"/>
        </w:rPr>
        <w:t>Szükséges megemlíteni Adam Smith úgynevezett gabona-mértékét az értékről. Ricardo, Smithre utalva, azt mondja, hogy „olykor a gabonáról, máskor a munkáról beszél mint mértékről”.</w:t>
      </w:r>
      <w:r>
        <w:rPr>
          <w:rFonts w:ascii="Times New Roman" w:hAnsi="Times New Roman" w:eastAsia="Times New Roman"/>
          <w:b w:val="0"/>
          <w:i w:val="0"/>
          <w:color w:val="000000"/>
          <w:sz w:val="24"/>
          <w:vertAlign w:val="superscript"/>
        </w:rPr>
        <w:t>21</w:t>
      </w:r>
      <w:r>
        <w:rPr>
          <w:rFonts w:ascii="Times New Roman" w:hAnsi="Times New Roman" w:eastAsia="Times New Roman"/>
          <w:b w:val="0"/>
          <w:i w:val="0"/>
          <w:color w:val="000000"/>
          <w:sz w:val="24"/>
        </w:rPr>
        <w:t xml:space="preserve"> Az így keltett benyomás téves. A gabonát nem a munkával egyenrangú mértékül választják, hanem csupán az áruk közül emelik ki mint a valós vagy munka-mérték kényelmes gyakorlati indexét. A gabonajáradékok gyakorlati kérdése érdekes volt és némi említést igényelt. Smith úgy vélte, hogy egy adott gabonamennyiség különböző időkben közelebb áll az állandó értékhez, mint a legtöbb áru, pusztán azért, mert a gabona valószínűleg korszakról korszakra állandó cserearányban marad a munkával.</w:t>
      </w:r>
      <w:r>
        <w:rPr>
          <w:rFonts w:ascii="Times New Roman" w:hAnsi="Times New Roman" w:eastAsia="Times New Roman"/>
          <w:b w:val="0"/>
          <w:i w:val="0"/>
          <w:color w:val="000000"/>
          <w:sz w:val="24"/>
          <w:vertAlign w:val="superscript"/>
        </w:rPr>
        <w:t>22</w:t>
      </w:r>
    </w:p>
    <w:p>
      <w:pPr>
        <w:spacing w:line="240" w:lineRule="auto" w:before="240" w:after="160"/>
      </w:pPr>
      <w:r>
        <w:rPr>
          <w:rFonts w:ascii="Times New Roman" w:hAnsi="Times New Roman" w:eastAsia="Times New Roman"/>
          <w:b/>
          <w:i w:val="0"/>
          <w:color w:val="000000"/>
          <w:sz w:val="24"/>
        </w:rPr>
        <w:t>III. fejezet: Adam Smith empirikus leírása.</w:t>
      </w:r>
    </w:p>
    <w:p>
      <w:pPr>
        <w:spacing w:line="240" w:lineRule="auto" w:after="120" w:before="0"/>
      </w:pPr>
      <w:r>
        <w:rPr>
          <w:rFonts w:ascii="Times New Roman" w:hAnsi="Times New Roman" w:eastAsia="Times New Roman"/>
          <w:b w:val="0"/>
          <w:i w:val="0"/>
          <w:color w:val="000000"/>
          <w:sz w:val="24"/>
        </w:rPr>
        <w:t>1. A „Az ár alkotórészeiről” és „Az áruk természetes és piaci áráról” szóló nagyszerű fejezetekben Adam Smith elmenekül az érték filozófiai lényegének spekulatívabb kérdései elől, és a csereérték azon legfontosabb, ám viszonylag közeli elvéhez fordul a modern piacon, amelyet ma a vállalkozói költségek törvényének nevezünk. E történet keretein túl esik, hogy nyomon kövessük az e költség alkotórészeinek — amelyeket ő „az ár alkotórészeinek” nevez — elemzését munkabérre, profitra és járadékra. A „természetes” vagy „szükséges ár” ezen alkotórészek összege, és az a középpont, amely felé a valós piaci ár mindig tart. Cairnesszel együtt ezt ma a jobb „normális piaci érték” kifejezéssel nevezzük. Azt sem követhetjük nyomon, ahogy a gondolat a „Munkabérről”, a „Profitokról” és a „Föld járadékáról” szóló későbbi külön fejezetekbe halad, ahol Adam Smith azt mutatja be, ami valószínűleg a legkorábbi kísérlet a jövedelemeloszlás rendszeres elméletére.</w:t>
      </w:r>
    </w:p>
    <w:p>
      <w:pPr>
        <w:spacing w:line="240" w:lineRule="auto" w:after="120" w:before="0"/>
      </w:pPr>
      <w:r>
        <w:rPr>
          <w:rFonts w:ascii="Times New Roman" w:hAnsi="Times New Roman" w:eastAsia="Times New Roman"/>
          <w:b w:val="0"/>
          <w:i w:val="0"/>
          <w:color w:val="000000"/>
          <w:sz w:val="24"/>
        </w:rPr>
        <w:t>Bennünket csak az a tény érdekel, hogy az „empirikus leírásban” Adam Smith átváltja álláspontját a munka és az érték viszonyának kérdésében. Amíg a hipotetikus primitív körülményeknél időzik, amelyek között az érték lényege állítólag feltárul, a munkaköltség- és a munka-parancsoló mértékeket egyetlen szó nélkül vetette fel kölcsönös viszonyaikról. De ahogy az érték problémáját fejlett körülmények között közelíti meg, egyrészt elmagyarázza e két mérték viszonyáról vallott nézetét, másrészt feladja az elsőt, a munkaköltséget. A társadalom primitív állapotában egy áru munkaköltsége határozza meg azt a munkamennyiséget, amelyet az cserébe parancsol. A két munkamennyiség „természettől” ugyanaz kell hogy legyen. A „munka egész terméke” ekkor a munkásé, és nincs profit vagy járadék, amely lerombolná a munkaköltség és az érték közötti arányosságot. De a most felépülő társadalomban más a helyzet.</w:t>
      </w:r>
    </w:p>
    <w:p>
      <w:pPr>
        <w:spacing w:line="240" w:lineRule="auto" w:after="120" w:before="0"/>
        <w:ind w:left="720" w:right="720"/>
      </w:pPr>
      <w:r>
        <w:rPr>
          <w:rFonts w:ascii="Times New Roman" w:hAnsi="Times New Roman" w:eastAsia="Times New Roman"/>
          <w:b w:val="0"/>
          <w:i w:val="0"/>
          <w:color w:val="000000"/>
          <w:sz w:val="24"/>
        </w:rPr>
        <w:t>„A munka egész terméke nem mindig a munkásé. A legtöbb esetben meg kell osztania azt annak a tőkének a tulajdonosával, amely foglalkoztatja. Az a munkamennyiség sem az egyetlen körülmény, amelyet általában bármely áru megszerzésére vagy előállítására fordítanak, amely szabályozhatná azt a mennyiséget, amelyet az általában megvásárolnia, parancsolnia vagy amire cserélődnie kellene. Nyilvánvaló, hogy további mennyiség jár a tőke profitjáért” (és a föld járadékáért). [52. o.]</w:t>
      </w:r>
    </w:p>
    <w:p>
      <w:pPr>
        <w:spacing w:line="240" w:lineRule="auto" w:after="120" w:before="0"/>
      </w:pPr>
      <w:r>
        <w:rPr>
          <w:rFonts w:ascii="Times New Roman" w:hAnsi="Times New Roman" w:eastAsia="Times New Roman"/>
          <w:b w:val="0"/>
          <w:i w:val="0"/>
          <w:color w:val="000000"/>
          <w:sz w:val="24"/>
        </w:rPr>
        <w:t>2. Egyszóval a csereérték többé már nem arányos a munkaköltséggel, mert egy áru értékének most olyan elemeket kell tartalmaznia, amelyek nemcsak a munkát, hanem a termelésében felhasznált tőkét és földet is díjazzák. Mindazonáltal egy ilyen, fejlett társadalomban előállított áru „valós értékét” az a munka méri, amelyet az áru cserébe parancsolni fog.</w:t>
      </w:r>
    </w:p>
    <w:p>
      <w:pPr>
        <w:spacing w:line="240" w:lineRule="auto" w:after="120" w:before="0"/>
        <w:ind w:left="720" w:right="720"/>
      </w:pPr>
      <w:r>
        <w:rPr>
          <w:rFonts w:ascii="Times New Roman" w:hAnsi="Times New Roman" w:eastAsia="Times New Roman"/>
          <w:b w:val="0"/>
          <w:i w:val="0"/>
          <w:color w:val="000000"/>
          <w:sz w:val="24"/>
        </w:rPr>
        <w:t>„Az ár minden különböző alkotórészének valós értékét — meg kell jegyezni — az a munkamennyiség méri, amelyet mindegyikük megvásárolni vagy parancsolni tud. A munka nemcsak az ár azon részének értékét méri, amely munkává bomlik, hanem azét is, amely járadékká bomlik, és azét is, amely profittá bomlik.” [52. o.]</w:t>
      </w:r>
    </w:p>
    <w:p>
      <w:pPr>
        <w:spacing w:line="240" w:lineRule="auto" w:after="120" w:before="0"/>
      </w:pPr>
      <w:r>
        <w:rPr>
          <w:rFonts w:ascii="Times New Roman" w:hAnsi="Times New Roman" w:eastAsia="Times New Roman"/>
          <w:b w:val="0"/>
          <w:i w:val="0"/>
          <w:color w:val="000000"/>
          <w:sz w:val="24"/>
        </w:rPr>
        <w:t>A kifejezésmód pontatlansága e részletben durva. A szövegkörnyezet vizsgálata nélkül az ember bizonyosan nem kapna értelmes gondolatot azokból a meglepő szavakból, hogy „a munka az ár azon részének értékét méri, amely munkává bomlik”. Először is, az utolsó „munka” szó helyére a munkabért kellene tenni. A munka sem az eloszlás részesedése, sem „az ár alkotórésze” nem. A részlet jelentése az, hogy egy áru „valós értékét” — még fejlett társadalomban is — az a munkamennyiség méri, amely cserébe kapható érte, annak ellenére, hogy csereértéke többé már nem arányos a munkában kifejezett termelési költségével. A fenti idézetben Adam Smith azt akarja állítani, hogy bármely konkrét jövedelem mint az eloszlás részesedése „valós értékét” az a munkamennyiség méri, amelyet parancsolni fog. Így egy földterületből származó járadék „valós értéke” időben változna, aszerint, hogy hány nap munkát lehetett rajta vásárolni a különböző években. A valós életre alkalmazható értékelméletként Adam Smith a vállalkozói költség törvényének korai formáját és az érték munka-parancsoló mértékét hagyta ránk. De megtagadja azt, amit természetesen az igazi klasszikus munkaérték-elméletként gondolunk el, vagyis hogy a munkaköltség szabályozza a piaci értéket. Ez az elmélet Ricardóé volt, és valójában egyedül az övé.</w:t>
      </w:r>
      <w:r>
        <w:rPr>
          <w:rFonts w:ascii="Times New Roman" w:hAnsi="Times New Roman" w:eastAsia="Times New Roman"/>
          <w:b w:val="0"/>
          <w:i w:val="0"/>
          <w:color w:val="000000"/>
          <w:sz w:val="24"/>
          <w:vertAlign w:val="superscript"/>
        </w:rPr>
        <w:t>23</w:t>
      </w:r>
    </w:p>
    <w:p>
      <w:pPr>
        <w:spacing w:line="240" w:lineRule="auto" w:before="240" w:after="160"/>
      </w:pPr>
      <w:r>
        <w:rPr>
          <w:rFonts w:ascii="Times New Roman" w:hAnsi="Times New Roman" w:eastAsia="Times New Roman"/>
          <w:b/>
          <w:i w:val="0"/>
          <w:color w:val="000000"/>
          <w:sz w:val="24"/>
        </w:rPr>
        <w:t>IV. fejezet: Adam Smith elméleteinek kritikája.</w:t>
      </w:r>
    </w:p>
    <w:p>
      <w:pPr>
        <w:spacing w:line="240" w:lineRule="auto" w:after="120" w:before="0"/>
      </w:pPr>
      <w:r>
        <w:rPr>
          <w:rFonts w:ascii="Times New Roman" w:hAnsi="Times New Roman" w:eastAsia="Times New Roman"/>
          <w:b w:val="0"/>
          <w:i w:val="0"/>
          <w:color w:val="000000"/>
          <w:sz w:val="24"/>
        </w:rPr>
        <w:t>1. Ebben a fejezetben az a szándék, hogy teljesebben megvizsgáljuk azt az okfejtést, amellyel Adam Smith a munka és az érték viszonyára vonatkozó fő állításait igyekezett megalapozni. Ami annak bizonyítását illeti, hogy „filozófiai” primitív körülmények között a javak munkában kifejezett költségük arányában cserélődnének, semmi sem szerepel. Nyilvánvalónak tekintik, hogy ez igaz volna:</w:t>
      </w:r>
    </w:p>
    <w:p>
      <w:pPr>
        <w:spacing w:line="240" w:lineRule="auto" w:after="120" w:before="0"/>
        <w:ind w:left="720" w:right="720"/>
      </w:pPr>
      <w:r>
        <w:rPr>
          <w:rFonts w:ascii="Times New Roman" w:hAnsi="Times New Roman" w:eastAsia="Times New Roman"/>
          <w:b w:val="0"/>
          <w:i w:val="0"/>
          <w:color w:val="000000"/>
          <w:sz w:val="24"/>
        </w:rPr>
        <w:t>„Természetes, hogy ami általában két nap vagy két óra munkájának terméke, az kétszer annyit kell hogy érjen, mint ami általában egy nap vagy egy óra munkájának terméke.”</w:t>
      </w:r>
      <w:r>
        <w:rPr>
          <w:rFonts w:ascii="Times New Roman" w:hAnsi="Times New Roman" w:eastAsia="Times New Roman"/>
          <w:b w:val="0"/>
          <w:i w:val="0"/>
          <w:color w:val="000000"/>
          <w:sz w:val="24"/>
          <w:vertAlign w:val="superscript"/>
        </w:rPr>
        <w:t>24</w:t>
      </w:r>
    </w:p>
    <w:p>
      <w:pPr>
        <w:spacing w:line="240" w:lineRule="auto" w:after="120" w:before="0"/>
      </w:pPr>
      <w:r>
        <w:rPr>
          <w:rFonts w:ascii="Times New Roman" w:hAnsi="Times New Roman" w:eastAsia="Times New Roman"/>
          <w:b w:val="0"/>
          <w:i w:val="0"/>
          <w:color w:val="000000"/>
          <w:sz w:val="24"/>
        </w:rPr>
        <w:t>A munka-parancsoló mérték tételének támogatására azonban — a munkaköltségével szemben — az érvek látszatát kelti, amelyet a következő idézet tartalmaz:</w:t>
      </w:r>
    </w:p>
    <w:p>
      <w:pPr>
        <w:spacing w:line="240" w:lineRule="auto" w:after="120" w:before="0"/>
        <w:ind w:left="720" w:right="720"/>
      </w:pPr>
      <w:r>
        <w:rPr>
          <w:rFonts w:ascii="Times New Roman" w:hAnsi="Times New Roman" w:eastAsia="Times New Roman"/>
          <w:b w:val="0"/>
          <w:i w:val="0"/>
          <w:color w:val="000000"/>
          <w:sz w:val="24"/>
        </w:rPr>
        <w:t>„Minden ember gazdag vagy szegény aszerint, hogy milyen mértékben engedheti meg magának az emberi élet szükségleteinek, kényelmének és szórakozásainak élvezetét. De miután a munkamegosztás egyszer alaposan végbement, ezeknek csak igen csekély részét képes az ember saját munkájával biztosítani magának. Sokkal nagyobb részüket más emberek munkájából kell merítenie, és gazdag vagy szegény aszerint, hogy mekkora annak a munkának a mennyisége, amelyet parancsolni tud, vagy amelyet megvásárolni engedhet meg magának. Bármely áru értéke tehát annak a személynek, aki birtokolja, és aki nem maga akarja használni vagy elfogyasztani, hanem más árukra cserélni, egyenlő azzal a munkamennyiséggel, amelyet lehetővé tesz számára, hogy megvásároljon vagy parancsoljon. A munka tehát minden áru csereértékének valós mértéke.” [30. o.]</w:t>
      </w:r>
    </w:p>
    <w:p>
      <w:pPr>
        <w:spacing w:line="240" w:lineRule="auto" w:after="120" w:before="0"/>
      </w:pPr>
      <w:r>
        <w:rPr>
          <w:rFonts w:ascii="Times New Roman" w:hAnsi="Times New Roman" w:eastAsia="Times New Roman"/>
          <w:b w:val="0"/>
          <w:i w:val="0"/>
          <w:color w:val="000000"/>
          <w:sz w:val="24"/>
        </w:rPr>
        <w:t>Ez a részlet csak egyféle értelmezést enged meg. Ha gazdag vagyok — abban az értelemben, hogy pénzbeli árral vagy csereértékkel bíró dolgokat birtokolok — annak a munkamennyiségnek az arányában, amelyet e dolgok révén megvásárolni vagy parancsolni tudok, akkor a munka mennyisége itt csak egy dolgot jelenthet, nevezetesen a termelő erő mennyiségét, szemben a fáradozás, fájdalom, szubjektív áldozat vagy haszonáldozat mennyiségével. A társadalomban gyakorlatilag a rendelkezésemre álló munka termelő erejének arányában látnak el e világ javaival; és ez a mennyiség — amint állítják — az érték igaz mértéke. Ezt a munka mint potenciális áru nézeteként írhatjuk le. Az elvégzendő munka készülő áru. Hogy milyen fajta áru lesz az adott esetben, az annak akaratán múlik, aki rendelkezik a munka felett. Egy későbbi mondat tökéletesen alátámasztja ezt a magyarázatot:</w:t>
      </w:r>
    </w:p>
    <w:p>
      <w:pPr>
        <w:spacing w:line="240" w:lineRule="auto" w:after="120" w:before="0"/>
        <w:ind w:left="720" w:right="720"/>
      </w:pPr>
      <w:r>
        <w:rPr>
          <w:rFonts w:ascii="Times New Roman" w:hAnsi="Times New Roman" w:eastAsia="Times New Roman"/>
          <w:b w:val="0"/>
          <w:i w:val="0"/>
          <w:color w:val="000000"/>
          <w:sz w:val="24"/>
        </w:rPr>
        <w:t>„[Egy személy] vagyona pontosan e hatalom [a munka feletti] kiterjedésének arányában nagyobb vagy kisebb; vagyis más emberek munkájának, illetve — ami ugyanaz — más emberek munkája termékének azon mennyiség arányában, amelyet ez lehetővé tesz számára, hogy megvásároljon vagy parancsoljon. Bármely dolog csereértéke mindig pontosan egyenlő kell hogy legyen e hatalom kiterjedésével, amelyet tulajdonosának ad.” [32. o.]</w:t>
      </w:r>
    </w:p>
    <w:p>
      <w:pPr>
        <w:spacing w:line="240" w:lineRule="auto" w:after="120" w:before="0"/>
      </w:pPr>
      <w:r>
        <w:rPr>
          <w:rFonts w:ascii="Times New Roman" w:hAnsi="Times New Roman" w:eastAsia="Times New Roman"/>
          <w:b w:val="0"/>
          <w:i w:val="0"/>
          <w:color w:val="000000"/>
          <w:sz w:val="24"/>
        </w:rPr>
        <w:t>Ez tehát azt jelenti, hogy bármely cikk értékét birtokosa számára azzal a munkamennyiséggel kell mérni, amelyet cserébe parancsolni tud, mert ez a munka az eszköz az értékes cikkek általában való megszerzéséhez. Smith számára a munka az a nagy homogén, differenciálatlan közös nevező a javak csodálatosan sokféle tömege számára, amely belőle keletkezik, és e javak mindegyikének értéke vagy „valós becse”</w:t>
      </w:r>
      <w:r>
        <w:rPr>
          <w:rFonts w:ascii="Times New Roman" w:hAnsi="Times New Roman" w:eastAsia="Times New Roman"/>
          <w:b w:val="0"/>
          <w:i w:val="0"/>
          <w:color w:val="000000"/>
          <w:sz w:val="24"/>
          <w:vertAlign w:val="superscript"/>
        </w:rPr>
        <w:t>25</w:t>
      </w:r>
      <w:r>
        <w:rPr>
          <w:rFonts w:ascii="Times New Roman" w:hAnsi="Times New Roman" w:eastAsia="Times New Roman"/>
          <w:b w:val="0"/>
          <w:i w:val="0"/>
          <w:color w:val="000000"/>
          <w:sz w:val="24"/>
        </w:rPr>
        <w:t xml:space="preserve"> a termelésére fordított forrásanyag mennyiségét követi.</w:t>
      </w:r>
    </w:p>
    <w:p>
      <w:pPr>
        <w:spacing w:line="240" w:lineRule="auto" w:after="120" w:before="0"/>
      </w:pPr>
      <w:r>
        <w:rPr>
          <w:rFonts w:ascii="Times New Roman" w:hAnsi="Times New Roman" w:eastAsia="Times New Roman"/>
          <w:b w:val="0"/>
          <w:i w:val="0"/>
          <w:color w:val="000000"/>
          <w:sz w:val="24"/>
        </w:rPr>
        <w:t>2. A kínálat és kereslet törvénye, valamint a vállalkozói költség törvénye olyan közeli empirikus elvek, amelyek — jóllehet talán sokkal nagyobb gyakorlati jelentőséggel bírnak, mint az érték filozófiája — nem adják meg e jelenség rejtélyének végső magyarázatát. Adam Smith elmélete a munkáról mint „potenciális áruról” kísérlet a végső magyarázat megadására, ám mint ilyen kudarcnak ítélendő, mert valójában kikerüli a végső magyarázat kérdését. Így kezdődik: „Minden ember gazdag vagy szegény aszerint, hogy milyen mértékben engedheti meg magának az emberi élet szükségleteinek, kényelmének és szórakozásainak élvezetét.” A levegő az emberi élet szükségessége, ám egy ember nem gazdag a levegő azon mennyiségének arányában, amelyet parancsolni tud. E kijelentés célja nem az, hogy kötekedő kritikát fogalmazzon meg Smithről, hanem csupán rámutatni arra, hogy a „szükségletek, kényelem és szórakozások” alatt itt kizárólag azokat érti, amelyeknek gazdasági értéke van. Mivel már kimondta az ítéletet, hogy e dolgok gazdasági mennyisége teljesen független hasznosságuk mennyiségétől, nem lát módot e dolgok mint gazdasági mennyiségek mérésére, csak úgy, ha eredetüket tekinti egy mérhető és — ahogy hiszi — homogén valamiben, amelyet munkának neveznek. Ennek kritikájaként csupán azt kell megjegyeznünk, hogy ha a javak fizikai együttese gazdasági mennyiségének meghatározásához az egyetlen eszköz, vagy az első eszköz, az előállítására fordított munka mérése volna, a dolgok gazdasági rendszere a feje tetejére állna. Ha a társadalom munkájának azon része által számomra előállított cikkek értéke, amely felett rendelkezem, kizárólag e munka mennyiségére hivatkozva volna meghatározható, akkor a legcsekélyebb iránymutatás nélkül maradnék e munka irányításom alatti alkalmazásához. Az igazság az, hogy a munka feletti parancsolás vagy irányítás szükségszerűen magában foglalja azt a képességet, hogy az értékeket a termelésükre felhasznált munka mennyiségétől függetlenül, annak alkalmazása előtt becsüljük meg. Az érték a munka iránymutató csillaga. Hogyan lehetne kiválasztani a munka támadási pontját a fizikai környezet ellen, ha a különböző esetekben várható eredményeket nem lehet értékben összehasonlítani, a munka mennyiségétől függetlenül? Ha a munka mennyisége határozná meg az értéket, nem számítana, hová fordítják a munkát; az eredmény értéke mindig ugyanaz lenne. Határozatlan számú irányba fordítva a munka semmiféle értéket nem állít elő; bizonyos irányokba fordítva a maximális értéket hozza létre, amelyre képes. A modern gazdasági társadalomban a vállalkozó egyik fő funkciója, hogy a munkaerőt a maximális értékmegtérülés irányába fordítsa. Mindezek a dolgok tökéletesen nyilvánvalóak, mégis számtalan értékelméletalkotó figyelmen kívül hagyta őket. A munkaköltség mennyisége — még akkor is, ha a kielégülés mennyiségénél felsőbb homogenitású entitásként fogjuk fel — nem lehet az érték mérésének első vagy alapvető eszköze.</w:t>
      </w:r>
    </w:p>
    <w:p>
      <w:pPr>
        <w:spacing w:line="240" w:lineRule="auto" w:after="120" w:before="0"/>
      </w:pPr>
      <w:r>
        <w:rPr>
          <w:rFonts w:ascii="Times New Roman" w:hAnsi="Times New Roman" w:eastAsia="Times New Roman"/>
          <w:b w:val="0"/>
          <w:i w:val="0"/>
          <w:color w:val="000000"/>
          <w:sz w:val="24"/>
        </w:rPr>
        <w:t>Az a nézet, hogy a költség az érték lényege, így nyilvánvalóan észszerűtlen, és e nehézségből nem nyújt kiutat az az engedmény, amelyet Ricardo kifejezetten, utána pedig Marx tett, hogy a hasznosság az érték előfeltétele. A munka termelésben való irányításának problémája az a kérdés, hogy mennyi munka alkalmazható gazdaságosan ennek vagy annak a hasznos dolognak az előállítására. Ricardo és Marx elméletében az érték mennyisége állítólag semmilyen viszonyban nincs a hasznosság mennyiségével, hanem a költség mennyisége határozza meg. Lennie kell a hasznosság egy mennyiségének, amelyhez a megszerzése során elpusztított termelő erő mennyisége igazodik. Helyesen felfogott hasznosság esetén létezik egy ilyen mennyiség, és az érték ennek a mértéke.</w:t>
      </w:r>
    </w:p>
    <w:p>
      <w:pPr>
        <w:spacing w:line="240" w:lineRule="auto" w:after="120" w:before="0"/>
      </w:pPr>
      <w:r>
        <w:rPr>
          <w:rFonts w:ascii="Times New Roman" w:hAnsi="Times New Roman" w:eastAsia="Times New Roman"/>
          <w:b w:val="0"/>
          <w:i w:val="0"/>
          <w:color w:val="000000"/>
          <w:sz w:val="24"/>
        </w:rPr>
        <w:t>3. A munka-parancsoló mérték melletti első általános érvben Adam Smith úgy tűnik, kizárólag a termelő erő szemszögéből tekinti a munkát; ám — amint az olvasó emlékezni fog — sokoldalú fejtegetésében nem jutunk messzire, mielőtt a munkával mint haszonáldozattal találkoznánk. A munkát később „változatlan mértéknek” nevezi, mert állandó mennyiségű megpróbáltatást jelent. Kétségtelen, hogy a haszonáldozat valamilyen igen szoros viszonyban társul az értékkel (mint „Bedeutung”).</w:t>
      </w:r>
      <w:r>
        <w:rPr>
          <w:rFonts w:ascii="Times New Roman" w:hAnsi="Times New Roman" w:eastAsia="Times New Roman"/>
          <w:b w:val="0"/>
          <w:i w:val="0"/>
          <w:color w:val="000000"/>
          <w:sz w:val="24"/>
          <w:vertAlign w:val="superscript"/>
        </w:rPr>
        <w:t>26</w:t>
      </w:r>
      <w:r>
        <w:rPr>
          <w:rFonts w:ascii="Times New Roman" w:hAnsi="Times New Roman" w:eastAsia="Times New Roman"/>
          <w:b w:val="0"/>
          <w:i w:val="0"/>
          <w:color w:val="000000"/>
          <w:sz w:val="24"/>
        </w:rPr>
        <w:t xml:space="preserve"> Ez alapjában véve a magyarázata a munkaérték-elmélet rendkívüli életképességének, még abszurd módon helytelen formáiban is.</w:t>
      </w:r>
    </w:p>
    <w:p>
      <w:pPr>
        <w:spacing w:line="240" w:lineRule="auto" w:after="120" w:before="0"/>
      </w:pPr>
      <w:r>
        <w:rPr>
          <w:rFonts w:ascii="Times New Roman" w:hAnsi="Times New Roman" w:eastAsia="Times New Roman"/>
          <w:b w:val="0"/>
          <w:i w:val="0"/>
          <w:color w:val="000000"/>
          <w:sz w:val="24"/>
        </w:rPr>
        <w:t>Ha az én munkám az, amelyet egy adott áru cserébe parancsol, akkor ennek az árunak a személyes értéke számomra — amelyért munkámat adtam — jól elgondolható az általa okozott haszonáldozat formájában. Így általános módon, ha valamely fajta áru azon mennyisége, amely egy napi bérért megvásárolható (vagyis amely egy napi munkát „parancsol”), megváltozik, akkor ennek az árunak a jelentősége a bérből élők számára általában megváltozik. Egyesek a jelentőség változását főként a megváltozott haszonáldozati költség formájában gondolhatják el. Ezt a tényt valószínűleg figyelembe veszik a statisztikusok, amikor a valós bérek vagy a családi költségvetések változásának kérdéseit vizsgálják. De Adam Smith tétele, miszerint a cserébe parancsolt munka a „csereérték” pontos és változatlan mértéke, nem jó formája egy ilyen szelíd elv kifejtésének.</w:t>
      </w:r>
    </w:p>
    <w:p>
      <w:pPr>
        <w:spacing w:line="240" w:lineRule="auto" w:after="120" w:before="0"/>
      </w:pPr>
      <w:r>
        <w:rPr>
          <w:rFonts w:ascii="Times New Roman" w:hAnsi="Times New Roman" w:eastAsia="Times New Roman"/>
          <w:b w:val="0"/>
          <w:i w:val="0"/>
          <w:color w:val="000000"/>
          <w:sz w:val="24"/>
        </w:rPr>
        <w:t>E tárgy további tárgyalását rendkívüli nehézségek kísérik. Mert amikor azt igyekszünk megállapítani, mit értett Smith, vagy mit „kellett volna értenie”, a Smith magyarázatainak lazaságából és szűkös voltából fakadó nehézségekkel találkozunk, ráhelyezve e bonyolult tárgyban rejlő nehézségekre. Különböző kifejezései arra utalnak, hogy az ő munkaérték-elmélete többet jelent annál a gondolatnál, hogy az egyes személyek munkájának haszonáldozata mérheti azon áruk „szubjektív” értékét az adott személy számára, amelyeket saját munkájáért cserébe szerzett.</w:t>
      </w:r>
      <w:r>
        <w:rPr>
          <w:rFonts w:ascii="Times New Roman" w:hAnsi="Times New Roman" w:eastAsia="Times New Roman"/>
          <w:b w:val="0"/>
          <w:i w:val="0"/>
          <w:color w:val="000000"/>
          <w:sz w:val="24"/>
          <w:vertAlign w:val="superscript"/>
        </w:rPr>
        <w:t>27</w:t>
      </w:r>
      <w:r>
        <w:rPr>
          <w:rFonts w:ascii="Times New Roman" w:hAnsi="Times New Roman" w:eastAsia="Times New Roman"/>
          <w:b w:val="0"/>
          <w:i w:val="0"/>
          <w:color w:val="000000"/>
          <w:sz w:val="24"/>
        </w:rPr>
        <w:t xml:space="preserve"> Smith a munkát a „csereérték valós mértékeként” említi. Egy áru csereértéke egy adott piacon ugyanaz, bárki legyen is a tulajdonosa, és bármik legyenek is szükségletei, vagy ezen áru viszonya az ő sajátos szükségleteihez. Ez a viszony értéket adhat neki számára; de soha nem beszélnénk az áru csereértékéről számára. A piaci érték e függetlensége az adott tulajdonos sajátos szükségleteitől egyike azoknak a dolgoknak, amelyeket az osztrák közgazdászok az „objektív csereérték” kifejezésükkel kívánnak kifejezni. Most Smith nem különbözteti meg a javak „valós becsét” és „csereértékét”. Kétség sem férhet hozzá, hogy készséggel beszélne egy jó „valós csereértékéről” mint arról, amit a munka mér.</w:t>
      </w:r>
      <w:r>
        <w:rPr>
          <w:rFonts w:ascii="Times New Roman" w:hAnsi="Times New Roman" w:eastAsia="Times New Roman"/>
          <w:b w:val="0"/>
          <w:i w:val="0"/>
          <w:color w:val="000000"/>
          <w:sz w:val="24"/>
          <w:vertAlign w:val="superscript"/>
        </w:rPr>
        <w:t>28</w:t>
      </w:r>
      <w:r>
        <w:rPr>
          <w:rFonts w:ascii="Times New Roman" w:hAnsi="Times New Roman" w:eastAsia="Times New Roman"/>
          <w:b w:val="0"/>
          <w:i w:val="0"/>
          <w:color w:val="000000"/>
          <w:sz w:val="24"/>
        </w:rPr>
        <w:t xml:space="preserve"> Így — hiszem — Smith egy olyan „valós becset” gondol el, amely független bármely sajátos személy számára való becstől. Ez a „valós becs” egy jóban azzal a munkával mérhető, amelyet a jó cserébe parancsol, mert — ahogy először sugallja — a munka mint termelő erő az áruk homogén forrásanyaga. De másodszor belép az a sugallat, hogy egy munkaegység egyben a haszonáldozat egysége is, amely egységről felteszik, hogy független és változatlan jelentőségű. Az ilyen fajta valós becs és az ilyen haszonáldozat-egység összetett absztrakciók. Senki sem róhatja fel egy fogalomnak — kivéve a gondolkodás csecsemőkorában —, hogy absztrakció, ám legjobb erőfeszítésem után én a magam részéről nem látom, hogy ezek a fogalmak értelmes absztrakciók volnának.</w:t>
      </w:r>
    </w:p>
    <w:p>
      <w:pPr>
        <w:spacing w:line="240" w:lineRule="auto" w:after="120" w:before="0"/>
      </w:pPr>
      <w:r>
        <w:rPr>
          <w:rFonts w:ascii="Times New Roman" w:hAnsi="Times New Roman" w:eastAsia="Times New Roman"/>
          <w:b w:val="0"/>
          <w:i w:val="0"/>
          <w:color w:val="000000"/>
          <w:sz w:val="24"/>
        </w:rPr>
        <w:t>Ha megengedjük a „valós becs” e felfogását, és a haszonáldozat egységének általában való felfogását — amely megkülönböztethető a különböző személyek különböző munkáiban —, még mindig nehézségekbe ütközünk. Ugyanaz az áru elcserélődhet két nap közönséges munkára vagy egy nap szakképzett munkára. Bármelyik ezek közül a cserébe parancsolt munka mennyisége. Smith felfogása szerint bármelyik kell hogy mérje „valós értékét”. Most a tény az, hogy egy nap szakképzett munka általában kevesebb haszonáldozattal jár, mint két nap közönséges munka.</w:t>
      </w:r>
      <w:r>
        <w:rPr>
          <w:rFonts w:ascii="Times New Roman" w:hAnsi="Times New Roman" w:eastAsia="Times New Roman"/>
          <w:b w:val="0"/>
          <w:i w:val="0"/>
          <w:color w:val="000000"/>
          <w:sz w:val="24"/>
          <w:vertAlign w:val="superscript"/>
        </w:rPr>
        <w:t>29</w:t>
      </w:r>
      <w:r>
        <w:rPr>
          <w:rFonts w:ascii="Times New Roman" w:hAnsi="Times New Roman" w:eastAsia="Times New Roman"/>
          <w:b w:val="0"/>
          <w:i w:val="0"/>
          <w:color w:val="000000"/>
          <w:sz w:val="24"/>
        </w:rPr>
        <w:t xml:space="preserve"> A versenybérek a hatékonyság arányában fizetődnek, nem a haszonáldozat arányában. Egy adott munkadarab nagy vagy kicsi mennyiségnek számít majd, amikor cserébe parancsolják, az érte fizetett bér arányában. Smith munka-parancsoló mértékének tehát nehézsége, hogy azt sugallja, miszerint a munka a valós érték mértékeként való szolgálás képességét haszonáldozatából meríti, miközben ugyanaz az áru különböző haszonáldozatokat fog parancsolni különböző cserékben. Hiábavaló az a kísérlet, hogy a képességet haszonáldozatra vezessük vissza azzal az érveléssel, hogy a képesség magasabb bérei a képesség megszerzésének haszonáldozatával arányosak. A szakképzett munka béreinek azon tendenciája, hogy a munka összehasonlító haszonáldozatához igazodjanak — vagyis a naponta érzett haszonáldozat összegéhez, plusz a képesség megszerzésének múlt haszonáldozati költségéből valamilyen részesedéshez —, olyan teljesen elmerül más erők alatt, hogy elhanyagolható. Ezen túl sok képesség nem megszerzett, hanem veleszületett, anélkül, hogy birtokosának bármiféle haszonáldozati költséggel járt volna a megszerzése.</w:t>
      </w:r>
    </w:p>
    <w:p>
      <w:pPr>
        <w:spacing w:line="240" w:lineRule="auto" w:after="120" w:before="0"/>
      </w:pPr>
      <w:r>
        <w:rPr>
          <w:rFonts w:ascii="Times New Roman" w:hAnsi="Times New Roman" w:eastAsia="Times New Roman"/>
          <w:b w:val="0"/>
          <w:i w:val="0"/>
          <w:color w:val="000000"/>
          <w:sz w:val="24"/>
        </w:rPr>
        <w:t>Hogy e kérdést lezárjuk: amennyiben Adam Smith azt akarja sugallni, hogy egy jó gazdasági becse egy adott személy számára mérhető általa annak rá eső haszonáldozati költsége formájában, a fentebb említett álláspont és néhány következménye megállja a helyét. Smith elmélete azonban nem hatolt be a problémába úgy, ahogy a hasznosság és a haszonáldozat végső egyenértékűségének későbbi elméletei. De érveinek ezen túlmutató vonzatai védhetetlennek tűnnek.</w:t>
      </w:r>
    </w:p>
    <w:p>
      <w:pPr>
        <w:spacing w:line="240" w:lineRule="auto" w:after="120" w:before="0"/>
      </w:pPr>
      <w:r>
        <w:rPr>
          <w:rFonts w:ascii="Times New Roman" w:hAnsi="Times New Roman" w:eastAsia="Times New Roman"/>
          <w:b w:val="0"/>
          <w:i w:val="0"/>
          <w:color w:val="000000"/>
          <w:sz w:val="24"/>
        </w:rPr>
        <w:t>4. Adam Smith kijelenti, hogy mivel a munkamegosztás mellett minden embernek szinte minden szükségletét, kényelmét és luxusát más emberek munkájából kell merítenie, ezért gazdagnak kell lennie — értékes dolgok birtoklásának értelmében — e munka azon mennyiségének arányában, amelyet parancsolni tud. Az ebben rejlő hallgatólagos feltevés az, hogy az e számára való dolgok előállítására fordított munka mennyisége — mint munkaköltség — határozza meg értéküket. Mert ha azoknak a gazdasági javaknak, amelyeket mások munkájából szerez, és amelyek felett parancsolni képes, a munkaköltségükkel, vagyis a parancsolt munka mennyiségével aránytalan értékük lenne, akkor ez az ember nem lenne gazdag vagy szegény pusztán az általa parancsolt munka arányában. Mivel tehát az érték munka-parancsoló mértékét a Smith által előadott fő érv szerint az érték munkaköltség-szabályozásától teszik függővé, következik, hogy Smith valójában el van zárva attól, hogy a munka-parancsoló mértéket úgy alkalmazza, ahogy a fejlett társadalom körülményei között teszi. Mert ő maga kijelentette, hogy az érték munkaköltség-szabályozása kudarcot vall e körülmények között.</w:t>
      </w:r>
    </w:p>
    <w:p>
      <w:pPr>
        <w:spacing w:line="240" w:lineRule="auto" w:after="120" w:before="0"/>
      </w:pPr>
      <w:r>
        <w:rPr>
          <w:rFonts w:ascii="Times New Roman" w:hAnsi="Times New Roman" w:eastAsia="Times New Roman"/>
          <w:b w:val="0"/>
          <w:i w:val="0"/>
          <w:color w:val="000000"/>
          <w:sz w:val="24"/>
        </w:rPr>
        <w:t>Adam Smith empirikus értékleírása korántsem tette lehetetlenné a megfogalmazás jövőbeli javítását, hanem a közeli elvek kiváló elmélete volt. Filozófiai leírása a sugallatok rendszertelen halmaza volt, annyira tele nehézségekkel, hogy kétséges, vajon a jelen író képes volt-e e leírás értelmezését és kritikáját tévedéstől mentesen tartani. Az érték munka-parancsoló mértékének a filozófiai leírásból az empirikusba való átvitele úgy tűnik, csupán szennyeződést visz az utóbbiba.</w:t>
      </w:r>
    </w:p>
    <w:p>
      <w:pPr>
        <w:spacing w:line="240" w:lineRule="auto" w:before="240" w:after="160"/>
      </w:pPr>
      <w:r>
        <w:rPr>
          <w:rFonts w:ascii="Times New Roman" w:hAnsi="Times New Roman" w:eastAsia="Times New Roman"/>
          <w:b/>
          <w:i w:val="0"/>
          <w:color w:val="000000"/>
          <w:sz w:val="24"/>
        </w:rPr>
        <w:t>V. fejezet: Ricardo és az igazi klasszikus munkaérték-elmélet.</w:t>
      </w:r>
    </w:p>
    <w:p>
      <w:pPr>
        <w:spacing w:line="240" w:lineRule="auto" w:after="120" w:before="0"/>
      </w:pPr>
      <w:r>
        <w:rPr>
          <w:rFonts w:ascii="Times New Roman" w:hAnsi="Times New Roman" w:eastAsia="Times New Roman"/>
          <w:b w:val="0"/>
          <w:i w:val="0"/>
          <w:color w:val="000000"/>
          <w:sz w:val="24"/>
        </w:rPr>
        <w:t>1. Egyetlen tan történetírójának nem feladata, hogy ítéletet mondjon arról a kérdésről, mi Ricardo helyes helye mint általános közgazdászé, Smithhez és Malthushoz képest. De mivel a következő fejezetben sok kifogásolnivalót fogunk találni Ricardo értékelméleti kifejtési módszerében, szükséges már az elején kijelenteni, hogy Ricardo értékről szóló írásai — Smith és Malthus írásaival ellentétben — azzal a megkülönböztető érdemmel bírnak, hogy egésszé alkothatnak, amely nagy vonalaiban lényegében önkövetkezetes. Az önkövetkezetesség nem az igazság egyetlen próbája, és ez a dicséret nem jelenti azt, hogy Ricardóé helyes elmélet, ám minél tovább tanulmányozza az ember Ricardót, annál kielégítőbbé válik a szövege — egészen addig a pontig, ahol az ember azt hiszi, hogy teljes megértést szerzett róla.</w:t>
      </w:r>
    </w:p>
    <w:p>
      <w:pPr>
        <w:spacing w:line="240" w:lineRule="auto" w:after="120" w:before="0"/>
      </w:pPr>
      <w:r>
        <w:rPr>
          <w:rFonts w:ascii="Times New Roman" w:hAnsi="Times New Roman" w:eastAsia="Times New Roman"/>
          <w:b w:val="0"/>
          <w:i w:val="0"/>
          <w:color w:val="000000"/>
          <w:sz w:val="24"/>
        </w:rPr>
        <w:t>Másrészt rendkívül nehéz feladat Ricardót kritikusan olvasni. A kifejezések használatában való következetlenségei a legidegtépőbbek. Figyelemreméltó, hogy okfejtésének végeredménye egészében önkövetkezetes volt. A kommentátor hajlamos helyesléssel idézni Seniort, amikor megjegyezte, hogy Ricardo úr „talán a leghelytelenebb író [vagyis a kifejezések használatában], aki valaha filozófiai magaslatra jutott”.</w:t>
      </w:r>
      <w:r>
        <w:rPr>
          <w:rFonts w:ascii="Times New Roman" w:hAnsi="Times New Roman" w:eastAsia="Times New Roman"/>
          <w:b w:val="0"/>
          <w:i w:val="0"/>
          <w:color w:val="000000"/>
          <w:sz w:val="24"/>
          <w:vertAlign w:val="superscript"/>
        </w:rPr>
        <w:t>30</w:t>
      </w:r>
      <w:r>
        <w:rPr>
          <w:rFonts w:ascii="Times New Roman" w:hAnsi="Times New Roman" w:eastAsia="Times New Roman"/>
          <w:b w:val="0"/>
          <w:i w:val="0"/>
          <w:color w:val="000000"/>
          <w:sz w:val="24"/>
        </w:rPr>
        <w:t xml:space="preserve"> A legnagyobb súlyú pontot a munkaérték-elméletben — miután a tárgy előcsarnokán áthaladtunk — olyan ügyetlenséggel kezeli, amely egy önmagában nem túl nehéz kérdést nagyon nehezen érthetővé tett. Ez az értékről szóló fejezet IV. és V. szakaszának témája, és valójában más alakban a „tőke organikus összetételéből” fakadó nehézség, amely ezen a néven Marx A tőke (Das Kapital) harmadik kötetének fő elméleti érdekességű pontjává válik.</w:t>
      </w:r>
    </w:p>
    <w:p>
      <w:pPr>
        <w:spacing w:line="240" w:lineRule="auto" w:after="120" w:before="0"/>
      </w:pPr>
      <w:r>
        <w:rPr>
          <w:rFonts w:ascii="Times New Roman" w:hAnsi="Times New Roman" w:eastAsia="Times New Roman"/>
          <w:b w:val="0"/>
          <w:i w:val="0"/>
          <w:color w:val="000000"/>
          <w:sz w:val="24"/>
        </w:rPr>
        <w:t>Bőséges bizonyíték van arra, hogy maga Ricardo is igen nehéz problémának tekintette az értékelméletet, továbbá hogy nem volt teljesen elégedett saját tárgyalásával. Még 1823-ban is azt írta McCullochnak:</w:t>
      </w:r>
    </w:p>
    <w:p>
      <w:pPr>
        <w:spacing w:line="240" w:lineRule="auto" w:after="120" w:before="0"/>
        <w:ind w:left="720" w:right="720"/>
      </w:pPr>
      <w:r>
        <w:rPr>
          <w:rFonts w:ascii="Times New Roman" w:hAnsi="Times New Roman" w:eastAsia="Times New Roman"/>
          <w:b w:val="0"/>
          <w:i w:val="0"/>
          <w:color w:val="000000"/>
          <w:sz w:val="24"/>
        </w:rPr>
        <w:t>„Az érték nehéz tárgya foglalkoztatta gondolataimat, anélkül azonban, hogy kielégítően képes lettem volna kitalálni az utamat a labirintusból.”</w:t>
      </w:r>
      <w:r>
        <w:rPr>
          <w:rFonts w:ascii="Times New Roman" w:hAnsi="Times New Roman" w:eastAsia="Times New Roman"/>
          <w:b w:val="0"/>
          <w:i w:val="0"/>
          <w:color w:val="000000"/>
          <w:sz w:val="24"/>
          <w:vertAlign w:val="superscript"/>
        </w:rPr>
        <w:t>31</w:t>
      </w:r>
    </w:p>
    <w:p>
      <w:pPr>
        <w:spacing w:line="240" w:lineRule="auto" w:after="120" w:before="0"/>
      </w:pPr>
      <w:r>
        <w:rPr>
          <w:rFonts w:ascii="Times New Roman" w:hAnsi="Times New Roman" w:eastAsia="Times New Roman"/>
          <w:b w:val="0"/>
          <w:i w:val="0"/>
          <w:color w:val="000000"/>
          <w:sz w:val="24"/>
        </w:rPr>
        <w:t>Korábban ugyanennek a tanítványának ezt írta:</w:t>
      </w:r>
    </w:p>
    <w:p>
      <w:pPr>
        <w:spacing w:line="240" w:lineRule="auto" w:after="120" w:before="0"/>
        <w:ind w:left="720" w:right="720"/>
      </w:pPr>
      <w:r>
        <w:rPr>
          <w:rFonts w:ascii="Times New Roman" w:hAnsi="Times New Roman" w:eastAsia="Times New Roman"/>
          <w:b w:val="0"/>
          <w:i w:val="0"/>
          <w:color w:val="000000"/>
          <w:sz w:val="24"/>
        </w:rPr>
        <w:t>„Nem vagyok elégedett azzal a magyarázattal, amelyet az értéket szabályozó elvekről adtam.”</w:t>
      </w:r>
      <w:r>
        <w:rPr>
          <w:rFonts w:ascii="Times New Roman" w:hAnsi="Times New Roman" w:eastAsia="Times New Roman"/>
          <w:b w:val="0"/>
          <w:i w:val="0"/>
          <w:color w:val="000000"/>
          <w:sz w:val="24"/>
          <w:vertAlign w:val="superscript"/>
        </w:rPr>
        <w:t>32</w:t>
      </w:r>
    </w:p>
    <w:p>
      <w:pPr>
        <w:spacing w:line="240" w:lineRule="auto" w:after="120" w:before="0"/>
      </w:pPr>
      <w:r>
        <w:rPr>
          <w:rFonts w:ascii="Times New Roman" w:hAnsi="Times New Roman" w:eastAsia="Times New Roman"/>
          <w:b w:val="0"/>
          <w:i w:val="0"/>
          <w:color w:val="000000"/>
          <w:sz w:val="24"/>
        </w:rPr>
        <w:t>Egyes dolgoknak olyan értékük van, amelyet nyilvánvalóan nem a munkaköltség szabályoz. Ezekkel kapcsolatban Ricardo ezt írta:</w:t>
      </w:r>
    </w:p>
    <w:p>
      <w:pPr>
        <w:spacing w:line="240" w:lineRule="auto" w:after="120" w:before="0"/>
        <w:ind w:left="720" w:right="720"/>
      </w:pPr>
      <w:r>
        <w:rPr>
          <w:rFonts w:ascii="Times New Roman" w:hAnsi="Times New Roman" w:eastAsia="Times New Roman"/>
          <w:b w:val="0"/>
          <w:i w:val="0"/>
          <w:color w:val="000000"/>
          <w:sz w:val="24"/>
        </w:rPr>
        <w:t>„Nem tudok túltenni a bor nehézségén, amelyet három vagy négy évig tartanak a pincében [vagyis miközben csereértéke folyamatosan nő], sem a tölgyfáén, amelyre talán eredetileg 2 shillinget sem költöttek munka formájában, mégis 100 fontot ér.”</w:t>
      </w:r>
      <w:r>
        <w:rPr>
          <w:rFonts w:ascii="Times New Roman" w:hAnsi="Times New Roman" w:eastAsia="Times New Roman"/>
          <w:b w:val="0"/>
          <w:i w:val="0"/>
          <w:color w:val="000000"/>
          <w:sz w:val="24"/>
          <w:vertAlign w:val="superscript"/>
        </w:rPr>
        <w:t>33</w:t>
      </w:r>
    </w:p>
    <w:p>
      <w:pPr>
        <w:spacing w:line="240" w:lineRule="auto" w:after="120" w:before="0"/>
      </w:pPr>
      <w:r>
        <w:rPr>
          <w:rFonts w:ascii="Times New Roman" w:hAnsi="Times New Roman" w:eastAsia="Times New Roman"/>
          <w:b w:val="0"/>
          <w:i w:val="0"/>
          <w:color w:val="000000"/>
          <w:sz w:val="24"/>
        </w:rPr>
        <w:t>2. A jelen értekezés írója már elismerte háláját von Wieser professzornak a munkaérték-elmélet történetének fő vonalai értelmezésére szolgáló eszköz sugallatáért. Von Wieser professzor tömör ítéletét Ricardo értékről szóló írásairól a következő mondatok tartalmazzák:</w:t>
      </w:r>
    </w:p>
    <w:p>
      <w:pPr>
        <w:spacing w:line="240" w:lineRule="auto" w:after="120" w:before="0"/>
        <w:ind w:left="720" w:right="720"/>
      </w:pPr>
      <w:r>
        <w:rPr>
          <w:rFonts w:ascii="Times New Roman" w:hAnsi="Times New Roman" w:eastAsia="Times New Roman"/>
          <w:b w:val="0"/>
          <w:i w:val="0"/>
          <w:color w:val="000000"/>
          <w:sz w:val="24"/>
        </w:rPr>
        <w:t>„Mit kísérelt meg tehát Ricardo? Egész törekvése abban merült ki, hogy megpróbálja megmutatni: Adam Smith filozófiai és empirikus elméletei — amelyeket valóban, ezt az álláspontot elfoglalva, tisztáznia és tovább kellett vinnie — nem mondtak annyira ellent egymásnak, mint amennyire első pillantásra látszana.”</w:t>
      </w:r>
      <w:r>
        <w:rPr>
          <w:rFonts w:ascii="Times New Roman" w:hAnsi="Times New Roman" w:eastAsia="Times New Roman"/>
          <w:b w:val="0"/>
          <w:i w:val="0"/>
          <w:color w:val="000000"/>
          <w:sz w:val="24"/>
          <w:vertAlign w:val="superscript"/>
        </w:rPr>
        <w:t>34</w:t>
      </w:r>
    </w:p>
    <w:p>
      <w:pPr>
        <w:spacing w:line="240" w:lineRule="auto" w:after="120" w:before="0"/>
      </w:pPr>
      <w:r>
        <w:rPr>
          <w:rFonts w:ascii="Times New Roman" w:hAnsi="Times New Roman" w:eastAsia="Times New Roman"/>
          <w:b w:val="0"/>
          <w:i w:val="0"/>
          <w:color w:val="000000"/>
          <w:sz w:val="24"/>
        </w:rPr>
        <w:t>Ennek megfogalmazási módja kifogásolható, amennyiben — hitem szerint — Ricardo elméletének helytelen alárendelését sugallja Smith elméletének. Bár Ricardo szabadon idézi Smitht, az érték tárgyának kifejtése semmilyen értelemben nem Smith nézeteinek összefoglalása és kritikája. Éppen ellenkezőleg, figyelemre méltóan független szellemmel ír. Mindazonáltal igaz, hogy Ricardo okfejtésének fő része az érték empirikus leírásának a filozófiaihoz — vagyis az általa értett filozófiai leíráshoz — való igazításával foglalkozik. Ez a két leírás szinte kibogozhatatlanul összegabalyodik Ricardo munkájában, ám kibogozásuk az egyetlen módszer okfejtéseinek végső értelmének bemutatására. Mert lényegében az elmélete a következő: azon dolgok értéke, amelyek értéke megállapítható elvnek van alávetve, az emberi munkában kifejezett termelési költségüktől függ. (A tiszta ritkasági javak értéke, amelyek mennyisége a közönséges emberi munka alkalmazásával nem növelhető, egyszerűen „változik azok változó gazdagságával és hajlamával, akik birtokolni óhajtják őket”.</w:t>
      </w:r>
      <w:r>
        <w:rPr>
          <w:rFonts w:ascii="Times New Roman" w:hAnsi="Times New Roman" w:eastAsia="Times New Roman"/>
          <w:b w:val="0"/>
          <w:i w:val="0"/>
          <w:color w:val="000000"/>
          <w:sz w:val="24"/>
          <w:vertAlign w:val="superscript"/>
        </w:rPr>
        <w:t>35</w:t>
      </w:r>
      <w:r>
        <w:rPr>
          <w:rFonts w:ascii="Times New Roman" w:hAnsi="Times New Roman" w:eastAsia="Times New Roman"/>
          <w:b w:val="0"/>
          <w:i w:val="0"/>
          <w:color w:val="000000"/>
          <w:sz w:val="24"/>
        </w:rPr>
        <w:t xml:space="preserve"> Ha semmilyen értéktörvénynek nincsenek alávetve, e javak Ricardo nézete szerint jelentéktelenek is.) A munkaköltség az érték magja, amennyiben úgy tűnik, hogy van magja. Ez a filozófiai leírás. Smith munka-parancsoló mértékét eleve elítéli. Aligha kétséges, hogy a munkát itt haszonáldozatként fogja fel, jóllehet Ricardo nem áll meg, hogy a munka fogalmát tárgyalja. De Ricardo elmélete empirikus tanként végződik, amelyben a munkaköltség csak azért szerepel a csereérték szabályozójaként, mert úgy fogja fel, hogy az a mindennél fontosabb elem, amely a vállalkozói termelési költségek nagyságát kormányozza.</w:t>
      </w:r>
    </w:p>
    <w:p>
      <w:pPr>
        <w:spacing w:line="240" w:lineRule="auto" w:after="120" w:before="0"/>
      </w:pPr>
      <w:r>
        <w:rPr>
          <w:rFonts w:ascii="Times New Roman" w:hAnsi="Times New Roman" w:eastAsia="Times New Roman"/>
          <w:b w:val="0"/>
          <w:i w:val="0"/>
          <w:color w:val="000000"/>
          <w:sz w:val="24"/>
        </w:rPr>
        <w:t>Smith feladta a munkaköltség-szabályozót a valós társadalom számára, mert megfigyelte, hogy egy piaci áru „szükséges árának”, vagyis a vállalkozói termelési költsége által meghatározott árnak fedeznie kell a föld járadékáért és a tőke kamatáért való kifizetéseket, ugyanúgy, mint a munkabért. Nem így Ricardo. Ő szilárdan ragaszkodik a munkaköltség-mértékhez, abban a hitben, hogy a járadék nem „lép be” ebbe a szükséges árba, és hogy a kamat szedése csak elhanyagolható eltérést okoz a pénzköltség és a munkaköltséggel való arányosság között. Ennek az eltérésnek a tárgyalása írásainak legbonyolultabb része. A végén tökéletlen kibékülés áll elő az empirikus és a filozófiai leírás között.</w:t>
      </w:r>
    </w:p>
    <w:p>
      <w:pPr>
        <w:spacing w:line="240" w:lineRule="auto" w:after="120" w:before="0"/>
      </w:pPr>
      <w:r>
        <w:rPr>
          <w:rFonts w:ascii="Times New Roman" w:hAnsi="Times New Roman" w:eastAsia="Times New Roman"/>
          <w:b w:val="0"/>
          <w:i w:val="0"/>
          <w:color w:val="000000"/>
          <w:sz w:val="24"/>
        </w:rPr>
        <w:t>3. Ricardo elméletének egyszerűbb és ismertebb részeit lehet először tekinteni. Tana — meg kell jegyezni — korántsem abszolút vagy feltétlen.</w:t>
      </w:r>
    </w:p>
    <w:p>
      <w:pPr>
        <w:spacing w:line="240" w:lineRule="auto" w:after="120" w:before="0"/>
      </w:pPr>
      <w:r>
        <w:rPr>
          <w:rFonts w:ascii="Times New Roman" w:hAnsi="Times New Roman" w:eastAsia="Times New Roman"/>
          <w:b w:val="0"/>
          <w:i w:val="0"/>
          <w:color w:val="000000"/>
          <w:sz w:val="24"/>
        </w:rPr>
        <w:t>(1) A hasznosság az értékhez nélkülözhetetlen feltétel, de több nem. A hasznosság és a csereérték közti mennyiségi eltérés Ricardo számára éppoly nyilvánvalónak tűnik, mint Smith számára. Say-hez írt levelében az egész elméletet a hasznosságot illetően még valamivel tömörebben fejezte ki, mint a Közgazdaságtanban:</w:t>
      </w:r>
    </w:p>
    <w:p>
      <w:pPr>
        <w:spacing w:line="240" w:lineRule="auto" w:after="120" w:before="0"/>
        <w:ind w:left="720" w:right="720"/>
      </w:pPr>
      <w:r>
        <w:rPr>
          <w:rFonts w:ascii="Times New Roman" w:hAnsi="Times New Roman" w:eastAsia="Times New Roman"/>
          <w:b w:val="0"/>
          <w:i w:val="0"/>
          <w:color w:val="000000"/>
          <w:sz w:val="24"/>
        </w:rPr>
        <w:t>„A dolgok hasznossága vitathatatlanul értékük alapja, ám hasznosságuk foka nem lehet értékük mértéke.” „[Egy dolog] előállításának nehézsége értékének egyetlen mértéke.”</w:t>
      </w:r>
      <w:r>
        <w:rPr>
          <w:rFonts w:ascii="Times New Roman" w:hAnsi="Times New Roman" w:eastAsia="Times New Roman"/>
          <w:b w:val="0"/>
          <w:i w:val="0"/>
          <w:color w:val="000000"/>
          <w:sz w:val="24"/>
          <w:vertAlign w:val="superscript"/>
        </w:rPr>
        <w:t>36</w:t>
      </w:r>
    </w:p>
    <w:p>
      <w:pPr>
        <w:spacing w:line="240" w:lineRule="auto" w:after="120" w:before="0"/>
      </w:pPr>
      <w:r>
        <w:rPr>
          <w:rFonts w:ascii="Times New Roman" w:hAnsi="Times New Roman" w:eastAsia="Times New Roman"/>
          <w:b w:val="0"/>
          <w:i w:val="0"/>
          <w:color w:val="000000"/>
          <w:sz w:val="24"/>
        </w:rPr>
        <w:t>Amikor a XXVIII. fejezetben (Gonner-féle kiadás) Smith gabona-mértéke ellen érvel, szerzőnk felkiált: „Mi köze lehet az értéknek az étkeztetés és ruházás képességéhez?” — mintha az azonnali válasz az volna: „Semmi köze sincs.” Ezt a furcsa elszólást csak azért említjük, hogy megmutassuk, milyen távol állt a hasznosság az értéktől Ricardo szokásos gondolkodásában.</w:t>
      </w:r>
    </w:p>
    <w:p>
      <w:pPr>
        <w:spacing w:line="240" w:lineRule="auto" w:after="120" w:before="0"/>
      </w:pPr>
      <w:r>
        <w:rPr>
          <w:rFonts w:ascii="Times New Roman" w:hAnsi="Times New Roman" w:eastAsia="Times New Roman"/>
          <w:b w:val="0"/>
          <w:i w:val="0"/>
          <w:color w:val="000000"/>
          <w:sz w:val="24"/>
        </w:rPr>
        <w:t>(2) „Hasznossággal bírva az áruk csereértéküket két forrásból merítik: ritkaságukból és a megszerzésükhöz szükséges munka mennyiségéből.”</w:t>
      </w:r>
      <w:r>
        <w:rPr>
          <w:rFonts w:ascii="Times New Roman" w:hAnsi="Times New Roman" w:eastAsia="Times New Roman"/>
          <w:b w:val="0"/>
          <w:i w:val="0"/>
          <w:color w:val="000000"/>
          <w:sz w:val="24"/>
          <w:vertAlign w:val="superscript"/>
        </w:rPr>
        <w:t>37</w:t>
      </w:r>
      <w:r>
        <w:rPr>
          <w:rFonts w:ascii="Times New Roman" w:hAnsi="Times New Roman" w:eastAsia="Times New Roman"/>
          <w:b w:val="0"/>
          <w:i w:val="0"/>
          <w:color w:val="000000"/>
          <w:sz w:val="24"/>
        </w:rPr>
        <w:t xml:space="preserve"> Ez a tétel adott okot az „osztrák” szerzők azon állítására, hogy a ricardói értékelmélet „dualisztikus”. Nem minden közgazdász fogadta el ezt a kritikát, mert vannak, akik a munkaköltség- és a haszonelméletet egyetlen nagyobb, következetes egész csupán két részének tartják. Ez utóbbi közgazdászok közül az egyik legmegalkuvást nem ismerő álláspontú a bonni Heinrich Dietzel professzor, aki azt állítja, hogy Ricardo magyarázata nem dualisztikus, mert a hasznossági és a költség-nézetek tökéletesen összeegyeztethetők.</w:t>
      </w:r>
      <w:r>
        <w:rPr>
          <w:rFonts w:ascii="Times New Roman" w:hAnsi="Times New Roman" w:eastAsia="Times New Roman"/>
          <w:b w:val="0"/>
          <w:i w:val="0"/>
          <w:color w:val="000000"/>
          <w:sz w:val="24"/>
          <w:vertAlign w:val="superscript"/>
        </w:rPr>
        <w:t>38</w:t>
      </w:r>
      <w:r>
        <w:rPr>
          <w:rFonts w:ascii="Times New Roman" w:hAnsi="Times New Roman" w:eastAsia="Times New Roman"/>
          <w:b w:val="0"/>
          <w:i w:val="0"/>
          <w:color w:val="000000"/>
          <w:sz w:val="24"/>
        </w:rPr>
        <w:t xml:space="preserve"> Mégis méltányosnak tűnik azt mondani, hogy — függetlenül attól, hogy valamely későbbi író tud-e olyan elméletet szerkeszteni, amely maga nem dualisztikus, és amely még mindig belső összhangban van azzal, amit Ricardo mondani akart — amit Ricardo mondott, az dualisztikus volt. Szövegszerűen, formálisan a tétele dualisztikus, mert egy intelligens kortárs olvasó ekként értelmezné gondolatát. Az áruk két forrásból merítik az értéket, és az egyik fajta törvénye nem alkalmazható a másik fajta javakra.</w:t>
      </w:r>
    </w:p>
    <w:p>
      <w:pPr>
        <w:spacing w:line="240" w:lineRule="auto" w:after="120" w:before="0"/>
      </w:pPr>
      <w:r>
        <w:rPr>
          <w:rFonts w:ascii="Times New Roman" w:hAnsi="Times New Roman" w:eastAsia="Times New Roman"/>
          <w:b w:val="0"/>
          <w:i w:val="0"/>
          <w:color w:val="000000"/>
          <w:sz w:val="24"/>
        </w:rPr>
        <w:t>(3) A ritkasági javak értéke „teljesen független az eredetileg előállításukhoz szükséges munka mennyiségétől”. Ez azért van, mert „semmilyen munka nem növelheti az ilyen javak kínálatát”. Ezek az áruk azonban jelentéktelen elem a piacon.</w:t>
      </w:r>
    </w:p>
    <w:p>
      <w:pPr>
        <w:spacing w:line="240" w:lineRule="auto" w:after="120" w:before="0"/>
      </w:pPr>
      <w:r>
        <w:rPr>
          <w:rFonts w:ascii="Times New Roman" w:hAnsi="Times New Roman" w:eastAsia="Times New Roman"/>
          <w:b w:val="0"/>
          <w:i w:val="0"/>
          <w:color w:val="000000"/>
          <w:sz w:val="24"/>
        </w:rPr>
        <w:t>(4) Az értékek munkaköltség-szabályozása csak azokra a javakra vonatkozik, amelyek előállításában a verseny korlátlanul működik.</w:t>
      </w:r>
    </w:p>
    <w:p>
      <w:pPr>
        <w:spacing w:line="240" w:lineRule="auto" w:after="120" w:before="0"/>
      </w:pPr>
      <w:r>
        <w:rPr>
          <w:rFonts w:ascii="Times New Roman" w:hAnsi="Times New Roman" w:eastAsia="Times New Roman"/>
          <w:b w:val="0"/>
          <w:i w:val="0"/>
          <w:color w:val="000000"/>
          <w:sz w:val="24"/>
        </w:rPr>
        <w:t>4. Az a tan, hogy — a fenti feltételek megértésével — az áruk csereértékét az előállításukhoz szükséges munka összehasonlító mennyisége szabályozza, számos kérdést vet fel a munka mennyiségének meghatározási módját illetően. Ricardo nem vitte el e kérdésekbe való vizsgálódását olyan messzire, mint amennyire a munkaelmélet modern kritikusai szorították a magukét, ám írásai során három fontos megfigyelést tett e tárgyról.</w:t>
      </w:r>
    </w:p>
    <w:p>
      <w:pPr>
        <w:spacing w:line="240" w:lineRule="auto" w:after="120" w:before="0"/>
      </w:pPr>
      <w:r>
        <w:rPr>
          <w:rFonts w:ascii="Times New Roman" w:hAnsi="Times New Roman" w:eastAsia="Times New Roman"/>
          <w:b w:val="0"/>
          <w:i w:val="0"/>
          <w:color w:val="000000"/>
          <w:sz w:val="24"/>
        </w:rPr>
        <w:t>(1) Először is, Ricardo megkülönbözteti a munka mennyiségét és értékét. J. B. Say különböző helyeken igyekezett úgy bemutatni Ricardo álláspontját, mintha az az volna, hogy a munka értéke határozza meg termékeinek értékét, mert ebben a formában a tanról könnyen kimutatható, hogy körben forgó érvelést tartalmaz. Ricardo ezt írta Say-nek:</w:t>
      </w:r>
    </w:p>
    <w:p>
      <w:pPr>
        <w:spacing w:line="240" w:lineRule="auto" w:after="120" w:before="0"/>
      </w:pPr>
      <w:r>
        <w:rPr>
          <w:rFonts w:ascii="Times New Roman" w:hAnsi="Times New Roman" w:eastAsia="Times New Roman"/>
          <w:b w:val="0"/>
          <w:i/>
          <w:color w:val="000000"/>
          <w:sz w:val="24"/>
        </w:rPr>
        <w:t>[A forrásdokumentum (a 20. oldal) itt, mondat közben ér véget.]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