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Thank you for participating as an observer in our usability tests, your input will help us gain a better understanding of the pros and cons of our current designs. You will be observing the testing of three prototypes of our application, performed by users who tend to lead the virtual meetings they participate 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application you will be observing is a system to act as a group of additional features for Zoom so meeting hosts can pose questions to the group. Our application will then collect results through the chat and offer data visualization options for the user.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Please follow the following guidelines while observing the users in order for the obtained results to be meaningful: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We wish to test the product, not the user. Thus, the observations you make should focus on how the user reacts to the features of the application, rather than on the user themself.</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Do not interfere in the testing process by telling the user how to accomplish a certain task. Instead, note that the user was unable to complete the task.</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Make sure to take note of how efficiently each task was completed, while emphasizing the system components that allowed for this efficiency, or lack thereof.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The observations you make will give us a clear understanding of whether our usability goals have been achieved with our current prototypes, as well as improvements we can make in future designs.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We thank you again for participating in our usability tests!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