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80" w:line="324.00000000000006" w:lineRule="auto"/>
        <w:jc w:val="center"/>
        <w:rPr/>
      </w:pPr>
      <w:bookmarkStart w:colFirst="0" w:colLast="0" w:name="_y20t3mwokl74" w:id="0"/>
      <w:bookmarkEnd w:id="0"/>
      <w:r w:rsidDel="00000000" w:rsidR="00000000" w:rsidRPr="00000000">
        <w:rPr>
          <w:rtl w:val="0"/>
        </w:rPr>
        <w:t xml:space="preserve">Matriz de Análisis de Interesados (Stakeholders)</w:t>
      </w:r>
    </w:p>
    <w:p w:rsidR="00000000" w:rsidDel="00000000" w:rsidP="00000000" w:rsidRDefault="00000000" w:rsidRPr="00000000" w14:paraId="00000002">
      <w:pPr>
        <w:pStyle w:val="Heading1"/>
        <w:spacing w:after="80" w:lineRule="auto"/>
        <w:jc w:val="center"/>
        <w:rPr/>
      </w:pPr>
      <w:bookmarkStart w:colFirst="0" w:colLast="0" w:name="_hfw8q4iunups" w:id="1"/>
      <w:bookmarkEnd w:id="1"/>
      <w:r w:rsidDel="00000000" w:rsidR="00000000" w:rsidRPr="00000000">
        <w:rPr>
          <w:rtl w:val="0"/>
        </w:rPr>
        <w:t xml:space="preserve">1. Resumen del registro</w:t>
      </w:r>
    </w:p>
    <w:tbl>
      <w:tblPr>
        <w:tblStyle w:val="Table1"/>
        <w:tblW w:w="10740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515"/>
        <w:gridCol w:w="1395"/>
        <w:gridCol w:w="1095"/>
        <w:gridCol w:w="1020"/>
        <w:gridCol w:w="1530"/>
        <w:gridCol w:w="1455"/>
        <w:gridCol w:w="1440"/>
        <w:tblGridChange w:id="0">
          <w:tblGrid>
            <w:gridCol w:w="1290"/>
            <w:gridCol w:w="1515"/>
            <w:gridCol w:w="1395"/>
            <w:gridCol w:w="1095"/>
            <w:gridCol w:w="1020"/>
            <w:gridCol w:w="1530"/>
            <w:gridCol w:w="1455"/>
            <w:gridCol w:w="14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Representante o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Facturaciones SpA (contraparte)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Patricio Rojas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y contraparte formal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Gestionar de cerca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Equipo de desarrollo (Duoc UC)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Carla Correa, Vicente Oyarzún, Benjamín Arévalo, Vicente Valenzuela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Diseño, desarrollo y evaluación de la solución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Mantener informados y coordinados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Usuarios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Encargados de facturación (perfil Administrador) y personal de consulta (perfil Solo lectura)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Usuarios finales y de prueba de la plataforma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Mantener satisfechos y capacitar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80" w:lineRule="auto"/>
        <w:jc w:val="center"/>
        <w:rPr/>
      </w:pPr>
      <w:bookmarkStart w:colFirst="0" w:colLast="0" w:name="_34gp684d51yw" w:id="2"/>
      <w:bookmarkEnd w:id="2"/>
      <w:r w:rsidDel="00000000" w:rsidR="00000000" w:rsidRPr="00000000">
        <w:rPr>
          <w:rtl w:val="0"/>
        </w:rPr>
        <w:t xml:space="preserve">2. Ficha de cada interesado</w:t>
      </w:r>
    </w:p>
    <w:p w:rsidR="00000000" w:rsidDel="00000000" w:rsidP="00000000" w:rsidRDefault="00000000" w:rsidRPr="00000000" w14:paraId="00000024">
      <w:pPr>
        <w:pStyle w:val="Heading2"/>
        <w:spacing w:after="80" w:lineRule="auto"/>
        <w:jc w:val="center"/>
        <w:rPr/>
      </w:pPr>
      <w:bookmarkStart w:colFirst="0" w:colLast="0" w:name="_m48bf7yocqdf" w:id="3"/>
      <w:bookmarkEnd w:id="3"/>
      <w:r w:rsidDel="00000000" w:rsidR="00000000" w:rsidRPr="00000000">
        <w:rPr>
          <w:rtl w:val="0"/>
        </w:rPr>
        <w:t xml:space="preserve">S-01 Facturaciones SpA (contraparte)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Representante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Patricio Rojas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 en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 y contraparte formal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Interés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 el sistema responda al proceso real, elimine los errores de digitación en los datos tributarios y asegure la continuidad del cobro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Requisitos clave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Reglas del negocio del proceso de facturación, validación de datos tributarios y aprobación de requerimientos, prototipos y 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influencia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Alta: define las reglas del negocio y aprueba cada entregable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el resultado del proyecto afecta directamente su proceso de facturación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Fases de mayor participación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Levantamiento de requerimientos, validación del diseño, revisión del prototipo y aprobación del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Estrategia de gestión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Gestionar de cerca, con reuniones periódicas de validación en los hitos clave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 de la 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Carla Correa (líder del proyecto)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after="80" w:lineRule="auto"/>
        <w:jc w:val="center"/>
        <w:rPr/>
      </w:pPr>
      <w:bookmarkStart w:colFirst="0" w:colLast="0" w:name="_g0vzs5vi7akr" w:id="4"/>
      <w:bookmarkEnd w:id="4"/>
      <w:r w:rsidDel="00000000" w:rsidR="00000000" w:rsidRPr="00000000">
        <w:rPr>
          <w:rtl w:val="0"/>
        </w:rPr>
        <w:t xml:space="preserve">S-02 Equipo de desarrollo (Duoc UC)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0.596785488582"/>
        <w:gridCol w:w="6964.915025535041"/>
        <w:tblGridChange w:id="0">
          <w:tblGrid>
            <w:gridCol w:w="2060.596785488582"/>
            <w:gridCol w:w="6964.9150255350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Carla Correa (Líder), Vicente Oyarzún (BD y Seguridad), Benjamín Arévalo (FullStack), Vicente Valenzuela (Frontend y QA)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 en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Diseño, desarrollo y evaluación de la solución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Interés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y desplegar una plataforma web funcional, con estándares de calidad, dentro del plazo de 14 semanas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Requisitos clave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Alcance del MVP definido, requerimientos validados y disponibilidad de la contraparte para revisar avances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influencia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Alta: toma las decisiones técnicas y ejecuta el proyecto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el resultado define el cumplimiento de los objetivos del proyecto APT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Fases de mayor participación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las fases del proyecto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Estrategia de gestión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Mantener informados y coordinados: trabajo diario con metodología ágil incremental, control del avance en la carta Gantt y reuniones internas de seguimiento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 de la 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Carla Correa (líder del proyecto)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after="80" w:lineRule="auto"/>
        <w:jc w:val="center"/>
        <w:rPr/>
      </w:pPr>
      <w:bookmarkStart w:colFirst="0" w:colLast="0" w:name="_jg5ligly66k3" w:id="5"/>
      <w:bookmarkEnd w:id="5"/>
      <w:r w:rsidDel="00000000" w:rsidR="00000000" w:rsidRPr="00000000">
        <w:rPr>
          <w:rtl w:val="0"/>
        </w:rPr>
        <w:t xml:space="preserve">S-03 Usuarios del sistema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6.5693250173726"/>
        <w:gridCol w:w="6938.942486006252"/>
        <w:tblGridChange w:id="0">
          <w:tblGrid>
            <w:gridCol w:w="2086.5693250173726"/>
            <w:gridCol w:w="6938.9424860062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Encargados de facturación (perfil Administrador) y personal de consulta (perfil Solo lectura)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 en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Usuarios finales y de prueba de la plataforma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Interés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Contar con un sistema intuitivo, con validación de campos, que reduzca el trabajo manual al registrar solicitudes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Requisitos clave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Pantallas simples, validaciones claras, acceso según su perfil y capacitación antes del despliegue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influencia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Media: su retroalimentación orienta ajustes, pero no aprueba los entregables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Nivel de 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Alto: son quienes usarán la plataforma en su trabajo diario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Fases de mayor participación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funcionales (QA), capacitación y puesta en marcha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Estrategia de gestión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Mantener satisfechos y capacitar: participar en las pruebas funcionales para recoger su retroalimentación y recibir capacitación antes del despliegue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 de la 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Vicente Valenzuela (QA)</w:t>
            </w:r>
          </w:p>
        </w:tc>
      </w:tr>
    </w:tbl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color w:val="1f1f1f"/>
          <w:rtl w:val="0"/>
        </w:rPr>
        <w:t xml:space="preserve">El éxito del proyecto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Proceso de Automatización, Recepción y Generación de Facturas</w:t>
      </w:r>
      <w:r w:rsidDel="00000000" w:rsidR="00000000" w:rsidRPr="00000000">
        <w:rPr>
          <w:color w:val="1f1f1f"/>
          <w:rtl w:val="0"/>
        </w:rPr>
        <w:t xml:space="preserve"> depende de la interacción fluida entre los tres grupos de actores identificados.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Contraparte (Patricio Rojas)</w:t>
      </w:r>
      <w:r w:rsidDel="00000000" w:rsidR="00000000" w:rsidRPr="00000000">
        <w:rPr>
          <w:color w:val="1f1f1f"/>
          <w:rtl w:val="0"/>
        </w:rPr>
        <w:t xml:space="preserve"> ejerce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influencia alta</w:t>
      </w:r>
      <w:r w:rsidDel="00000000" w:rsidR="00000000" w:rsidRPr="00000000">
        <w:rPr>
          <w:color w:val="1f1f1f"/>
          <w:rtl w:val="0"/>
        </w:rPr>
        <w:t xml:space="preserve"> al definir las reglas del negocio y validar cada entregable.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Equipo de Desarrollo</w:t>
      </w:r>
      <w:r w:rsidDel="00000000" w:rsidR="00000000" w:rsidRPr="00000000">
        <w:rPr>
          <w:color w:val="1f1f1f"/>
          <w:rtl w:val="0"/>
        </w:rPr>
        <w:t xml:space="preserve"> asume la responsabilidad técnica y ejecutiva de construir el software en el plazo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14 semanas</w:t>
      </w:r>
      <w:r w:rsidDel="00000000" w:rsidR="00000000" w:rsidRPr="00000000">
        <w:rPr>
          <w:color w:val="1f1f1f"/>
          <w:rtl w:val="0"/>
        </w:rPr>
        <w:t xml:space="preserve"> aplicando sus competencias del perfil de egreso. Finalmente, los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Usuarios del Sistema</w:t>
      </w:r>
      <w:r w:rsidDel="00000000" w:rsidR="00000000" w:rsidRPr="00000000">
        <w:rPr>
          <w:color w:val="1f1f1f"/>
          <w:rtl w:val="0"/>
        </w:rPr>
        <w:t xml:space="preserve"> aportan el nivel de impacto operativo, ya que su retroalimentación en la fase de pruebas de certificación (QA) garantiza la usabilidad y la correcta adopción de la plataforma web.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-800099</wp:posOffset>
          </wp:positionH>
          <wp:positionV relativeFrom="paragraph">
            <wp:posOffset>-342899</wp:posOffset>
          </wp:positionV>
          <wp:extent cx="1449917" cy="35531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9917" cy="35531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