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6E08" w14:textId="0B35D812" w:rsidR="002D1293" w:rsidRPr="00377B37" w:rsidRDefault="00802FBB" w:rsidP="00802FBB">
      <w:pPr>
        <w:jc w:val="center"/>
        <w:rPr>
          <w:rFonts w:ascii="Arial" w:hAnsi="Arial" w:cs="Arial"/>
          <w:b/>
          <w:bCs/>
          <w:color w:val="156082" w:themeColor="accent1"/>
          <w:sz w:val="48"/>
          <w:szCs w:val="48"/>
          <w:lang w:val="es-CL"/>
        </w:rPr>
      </w:pPr>
      <w:r w:rsidRPr="00377B37">
        <w:rPr>
          <w:rFonts w:ascii="Arial" w:hAnsi="Arial" w:cs="Arial"/>
          <w:b/>
          <w:bCs/>
          <w:color w:val="156082" w:themeColor="accent1"/>
          <w:sz w:val="48"/>
          <w:szCs w:val="48"/>
          <w:lang w:val="es-CL"/>
        </w:rPr>
        <w:t>Documento instructivo Backend</w:t>
      </w:r>
    </w:p>
    <w:p w14:paraId="425DB2CF" w14:textId="77777777" w:rsidR="00802FBB" w:rsidRPr="00377B37" w:rsidRDefault="00802FBB" w:rsidP="00802FBB">
      <w:pPr>
        <w:jc w:val="center"/>
        <w:rPr>
          <w:rFonts w:ascii="Arial" w:hAnsi="Arial" w:cs="Arial"/>
          <w:b/>
          <w:bCs/>
          <w:color w:val="156082" w:themeColor="accent1"/>
          <w:sz w:val="52"/>
          <w:szCs w:val="52"/>
          <w:lang w:val="es-CL"/>
        </w:rPr>
      </w:pPr>
    </w:p>
    <w:p w14:paraId="12583EB7" w14:textId="4DDB351A" w:rsidR="00802FBB" w:rsidRPr="00377B37" w:rsidRDefault="00802FBB" w:rsidP="00802FB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156082" w:themeColor="accent1"/>
          <w:sz w:val="28"/>
          <w:szCs w:val="28"/>
          <w:lang w:val="es-CL"/>
        </w:rPr>
      </w:pPr>
      <w:r w:rsidRPr="00377B37">
        <w:rPr>
          <w:rFonts w:ascii="Arial" w:hAnsi="Arial" w:cs="Arial"/>
          <w:b/>
          <w:bCs/>
          <w:color w:val="156082" w:themeColor="accent1"/>
          <w:sz w:val="28"/>
          <w:szCs w:val="28"/>
          <w:lang w:val="es-CL"/>
        </w:rPr>
        <w:t>Node.js</w:t>
      </w:r>
    </w:p>
    <w:p w14:paraId="478D5B38" w14:textId="7BED10D8" w:rsidR="00802FBB" w:rsidRPr="00377B37" w:rsidRDefault="00802FBB" w:rsidP="00802FBB">
      <w:pPr>
        <w:pStyle w:val="Prrafodelista"/>
        <w:numPr>
          <w:ilvl w:val="0"/>
          <w:numId w:val="3"/>
        </w:numPr>
        <w:rPr>
          <w:rFonts w:ascii="Arial" w:hAnsi="Arial" w:cs="Arial"/>
          <w:color w:val="156082" w:themeColor="accent1"/>
          <w:sz w:val="22"/>
          <w:szCs w:val="22"/>
          <w:lang w:val="es-CL"/>
        </w:rPr>
      </w:pPr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CL"/>
        </w:rPr>
        <w:t>npm init</w:t>
      </w:r>
      <w:r w:rsidR="00887DDB"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CL"/>
        </w:rPr>
        <w:t xml:space="preserve"> -y</w:t>
      </w:r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CL"/>
        </w:rPr>
        <w:t xml:space="preserve">: </w:t>
      </w:r>
      <w:r w:rsidR="00887DDB" w:rsidRPr="00377B37">
        <w:rPr>
          <w:rFonts w:ascii="Arial" w:hAnsi="Arial" w:cs="Arial"/>
          <w:color w:val="156082" w:themeColor="accent1"/>
          <w:sz w:val="22"/>
          <w:szCs w:val="22"/>
          <w:lang w:val="es-CL"/>
        </w:rPr>
        <w:t>Crea proyecto con la configuración por defecto de node.js</w:t>
      </w:r>
    </w:p>
    <w:p w14:paraId="5540B317" w14:textId="169F2698" w:rsidR="00802FBB" w:rsidRPr="00377B37" w:rsidRDefault="00887DDB" w:rsidP="00802FBB">
      <w:pPr>
        <w:pStyle w:val="Prrafodelista"/>
        <w:numPr>
          <w:ilvl w:val="0"/>
          <w:numId w:val="3"/>
        </w:numPr>
        <w:rPr>
          <w:rFonts w:ascii="Arial" w:hAnsi="Arial" w:cs="Arial"/>
          <w:color w:val="156082" w:themeColor="accent1"/>
          <w:sz w:val="22"/>
          <w:szCs w:val="22"/>
        </w:rPr>
      </w:pPr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npm install cors </w:t>
      </w:r>
      <w:proofErr w:type="spellStart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</w:rPr>
        <w:t>dotenv</w:t>
      </w:r>
      <w:proofErr w:type="spellEnd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</w:rPr>
        <w:t xml:space="preserve"> express: </w:t>
      </w:r>
      <w:proofErr w:type="spellStart"/>
      <w:r w:rsidRPr="00377B37">
        <w:rPr>
          <w:rFonts w:ascii="Arial" w:hAnsi="Arial" w:cs="Arial"/>
          <w:color w:val="156082" w:themeColor="accent1"/>
          <w:sz w:val="22"/>
          <w:szCs w:val="22"/>
        </w:rPr>
        <w:t>Primeras</w:t>
      </w:r>
      <w:proofErr w:type="spellEnd"/>
      <w:r w:rsidRPr="00377B37">
        <w:rPr>
          <w:rFonts w:ascii="Arial" w:hAnsi="Arial" w:cs="Arial"/>
          <w:color w:val="156082" w:themeColor="accent1"/>
          <w:sz w:val="22"/>
          <w:szCs w:val="22"/>
        </w:rPr>
        <w:t xml:space="preserve"> </w:t>
      </w:r>
      <w:proofErr w:type="spellStart"/>
      <w:r w:rsidRPr="00377B37">
        <w:rPr>
          <w:rFonts w:ascii="Arial" w:hAnsi="Arial" w:cs="Arial"/>
          <w:color w:val="156082" w:themeColor="accent1"/>
          <w:sz w:val="22"/>
          <w:szCs w:val="22"/>
        </w:rPr>
        <w:t>dependencias</w:t>
      </w:r>
      <w:proofErr w:type="spellEnd"/>
      <w:r w:rsidRPr="00377B37">
        <w:rPr>
          <w:rFonts w:ascii="Arial" w:hAnsi="Arial" w:cs="Arial"/>
          <w:color w:val="156082" w:themeColor="accent1"/>
          <w:sz w:val="22"/>
          <w:szCs w:val="22"/>
        </w:rPr>
        <w:t>.</w:t>
      </w:r>
    </w:p>
    <w:p w14:paraId="06FB6417" w14:textId="05C80F0A" w:rsidR="00947EC5" w:rsidRPr="00377B37" w:rsidRDefault="00947EC5" w:rsidP="00802FBB">
      <w:pPr>
        <w:pStyle w:val="Prrafodelista"/>
        <w:numPr>
          <w:ilvl w:val="0"/>
          <w:numId w:val="3"/>
        </w:numPr>
        <w:rPr>
          <w:rFonts w:ascii="Arial" w:hAnsi="Arial" w:cs="Arial"/>
          <w:color w:val="156082" w:themeColor="accent1"/>
          <w:sz w:val="22"/>
          <w:szCs w:val="22"/>
          <w:lang w:val="es-419"/>
        </w:rPr>
      </w:pPr>
      <w:proofErr w:type="spellStart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>npm</w:t>
      </w:r>
      <w:proofErr w:type="spellEnd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 xml:space="preserve"> </w:t>
      </w:r>
      <w:proofErr w:type="spellStart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>list</w:t>
      </w:r>
      <w:proofErr w:type="spellEnd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 xml:space="preserve"> --</w:t>
      </w:r>
      <w:proofErr w:type="spellStart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>depth</w:t>
      </w:r>
      <w:proofErr w:type="spellEnd"/>
      <w:r w:rsidRPr="00377B37">
        <w:rPr>
          <w:rFonts w:ascii="Arial" w:hAnsi="Arial" w:cs="Arial"/>
          <w:b/>
          <w:bCs/>
          <w:color w:val="156082" w:themeColor="accent1"/>
          <w:sz w:val="22"/>
          <w:szCs w:val="22"/>
          <w:lang w:val="es-419"/>
        </w:rPr>
        <w:t>=0:</w:t>
      </w:r>
      <w:r w:rsidRPr="00377B37">
        <w:rPr>
          <w:rFonts w:ascii="Arial" w:hAnsi="Arial" w:cs="Arial"/>
          <w:color w:val="156082" w:themeColor="accent1"/>
          <w:sz w:val="22"/>
          <w:szCs w:val="22"/>
          <w:lang w:val="es-419"/>
        </w:rPr>
        <w:t xml:space="preserve"> Muestra las dependencias que han sido instaladas en el entorno </w:t>
      </w:r>
      <w:proofErr w:type="spellStart"/>
      <w:r w:rsidRPr="00377B37">
        <w:rPr>
          <w:rFonts w:ascii="Arial" w:hAnsi="Arial" w:cs="Arial"/>
          <w:color w:val="156082" w:themeColor="accent1"/>
          <w:sz w:val="22"/>
          <w:szCs w:val="22"/>
          <w:lang w:val="es-419"/>
        </w:rPr>
        <w:t>node</w:t>
      </w:r>
      <w:proofErr w:type="spellEnd"/>
    </w:p>
    <w:p w14:paraId="6D57B29D" w14:textId="2B43D1A4" w:rsidR="00802FBB" w:rsidRPr="00377B37" w:rsidRDefault="00377B37" w:rsidP="00802FB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lang w:val="es-419"/>
        </w:rPr>
      </w:pPr>
      <w:r w:rsidRPr="00377B37">
        <w:rPr>
          <w:rFonts w:ascii="Arial" w:hAnsi="Arial" w:cs="Arial"/>
          <w:b/>
          <w:bCs/>
          <w:lang w:val="es-419"/>
        </w:rPr>
        <w:t>Documentación Node.js</w:t>
      </w:r>
    </w:p>
    <w:p w14:paraId="7FBB7AAB" w14:textId="77777777" w:rsidR="00377B37" w:rsidRPr="00377B37" w:rsidRDefault="00377B37" w:rsidP="00377B3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36"/>
          <w:szCs w:val="36"/>
          <w:lang w:val="es-419" w:eastAsia="es-419"/>
          <w14:ligatures w14:val="none"/>
        </w:rPr>
        <w:t>Listado de funciones y métodos de Express.js</w:t>
      </w:r>
    </w:p>
    <w:p w14:paraId="565DE0B7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1. Configuración de la aplicación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299"/>
      </w:tblGrid>
      <w:tr w:rsidR="00377B37" w:rsidRPr="00377B37" w14:paraId="02AF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AA3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Función / Método</w:t>
            </w:r>
          </w:p>
        </w:tc>
        <w:tc>
          <w:tcPr>
            <w:tcW w:w="0" w:type="auto"/>
            <w:vAlign w:val="center"/>
            <w:hideMark/>
          </w:tcPr>
          <w:p w14:paraId="31C8E2B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7CF5D50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D5C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D4D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Crea una instancia de una aplicación Express.</w:t>
            </w:r>
          </w:p>
        </w:tc>
      </w:tr>
      <w:tr w:rsidR="00377B37" w:rsidRPr="00377B37" w14:paraId="4E6F69C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669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app.use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3C9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Registra middleware en la aplicación.</w:t>
            </w:r>
          </w:p>
        </w:tc>
      </w:tr>
      <w:tr w:rsidR="00377B37" w:rsidRPr="00377B37" w14:paraId="37841752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E99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express.json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12F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Interpreta cuerpos de solicitudes HTTP en formato JSON.</w:t>
            </w:r>
          </w:p>
        </w:tc>
      </w:tr>
      <w:tr w:rsidR="00377B37" w:rsidRPr="00377B37" w14:paraId="45BFC84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883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express.urlencoded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A79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Interpreta datos enviados mediante formularios HTML.</w:t>
            </w:r>
          </w:p>
        </w:tc>
      </w:tr>
      <w:tr w:rsidR="00377B37" w:rsidRPr="00377B37" w14:paraId="553849F8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396C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express.static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063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Permite servir archivos estáticos como HTML, CSS, JS e imágenes.</w:t>
            </w:r>
          </w:p>
        </w:tc>
      </w:tr>
      <w:tr w:rsidR="00377B37" w:rsidRPr="00377B37" w14:paraId="4DE368C8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99F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app.set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08D2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Establece una configuración de la aplicación.</w:t>
            </w:r>
          </w:p>
        </w:tc>
      </w:tr>
      <w:tr w:rsidR="00377B37" w:rsidRPr="00377B37" w14:paraId="51C7E23B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9E2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app.get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('</w:t>
            </w: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setting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A57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Obtiene el valor de una configuración de Express.</w:t>
            </w:r>
          </w:p>
        </w:tc>
      </w:tr>
      <w:tr w:rsidR="00377B37" w:rsidRPr="00377B37" w14:paraId="67BCE2EC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D22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app.disable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823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Desactiva una configuración booleana.</w:t>
            </w:r>
          </w:p>
        </w:tc>
      </w:tr>
      <w:tr w:rsidR="00377B37" w:rsidRPr="00377B37" w14:paraId="7BB2389B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765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app.enable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A69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Activa una configuración booleana.</w:t>
            </w:r>
          </w:p>
        </w:tc>
      </w:tr>
      <w:tr w:rsidR="00377B37" w:rsidRPr="00377B37" w14:paraId="69F0A11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7F0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app.listen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1EF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Inicia un servidor HTTP que escucha solicitudes en un puerto.</w:t>
            </w:r>
          </w:p>
        </w:tc>
      </w:tr>
    </w:tbl>
    <w:p w14:paraId="4F614533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2. Métodos HTTP y rutas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579"/>
      </w:tblGrid>
      <w:tr w:rsidR="00377B37" w:rsidRPr="00377B37" w14:paraId="7ED0B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9EC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CE1002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21E54D8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023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app.get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7A9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atiende solicitudes HTTP GET.</w:t>
            </w:r>
          </w:p>
        </w:tc>
      </w:tr>
      <w:tr w:rsidR="00377B37" w:rsidRPr="00377B37" w14:paraId="5041AB9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ADC2C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app.post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786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atiende solicitudes HTTP POST.</w:t>
            </w:r>
          </w:p>
        </w:tc>
      </w:tr>
      <w:tr w:rsidR="00377B37" w:rsidRPr="00377B37" w14:paraId="21B1155D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9579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app.put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F47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atiende solicitudes HTTP PUT.</w:t>
            </w:r>
          </w:p>
        </w:tc>
      </w:tr>
      <w:tr w:rsidR="00377B37" w:rsidRPr="00377B37" w14:paraId="35C4452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52E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app.patch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116C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atiende solicitudes HTTP PATCH.</w:t>
            </w:r>
          </w:p>
        </w:tc>
      </w:tr>
      <w:tr w:rsidR="00377B37" w:rsidRPr="00377B37" w14:paraId="39B451C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007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app.delete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40B5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atiende solicitudes HTTP DELETE.</w:t>
            </w:r>
          </w:p>
        </w:tc>
      </w:tr>
      <w:tr w:rsidR="00377B37" w:rsidRPr="00377B37" w14:paraId="20894524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80E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app.all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82BE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que acepta cualquier método HTTP.</w:t>
            </w:r>
          </w:p>
        </w:tc>
      </w:tr>
      <w:tr w:rsidR="00377B37" w:rsidRPr="00377B37" w14:paraId="660E2AE6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321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lastRenderedPageBreak/>
              <w:t>app.route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AF8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Permite agrupar distintos métodos HTTP asociados a una misma ruta.</w:t>
            </w:r>
          </w:p>
        </w:tc>
      </w:tr>
      <w:tr w:rsidR="00377B37" w:rsidRPr="00377B37" w14:paraId="43D267F8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B27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express.Router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541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Crea un enrutador modular para organizar rutas.</w:t>
            </w:r>
          </w:p>
        </w:tc>
      </w:tr>
      <w:tr w:rsidR="00377B37" w:rsidRPr="00377B37" w14:paraId="618092AD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73B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router.use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903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Registra middleware dentro de un enrutador.</w:t>
            </w:r>
          </w:p>
        </w:tc>
      </w:tr>
      <w:tr w:rsidR="00377B37" w:rsidRPr="00377B37" w14:paraId="576486AF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7EAF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router.get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B43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GET dentro de un enrutador.</w:t>
            </w:r>
          </w:p>
        </w:tc>
      </w:tr>
      <w:tr w:rsidR="00377B37" w:rsidRPr="00377B37" w14:paraId="502F241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C63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router.post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C8E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Define una ruta POST dentro de un enrutador.</w:t>
            </w:r>
          </w:p>
        </w:tc>
      </w:tr>
    </w:tbl>
    <w:p w14:paraId="3B88DFA6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 xml:space="preserve">3. Objeto </w:t>
      </w:r>
      <w:proofErr w:type="spellStart"/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Request</w:t>
      </w:r>
      <w:proofErr w:type="spellEnd"/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 xml:space="preserve"> (</w:t>
      </w:r>
      <w:proofErr w:type="spellStart"/>
      <w:r w:rsidRPr="00377B37">
        <w:rPr>
          <w:rFonts w:ascii="Arial" w:eastAsia="Times New Roman" w:hAnsi="Arial" w:cs="Arial"/>
          <w:b/>
          <w:bCs/>
          <w:kern w:val="0"/>
          <w:sz w:val="20"/>
          <w:szCs w:val="20"/>
          <w:lang w:val="es-419" w:eastAsia="es-419"/>
          <w14:ligatures w14:val="none"/>
        </w:rPr>
        <w:t>req</w:t>
      </w:r>
      <w:proofErr w:type="spellEnd"/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350"/>
      </w:tblGrid>
      <w:tr w:rsidR="00377B37" w:rsidRPr="00377B37" w14:paraId="1645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B3D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Propiedad / Método</w:t>
            </w:r>
          </w:p>
        </w:tc>
        <w:tc>
          <w:tcPr>
            <w:tcW w:w="0" w:type="auto"/>
            <w:vAlign w:val="center"/>
            <w:hideMark/>
          </w:tcPr>
          <w:p w14:paraId="3C18962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6D27D3EF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FC2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req.body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84B2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los datos enviados en el cuerpo de una solicitud, cuando han sido interpretados.</w:t>
            </w:r>
          </w:p>
        </w:tc>
      </w:tr>
      <w:tr w:rsidR="00377B37" w:rsidRPr="00377B37" w14:paraId="6940B1B4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A5D9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C40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los parámetros definidos en la ruta.</w:t>
            </w:r>
          </w:p>
        </w:tc>
      </w:tr>
      <w:tr w:rsidR="00377B37" w:rsidRPr="00377B37" w14:paraId="1863A441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E47F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C49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gramStart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 xml:space="preserve">Contiene los parámetros enviados en la URL después de </w:t>
            </w:r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?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.</w:t>
            </w:r>
          </w:p>
        </w:tc>
      </w:tr>
      <w:tr w:rsidR="00377B37" w:rsidRPr="00377B37" w14:paraId="7D4BA40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1003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req.headers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23D6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las cabeceras HTTP de la solicitud.</w:t>
            </w:r>
          </w:p>
        </w:tc>
      </w:tr>
      <w:tr w:rsidR="00377B37" w:rsidRPr="00377B37" w14:paraId="49D8724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EFD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req.method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F089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Indica el método HTTP utilizado.</w:t>
            </w:r>
          </w:p>
        </w:tc>
      </w:tr>
      <w:tr w:rsidR="00377B37" w:rsidRPr="00377B37" w14:paraId="75A3DE65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D759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197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la URL de la solicitud.</w:t>
            </w:r>
          </w:p>
        </w:tc>
      </w:tr>
      <w:tr w:rsidR="00377B37" w:rsidRPr="00377B37" w14:paraId="49A15BB7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D0E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req.originalUrl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5D2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la URL original recibida por Express.</w:t>
            </w:r>
          </w:p>
        </w:tc>
      </w:tr>
      <w:tr w:rsidR="00377B37" w:rsidRPr="00377B37" w14:paraId="440EC2BC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698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req.path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6198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la ruta de la solicitud sin los parámetros de consulta.</w:t>
            </w:r>
          </w:p>
        </w:tc>
      </w:tr>
      <w:tr w:rsidR="00377B37" w:rsidRPr="00377B37" w14:paraId="2091BAA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18CF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req.hostname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1A4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Obtiene el nombre del host de la solicitud.</w:t>
            </w:r>
          </w:p>
        </w:tc>
      </w:tr>
      <w:tr w:rsidR="00377B37" w:rsidRPr="00377B37" w14:paraId="7B01FA68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A6F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req.ip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DC6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Obtiene la dirección IP del cliente según la configuración de Express.</w:t>
            </w:r>
          </w:p>
        </w:tc>
      </w:tr>
      <w:tr w:rsidR="00377B37" w:rsidRPr="00377B37" w14:paraId="19A261D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561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req.protocol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FF2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Indica el protocolo utilizado, HTTP o HTTPS.</w:t>
            </w:r>
          </w:p>
        </w:tc>
      </w:tr>
      <w:tr w:rsidR="00377B37" w:rsidRPr="00377B37" w14:paraId="4B18D2A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431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req.get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863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Obtiene el valor de una cabecera HTTP.</w:t>
            </w:r>
          </w:p>
        </w:tc>
      </w:tr>
      <w:tr w:rsidR="00377B37" w:rsidRPr="00377B37" w14:paraId="7DDA403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8AF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req.is(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087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Comprueba el tipo de contenido de la solicitud.</w:t>
            </w:r>
          </w:p>
        </w:tc>
      </w:tr>
      <w:tr w:rsidR="00377B37" w:rsidRPr="00377B37" w14:paraId="7ED203D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D51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req.cookies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0CC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Contiene las cookies interpretadas mediante un middleware compatible.</w:t>
            </w:r>
          </w:p>
        </w:tc>
      </w:tr>
      <w:tr w:rsidR="00377B37" w:rsidRPr="00377B37" w14:paraId="30F62D3B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3F9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req.session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706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 xml:space="preserve">Permite acceder a los datos de sesión cuando se utiliza un middleware como </w:t>
            </w: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express-session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.</w:t>
            </w:r>
          </w:p>
        </w:tc>
      </w:tr>
    </w:tbl>
    <w:p w14:paraId="6F31EACD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4. Objeto Response (</w:t>
      </w:r>
      <w:r w:rsidRPr="00377B37">
        <w:rPr>
          <w:rFonts w:ascii="Arial" w:eastAsia="Times New Roman" w:hAnsi="Arial" w:cs="Arial"/>
          <w:b/>
          <w:bCs/>
          <w:kern w:val="0"/>
          <w:sz w:val="20"/>
          <w:szCs w:val="20"/>
          <w:lang w:val="es-419" w:eastAsia="es-419"/>
          <w14:ligatures w14:val="none"/>
        </w:rPr>
        <w:t>res</w:t>
      </w: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377B37" w:rsidRPr="00377B37" w14:paraId="70B2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A76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Método / Propiedad</w:t>
            </w:r>
          </w:p>
        </w:tc>
        <w:tc>
          <w:tcPr>
            <w:tcW w:w="0" w:type="auto"/>
            <w:vAlign w:val="center"/>
            <w:hideMark/>
          </w:tcPr>
          <w:p w14:paraId="326891E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6DA636D1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C58A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res.send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BB9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Envía una respuesta HTTP al cliente.</w:t>
            </w:r>
          </w:p>
        </w:tc>
      </w:tr>
      <w:tr w:rsidR="00377B37" w:rsidRPr="00377B37" w14:paraId="71C45E92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F22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res.json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905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Envía una respuesta en formato JSON.</w:t>
            </w:r>
          </w:p>
        </w:tc>
      </w:tr>
      <w:tr w:rsidR="00377B37" w:rsidRPr="00377B37" w14:paraId="444B1CA3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CFD8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res.status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5F81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Establece el código de estado HTTP.</w:t>
            </w:r>
          </w:p>
        </w:tc>
      </w:tr>
      <w:tr w:rsidR="00377B37" w:rsidRPr="00377B37" w14:paraId="31740EF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7F5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res.sendStatus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01C8C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Establece un código de estado y envía su mensaje correspondiente.</w:t>
            </w:r>
          </w:p>
        </w:tc>
      </w:tr>
      <w:tr w:rsidR="00377B37" w:rsidRPr="00377B37" w14:paraId="46700783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DCC3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lastRenderedPageBreak/>
              <w:t>res.redirect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FB78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Redirige al cliente hacia otra URL.</w:t>
            </w:r>
          </w:p>
        </w:tc>
      </w:tr>
      <w:tr w:rsidR="00377B37" w:rsidRPr="00377B37" w14:paraId="638469F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0E2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res.render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8E5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Genera una respuesta HTML utilizando un motor de plantillas.</w:t>
            </w:r>
          </w:p>
        </w:tc>
      </w:tr>
      <w:tr w:rsidR="00377B37" w:rsidRPr="00377B37" w14:paraId="529C9C34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90A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res.sendFile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3778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Envía un archivo al cliente.</w:t>
            </w:r>
          </w:p>
        </w:tc>
      </w:tr>
      <w:tr w:rsidR="00377B37" w:rsidRPr="00377B37" w14:paraId="641714C7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58E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res.download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398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Envía un archivo como descarga.</w:t>
            </w:r>
          </w:p>
        </w:tc>
      </w:tr>
      <w:tr w:rsidR="00377B37" w:rsidRPr="00377B37" w14:paraId="3A2182E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0D5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res.set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279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Establece cabeceras HTTP en la respuesta.</w:t>
            </w:r>
          </w:p>
        </w:tc>
      </w:tr>
      <w:tr w:rsidR="00377B37" w:rsidRPr="00377B37" w14:paraId="31AD29FF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AB5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res.get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225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Obtiene una cabecera HTTP de la respuesta.</w:t>
            </w:r>
          </w:p>
        </w:tc>
      </w:tr>
      <w:tr w:rsidR="00377B37" w:rsidRPr="00377B37" w14:paraId="079A8EF7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D7C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res.cookie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3CE3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Establece una cookie en la respuesta.</w:t>
            </w:r>
          </w:p>
        </w:tc>
      </w:tr>
      <w:tr w:rsidR="00377B37" w:rsidRPr="00377B37" w14:paraId="00F7B9E5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B46C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res.clearCookie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6870C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Indica al navegador que elimine una cookie.</w:t>
            </w:r>
          </w:p>
        </w:tc>
      </w:tr>
      <w:tr w:rsidR="00377B37" w:rsidRPr="00377B37" w14:paraId="4D10EC95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343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res.end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503D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Finaliza la respuesta HTTP.</w:t>
            </w:r>
          </w:p>
        </w:tc>
      </w:tr>
      <w:tr w:rsidR="00377B37" w:rsidRPr="00377B37" w14:paraId="757EC72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E15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res.locals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20FA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Almacena datos disponibles durante el procesamiento de la respuesta.</w:t>
            </w:r>
          </w:p>
        </w:tc>
      </w:tr>
    </w:tbl>
    <w:p w14:paraId="1BAB8621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5. Middleware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208"/>
      </w:tblGrid>
      <w:tr w:rsidR="00377B37" w:rsidRPr="00377B37" w14:paraId="189F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5AC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Función / Método</w:t>
            </w:r>
          </w:p>
        </w:tc>
        <w:tc>
          <w:tcPr>
            <w:tcW w:w="0" w:type="auto"/>
            <w:vAlign w:val="center"/>
            <w:hideMark/>
          </w:tcPr>
          <w:p w14:paraId="65B9813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75DD3B0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888CC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next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C60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Transfiere el control al siguiente middleware o manejador correspondiente.</w:t>
            </w:r>
          </w:p>
        </w:tc>
      </w:tr>
      <w:tr w:rsidR="00377B37" w:rsidRPr="00377B37" w14:paraId="37028253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6E0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next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(error)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F1B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Transfiere un error al sistema de manejo de errores de Express.</w:t>
            </w:r>
          </w:p>
        </w:tc>
      </w:tr>
      <w:tr w:rsidR="00377B37" w:rsidRPr="00377B37" w14:paraId="35AAC103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E6E4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app.use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(middleware)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DE7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Registra un middleware a nivel de aplicación.</w:t>
            </w:r>
          </w:p>
        </w:tc>
      </w:tr>
      <w:tr w:rsidR="00377B37" w:rsidRPr="00377B37" w14:paraId="3DC6E45C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64C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router.use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(middleware)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54A0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Registra un middleware a nivel de enrutador.</w:t>
            </w:r>
          </w:p>
        </w:tc>
      </w:tr>
      <w:tr w:rsidR="00377B37" w:rsidRPr="00377B37" w14:paraId="2428160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37F2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express.json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E96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Middleware que interpreta cuerpos JSON.</w:t>
            </w:r>
          </w:p>
        </w:tc>
      </w:tr>
      <w:tr w:rsidR="00377B37" w:rsidRPr="00377B37" w14:paraId="47120335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CD3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express.urlencoded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F724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Middleware que interpreta cuerpos de formularios URL-</w:t>
            </w:r>
            <w:proofErr w:type="spellStart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encoded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.</w:t>
            </w:r>
          </w:p>
        </w:tc>
      </w:tr>
      <w:tr w:rsidR="00377B37" w:rsidRPr="00377B37" w14:paraId="5E6E8E55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EE0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express.raw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48FD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Middleware que interpreta el cuerpo de una solicitud como un Buffer.</w:t>
            </w:r>
          </w:p>
        </w:tc>
      </w:tr>
      <w:tr w:rsidR="00377B37" w:rsidRPr="00377B37" w14:paraId="70C77358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7364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</w:t>
            </w:r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text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4FF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Middleware que interpreta el cuerpo de una solicitud como texto.</w:t>
            </w:r>
          </w:p>
        </w:tc>
      </w:tr>
      <w:tr w:rsidR="00377B37" w:rsidRPr="00377B37" w14:paraId="5B623922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F539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express.static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C681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Middleware que entrega archivos estáticos.</w:t>
            </w:r>
          </w:p>
        </w:tc>
      </w:tr>
    </w:tbl>
    <w:p w14:paraId="6236B414" w14:textId="77777777" w:rsidR="00377B37" w:rsidRPr="00377B37" w:rsidRDefault="00377B37" w:rsidP="00377B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</w:pPr>
      <w:r w:rsidRPr="00377B37">
        <w:rPr>
          <w:rFonts w:ascii="Arial" w:eastAsia="Times New Roman" w:hAnsi="Arial" w:cs="Arial"/>
          <w:b/>
          <w:bCs/>
          <w:kern w:val="0"/>
          <w:sz w:val="27"/>
          <w:szCs w:val="27"/>
          <w:lang w:val="es-419" w:eastAsia="es-419"/>
          <w14:ligatures w14:val="none"/>
        </w:rPr>
        <w:t>6. Funciones de Node.js utilizadas con Express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993"/>
      </w:tblGrid>
      <w:tr w:rsidR="00377B37" w:rsidRPr="00377B37" w14:paraId="4485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3E3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Función / Método</w:t>
            </w:r>
          </w:p>
        </w:tc>
        <w:tc>
          <w:tcPr>
            <w:tcW w:w="0" w:type="auto"/>
            <w:vAlign w:val="center"/>
            <w:hideMark/>
          </w:tcPr>
          <w:p w14:paraId="160B248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b/>
                <w:bCs/>
                <w:kern w:val="0"/>
                <w:lang w:val="es-419" w:eastAsia="es-419"/>
                <w14:ligatures w14:val="none"/>
              </w:rPr>
              <w:t>Definición</w:t>
            </w:r>
          </w:p>
        </w:tc>
      </w:tr>
      <w:tr w:rsidR="00377B37" w:rsidRPr="00377B37" w14:paraId="4567469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382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require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AD47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 xml:space="preserve">Importa módulos mediante </w:t>
            </w:r>
            <w:proofErr w:type="spellStart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CommonJS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.</w:t>
            </w:r>
          </w:p>
        </w:tc>
      </w:tr>
      <w:tr w:rsidR="00377B37" w:rsidRPr="00377B37" w14:paraId="2A9B7160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323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EA778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Importa módulos mediante ECMAScript Modules.</w:t>
            </w:r>
          </w:p>
        </w:tc>
      </w:tr>
      <w:tr w:rsidR="00377B37" w:rsidRPr="00377B37" w14:paraId="201F7D04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2DFE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module.exports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3302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 xml:space="preserve">Exporta valores o funcionalidades desde un módulo </w:t>
            </w:r>
            <w:proofErr w:type="spellStart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CommonJS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.</w:t>
            </w:r>
          </w:p>
        </w:tc>
      </w:tr>
      <w:tr w:rsidR="00377B37" w:rsidRPr="00377B37" w14:paraId="39E4CB49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B92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process.env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AE5F6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Permite acceder a variables de entorno.</w:t>
            </w:r>
          </w:p>
        </w:tc>
      </w:tr>
      <w:tr w:rsidR="00377B37" w:rsidRPr="00377B37" w14:paraId="33AD3E5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7CD9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process.exit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55B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Finaliza el proceso de Node.js.</w:t>
            </w:r>
          </w:p>
        </w:tc>
      </w:tr>
      <w:tr w:rsidR="00377B37" w:rsidRPr="00377B37" w14:paraId="1A1809CE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E788A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console.log(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2F83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Muestra información en la consola.</w:t>
            </w:r>
          </w:p>
        </w:tc>
      </w:tr>
      <w:tr w:rsidR="00377B37" w:rsidRPr="00377B37" w14:paraId="3A5FDF0C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CD87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console.error</w:t>
            </w:r>
            <w:proofErr w:type="spellEnd"/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07C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Muestra mensajes de error en la consola.</w:t>
            </w:r>
          </w:p>
        </w:tc>
      </w:tr>
      <w:tr w:rsidR="00377B37" w:rsidRPr="00377B37" w14:paraId="452BF5AA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A335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setTimeout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E58C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Ejecuta una función después de un tiempo determinado.</w:t>
            </w:r>
          </w:p>
        </w:tc>
      </w:tr>
      <w:tr w:rsidR="00377B37" w:rsidRPr="00377B37" w14:paraId="693B24B4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5160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proofErr w:type="gram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lastRenderedPageBreak/>
              <w:t>setInterval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</w:t>
            </w:r>
            <w:proofErr w:type="gram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A8D1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Ejecuta una función repetidamente según un intervalo.</w:t>
            </w:r>
          </w:p>
        </w:tc>
      </w:tr>
      <w:tr w:rsidR="00377B37" w:rsidRPr="00377B37" w14:paraId="686765AC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F1D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JSON.stringify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AC1BF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Convierte un valor JavaScript en una cadena JSON.</w:t>
            </w:r>
          </w:p>
        </w:tc>
      </w:tr>
      <w:tr w:rsidR="00377B37" w:rsidRPr="00377B37" w14:paraId="7E337756" w14:textId="77777777" w:rsidTr="00377B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4548B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proofErr w:type="spellStart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JSON.parse</w:t>
            </w:r>
            <w:proofErr w:type="spellEnd"/>
            <w:r w:rsidRPr="00377B37">
              <w:rPr>
                <w:rFonts w:ascii="Arial" w:eastAsia="Times New Roman" w:hAnsi="Arial" w:cs="Arial"/>
                <w:kern w:val="0"/>
                <w:sz w:val="20"/>
                <w:szCs w:val="20"/>
                <w:lang w:val="es-419" w:eastAsia="es-419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4943" w14:textId="77777777" w:rsidR="00377B37" w:rsidRPr="00377B37" w:rsidRDefault="00377B37" w:rsidP="00377B3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</w:pPr>
            <w:r w:rsidRPr="00377B37">
              <w:rPr>
                <w:rFonts w:ascii="Arial" w:eastAsia="Times New Roman" w:hAnsi="Arial" w:cs="Arial"/>
                <w:kern w:val="0"/>
                <w:lang w:val="es-419" w:eastAsia="es-419"/>
                <w14:ligatures w14:val="none"/>
              </w:rPr>
              <w:t>Convierte una cadena JSON válida en un valor JavaScript.</w:t>
            </w:r>
          </w:p>
        </w:tc>
      </w:tr>
    </w:tbl>
    <w:p w14:paraId="7DBA74B0" w14:textId="77777777" w:rsidR="00377B37" w:rsidRPr="00377B37" w:rsidRDefault="00377B37" w:rsidP="00377B37">
      <w:pPr>
        <w:pStyle w:val="Prrafodelista"/>
        <w:ind w:left="1440"/>
        <w:rPr>
          <w:rFonts w:ascii="Arial" w:hAnsi="Arial" w:cs="Arial"/>
          <w:b/>
          <w:bCs/>
          <w:lang w:val="es-419"/>
        </w:rPr>
      </w:pPr>
    </w:p>
    <w:sectPr w:rsidR="00377B37" w:rsidRPr="00377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F3E9A"/>
    <w:multiLevelType w:val="hybridMultilevel"/>
    <w:tmpl w:val="5D7CF00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E4ED3"/>
    <w:multiLevelType w:val="hybridMultilevel"/>
    <w:tmpl w:val="E990E6A2"/>
    <w:lvl w:ilvl="0" w:tplc="4A9E1F1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0581B"/>
    <w:multiLevelType w:val="hybridMultilevel"/>
    <w:tmpl w:val="6B02AB4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742088">
    <w:abstractNumId w:val="0"/>
  </w:num>
  <w:num w:numId="2" w16cid:durableId="395980200">
    <w:abstractNumId w:val="2"/>
  </w:num>
  <w:num w:numId="3" w16cid:durableId="156691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BB"/>
    <w:rsid w:val="00275B12"/>
    <w:rsid w:val="002D1293"/>
    <w:rsid w:val="00377B37"/>
    <w:rsid w:val="0064457B"/>
    <w:rsid w:val="00802FBB"/>
    <w:rsid w:val="00887DDB"/>
    <w:rsid w:val="00947EC5"/>
    <w:rsid w:val="009B1A4F"/>
    <w:rsid w:val="00AC4545"/>
    <w:rsid w:val="00AD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C2CD"/>
  <w15:chartTrackingRefBased/>
  <w15:docId w15:val="{599B5902-AABD-4E95-B8D1-0BEEE543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2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77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4</Pages>
  <Words>787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TAPIA VERGARA</dc:creator>
  <cp:keywords/>
  <dc:description/>
  <cp:lastModifiedBy>BENJAMIN . TAPIA VERGARA</cp:lastModifiedBy>
  <cp:revision>2</cp:revision>
  <dcterms:created xsi:type="dcterms:W3CDTF">2026-10-10T03:46:00Z</dcterms:created>
  <dcterms:modified xsi:type="dcterms:W3CDTF">2026-10-11T21:17:00Z</dcterms:modified>
</cp:coreProperties>
</file>