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Faltó organización en los tiempos definidos en las historias de usuario ya que algunas tomaron más tiempo de lo que estimamos pero 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B4Ja2yp5reAmHFhpqfxgTAx9A==">CgMxLjAyCGguZ2pkZ3hzOAByITE2ZTEtUUZKV1J2YTVwVVJHbHd0N3VOblI5WGd3YWJYOA==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