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310"/>
        <w:gridCol w:w="2830"/>
        <w:gridCol w:w="1305"/>
        <w:gridCol w:w="1843"/>
      </w:tblGrid>
      <w:tr w:rsidR="00B92198" w:rsidRPr="00B92198" w:rsidTr="00B92198">
        <w:trPr>
          <w:trHeight w:val="300"/>
        </w:trPr>
        <w:tc>
          <w:tcPr>
            <w:tcW w:w="6460" w:type="dxa"/>
            <w:vMerge w:val="restart"/>
            <w:shd w:val="clear" w:color="auto" w:fill="4BACC6" w:themeFill="accent5"/>
            <w:hideMark/>
          </w:tcPr>
          <w:p w:rsidR="00B92198" w:rsidRPr="00B92198" w:rsidRDefault="00B92198" w:rsidP="00B92198">
            <w:pPr>
              <w:rPr>
                <w:b/>
                <w:bCs/>
                <w:color w:val="FFFFFF" w:themeColor="background1"/>
              </w:rPr>
            </w:pPr>
            <w:r w:rsidRPr="00B92198">
              <w:rPr>
                <w:b/>
                <w:bCs/>
                <w:color w:val="FFFFFF" w:themeColor="background1"/>
              </w:rPr>
              <w:t xml:space="preserve">Contribution or </w:t>
            </w:r>
            <w:proofErr w:type="spellStart"/>
            <w:r w:rsidRPr="00B92198">
              <w:rPr>
                <w:b/>
                <w:bCs/>
                <w:color w:val="FFFFFF" w:themeColor="background1"/>
              </w:rPr>
              <w:t>tax</w:t>
            </w:r>
            <w:proofErr w:type="spellEnd"/>
          </w:p>
        </w:tc>
        <w:tc>
          <w:tcPr>
            <w:tcW w:w="5120" w:type="dxa"/>
            <w:vMerge w:val="restart"/>
            <w:shd w:val="clear" w:color="auto" w:fill="4BACC6" w:themeFill="accent5"/>
            <w:hideMark/>
          </w:tcPr>
          <w:p w:rsidR="00B92198" w:rsidRPr="00B92198" w:rsidRDefault="00B92198" w:rsidP="00B92198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B92198">
              <w:rPr>
                <w:b/>
                <w:bCs/>
                <w:color w:val="FFFFFF" w:themeColor="background1"/>
              </w:rPr>
              <w:t>Tax</w:t>
            </w:r>
            <w:proofErr w:type="spellEnd"/>
            <w:r w:rsidRPr="00B92198">
              <w:rPr>
                <w:b/>
                <w:bCs/>
                <w:color w:val="FFFFFF" w:themeColor="background1"/>
              </w:rPr>
              <w:t xml:space="preserve"> base</w:t>
            </w:r>
          </w:p>
        </w:tc>
        <w:tc>
          <w:tcPr>
            <w:tcW w:w="3820" w:type="dxa"/>
            <w:gridSpan w:val="2"/>
            <w:shd w:val="clear" w:color="auto" w:fill="4BACC6" w:themeFill="accent5"/>
            <w:hideMark/>
          </w:tcPr>
          <w:p w:rsidR="00B92198" w:rsidRPr="00B92198" w:rsidRDefault="00B92198" w:rsidP="00B92198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B92198">
              <w:rPr>
                <w:b/>
                <w:bCs/>
                <w:color w:val="FFFFFF" w:themeColor="background1"/>
              </w:rPr>
              <w:t>Current</w:t>
            </w:r>
            <w:proofErr w:type="spellEnd"/>
            <w:r w:rsidRPr="00B92198">
              <w:rPr>
                <w:b/>
                <w:bCs/>
                <w:color w:val="FFFFFF" w:themeColor="background1"/>
              </w:rPr>
              <w:t xml:space="preserve"> rate</w:t>
            </w:r>
          </w:p>
        </w:tc>
      </w:tr>
      <w:tr w:rsidR="00B92198" w:rsidRPr="00B92198" w:rsidTr="00B92198">
        <w:trPr>
          <w:trHeight w:val="300"/>
        </w:trPr>
        <w:tc>
          <w:tcPr>
            <w:tcW w:w="6460" w:type="dxa"/>
            <w:vMerge/>
            <w:shd w:val="clear" w:color="auto" w:fill="4BACC6" w:themeFill="accent5"/>
            <w:hideMark/>
          </w:tcPr>
          <w:p w:rsidR="00B92198" w:rsidRPr="00B92198" w:rsidRDefault="00B92198">
            <w:pPr>
              <w:rPr>
                <w:b/>
                <w:bCs/>
                <w:color w:val="FFFFFF" w:themeColor="background1"/>
              </w:rPr>
            </w:pPr>
          </w:p>
        </w:tc>
        <w:tc>
          <w:tcPr>
            <w:tcW w:w="5120" w:type="dxa"/>
            <w:vMerge/>
            <w:shd w:val="clear" w:color="auto" w:fill="4BACC6" w:themeFill="accent5"/>
            <w:hideMark/>
          </w:tcPr>
          <w:p w:rsidR="00B92198" w:rsidRPr="00B92198" w:rsidRDefault="00B92198">
            <w:pPr>
              <w:rPr>
                <w:b/>
                <w:bCs/>
                <w:color w:val="FFFFFF" w:themeColor="background1"/>
              </w:rPr>
            </w:pPr>
          </w:p>
        </w:tc>
        <w:tc>
          <w:tcPr>
            <w:tcW w:w="1660" w:type="dxa"/>
            <w:shd w:val="clear" w:color="auto" w:fill="4BACC6" w:themeFill="accent5"/>
            <w:hideMark/>
          </w:tcPr>
          <w:p w:rsidR="00B92198" w:rsidRPr="00B92198" w:rsidRDefault="00B92198" w:rsidP="00B92198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B92198">
              <w:rPr>
                <w:b/>
                <w:bCs/>
                <w:color w:val="FFFFFF" w:themeColor="background1"/>
              </w:rPr>
              <w:t>Employee</w:t>
            </w:r>
            <w:proofErr w:type="spellEnd"/>
          </w:p>
        </w:tc>
        <w:tc>
          <w:tcPr>
            <w:tcW w:w="2160" w:type="dxa"/>
            <w:shd w:val="clear" w:color="auto" w:fill="4BACC6" w:themeFill="accent5"/>
            <w:hideMark/>
          </w:tcPr>
          <w:p w:rsidR="00B92198" w:rsidRPr="00B92198" w:rsidRDefault="00B92198" w:rsidP="00B92198">
            <w:pPr>
              <w:rPr>
                <w:b/>
                <w:bCs/>
                <w:color w:val="FFFFFF" w:themeColor="background1"/>
              </w:rPr>
            </w:pPr>
            <w:r w:rsidRPr="00B92198">
              <w:rPr>
                <w:b/>
                <w:bCs/>
                <w:color w:val="FFFFFF" w:themeColor="background1"/>
              </w:rPr>
              <w:t>Employer</w:t>
            </w:r>
          </w:p>
        </w:tc>
      </w:tr>
      <w:tr w:rsidR="00B92198" w:rsidRPr="00B92198" w:rsidTr="00B92198">
        <w:trPr>
          <w:trHeight w:val="360"/>
        </w:trPr>
        <w:tc>
          <w:tcPr>
            <w:tcW w:w="6460" w:type="dxa"/>
            <w:shd w:val="clear" w:color="auto" w:fill="92CDDC" w:themeFill="accent5" w:themeFillTint="99"/>
            <w:hideMark/>
          </w:tcPr>
          <w:p w:rsidR="00B92198" w:rsidRPr="00B92198" w:rsidRDefault="00B92198" w:rsidP="00B92198">
            <w:pPr>
              <w:rPr>
                <w:b/>
                <w:bCs/>
                <w:color w:val="FFFFFF" w:themeColor="background1"/>
              </w:rPr>
            </w:pPr>
            <w:r w:rsidRPr="00B92198">
              <w:rPr>
                <w:b/>
                <w:bCs/>
                <w:color w:val="FFFFFF" w:themeColor="background1"/>
              </w:rPr>
              <w:t xml:space="preserve">Main social </w:t>
            </w:r>
            <w:proofErr w:type="spellStart"/>
            <w:r w:rsidRPr="00B92198">
              <w:rPr>
                <w:b/>
                <w:bCs/>
                <w:color w:val="FFFFFF" w:themeColor="background1"/>
              </w:rPr>
              <w:t>security</w:t>
            </w:r>
            <w:proofErr w:type="spellEnd"/>
            <w:r w:rsidRPr="00B92198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B92198">
              <w:rPr>
                <w:b/>
                <w:bCs/>
                <w:color w:val="FFFFFF" w:themeColor="background1"/>
              </w:rPr>
              <w:t>scheme</w:t>
            </w:r>
            <w:proofErr w:type="spellEnd"/>
          </w:p>
        </w:tc>
        <w:tc>
          <w:tcPr>
            <w:tcW w:w="5120" w:type="dxa"/>
            <w:shd w:val="clear" w:color="auto" w:fill="92CDDC" w:themeFill="accent5" w:themeFillTint="99"/>
            <w:hideMark/>
          </w:tcPr>
          <w:p w:rsidR="00B92198" w:rsidRPr="00B92198" w:rsidRDefault="00B92198" w:rsidP="00B92198">
            <w:r w:rsidRPr="00B92198">
              <w:t> </w:t>
            </w:r>
          </w:p>
        </w:tc>
        <w:tc>
          <w:tcPr>
            <w:tcW w:w="1660" w:type="dxa"/>
            <w:shd w:val="clear" w:color="auto" w:fill="92CDDC" w:themeFill="accent5" w:themeFillTint="99"/>
            <w:hideMark/>
          </w:tcPr>
          <w:p w:rsidR="00B92198" w:rsidRPr="00B92198" w:rsidRDefault="00B92198" w:rsidP="00B92198">
            <w:r w:rsidRPr="00B92198">
              <w:t> </w:t>
            </w:r>
          </w:p>
        </w:tc>
        <w:tc>
          <w:tcPr>
            <w:tcW w:w="2160" w:type="dxa"/>
            <w:shd w:val="clear" w:color="auto" w:fill="92CDDC" w:themeFill="accent5" w:themeFillTint="99"/>
            <w:hideMark/>
          </w:tcPr>
          <w:p w:rsidR="00B92198" w:rsidRPr="00B92198" w:rsidRDefault="00B92198" w:rsidP="00B92198">
            <w:r w:rsidRPr="00B92198">
              <w:t> </w:t>
            </w:r>
          </w:p>
        </w:tc>
      </w:tr>
      <w:tr w:rsidR="00B92198" w:rsidRPr="00B92198" w:rsidTr="00B92198">
        <w:trPr>
          <w:trHeight w:val="300"/>
        </w:trPr>
        <w:tc>
          <w:tcPr>
            <w:tcW w:w="6460" w:type="dxa"/>
            <w:shd w:val="clear" w:color="auto" w:fill="DAEEF3" w:themeFill="accent5" w:themeFillTint="33"/>
            <w:hideMark/>
          </w:tcPr>
          <w:p w:rsidR="00B92198" w:rsidRPr="00B92198" w:rsidRDefault="00B92198" w:rsidP="00B92198">
            <w:proofErr w:type="spellStart"/>
            <w:r w:rsidRPr="00B92198">
              <w:t>Sickness</w:t>
            </w:r>
            <w:proofErr w:type="spellEnd"/>
            <w:r w:rsidRPr="00B92198">
              <w:t xml:space="preserve">, </w:t>
            </w:r>
            <w:proofErr w:type="spellStart"/>
            <w:r w:rsidRPr="00B92198">
              <w:t>maternity</w:t>
            </w:r>
            <w:proofErr w:type="spellEnd"/>
            <w:r w:rsidRPr="00B92198">
              <w:t xml:space="preserve">, </w:t>
            </w:r>
            <w:proofErr w:type="spellStart"/>
            <w:r w:rsidRPr="00B92198">
              <w:t>disability</w:t>
            </w:r>
            <w:proofErr w:type="spellEnd"/>
            <w:r w:rsidRPr="00B92198">
              <w:t xml:space="preserve">, </w:t>
            </w:r>
            <w:proofErr w:type="spellStart"/>
            <w:r w:rsidRPr="00B92198">
              <w:t>death</w:t>
            </w:r>
            <w:proofErr w:type="spellEnd"/>
          </w:p>
        </w:tc>
        <w:tc>
          <w:tcPr>
            <w:tcW w:w="5120" w:type="dxa"/>
            <w:hideMark/>
          </w:tcPr>
          <w:p w:rsidR="00B92198" w:rsidRPr="00B92198" w:rsidRDefault="00B92198" w:rsidP="00B92198">
            <w:r w:rsidRPr="00B92198">
              <w:t xml:space="preserve">Total </w:t>
            </w:r>
            <w:proofErr w:type="spellStart"/>
            <w:r w:rsidRPr="00B92198">
              <w:t>earnings</w:t>
            </w:r>
            <w:proofErr w:type="spellEnd"/>
          </w:p>
        </w:tc>
        <w:tc>
          <w:tcPr>
            <w:tcW w:w="1660" w:type="dxa"/>
            <w:hideMark/>
          </w:tcPr>
          <w:p w:rsidR="00B92198" w:rsidRPr="00B92198" w:rsidRDefault="00B92198" w:rsidP="00B92198">
            <w:r w:rsidRPr="00B92198">
              <w:t>0,75%</w:t>
            </w:r>
          </w:p>
        </w:tc>
        <w:tc>
          <w:tcPr>
            <w:tcW w:w="2160" w:type="dxa"/>
            <w:hideMark/>
          </w:tcPr>
          <w:p w:rsidR="00B92198" w:rsidRPr="00B92198" w:rsidRDefault="00B92198" w:rsidP="00B92198">
            <w:r w:rsidRPr="00B92198">
              <w:t>12,80%</w:t>
            </w:r>
          </w:p>
        </w:tc>
      </w:tr>
      <w:tr w:rsidR="00B92198" w:rsidRPr="00B92198" w:rsidTr="00B92198">
        <w:trPr>
          <w:trHeight w:val="300"/>
        </w:trPr>
        <w:tc>
          <w:tcPr>
            <w:tcW w:w="6460" w:type="dxa"/>
            <w:vMerge w:val="restart"/>
            <w:shd w:val="clear" w:color="auto" w:fill="DAEEF3" w:themeFill="accent5" w:themeFillTint="33"/>
            <w:hideMark/>
          </w:tcPr>
          <w:p w:rsidR="00B92198" w:rsidRPr="00B92198" w:rsidRDefault="00B92198" w:rsidP="00B92198">
            <w:r w:rsidRPr="00B92198">
              <w:t>Old-</w:t>
            </w:r>
            <w:proofErr w:type="spellStart"/>
            <w:r w:rsidRPr="00B92198">
              <w:t>age</w:t>
            </w:r>
            <w:proofErr w:type="spellEnd"/>
          </w:p>
        </w:tc>
        <w:tc>
          <w:tcPr>
            <w:tcW w:w="5120" w:type="dxa"/>
            <w:hideMark/>
          </w:tcPr>
          <w:p w:rsidR="00B92198" w:rsidRPr="00B92198" w:rsidRDefault="00B92198" w:rsidP="00B92198">
            <w:r w:rsidRPr="00B92198">
              <w:t xml:space="preserve">Total </w:t>
            </w:r>
            <w:proofErr w:type="spellStart"/>
            <w:r w:rsidRPr="00B92198">
              <w:t>earnings</w:t>
            </w:r>
            <w:proofErr w:type="spellEnd"/>
          </w:p>
        </w:tc>
        <w:tc>
          <w:tcPr>
            <w:tcW w:w="1660" w:type="dxa"/>
            <w:hideMark/>
          </w:tcPr>
          <w:p w:rsidR="00B92198" w:rsidRPr="00B92198" w:rsidRDefault="00B92198" w:rsidP="00B92198">
            <w:r w:rsidRPr="00B92198">
              <w:t>0,10%</w:t>
            </w:r>
          </w:p>
        </w:tc>
        <w:tc>
          <w:tcPr>
            <w:tcW w:w="2160" w:type="dxa"/>
            <w:hideMark/>
          </w:tcPr>
          <w:p w:rsidR="00B92198" w:rsidRPr="00B92198" w:rsidRDefault="00B92198" w:rsidP="00B92198">
            <w:r w:rsidRPr="00B92198">
              <w:t>1,60%</w:t>
            </w:r>
          </w:p>
        </w:tc>
      </w:tr>
      <w:tr w:rsidR="00B92198" w:rsidRPr="00B92198" w:rsidTr="00B92198">
        <w:trPr>
          <w:trHeight w:val="300"/>
        </w:trPr>
        <w:tc>
          <w:tcPr>
            <w:tcW w:w="6460" w:type="dxa"/>
            <w:vMerge/>
            <w:shd w:val="clear" w:color="auto" w:fill="DAEEF3" w:themeFill="accent5" w:themeFillTint="33"/>
            <w:hideMark/>
          </w:tcPr>
          <w:p w:rsidR="00B92198" w:rsidRPr="00B92198" w:rsidRDefault="00B92198"/>
        </w:tc>
        <w:tc>
          <w:tcPr>
            <w:tcW w:w="5120" w:type="dxa"/>
            <w:hideMark/>
          </w:tcPr>
          <w:p w:rsidR="00B92198" w:rsidRPr="00B92198" w:rsidRDefault="00B92198" w:rsidP="00B92198">
            <w:r w:rsidRPr="00B92198">
              <w:t xml:space="preserve">Under 1 Social </w:t>
            </w:r>
            <w:proofErr w:type="spellStart"/>
            <w:r w:rsidRPr="00B92198">
              <w:t>security</w:t>
            </w:r>
            <w:proofErr w:type="spellEnd"/>
            <w:r w:rsidRPr="00B92198">
              <w:t xml:space="preserve"> </w:t>
            </w:r>
            <w:proofErr w:type="spellStart"/>
            <w:r w:rsidRPr="00B92198">
              <w:t>ceiling</w:t>
            </w:r>
            <w:proofErr w:type="spellEnd"/>
          </w:p>
        </w:tc>
        <w:tc>
          <w:tcPr>
            <w:tcW w:w="1660" w:type="dxa"/>
            <w:hideMark/>
          </w:tcPr>
          <w:p w:rsidR="00B92198" w:rsidRPr="00B92198" w:rsidRDefault="00B92198" w:rsidP="00B92198">
            <w:r w:rsidRPr="00B92198">
              <w:t>6,90%</w:t>
            </w:r>
          </w:p>
        </w:tc>
        <w:tc>
          <w:tcPr>
            <w:tcW w:w="2160" w:type="dxa"/>
            <w:hideMark/>
          </w:tcPr>
          <w:p w:rsidR="00B92198" w:rsidRPr="00B92198" w:rsidRDefault="00B92198" w:rsidP="00B92198">
            <w:r w:rsidRPr="00B92198">
              <w:t>8,55%</w:t>
            </w:r>
          </w:p>
        </w:tc>
      </w:tr>
      <w:tr w:rsidR="00B92198" w:rsidRPr="00B92198" w:rsidTr="00B92198">
        <w:trPr>
          <w:trHeight w:val="300"/>
        </w:trPr>
        <w:tc>
          <w:tcPr>
            <w:tcW w:w="6460" w:type="dxa"/>
            <w:shd w:val="clear" w:color="auto" w:fill="DAEEF3" w:themeFill="accent5" w:themeFillTint="33"/>
            <w:hideMark/>
          </w:tcPr>
          <w:p w:rsidR="00B92198" w:rsidRPr="00B92198" w:rsidRDefault="00B92198" w:rsidP="00B92198">
            <w:proofErr w:type="spellStart"/>
            <w:r w:rsidRPr="00B92198">
              <w:t>Autonomy</w:t>
            </w:r>
            <w:proofErr w:type="spellEnd"/>
            <w:r w:rsidRPr="00B92198">
              <w:t xml:space="preserve"> and </w:t>
            </w:r>
            <w:proofErr w:type="spellStart"/>
            <w:r w:rsidRPr="00B92198">
              <w:t>solidarity</w:t>
            </w:r>
            <w:proofErr w:type="spellEnd"/>
            <w:r w:rsidRPr="00B92198">
              <w:t xml:space="preserve"> contribution</w:t>
            </w:r>
          </w:p>
        </w:tc>
        <w:tc>
          <w:tcPr>
            <w:tcW w:w="5120" w:type="dxa"/>
            <w:hideMark/>
          </w:tcPr>
          <w:p w:rsidR="00B92198" w:rsidRPr="00B92198" w:rsidRDefault="00B92198" w:rsidP="00B92198">
            <w:r w:rsidRPr="00B92198">
              <w:t xml:space="preserve">Total </w:t>
            </w:r>
            <w:proofErr w:type="spellStart"/>
            <w:r w:rsidRPr="00B92198">
              <w:t>earnings</w:t>
            </w:r>
            <w:proofErr w:type="spellEnd"/>
          </w:p>
        </w:tc>
        <w:tc>
          <w:tcPr>
            <w:tcW w:w="1660" w:type="dxa"/>
            <w:hideMark/>
          </w:tcPr>
          <w:p w:rsidR="00B92198" w:rsidRPr="00B92198" w:rsidRDefault="00B92198" w:rsidP="00B92198">
            <w:r w:rsidRPr="00B92198">
              <w:t>0%</w:t>
            </w:r>
          </w:p>
        </w:tc>
        <w:tc>
          <w:tcPr>
            <w:tcW w:w="2160" w:type="dxa"/>
            <w:hideMark/>
          </w:tcPr>
          <w:p w:rsidR="00B92198" w:rsidRPr="00B92198" w:rsidRDefault="00B92198" w:rsidP="00B92198">
            <w:r w:rsidRPr="00B92198">
              <w:t>0,30%</w:t>
            </w:r>
          </w:p>
        </w:tc>
      </w:tr>
      <w:tr w:rsidR="00B92198" w:rsidRPr="00B92198" w:rsidTr="00B92198">
        <w:trPr>
          <w:trHeight w:val="300"/>
        </w:trPr>
        <w:tc>
          <w:tcPr>
            <w:tcW w:w="6460" w:type="dxa"/>
            <w:shd w:val="clear" w:color="auto" w:fill="DAEEF3" w:themeFill="accent5" w:themeFillTint="33"/>
            <w:hideMark/>
          </w:tcPr>
          <w:p w:rsidR="00B92198" w:rsidRPr="00B92198" w:rsidRDefault="00B92198" w:rsidP="00B92198">
            <w:proofErr w:type="spellStart"/>
            <w:r w:rsidRPr="00B92198">
              <w:t>Family</w:t>
            </w:r>
            <w:proofErr w:type="spellEnd"/>
          </w:p>
        </w:tc>
        <w:tc>
          <w:tcPr>
            <w:tcW w:w="5120" w:type="dxa"/>
            <w:hideMark/>
          </w:tcPr>
          <w:p w:rsidR="00B92198" w:rsidRPr="00B92198" w:rsidRDefault="00B92198" w:rsidP="00B92198">
            <w:r w:rsidRPr="00B92198">
              <w:t xml:space="preserve">Total </w:t>
            </w:r>
            <w:proofErr w:type="spellStart"/>
            <w:r w:rsidRPr="00B92198">
              <w:t>earnings</w:t>
            </w:r>
            <w:proofErr w:type="spellEnd"/>
          </w:p>
        </w:tc>
        <w:tc>
          <w:tcPr>
            <w:tcW w:w="1660" w:type="dxa"/>
            <w:hideMark/>
          </w:tcPr>
          <w:p w:rsidR="00B92198" w:rsidRPr="00B92198" w:rsidRDefault="00B92198" w:rsidP="00B92198">
            <w:r w:rsidRPr="00B92198">
              <w:t>0,00%</w:t>
            </w:r>
          </w:p>
        </w:tc>
        <w:tc>
          <w:tcPr>
            <w:tcW w:w="2160" w:type="dxa"/>
            <w:hideMark/>
          </w:tcPr>
          <w:p w:rsidR="00B92198" w:rsidRPr="00B92198" w:rsidRDefault="00B92198" w:rsidP="00B92198">
            <w:r w:rsidRPr="00B92198">
              <w:t>5,40%</w:t>
            </w:r>
          </w:p>
        </w:tc>
      </w:tr>
      <w:tr w:rsidR="00B92198" w:rsidRPr="00B92198" w:rsidTr="00B92198">
        <w:trPr>
          <w:trHeight w:val="300"/>
        </w:trPr>
        <w:tc>
          <w:tcPr>
            <w:tcW w:w="6460" w:type="dxa"/>
            <w:shd w:val="clear" w:color="auto" w:fill="92CDDC" w:themeFill="accent5" w:themeFillTint="99"/>
            <w:hideMark/>
          </w:tcPr>
          <w:p w:rsidR="00B92198" w:rsidRPr="00B92198" w:rsidRDefault="00B92198" w:rsidP="00B92198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B92198">
              <w:rPr>
                <w:b/>
                <w:bCs/>
                <w:color w:val="FFFFFF" w:themeColor="background1"/>
              </w:rPr>
              <w:t>Unemployment</w:t>
            </w:r>
            <w:proofErr w:type="spellEnd"/>
            <w:r w:rsidRPr="00B92198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B92198">
              <w:rPr>
                <w:b/>
                <w:bCs/>
                <w:color w:val="FFFFFF" w:themeColor="background1"/>
              </w:rPr>
              <w:t>insurance</w:t>
            </w:r>
            <w:proofErr w:type="spellEnd"/>
            <w:r w:rsidRPr="00B92198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B92198">
              <w:rPr>
                <w:b/>
                <w:bCs/>
                <w:color w:val="FFFFFF" w:themeColor="background1"/>
              </w:rPr>
              <w:t>scheme</w:t>
            </w:r>
            <w:proofErr w:type="spellEnd"/>
          </w:p>
        </w:tc>
        <w:tc>
          <w:tcPr>
            <w:tcW w:w="5120" w:type="dxa"/>
            <w:shd w:val="clear" w:color="auto" w:fill="92CDDC" w:themeFill="accent5" w:themeFillTint="99"/>
            <w:hideMark/>
          </w:tcPr>
          <w:p w:rsidR="00B92198" w:rsidRPr="00B92198" w:rsidRDefault="00B92198" w:rsidP="00B92198">
            <w:r w:rsidRPr="00B92198">
              <w:t> </w:t>
            </w:r>
          </w:p>
        </w:tc>
        <w:tc>
          <w:tcPr>
            <w:tcW w:w="1660" w:type="dxa"/>
            <w:shd w:val="clear" w:color="auto" w:fill="92CDDC" w:themeFill="accent5" w:themeFillTint="99"/>
            <w:hideMark/>
          </w:tcPr>
          <w:p w:rsidR="00B92198" w:rsidRPr="00B92198" w:rsidRDefault="00B92198" w:rsidP="00B92198">
            <w:r w:rsidRPr="00B92198">
              <w:t> </w:t>
            </w:r>
          </w:p>
        </w:tc>
        <w:tc>
          <w:tcPr>
            <w:tcW w:w="2160" w:type="dxa"/>
            <w:shd w:val="clear" w:color="auto" w:fill="92CDDC" w:themeFill="accent5" w:themeFillTint="99"/>
            <w:hideMark/>
          </w:tcPr>
          <w:p w:rsidR="00B92198" w:rsidRPr="00B92198" w:rsidRDefault="00B92198" w:rsidP="00B92198">
            <w:r w:rsidRPr="00B92198">
              <w:t> </w:t>
            </w:r>
          </w:p>
        </w:tc>
      </w:tr>
      <w:tr w:rsidR="00B92198" w:rsidRPr="00B92198" w:rsidTr="00B92198">
        <w:trPr>
          <w:trHeight w:val="300"/>
        </w:trPr>
        <w:tc>
          <w:tcPr>
            <w:tcW w:w="6460" w:type="dxa"/>
            <w:shd w:val="clear" w:color="auto" w:fill="DAEEF3" w:themeFill="accent5" w:themeFillTint="33"/>
            <w:hideMark/>
          </w:tcPr>
          <w:p w:rsidR="00B92198" w:rsidRPr="00B92198" w:rsidRDefault="00B92198" w:rsidP="00B92198">
            <w:proofErr w:type="spellStart"/>
            <w:r w:rsidRPr="00B92198">
              <w:t>Unemployment</w:t>
            </w:r>
            <w:proofErr w:type="spellEnd"/>
          </w:p>
        </w:tc>
        <w:tc>
          <w:tcPr>
            <w:tcW w:w="5120" w:type="dxa"/>
            <w:hideMark/>
          </w:tcPr>
          <w:p w:rsidR="00B92198" w:rsidRPr="00B92198" w:rsidRDefault="00B92198" w:rsidP="00B92198">
            <w:r w:rsidRPr="00B92198">
              <w:t xml:space="preserve">Under 4 Social </w:t>
            </w:r>
            <w:proofErr w:type="spellStart"/>
            <w:r w:rsidRPr="00B92198">
              <w:t>security</w:t>
            </w:r>
            <w:proofErr w:type="spellEnd"/>
            <w:r w:rsidRPr="00B92198">
              <w:t xml:space="preserve"> </w:t>
            </w:r>
            <w:proofErr w:type="spellStart"/>
            <w:r w:rsidRPr="00B92198">
              <w:t>ceilings</w:t>
            </w:r>
            <w:proofErr w:type="spellEnd"/>
          </w:p>
        </w:tc>
        <w:tc>
          <w:tcPr>
            <w:tcW w:w="1660" w:type="dxa"/>
            <w:hideMark/>
          </w:tcPr>
          <w:p w:rsidR="00B92198" w:rsidRPr="00B92198" w:rsidRDefault="00B92198" w:rsidP="00B92198">
            <w:r w:rsidRPr="00B92198">
              <w:t>2,40%</w:t>
            </w:r>
          </w:p>
        </w:tc>
        <w:tc>
          <w:tcPr>
            <w:tcW w:w="2160" w:type="dxa"/>
            <w:hideMark/>
          </w:tcPr>
          <w:p w:rsidR="00B92198" w:rsidRPr="00B92198" w:rsidRDefault="00B92198" w:rsidP="00B92198">
            <w:r w:rsidRPr="00B92198">
              <w:t>4,00%</w:t>
            </w:r>
          </w:p>
        </w:tc>
      </w:tr>
      <w:tr w:rsidR="00B92198" w:rsidRPr="00B92198" w:rsidTr="00B92198">
        <w:trPr>
          <w:trHeight w:val="300"/>
        </w:trPr>
        <w:tc>
          <w:tcPr>
            <w:tcW w:w="6460" w:type="dxa"/>
            <w:shd w:val="clear" w:color="auto" w:fill="DAEEF3" w:themeFill="accent5" w:themeFillTint="33"/>
            <w:hideMark/>
          </w:tcPr>
          <w:p w:rsidR="00B92198" w:rsidRPr="00B92198" w:rsidRDefault="00B92198" w:rsidP="00B92198">
            <w:r w:rsidRPr="00B92198">
              <w:t>AGS (</w:t>
            </w:r>
            <w:proofErr w:type="spellStart"/>
            <w:r w:rsidRPr="00B92198">
              <w:t>Earnings</w:t>
            </w:r>
            <w:proofErr w:type="spellEnd"/>
            <w:r w:rsidRPr="00B92198">
              <w:t xml:space="preserve">' </w:t>
            </w:r>
            <w:proofErr w:type="spellStart"/>
            <w:r w:rsidRPr="00B92198">
              <w:t>guarantee</w:t>
            </w:r>
            <w:proofErr w:type="spellEnd"/>
            <w:r w:rsidRPr="00B92198">
              <w:t>)</w:t>
            </w:r>
          </w:p>
        </w:tc>
        <w:tc>
          <w:tcPr>
            <w:tcW w:w="5120" w:type="dxa"/>
            <w:hideMark/>
          </w:tcPr>
          <w:p w:rsidR="00B92198" w:rsidRPr="00B92198" w:rsidRDefault="00B92198" w:rsidP="00B92198">
            <w:r w:rsidRPr="00B92198">
              <w:t xml:space="preserve">Under 4 Social </w:t>
            </w:r>
            <w:proofErr w:type="spellStart"/>
            <w:r w:rsidRPr="00B92198">
              <w:t>security</w:t>
            </w:r>
            <w:proofErr w:type="spellEnd"/>
            <w:r w:rsidRPr="00B92198">
              <w:t xml:space="preserve"> </w:t>
            </w:r>
            <w:proofErr w:type="spellStart"/>
            <w:r w:rsidRPr="00B92198">
              <w:t>ceilings</w:t>
            </w:r>
            <w:proofErr w:type="spellEnd"/>
          </w:p>
        </w:tc>
        <w:tc>
          <w:tcPr>
            <w:tcW w:w="1660" w:type="dxa"/>
            <w:hideMark/>
          </w:tcPr>
          <w:p w:rsidR="00B92198" w:rsidRPr="00B92198" w:rsidRDefault="00B92198" w:rsidP="00B92198">
            <w:r w:rsidRPr="00B92198">
              <w:t>0,00%</w:t>
            </w:r>
          </w:p>
        </w:tc>
        <w:tc>
          <w:tcPr>
            <w:tcW w:w="2160" w:type="dxa"/>
            <w:hideMark/>
          </w:tcPr>
          <w:p w:rsidR="00B92198" w:rsidRPr="00B92198" w:rsidRDefault="00B92198" w:rsidP="00B92198">
            <w:r w:rsidRPr="00B92198">
              <w:t>0,30%</w:t>
            </w:r>
          </w:p>
        </w:tc>
      </w:tr>
      <w:tr w:rsidR="00B92198" w:rsidRPr="00B92198" w:rsidTr="00B92198">
        <w:trPr>
          <w:trHeight w:val="600"/>
        </w:trPr>
        <w:tc>
          <w:tcPr>
            <w:tcW w:w="6460" w:type="dxa"/>
            <w:vMerge w:val="restart"/>
            <w:shd w:val="clear" w:color="auto" w:fill="DAEEF3" w:themeFill="accent5" w:themeFillTint="33"/>
            <w:hideMark/>
          </w:tcPr>
          <w:p w:rsidR="00B92198" w:rsidRPr="00B92198" w:rsidRDefault="00B92198" w:rsidP="00B92198">
            <w:pPr>
              <w:rPr>
                <w:lang w:val="en-US"/>
              </w:rPr>
            </w:pPr>
            <w:r w:rsidRPr="00B92198">
              <w:rPr>
                <w:lang w:val="en-US"/>
              </w:rPr>
              <w:t>AGFF (Association for the management of the financing of AGIRC/ARRCO)</w:t>
            </w:r>
          </w:p>
        </w:tc>
        <w:tc>
          <w:tcPr>
            <w:tcW w:w="5120" w:type="dxa"/>
            <w:hideMark/>
          </w:tcPr>
          <w:p w:rsidR="00B92198" w:rsidRPr="00B92198" w:rsidRDefault="00B92198" w:rsidP="00B92198">
            <w:r w:rsidRPr="00B92198">
              <w:t xml:space="preserve">Under 1 Social </w:t>
            </w:r>
            <w:proofErr w:type="spellStart"/>
            <w:r w:rsidRPr="00B92198">
              <w:t>security</w:t>
            </w:r>
            <w:proofErr w:type="spellEnd"/>
            <w:r w:rsidRPr="00B92198">
              <w:t xml:space="preserve"> </w:t>
            </w:r>
            <w:proofErr w:type="spellStart"/>
            <w:r w:rsidRPr="00B92198">
              <w:t>ceiling</w:t>
            </w:r>
            <w:proofErr w:type="spellEnd"/>
          </w:p>
        </w:tc>
        <w:tc>
          <w:tcPr>
            <w:tcW w:w="1660" w:type="dxa"/>
            <w:hideMark/>
          </w:tcPr>
          <w:p w:rsidR="00B92198" w:rsidRPr="00B92198" w:rsidRDefault="00B92198" w:rsidP="00B92198">
            <w:r w:rsidRPr="00B92198">
              <w:t>0,80%</w:t>
            </w:r>
          </w:p>
        </w:tc>
        <w:tc>
          <w:tcPr>
            <w:tcW w:w="2160" w:type="dxa"/>
            <w:hideMark/>
          </w:tcPr>
          <w:p w:rsidR="00B92198" w:rsidRPr="00B92198" w:rsidRDefault="00B92198" w:rsidP="00B92198">
            <w:r w:rsidRPr="00B92198">
              <w:t>1,20%</w:t>
            </w:r>
          </w:p>
        </w:tc>
      </w:tr>
      <w:tr w:rsidR="00B92198" w:rsidRPr="00B92198" w:rsidTr="00B92198">
        <w:trPr>
          <w:trHeight w:val="600"/>
        </w:trPr>
        <w:tc>
          <w:tcPr>
            <w:tcW w:w="6460" w:type="dxa"/>
            <w:vMerge/>
            <w:shd w:val="clear" w:color="auto" w:fill="DAEEF3" w:themeFill="accent5" w:themeFillTint="33"/>
            <w:hideMark/>
          </w:tcPr>
          <w:p w:rsidR="00B92198" w:rsidRPr="00B92198" w:rsidRDefault="00B92198"/>
        </w:tc>
        <w:tc>
          <w:tcPr>
            <w:tcW w:w="5120" w:type="dxa"/>
            <w:hideMark/>
          </w:tcPr>
          <w:p w:rsidR="00B92198" w:rsidRPr="00B92198" w:rsidRDefault="00B92198" w:rsidP="00B92198">
            <w:pPr>
              <w:rPr>
                <w:lang w:val="en-US"/>
              </w:rPr>
            </w:pPr>
            <w:r w:rsidRPr="00B92198">
              <w:rPr>
                <w:lang w:val="en-US"/>
              </w:rPr>
              <w:t>Between 1 and 3 Social security ceilings (for blue-collar workers)</w:t>
            </w:r>
          </w:p>
        </w:tc>
        <w:tc>
          <w:tcPr>
            <w:tcW w:w="1660" w:type="dxa"/>
            <w:hideMark/>
          </w:tcPr>
          <w:p w:rsidR="00B92198" w:rsidRPr="00B92198" w:rsidRDefault="00B92198" w:rsidP="00B92198">
            <w:r w:rsidRPr="00B92198">
              <w:t>0,90%</w:t>
            </w:r>
          </w:p>
        </w:tc>
        <w:tc>
          <w:tcPr>
            <w:tcW w:w="2160" w:type="dxa"/>
            <w:hideMark/>
          </w:tcPr>
          <w:p w:rsidR="00B92198" w:rsidRPr="00B92198" w:rsidRDefault="00B92198" w:rsidP="00B92198">
            <w:r w:rsidRPr="00B92198">
              <w:t>1,30%</w:t>
            </w:r>
          </w:p>
        </w:tc>
      </w:tr>
      <w:tr w:rsidR="00B92198" w:rsidRPr="00B92198" w:rsidTr="00B92198">
        <w:trPr>
          <w:trHeight w:val="600"/>
        </w:trPr>
        <w:tc>
          <w:tcPr>
            <w:tcW w:w="6460" w:type="dxa"/>
            <w:vMerge/>
            <w:shd w:val="clear" w:color="auto" w:fill="DAEEF3" w:themeFill="accent5" w:themeFillTint="33"/>
            <w:hideMark/>
          </w:tcPr>
          <w:p w:rsidR="00B92198" w:rsidRPr="00B92198" w:rsidRDefault="00B92198"/>
        </w:tc>
        <w:tc>
          <w:tcPr>
            <w:tcW w:w="5120" w:type="dxa"/>
            <w:hideMark/>
          </w:tcPr>
          <w:p w:rsidR="00B92198" w:rsidRPr="00B92198" w:rsidRDefault="00B92198" w:rsidP="00B92198">
            <w:pPr>
              <w:rPr>
                <w:lang w:val="en-US"/>
              </w:rPr>
            </w:pPr>
            <w:r w:rsidRPr="00B92198">
              <w:rPr>
                <w:lang w:val="en-US"/>
              </w:rPr>
              <w:t>Between 1 and 4 Social security ceilings (for white-collar workers)</w:t>
            </w:r>
          </w:p>
        </w:tc>
        <w:tc>
          <w:tcPr>
            <w:tcW w:w="1660" w:type="dxa"/>
            <w:hideMark/>
          </w:tcPr>
          <w:p w:rsidR="00B92198" w:rsidRPr="00B92198" w:rsidRDefault="00B92198" w:rsidP="00B92198">
            <w:r w:rsidRPr="00B92198">
              <w:t>0,90%</w:t>
            </w:r>
          </w:p>
        </w:tc>
        <w:tc>
          <w:tcPr>
            <w:tcW w:w="2160" w:type="dxa"/>
            <w:hideMark/>
          </w:tcPr>
          <w:p w:rsidR="00B92198" w:rsidRPr="00B92198" w:rsidRDefault="00B92198" w:rsidP="00B92198">
            <w:r w:rsidRPr="00B92198">
              <w:t>1,30%</w:t>
            </w:r>
          </w:p>
        </w:tc>
      </w:tr>
      <w:tr w:rsidR="00B92198" w:rsidRPr="00B92198" w:rsidTr="00B92198">
        <w:trPr>
          <w:trHeight w:val="300"/>
        </w:trPr>
        <w:tc>
          <w:tcPr>
            <w:tcW w:w="6460" w:type="dxa"/>
            <w:shd w:val="clear" w:color="auto" w:fill="92CDDC" w:themeFill="accent5" w:themeFillTint="99"/>
            <w:hideMark/>
          </w:tcPr>
          <w:p w:rsidR="00B92198" w:rsidRPr="00B92198" w:rsidRDefault="00B92198" w:rsidP="00B92198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B92198">
              <w:rPr>
                <w:b/>
                <w:bCs/>
                <w:color w:val="FFFFFF" w:themeColor="background1"/>
              </w:rPr>
              <w:t>Mandatory</w:t>
            </w:r>
            <w:proofErr w:type="spellEnd"/>
            <w:r w:rsidRPr="00B92198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B92198">
              <w:rPr>
                <w:b/>
                <w:bCs/>
                <w:color w:val="FFFFFF" w:themeColor="background1"/>
              </w:rPr>
              <w:t>complementary</w:t>
            </w:r>
            <w:proofErr w:type="spellEnd"/>
            <w:r w:rsidRPr="00B92198">
              <w:rPr>
                <w:b/>
                <w:bCs/>
                <w:color w:val="FFFFFF" w:themeColor="background1"/>
              </w:rPr>
              <w:t xml:space="preserve"> pension </w:t>
            </w:r>
            <w:proofErr w:type="spellStart"/>
            <w:r w:rsidRPr="00B92198">
              <w:rPr>
                <w:b/>
                <w:bCs/>
                <w:color w:val="FFFFFF" w:themeColor="background1"/>
              </w:rPr>
              <w:t>schemes</w:t>
            </w:r>
            <w:proofErr w:type="spellEnd"/>
          </w:p>
        </w:tc>
        <w:tc>
          <w:tcPr>
            <w:tcW w:w="5120" w:type="dxa"/>
            <w:shd w:val="clear" w:color="auto" w:fill="92CDDC" w:themeFill="accent5" w:themeFillTint="99"/>
            <w:hideMark/>
          </w:tcPr>
          <w:p w:rsidR="00B92198" w:rsidRPr="00B92198" w:rsidRDefault="00B92198" w:rsidP="00B92198">
            <w:r w:rsidRPr="00B92198">
              <w:t> </w:t>
            </w:r>
          </w:p>
        </w:tc>
        <w:tc>
          <w:tcPr>
            <w:tcW w:w="1660" w:type="dxa"/>
            <w:shd w:val="clear" w:color="auto" w:fill="92CDDC" w:themeFill="accent5" w:themeFillTint="99"/>
            <w:hideMark/>
          </w:tcPr>
          <w:p w:rsidR="00B92198" w:rsidRPr="00B92198" w:rsidRDefault="00B92198" w:rsidP="00B92198">
            <w:r w:rsidRPr="00B92198">
              <w:t> </w:t>
            </w:r>
          </w:p>
        </w:tc>
        <w:tc>
          <w:tcPr>
            <w:tcW w:w="2160" w:type="dxa"/>
            <w:shd w:val="clear" w:color="auto" w:fill="92CDDC" w:themeFill="accent5" w:themeFillTint="99"/>
            <w:hideMark/>
          </w:tcPr>
          <w:p w:rsidR="00B92198" w:rsidRPr="00B92198" w:rsidRDefault="00B92198" w:rsidP="00B92198">
            <w:r w:rsidRPr="00B92198">
              <w:t> </w:t>
            </w:r>
          </w:p>
        </w:tc>
      </w:tr>
      <w:tr w:rsidR="00B92198" w:rsidRPr="00B92198" w:rsidTr="00B92198">
        <w:trPr>
          <w:trHeight w:val="300"/>
        </w:trPr>
        <w:tc>
          <w:tcPr>
            <w:tcW w:w="6460" w:type="dxa"/>
            <w:vMerge w:val="restart"/>
            <w:shd w:val="clear" w:color="auto" w:fill="DAEEF3" w:themeFill="accent5" w:themeFillTint="33"/>
            <w:hideMark/>
          </w:tcPr>
          <w:p w:rsidR="00B92198" w:rsidRPr="00B92198" w:rsidRDefault="00B92198" w:rsidP="00B92198">
            <w:r w:rsidRPr="00B92198">
              <w:t>ARRCO</w:t>
            </w:r>
          </w:p>
        </w:tc>
        <w:tc>
          <w:tcPr>
            <w:tcW w:w="5120" w:type="dxa"/>
            <w:hideMark/>
          </w:tcPr>
          <w:p w:rsidR="00B92198" w:rsidRPr="00B92198" w:rsidRDefault="00B92198" w:rsidP="00B92198">
            <w:r w:rsidRPr="00B92198">
              <w:t xml:space="preserve">Under 1 Social </w:t>
            </w:r>
            <w:proofErr w:type="spellStart"/>
            <w:r w:rsidRPr="00B92198">
              <w:t>security</w:t>
            </w:r>
            <w:proofErr w:type="spellEnd"/>
            <w:r w:rsidRPr="00B92198">
              <w:t xml:space="preserve"> </w:t>
            </w:r>
            <w:proofErr w:type="spellStart"/>
            <w:r w:rsidRPr="00B92198">
              <w:t>ceiling</w:t>
            </w:r>
            <w:proofErr w:type="spellEnd"/>
          </w:p>
        </w:tc>
        <w:tc>
          <w:tcPr>
            <w:tcW w:w="1660" w:type="dxa"/>
            <w:hideMark/>
          </w:tcPr>
          <w:p w:rsidR="00B92198" w:rsidRPr="00B92198" w:rsidRDefault="00B92198" w:rsidP="00B92198">
            <w:r w:rsidRPr="00B92198">
              <w:t>3,00%</w:t>
            </w:r>
          </w:p>
        </w:tc>
        <w:tc>
          <w:tcPr>
            <w:tcW w:w="2160" w:type="dxa"/>
            <w:hideMark/>
          </w:tcPr>
          <w:p w:rsidR="00B92198" w:rsidRPr="00B92198" w:rsidRDefault="00B92198" w:rsidP="00B92198">
            <w:r w:rsidRPr="00B92198">
              <w:t>4,50%</w:t>
            </w:r>
          </w:p>
        </w:tc>
      </w:tr>
      <w:tr w:rsidR="00B92198" w:rsidRPr="00B92198" w:rsidTr="00B92198">
        <w:trPr>
          <w:trHeight w:val="600"/>
        </w:trPr>
        <w:tc>
          <w:tcPr>
            <w:tcW w:w="6460" w:type="dxa"/>
            <w:vMerge/>
            <w:shd w:val="clear" w:color="auto" w:fill="DAEEF3" w:themeFill="accent5" w:themeFillTint="33"/>
            <w:hideMark/>
          </w:tcPr>
          <w:p w:rsidR="00B92198" w:rsidRPr="00B92198" w:rsidRDefault="00B92198"/>
        </w:tc>
        <w:tc>
          <w:tcPr>
            <w:tcW w:w="5120" w:type="dxa"/>
            <w:hideMark/>
          </w:tcPr>
          <w:p w:rsidR="00B92198" w:rsidRPr="00B92198" w:rsidRDefault="00B92198" w:rsidP="00B92198">
            <w:pPr>
              <w:rPr>
                <w:lang w:val="en-US"/>
              </w:rPr>
            </w:pPr>
            <w:r w:rsidRPr="00B92198">
              <w:rPr>
                <w:lang w:val="en-US"/>
              </w:rPr>
              <w:t>Between 1 and 3 Social security ceilings (for blue-collar workers)</w:t>
            </w:r>
          </w:p>
        </w:tc>
        <w:tc>
          <w:tcPr>
            <w:tcW w:w="1660" w:type="dxa"/>
            <w:hideMark/>
          </w:tcPr>
          <w:p w:rsidR="00B92198" w:rsidRPr="00B92198" w:rsidRDefault="00B92198" w:rsidP="00B92198">
            <w:r w:rsidRPr="00B92198">
              <w:t>8,00%</w:t>
            </w:r>
          </w:p>
        </w:tc>
        <w:tc>
          <w:tcPr>
            <w:tcW w:w="2160" w:type="dxa"/>
            <w:hideMark/>
          </w:tcPr>
          <w:p w:rsidR="00B92198" w:rsidRPr="00B92198" w:rsidRDefault="00B92198" w:rsidP="00B92198">
            <w:r w:rsidRPr="00B92198">
              <w:t>12,00%</w:t>
            </w:r>
          </w:p>
        </w:tc>
      </w:tr>
      <w:tr w:rsidR="00B92198" w:rsidRPr="00B92198" w:rsidTr="00B92198">
        <w:trPr>
          <w:trHeight w:val="600"/>
        </w:trPr>
        <w:tc>
          <w:tcPr>
            <w:tcW w:w="6460" w:type="dxa"/>
            <w:shd w:val="clear" w:color="auto" w:fill="DAEEF3" w:themeFill="accent5" w:themeFillTint="33"/>
            <w:hideMark/>
          </w:tcPr>
          <w:p w:rsidR="00B92198" w:rsidRPr="00B92198" w:rsidRDefault="00B92198" w:rsidP="00B92198">
            <w:r w:rsidRPr="00B92198">
              <w:t>AGIRC</w:t>
            </w:r>
          </w:p>
        </w:tc>
        <w:tc>
          <w:tcPr>
            <w:tcW w:w="5120" w:type="dxa"/>
            <w:hideMark/>
          </w:tcPr>
          <w:p w:rsidR="00B92198" w:rsidRPr="00B92198" w:rsidRDefault="00B92198" w:rsidP="00B92198">
            <w:pPr>
              <w:rPr>
                <w:lang w:val="en-US"/>
              </w:rPr>
            </w:pPr>
            <w:r w:rsidRPr="00B92198">
              <w:rPr>
                <w:lang w:val="en-US"/>
              </w:rPr>
              <w:t>Between 1 and 8 Social security ceilings (white-collar workers)</w:t>
            </w:r>
          </w:p>
        </w:tc>
        <w:tc>
          <w:tcPr>
            <w:tcW w:w="1660" w:type="dxa"/>
            <w:hideMark/>
          </w:tcPr>
          <w:p w:rsidR="00B92198" w:rsidRPr="00B92198" w:rsidRDefault="00B92198" w:rsidP="00B92198">
            <w:r w:rsidRPr="00B92198">
              <w:t>7,70%</w:t>
            </w:r>
          </w:p>
        </w:tc>
        <w:tc>
          <w:tcPr>
            <w:tcW w:w="2160" w:type="dxa"/>
            <w:hideMark/>
          </w:tcPr>
          <w:p w:rsidR="00B92198" w:rsidRPr="00B92198" w:rsidRDefault="00B92198" w:rsidP="00B92198">
            <w:r w:rsidRPr="00B92198">
              <w:t>12,60%</w:t>
            </w:r>
          </w:p>
        </w:tc>
      </w:tr>
      <w:tr w:rsidR="00B92198" w:rsidRPr="00B92198" w:rsidTr="00B92198">
        <w:trPr>
          <w:trHeight w:val="600"/>
        </w:trPr>
        <w:tc>
          <w:tcPr>
            <w:tcW w:w="6460" w:type="dxa"/>
            <w:shd w:val="clear" w:color="auto" w:fill="DAEEF3" w:themeFill="accent5" w:themeFillTint="33"/>
            <w:hideMark/>
          </w:tcPr>
          <w:p w:rsidR="00B92198" w:rsidRPr="00B92198" w:rsidRDefault="00B92198" w:rsidP="00B92198">
            <w:proofErr w:type="spellStart"/>
            <w:r w:rsidRPr="00B92198">
              <w:t>Exceptional</w:t>
            </w:r>
            <w:proofErr w:type="spellEnd"/>
            <w:r w:rsidRPr="00B92198">
              <w:t xml:space="preserve"> and </w:t>
            </w:r>
            <w:proofErr w:type="spellStart"/>
            <w:r w:rsidRPr="00B92198">
              <w:t>temporary</w:t>
            </w:r>
            <w:proofErr w:type="spellEnd"/>
            <w:r w:rsidRPr="00B92198">
              <w:t xml:space="preserve"> contribution (CET: Contribution exceptionnelle et temporaire)</w:t>
            </w:r>
          </w:p>
        </w:tc>
        <w:tc>
          <w:tcPr>
            <w:tcW w:w="5120" w:type="dxa"/>
            <w:hideMark/>
          </w:tcPr>
          <w:p w:rsidR="00B92198" w:rsidRPr="00B92198" w:rsidRDefault="00B92198" w:rsidP="00B92198">
            <w:pPr>
              <w:rPr>
                <w:lang w:val="en-US"/>
              </w:rPr>
            </w:pPr>
            <w:r w:rsidRPr="00B92198">
              <w:rPr>
                <w:lang w:val="en-US"/>
              </w:rPr>
              <w:t>Under 8 Social Security ceilings (white-collar workers)</w:t>
            </w:r>
          </w:p>
        </w:tc>
        <w:tc>
          <w:tcPr>
            <w:tcW w:w="1660" w:type="dxa"/>
            <w:hideMark/>
          </w:tcPr>
          <w:p w:rsidR="00B92198" w:rsidRPr="00B92198" w:rsidRDefault="00B92198" w:rsidP="00B92198">
            <w:r w:rsidRPr="00B92198">
              <w:t>0,13%</w:t>
            </w:r>
          </w:p>
        </w:tc>
        <w:tc>
          <w:tcPr>
            <w:tcW w:w="2160" w:type="dxa"/>
            <w:hideMark/>
          </w:tcPr>
          <w:p w:rsidR="00B92198" w:rsidRPr="00B92198" w:rsidRDefault="00B92198" w:rsidP="00B92198">
            <w:r w:rsidRPr="00B92198">
              <w:t>0,22%</w:t>
            </w:r>
          </w:p>
        </w:tc>
      </w:tr>
      <w:tr w:rsidR="00B92198" w:rsidRPr="00B92198" w:rsidTr="00B92198">
        <w:trPr>
          <w:trHeight w:val="300"/>
        </w:trPr>
        <w:tc>
          <w:tcPr>
            <w:tcW w:w="6460" w:type="dxa"/>
            <w:shd w:val="clear" w:color="auto" w:fill="DAEEF3" w:themeFill="accent5" w:themeFillTint="33"/>
            <w:hideMark/>
          </w:tcPr>
          <w:p w:rsidR="00B92198" w:rsidRPr="00B92198" w:rsidRDefault="00B92198" w:rsidP="00B92198">
            <w:pPr>
              <w:rPr>
                <w:lang w:val="en-US"/>
              </w:rPr>
            </w:pPr>
            <w:r w:rsidRPr="00B92198">
              <w:rPr>
                <w:lang w:val="en-US"/>
              </w:rPr>
              <w:t>APEC (additional contribution for white-collar workers)</w:t>
            </w:r>
          </w:p>
        </w:tc>
        <w:tc>
          <w:tcPr>
            <w:tcW w:w="5120" w:type="dxa"/>
            <w:hideMark/>
          </w:tcPr>
          <w:p w:rsidR="00B92198" w:rsidRPr="00B92198" w:rsidRDefault="00B92198" w:rsidP="00B92198">
            <w:r w:rsidRPr="00B92198">
              <w:t xml:space="preserve">Under 4 Social </w:t>
            </w:r>
            <w:proofErr w:type="spellStart"/>
            <w:r w:rsidRPr="00B92198">
              <w:t>security</w:t>
            </w:r>
            <w:proofErr w:type="spellEnd"/>
            <w:r w:rsidRPr="00B92198">
              <w:t xml:space="preserve"> </w:t>
            </w:r>
            <w:proofErr w:type="spellStart"/>
            <w:r w:rsidRPr="00B92198">
              <w:t>ceilings</w:t>
            </w:r>
            <w:proofErr w:type="spellEnd"/>
          </w:p>
        </w:tc>
        <w:tc>
          <w:tcPr>
            <w:tcW w:w="1660" w:type="dxa"/>
            <w:hideMark/>
          </w:tcPr>
          <w:p w:rsidR="00B92198" w:rsidRPr="00B92198" w:rsidRDefault="00B92198" w:rsidP="00B92198">
            <w:r w:rsidRPr="00B92198">
              <w:t>0,024%</w:t>
            </w:r>
          </w:p>
        </w:tc>
        <w:tc>
          <w:tcPr>
            <w:tcW w:w="2160" w:type="dxa"/>
            <w:hideMark/>
          </w:tcPr>
          <w:p w:rsidR="00B92198" w:rsidRPr="00B92198" w:rsidRDefault="00B92198" w:rsidP="00B92198">
            <w:r w:rsidRPr="00B92198">
              <w:t>0,036%</w:t>
            </w:r>
          </w:p>
        </w:tc>
      </w:tr>
      <w:tr w:rsidR="00B92198" w:rsidRPr="00B92198" w:rsidTr="00B92198">
        <w:trPr>
          <w:trHeight w:val="300"/>
        </w:trPr>
        <w:tc>
          <w:tcPr>
            <w:tcW w:w="6460" w:type="dxa"/>
            <w:shd w:val="clear" w:color="auto" w:fill="92CDDC" w:themeFill="accent5" w:themeFillTint="99"/>
            <w:hideMark/>
          </w:tcPr>
          <w:p w:rsidR="00B92198" w:rsidRPr="00B92198" w:rsidRDefault="00B92198" w:rsidP="00B92198">
            <w:pPr>
              <w:rPr>
                <w:b/>
                <w:bCs/>
                <w:color w:val="FFFFFF" w:themeColor="background1"/>
              </w:rPr>
            </w:pPr>
            <w:r w:rsidRPr="00B92198">
              <w:rPr>
                <w:b/>
                <w:bCs/>
                <w:color w:val="FFFFFF" w:themeColor="background1"/>
              </w:rPr>
              <w:t xml:space="preserve">Flat-rate </w:t>
            </w:r>
            <w:proofErr w:type="spellStart"/>
            <w:r w:rsidRPr="00B92198">
              <w:rPr>
                <w:b/>
                <w:bCs/>
                <w:color w:val="FFFFFF" w:themeColor="background1"/>
              </w:rPr>
              <w:t>income</w:t>
            </w:r>
            <w:proofErr w:type="spellEnd"/>
            <w:r w:rsidRPr="00B92198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B92198">
              <w:rPr>
                <w:b/>
                <w:bCs/>
                <w:color w:val="FFFFFF" w:themeColor="background1"/>
              </w:rPr>
              <w:t>tax</w:t>
            </w:r>
            <w:proofErr w:type="spellEnd"/>
          </w:p>
        </w:tc>
        <w:tc>
          <w:tcPr>
            <w:tcW w:w="5120" w:type="dxa"/>
            <w:shd w:val="clear" w:color="auto" w:fill="92CDDC" w:themeFill="accent5" w:themeFillTint="99"/>
            <w:hideMark/>
          </w:tcPr>
          <w:p w:rsidR="00B92198" w:rsidRPr="00B92198" w:rsidRDefault="00B92198" w:rsidP="00B92198">
            <w:pPr>
              <w:rPr>
                <w:b/>
                <w:bCs/>
              </w:rPr>
            </w:pPr>
            <w:r w:rsidRPr="00B92198">
              <w:rPr>
                <w:b/>
                <w:bCs/>
              </w:rPr>
              <w:t> </w:t>
            </w:r>
          </w:p>
        </w:tc>
        <w:tc>
          <w:tcPr>
            <w:tcW w:w="1660" w:type="dxa"/>
            <w:shd w:val="clear" w:color="auto" w:fill="92CDDC" w:themeFill="accent5" w:themeFillTint="99"/>
            <w:hideMark/>
          </w:tcPr>
          <w:p w:rsidR="00B92198" w:rsidRPr="00B92198" w:rsidRDefault="00B92198" w:rsidP="00B92198">
            <w:pPr>
              <w:rPr>
                <w:b/>
                <w:bCs/>
              </w:rPr>
            </w:pPr>
            <w:r w:rsidRPr="00B92198">
              <w:rPr>
                <w:b/>
                <w:bCs/>
              </w:rPr>
              <w:t> </w:t>
            </w:r>
          </w:p>
        </w:tc>
        <w:tc>
          <w:tcPr>
            <w:tcW w:w="2160" w:type="dxa"/>
            <w:shd w:val="clear" w:color="auto" w:fill="92CDDC" w:themeFill="accent5" w:themeFillTint="99"/>
            <w:hideMark/>
          </w:tcPr>
          <w:p w:rsidR="00B92198" w:rsidRPr="00B92198" w:rsidRDefault="00B92198" w:rsidP="00B92198">
            <w:pPr>
              <w:rPr>
                <w:b/>
                <w:bCs/>
              </w:rPr>
            </w:pPr>
            <w:r w:rsidRPr="00B92198">
              <w:rPr>
                <w:b/>
                <w:bCs/>
              </w:rPr>
              <w:t> </w:t>
            </w:r>
          </w:p>
        </w:tc>
      </w:tr>
      <w:tr w:rsidR="00B92198" w:rsidRPr="00B92198" w:rsidTr="00B92198">
        <w:trPr>
          <w:trHeight w:val="300"/>
        </w:trPr>
        <w:tc>
          <w:tcPr>
            <w:tcW w:w="6460" w:type="dxa"/>
            <w:vMerge w:val="restart"/>
            <w:shd w:val="clear" w:color="auto" w:fill="DAEEF3" w:themeFill="accent5" w:themeFillTint="33"/>
            <w:hideMark/>
          </w:tcPr>
          <w:p w:rsidR="00B92198" w:rsidRPr="00B92198" w:rsidRDefault="00B92198" w:rsidP="00B92198">
            <w:r w:rsidRPr="00B92198">
              <w:t>CSG</w:t>
            </w:r>
          </w:p>
        </w:tc>
        <w:tc>
          <w:tcPr>
            <w:tcW w:w="5120" w:type="dxa"/>
            <w:hideMark/>
          </w:tcPr>
          <w:p w:rsidR="00B92198" w:rsidRPr="00B92198" w:rsidRDefault="00B92198" w:rsidP="00B92198">
            <w:proofErr w:type="spellStart"/>
            <w:r w:rsidRPr="00B92198">
              <w:t>Earnings</w:t>
            </w:r>
            <w:proofErr w:type="spellEnd"/>
            <w:r w:rsidRPr="00B92198">
              <w:t xml:space="preserve"> </w:t>
            </w:r>
            <w:proofErr w:type="spellStart"/>
            <w:r w:rsidRPr="00B92198">
              <w:t>from</w:t>
            </w:r>
            <w:proofErr w:type="spellEnd"/>
            <w:r w:rsidRPr="00B92198">
              <w:t xml:space="preserve"> </w:t>
            </w:r>
            <w:proofErr w:type="spellStart"/>
            <w:r w:rsidRPr="00B92198">
              <w:t>work</w:t>
            </w:r>
            <w:proofErr w:type="spellEnd"/>
          </w:p>
        </w:tc>
        <w:tc>
          <w:tcPr>
            <w:tcW w:w="1660" w:type="dxa"/>
            <w:hideMark/>
          </w:tcPr>
          <w:p w:rsidR="00B92198" w:rsidRPr="00B92198" w:rsidRDefault="00B92198" w:rsidP="00B92198">
            <w:r w:rsidRPr="00B92198">
              <w:t> </w:t>
            </w:r>
          </w:p>
        </w:tc>
        <w:tc>
          <w:tcPr>
            <w:tcW w:w="2160" w:type="dxa"/>
            <w:hideMark/>
          </w:tcPr>
          <w:p w:rsidR="00B92198" w:rsidRPr="00B92198" w:rsidRDefault="00B92198" w:rsidP="00B92198">
            <w:r w:rsidRPr="00B92198">
              <w:t>7,50%</w:t>
            </w:r>
          </w:p>
        </w:tc>
      </w:tr>
      <w:tr w:rsidR="00B92198" w:rsidRPr="00B92198" w:rsidTr="00B92198">
        <w:trPr>
          <w:trHeight w:val="300"/>
        </w:trPr>
        <w:tc>
          <w:tcPr>
            <w:tcW w:w="6460" w:type="dxa"/>
            <w:vMerge/>
            <w:shd w:val="clear" w:color="auto" w:fill="DAEEF3" w:themeFill="accent5" w:themeFillTint="33"/>
            <w:hideMark/>
          </w:tcPr>
          <w:p w:rsidR="00B92198" w:rsidRPr="00B92198" w:rsidRDefault="00B92198"/>
        </w:tc>
        <w:tc>
          <w:tcPr>
            <w:tcW w:w="5120" w:type="dxa"/>
            <w:hideMark/>
          </w:tcPr>
          <w:p w:rsidR="00B92198" w:rsidRPr="00B92198" w:rsidRDefault="00B92198" w:rsidP="00B92198">
            <w:proofErr w:type="spellStart"/>
            <w:r w:rsidRPr="00B92198">
              <w:t>Unemployment</w:t>
            </w:r>
            <w:proofErr w:type="spellEnd"/>
            <w:r w:rsidRPr="00B92198">
              <w:t xml:space="preserve"> </w:t>
            </w:r>
            <w:proofErr w:type="spellStart"/>
            <w:r w:rsidRPr="00B92198">
              <w:t>benefits</w:t>
            </w:r>
            <w:proofErr w:type="spellEnd"/>
          </w:p>
        </w:tc>
        <w:tc>
          <w:tcPr>
            <w:tcW w:w="1660" w:type="dxa"/>
            <w:hideMark/>
          </w:tcPr>
          <w:p w:rsidR="00B92198" w:rsidRPr="00B92198" w:rsidRDefault="00B92198" w:rsidP="00B92198">
            <w:r w:rsidRPr="00B92198">
              <w:t> </w:t>
            </w:r>
          </w:p>
        </w:tc>
        <w:tc>
          <w:tcPr>
            <w:tcW w:w="2160" w:type="dxa"/>
            <w:hideMark/>
          </w:tcPr>
          <w:p w:rsidR="00B92198" w:rsidRPr="00B92198" w:rsidRDefault="00B92198" w:rsidP="00B92198">
            <w:r w:rsidRPr="00B92198">
              <w:t>6,20%</w:t>
            </w:r>
          </w:p>
        </w:tc>
      </w:tr>
      <w:tr w:rsidR="00B92198" w:rsidRPr="00B92198" w:rsidTr="00B92198">
        <w:trPr>
          <w:trHeight w:val="300"/>
        </w:trPr>
        <w:tc>
          <w:tcPr>
            <w:tcW w:w="6460" w:type="dxa"/>
            <w:vMerge/>
            <w:shd w:val="clear" w:color="auto" w:fill="DAEEF3" w:themeFill="accent5" w:themeFillTint="33"/>
            <w:hideMark/>
          </w:tcPr>
          <w:p w:rsidR="00B92198" w:rsidRPr="00B92198" w:rsidRDefault="00B92198"/>
        </w:tc>
        <w:tc>
          <w:tcPr>
            <w:tcW w:w="5120" w:type="dxa"/>
            <w:hideMark/>
          </w:tcPr>
          <w:p w:rsidR="00B92198" w:rsidRPr="00B92198" w:rsidRDefault="00B92198" w:rsidP="00B92198">
            <w:r w:rsidRPr="00B92198">
              <w:t xml:space="preserve">Retirement and </w:t>
            </w:r>
            <w:proofErr w:type="spellStart"/>
            <w:r w:rsidRPr="00B92198">
              <w:t>disability</w:t>
            </w:r>
            <w:proofErr w:type="spellEnd"/>
            <w:r w:rsidRPr="00B92198">
              <w:t xml:space="preserve"> pensions</w:t>
            </w:r>
          </w:p>
        </w:tc>
        <w:tc>
          <w:tcPr>
            <w:tcW w:w="1660" w:type="dxa"/>
            <w:hideMark/>
          </w:tcPr>
          <w:p w:rsidR="00B92198" w:rsidRPr="00B92198" w:rsidRDefault="00B92198" w:rsidP="00B92198">
            <w:r w:rsidRPr="00B92198">
              <w:t> </w:t>
            </w:r>
          </w:p>
        </w:tc>
        <w:tc>
          <w:tcPr>
            <w:tcW w:w="2160" w:type="dxa"/>
            <w:hideMark/>
          </w:tcPr>
          <w:p w:rsidR="00B92198" w:rsidRPr="00B92198" w:rsidRDefault="00B92198" w:rsidP="00B92198">
            <w:r w:rsidRPr="00B92198">
              <w:t>6,60%</w:t>
            </w:r>
          </w:p>
        </w:tc>
      </w:tr>
      <w:tr w:rsidR="00B92198" w:rsidRPr="00B92198" w:rsidTr="00B92198">
        <w:trPr>
          <w:trHeight w:val="300"/>
        </w:trPr>
        <w:tc>
          <w:tcPr>
            <w:tcW w:w="6460" w:type="dxa"/>
            <w:vMerge/>
            <w:shd w:val="clear" w:color="auto" w:fill="DAEEF3" w:themeFill="accent5" w:themeFillTint="33"/>
            <w:hideMark/>
          </w:tcPr>
          <w:p w:rsidR="00B92198" w:rsidRPr="00B92198" w:rsidRDefault="00B92198"/>
        </w:tc>
        <w:tc>
          <w:tcPr>
            <w:tcW w:w="5120" w:type="dxa"/>
            <w:hideMark/>
          </w:tcPr>
          <w:p w:rsidR="00B92198" w:rsidRPr="00B92198" w:rsidRDefault="00B92198" w:rsidP="00B92198">
            <w:proofErr w:type="spellStart"/>
            <w:r w:rsidRPr="00B92198">
              <w:t>Early</w:t>
            </w:r>
            <w:proofErr w:type="spellEnd"/>
            <w:r w:rsidRPr="00B92198">
              <w:t xml:space="preserve"> retirement </w:t>
            </w:r>
            <w:proofErr w:type="spellStart"/>
            <w:r w:rsidRPr="00B92198">
              <w:t>allowance</w:t>
            </w:r>
            <w:proofErr w:type="spellEnd"/>
          </w:p>
        </w:tc>
        <w:tc>
          <w:tcPr>
            <w:tcW w:w="1660" w:type="dxa"/>
            <w:hideMark/>
          </w:tcPr>
          <w:p w:rsidR="00B92198" w:rsidRPr="00B92198" w:rsidRDefault="00B92198" w:rsidP="00B92198">
            <w:r w:rsidRPr="00B92198">
              <w:t> </w:t>
            </w:r>
          </w:p>
        </w:tc>
        <w:tc>
          <w:tcPr>
            <w:tcW w:w="2160" w:type="dxa"/>
            <w:hideMark/>
          </w:tcPr>
          <w:p w:rsidR="00B92198" w:rsidRPr="00B92198" w:rsidRDefault="00B92198" w:rsidP="00B92198">
            <w:r w:rsidRPr="00B92198">
              <w:t>7,50%</w:t>
            </w:r>
          </w:p>
        </w:tc>
      </w:tr>
      <w:tr w:rsidR="00B92198" w:rsidRPr="00B92198" w:rsidTr="00B92198">
        <w:trPr>
          <w:trHeight w:val="300"/>
        </w:trPr>
        <w:tc>
          <w:tcPr>
            <w:tcW w:w="6460" w:type="dxa"/>
            <w:vMerge/>
            <w:shd w:val="clear" w:color="auto" w:fill="DAEEF3" w:themeFill="accent5" w:themeFillTint="33"/>
            <w:hideMark/>
          </w:tcPr>
          <w:p w:rsidR="00B92198" w:rsidRPr="00B92198" w:rsidRDefault="00B92198"/>
        </w:tc>
        <w:tc>
          <w:tcPr>
            <w:tcW w:w="5120" w:type="dxa"/>
            <w:hideMark/>
          </w:tcPr>
          <w:p w:rsidR="00B92198" w:rsidRPr="00B92198" w:rsidRDefault="00B92198" w:rsidP="00B92198">
            <w:pPr>
              <w:rPr>
                <w:lang w:val="en-US"/>
              </w:rPr>
            </w:pPr>
            <w:proofErr w:type="spellStart"/>
            <w:r w:rsidRPr="00B92198">
              <w:rPr>
                <w:lang w:val="en-US"/>
              </w:rPr>
              <w:t>Indemnités</w:t>
            </w:r>
            <w:proofErr w:type="spellEnd"/>
            <w:r w:rsidRPr="00B92198">
              <w:rPr>
                <w:lang w:val="en-US"/>
              </w:rPr>
              <w:t xml:space="preserve"> </w:t>
            </w:r>
            <w:proofErr w:type="spellStart"/>
            <w:r w:rsidRPr="00B92198">
              <w:rPr>
                <w:lang w:val="en-US"/>
              </w:rPr>
              <w:t>journalières</w:t>
            </w:r>
            <w:proofErr w:type="spellEnd"/>
            <w:r w:rsidRPr="00B92198">
              <w:rPr>
                <w:lang w:val="en-US"/>
              </w:rPr>
              <w:t xml:space="preserve"> (in case of sickness leave)</w:t>
            </w:r>
          </w:p>
        </w:tc>
        <w:tc>
          <w:tcPr>
            <w:tcW w:w="1660" w:type="dxa"/>
            <w:hideMark/>
          </w:tcPr>
          <w:p w:rsidR="00B92198" w:rsidRPr="00B92198" w:rsidRDefault="00B92198" w:rsidP="00B92198">
            <w:pPr>
              <w:rPr>
                <w:lang w:val="en-US"/>
              </w:rPr>
            </w:pPr>
            <w:r w:rsidRPr="00B92198">
              <w:rPr>
                <w:lang w:val="en-US"/>
              </w:rPr>
              <w:t> </w:t>
            </w:r>
          </w:p>
        </w:tc>
        <w:tc>
          <w:tcPr>
            <w:tcW w:w="2160" w:type="dxa"/>
            <w:hideMark/>
          </w:tcPr>
          <w:p w:rsidR="00B92198" w:rsidRPr="00B92198" w:rsidRDefault="00B92198" w:rsidP="00B92198">
            <w:r w:rsidRPr="00B92198">
              <w:t>6,20%</w:t>
            </w:r>
          </w:p>
        </w:tc>
      </w:tr>
      <w:tr w:rsidR="00B92198" w:rsidRPr="00B92198" w:rsidTr="00B92198">
        <w:trPr>
          <w:trHeight w:val="300"/>
        </w:trPr>
        <w:tc>
          <w:tcPr>
            <w:tcW w:w="6460" w:type="dxa"/>
            <w:shd w:val="clear" w:color="auto" w:fill="DAEEF3" w:themeFill="accent5" w:themeFillTint="33"/>
            <w:hideMark/>
          </w:tcPr>
          <w:p w:rsidR="00B92198" w:rsidRPr="00B92198" w:rsidRDefault="00B92198" w:rsidP="00B92198">
            <w:r w:rsidRPr="00B92198">
              <w:t>CRDS</w:t>
            </w:r>
          </w:p>
        </w:tc>
        <w:tc>
          <w:tcPr>
            <w:tcW w:w="5120" w:type="dxa"/>
            <w:hideMark/>
          </w:tcPr>
          <w:p w:rsidR="00B92198" w:rsidRPr="00B92198" w:rsidRDefault="00B92198" w:rsidP="00B92198">
            <w:r w:rsidRPr="00B92198">
              <w:t xml:space="preserve">Total </w:t>
            </w:r>
            <w:proofErr w:type="spellStart"/>
            <w:r w:rsidRPr="00B92198">
              <w:t>earnings</w:t>
            </w:r>
            <w:proofErr w:type="spellEnd"/>
          </w:p>
        </w:tc>
        <w:tc>
          <w:tcPr>
            <w:tcW w:w="1660" w:type="dxa"/>
            <w:hideMark/>
          </w:tcPr>
          <w:p w:rsidR="00B92198" w:rsidRPr="00B92198" w:rsidRDefault="00B92198" w:rsidP="00B92198">
            <w:r w:rsidRPr="00B92198">
              <w:t> </w:t>
            </w:r>
          </w:p>
        </w:tc>
        <w:tc>
          <w:tcPr>
            <w:tcW w:w="2160" w:type="dxa"/>
            <w:hideMark/>
          </w:tcPr>
          <w:p w:rsidR="00B92198" w:rsidRPr="00B92198" w:rsidRDefault="00B92198" w:rsidP="00B92198">
            <w:r w:rsidRPr="00B92198">
              <w:t>0,50%</w:t>
            </w:r>
          </w:p>
        </w:tc>
      </w:tr>
      <w:tr w:rsidR="00B92198" w:rsidRPr="00B92198" w:rsidTr="00B92198">
        <w:trPr>
          <w:trHeight w:val="300"/>
        </w:trPr>
        <w:tc>
          <w:tcPr>
            <w:tcW w:w="6460" w:type="dxa"/>
            <w:shd w:val="clear" w:color="auto" w:fill="92CDDC" w:themeFill="accent5" w:themeFillTint="99"/>
            <w:hideMark/>
          </w:tcPr>
          <w:p w:rsidR="00B92198" w:rsidRPr="00B92198" w:rsidRDefault="00B92198" w:rsidP="00B92198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B92198">
              <w:rPr>
                <w:b/>
                <w:bCs/>
                <w:color w:val="FFFFFF" w:themeColor="background1"/>
              </w:rPr>
              <w:lastRenderedPageBreak/>
              <w:t>Payroll</w:t>
            </w:r>
            <w:proofErr w:type="spellEnd"/>
            <w:r w:rsidRPr="00B92198">
              <w:rPr>
                <w:b/>
                <w:bCs/>
                <w:color w:val="FFFFFF" w:themeColor="background1"/>
              </w:rPr>
              <w:t xml:space="preserve"> taxes</w:t>
            </w:r>
            <w:bookmarkStart w:id="0" w:name="_GoBack"/>
            <w:bookmarkEnd w:id="0"/>
          </w:p>
        </w:tc>
        <w:tc>
          <w:tcPr>
            <w:tcW w:w="5120" w:type="dxa"/>
            <w:shd w:val="clear" w:color="auto" w:fill="92CDDC" w:themeFill="accent5" w:themeFillTint="99"/>
            <w:hideMark/>
          </w:tcPr>
          <w:p w:rsidR="00B92198" w:rsidRPr="00B92198" w:rsidRDefault="00B92198" w:rsidP="00B92198">
            <w:r w:rsidRPr="00B92198">
              <w:t> </w:t>
            </w:r>
          </w:p>
        </w:tc>
        <w:tc>
          <w:tcPr>
            <w:tcW w:w="1660" w:type="dxa"/>
            <w:shd w:val="clear" w:color="auto" w:fill="92CDDC" w:themeFill="accent5" w:themeFillTint="99"/>
            <w:hideMark/>
          </w:tcPr>
          <w:p w:rsidR="00B92198" w:rsidRPr="00B92198" w:rsidRDefault="00B92198" w:rsidP="00B92198">
            <w:r w:rsidRPr="00B92198">
              <w:t> </w:t>
            </w:r>
          </w:p>
        </w:tc>
        <w:tc>
          <w:tcPr>
            <w:tcW w:w="2160" w:type="dxa"/>
            <w:shd w:val="clear" w:color="auto" w:fill="92CDDC" w:themeFill="accent5" w:themeFillTint="99"/>
            <w:hideMark/>
          </w:tcPr>
          <w:p w:rsidR="00B92198" w:rsidRPr="00B92198" w:rsidRDefault="00B92198" w:rsidP="00B92198">
            <w:r w:rsidRPr="00B92198">
              <w:t> </w:t>
            </w:r>
          </w:p>
        </w:tc>
      </w:tr>
      <w:tr w:rsidR="00B92198" w:rsidRPr="00B92198" w:rsidTr="00B92198">
        <w:trPr>
          <w:trHeight w:val="300"/>
        </w:trPr>
        <w:tc>
          <w:tcPr>
            <w:tcW w:w="6460" w:type="dxa"/>
            <w:vMerge w:val="restart"/>
            <w:shd w:val="clear" w:color="auto" w:fill="DAEEF3" w:themeFill="accent5" w:themeFillTint="33"/>
            <w:hideMark/>
          </w:tcPr>
          <w:p w:rsidR="00B92198" w:rsidRPr="00B92198" w:rsidRDefault="00B92198" w:rsidP="00B92198">
            <w:proofErr w:type="spellStart"/>
            <w:r w:rsidRPr="00B92198">
              <w:t>Tax</w:t>
            </w:r>
            <w:proofErr w:type="spellEnd"/>
            <w:r w:rsidRPr="00B92198">
              <w:t xml:space="preserve"> on </w:t>
            </w:r>
            <w:proofErr w:type="spellStart"/>
            <w:r w:rsidRPr="00B92198">
              <w:t>earnings</w:t>
            </w:r>
            <w:proofErr w:type="spellEnd"/>
          </w:p>
        </w:tc>
        <w:tc>
          <w:tcPr>
            <w:tcW w:w="5120" w:type="dxa"/>
            <w:hideMark/>
          </w:tcPr>
          <w:p w:rsidR="00B92198" w:rsidRPr="00B92198" w:rsidRDefault="00B92198" w:rsidP="00B92198">
            <w:r w:rsidRPr="00B92198">
              <w:t>Under 7604€</w:t>
            </w:r>
          </w:p>
        </w:tc>
        <w:tc>
          <w:tcPr>
            <w:tcW w:w="1660" w:type="dxa"/>
            <w:hideMark/>
          </w:tcPr>
          <w:p w:rsidR="00B92198" w:rsidRPr="00B92198" w:rsidRDefault="00B92198" w:rsidP="00B92198">
            <w:r w:rsidRPr="00B92198">
              <w:t> </w:t>
            </w:r>
          </w:p>
        </w:tc>
        <w:tc>
          <w:tcPr>
            <w:tcW w:w="2160" w:type="dxa"/>
            <w:hideMark/>
          </w:tcPr>
          <w:p w:rsidR="00B92198" w:rsidRPr="00B92198" w:rsidRDefault="00B92198" w:rsidP="00B92198">
            <w:r w:rsidRPr="00B92198">
              <w:t>4,25%</w:t>
            </w:r>
          </w:p>
        </w:tc>
      </w:tr>
      <w:tr w:rsidR="00B92198" w:rsidRPr="00B92198" w:rsidTr="00B92198">
        <w:trPr>
          <w:trHeight w:val="300"/>
        </w:trPr>
        <w:tc>
          <w:tcPr>
            <w:tcW w:w="6460" w:type="dxa"/>
            <w:vMerge/>
            <w:shd w:val="clear" w:color="auto" w:fill="DAEEF3" w:themeFill="accent5" w:themeFillTint="33"/>
            <w:hideMark/>
          </w:tcPr>
          <w:p w:rsidR="00B92198" w:rsidRPr="00B92198" w:rsidRDefault="00B92198"/>
        </w:tc>
        <w:tc>
          <w:tcPr>
            <w:tcW w:w="5120" w:type="dxa"/>
            <w:hideMark/>
          </w:tcPr>
          <w:p w:rsidR="00B92198" w:rsidRPr="00B92198" w:rsidRDefault="00B92198" w:rsidP="00B92198">
            <w:r w:rsidRPr="00B92198">
              <w:t>7604€ - 15185€</w:t>
            </w:r>
          </w:p>
        </w:tc>
        <w:tc>
          <w:tcPr>
            <w:tcW w:w="1660" w:type="dxa"/>
            <w:hideMark/>
          </w:tcPr>
          <w:p w:rsidR="00B92198" w:rsidRPr="00B92198" w:rsidRDefault="00B92198" w:rsidP="00B92198">
            <w:r w:rsidRPr="00B92198">
              <w:t> </w:t>
            </w:r>
          </w:p>
        </w:tc>
        <w:tc>
          <w:tcPr>
            <w:tcW w:w="2160" w:type="dxa"/>
            <w:hideMark/>
          </w:tcPr>
          <w:p w:rsidR="00B92198" w:rsidRPr="00B92198" w:rsidRDefault="00B92198" w:rsidP="00B92198">
            <w:r w:rsidRPr="00B92198">
              <w:t>8,50%</w:t>
            </w:r>
          </w:p>
        </w:tc>
      </w:tr>
      <w:tr w:rsidR="00B92198" w:rsidRPr="00B92198" w:rsidTr="00B92198">
        <w:trPr>
          <w:trHeight w:val="300"/>
        </w:trPr>
        <w:tc>
          <w:tcPr>
            <w:tcW w:w="6460" w:type="dxa"/>
            <w:vMerge/>
            <w:shd w:val="clear" w:color="auto" w:fill="DAEEF3" w:themeFill="accent5" w:themeFillTint="33"/>
            <w:hideMark/>
          </w:tcPr>
          <w:p w:rsidR="00B92198" w:rsidRPr="00B92198" w:rsidRDefault="00B92198"/>
        </w:tc>
        <w:tc>
          <w:tcPr>
            <w:tcW w:w="5120" w:type="dxa"/>
            <w:hideMark/>
          </w:tcPr>
          <w:p w:rsidR="00B92198" w:rsidRPr="00B92198" w:rsidRDefault="00B92198" w:rsidP="00B92198">
            <w:proofErr w:type="spellStart"/>
            <w:r w:rsidRPr="00B92198">
              <w:t>Above</w:t>
            </w:r>
            <w:proofErr w:type="spellEnd"/>
            <w:r w:rsidRPr="00B92198">
              <w:t xml:space="preserve"> 15185€</w:t>
            </w:r>
          </w:p>
        </w:tc>
        <w:tc>
          <w:tcPr>
            <w:tcW w:w="1660" w:type="dxa"/>
            <w:hideMark/>
          </w:tcPr>
          <w:p w:rsidR="00B92198" w:rsidRPr="00B92198" w:rsidRDefault="00B92198" w:rsidP="00B92198">
            <w:r w:rsidRPr="00B92198">
              <w:t> </w:t>
            </w:r>
          </w:p>
        </w:tc>
        <w:tc>
          <w:tcPr>
            <w:tcW w:w="2160" w:type="dxa"/>
            <w:hideMark/>
          </w:tcPr>
          <w:p w:rsidR="00B92198" w:rsidRPr="00B92198" w:rsidRDefault="00B92198" w:rsidP="00B92198">
            <w:r w:rsidRPr="00B92198">
              <w:t>13,60%</w:t>
            </w:r>
          </w:p>
        </w:tc>
      </w:tr>
      <w:tr w:rsidR="00B92198" w:rsidRPr="00B92198" w:rsidTr="00B92198">
        <w:trPr>
          <w:trHeight w:val="600"/>
        </w:trPr>
        <w:tc>
          <w:tcPr>
            <w:tcW w:w="6460" w:type="dxa"/>
            <w:shd w:val="clear" w:color="auto" w:fill="DAEEF3" w:themeFill="accent5" w:themeFillTint="33"/>
            <w:hideMark/>
          </w:tcPr>
          <w:p w:rsidR="00B92198" w:rsidRPr="00B92198" w:rsidRDefault="00B92198" w:rsidP="00B92198">
            <w:r w:rsidRPr="00B92198">
              <w:t>House-building contribution</w:t>
            </w:r>
          </w:p>
        </w:tc>
        <w:tc>
          <w:tcPr>
            <w:tcW w:w="5120" w:type="dxa"/>
            <w:hideMark/>
          </w:tcPr>
          <w:p w:rsidR="00B92198" w:rsidRPr="00B92198" w:rsidRDefault="00B92198" w:rsidP="00B92198">
            <w:pPr>
              <w:rPr>
                <w:lang w:val="en-US"/>
              </w:rPr>
            </w:pPr>
            <w:r w:rsidRPr="00B92198">
              <w:rPr>
                <w:lang w:val="en-US"/>
              </w:rPr>
              <w:t>Total earnings paid (employers with more than 20 employees)</w:t>
            </w:r>
          </w:p>
        </w:tc>
        <w:tc>
          <w:tcPr>
            <w:tcW w:w="1660" w:type="dxa"/>
            <w:hideMark/>
          </w:tcPr>
          <w:p w:rsidR="00B92198" w:rsidRPr="00B92198" w:rsidRDefault="00B92198" w:rsidP="00B92198">
            <w:pPr>
              <w:rPr>
                <w:lang w:val="en-US"/>
              </w:rPr>
            </w:pPr>
            <w:r w:rsidRPr="00B92198">
              <w:rPr>
                <w:lang w:val="en-US"/>
              </w:rPr>
              <w:t> </w:t>
            </w:r>
          </w:p>
        </w:tc>
        <w:tc>
          <w:tcPr>
            <w:tcW w:w="2160" w:type="dxa"/>
            <w:hideMark/>
          </w:tcPr>
          <w:p w:rsidR="00B92198" w:rsidRPr="00B92198" w:rsidRDefault="00B92198" w:rsidP="00B92198">
            <w:r w:rsidRPr="00B92198">
              <w:t>0,45%</w:t>
            </w:r>
          </w:p>
        </w:tc>
      </w:tr>
      <w:tr w:rsidR="00B92198" w:rsidRPr="00B92198" w:rsidTr="00B92198">
        <w:trPr>
          <w:trHeight w:val="300"/>
        </w:trPr>
        <w:tc>
          <w:tcPr>
            <w:tcW w:w="6460" w:type="dxa"/>
            <w:vMerge w:val="restart"/>
            <w:shd w:val="clear" w:color="auto" w:fill="DAEEF3" w:themeFill="accent5" w:themeFillTint="33"/>
            <w:hideMark/>
          </w:tcPr>
          <w:p w:rsidR="00B92198" w:rsidRPr="00B92198" w:rsidRDefault="00B92198" w:rsidP="00B92198">
            <w:r w:rsidRPr="00B92198">
              <w:t>FNAL (</w:t>
            </w:r>
            <w:proofErr w:type="spellStart"/>
            <w:r w:rsidRPr="00B92198">
              <w:t>Housing</w:t>
            </w:r>
            <w:proofErr w:type="spellEnd"/>
            <w:r w:rsidRPr="00B92198">
              <w:t xml:space="preserve"> contribution)</w:t>
            </w:r>
          </w:p>
        </w:tc>
        <w:tc>
          <w:tcPr>
            <w:tcW w:w="5120" w:type="dxa"/>
            <w:hideMark/>
          </w:tcPr>
          <w:p w:rsidR="00B92198" w:rsidRPr="00B92198" w:rsidRDefault="00B92198" w:rsidP="00B92198">
            <w:pPr>
              <w:rPr>
                <w:lang w:val="en-US"/>
              </w:rPr>
            </w:pPr>
            <w:r w:rsidRPr="00B92198">
              <w:rPr>
                <w:lang w:val="en-US"/>
              </w:rPr>
              <w:t>Under 1 Social security ceiling (all employers)</w:t>
            </w:r>
          </w:p>
        </w:tc>
        <w:tc>
          <w:tcPr>
            <w:tcW w:w="1660" w:type="dxa"/>
            <w:hideMark/>
          </w:tcPr>
          <w:p w:rsidR="00B92198" w:rsidRPr="00B92198" w:rsidRDefault="00B92198" w:rsidP="00B92198">
            <w:pPr>
              <w:rPr>
                <w:lang w:val="en-US"/>
              </w:rPr>
            </w:pPr>
            <w:r w:rsidRPr="00B92198">
              <w:rPr>
                <w:lang w:val="en-US"/>
              </w:rPr>
              <w:t> </w:t>
            </w:r>
          </w:p>
        </w:tc>
        <w:tc>
          <w:tcPr>
            <w:tcW w:w="2160" w:type="dxa"/>
            <w:hideMark/>
          </w:tcPr>
          <w:p w:rsidR="00B92198" w:rsidRPr="00B92198" w:rsidRDefault="00B92198" w:rsidP="00B92198">
            <w:r w:rsidRPr="00B92198">
              <w:t>0,10%</w:t>
            </w:r>
          </w:p>
        </w:tc>
      </w:tr>
      <w:tr w:rsidR="00B92198" w:rsidRPr="00B92198" w:rsidTr="00B92198">
        <w:trPr>
          <w:trHeight w:val="600"/>
        </w:trPr>
        <w:tc>
          <w:tcPr>
            <w:tcW w:w="6460" w:type="dxa"/>
            <w:vMerge/>
            <w:shd w:val="clear" w:color="auto" w:fill="DAEEF3" w:themeFill="accent5" w:themeFillTint="33"/>
            <w:hideMark/>
          </w:tcPr>
          <w:p w:rsidR="00B92198" w:rsidRPr="00B92198" w:rsidRDefault="00B92198"/>
        </w:tc>
        <w:tc>
          <w:tcPr>
            <w:tcW w:w="5120" w:type="dxa"/>
            <w:hideMark/>
          </w:tcPr>
          <w:p w:rsidR="00B92198" w:rsidRPr="00B92198" w:rsidRDefault="00B92198" w:rsidP="00B92198">
            <w:pPr>
              <w:rPr>
                <w:lang w:val="en-US"/>
              </w:rPr>
            </w:pPr>
            <w:r w:rsidRPr="00B92198">
              <w:rPr>
                <w:lang w:val="en-US"/>
              </w:rPr>
              <w:t>Under 1 Social security ceiling for employers with more than 20 employees</w:t>
            </w:r>
          </w:p>
        </w:tc>
        <w:tc>
          <w:tcPr>
            <w:tcW w:w="1660" w:type="dxa"/>
            <w:hideMark/>
          </w:tcPr>
          <w:p w:rsidR="00B92198" w:rsidRPr="00B92198" w:rsidRDefault="00B92198" w:rsidP="00B92198">
            <w:pPr>
              <w:rPr>
                <w:lang w:val="en-US"/>
              </w:rPr>
            </w:pPr>
            <w:r w:rsidRPr="00B92198">
              <w:rPr>
                <w:lang w:val="en-US"/>
              </w:rPr>
              <w:t> </w:t>
            </w:r>
          </w:p>
        </w:tc>
        <w:tc>
          <w:tcPr>
            <w:tcW w:w="2160" w:type="dxa"/>
            <w:hideMark/>
          </w:tcPr>
          <w:p w:rsidR="00B92198" w:rsidRPr="00B92198" w:rsidRDefault="00B92198" w:rsidP="00B92198">
            <w:r w:rsidRPr="00B92198">
              <w:t>0,40%</w:t>
            </w:r>
          </w:p>
        </w:tc>
      </w:tr>
      <w:tr w:rsidR="00B92198" w:rsidRPr="00B92198" w:rsidTr="00B92198">
        <w:trPr>
          <w:trHeight w:val="600"/>
        </w:trPr>
        <w:tc>
          <w:tcPr>
            <w:tcW w:w="6460" w:type="dxa"/>
            <w:vMerge/>
            <w:shd w:val="clear" w:color="auto" w:fill="DAEEF3" w:themeFill="accent5" w:themeFillTint="33"/>
            <w:hideMark/>
          </w:tcPr>
          <w:p w:rsidR="00B92198" w:rsidRPr="00B92198" w:rsidRDefault="00B92198"/>
        </w:tc>
        <w:tc>
          <w:tcPr>
            <w:tcW w:w="5120" w:type="dxa"/>
            <w:hideMark/>
          </w:tcPr>
          <w:p w:rsidR="00B92198" w:rsidRPr="00B92198" w:rsidRDefault="00B92198" w:rsidP="00B92198">
            <w:pPr>
              <w:rPr>
                <w:lang w:val="en-US"/>
              </w:rPr>
            </w:pPr>
            <w:r w:rsidRPr="00B92198">
              <w:rPr>
                <w:lang w:val="en-US"/>
              </w:rPr>
              <w:t>Above 1 Social security ceiling for employers with more than 20 employees</w:t>
            </w:r>
          </w:p>
        </w:tc>
        <w:tc>
          <w:tcPr>
            <w:tcW w:w="1660" w:type="dxa"/>
            <w:hideMark/>
          </w:tcPr>
          <w:p w:rsidR="00B92198" w:rsidRPr="00B92198" w:rsidRDefault="00B92198" w:rsidP="00B92198">
            <w:pPr>
              <w:rPr>
                <w:lang w:val="en-US"/>
              </w:rPr>
            </w:pPr>
            <w:r w:rsidRPr="00B92198">
              <w:rPr>
                <w:lang w:val="en-US"/>
              </w:rPr>
              <w:t> </w:t>
            </w:r>
          </w:p>
        </w:tc>
        <w:tc>
          <w:tcPr>
            <w:tcW w:w="2160" w:type="dxa"/>
            <w:hideMark/>
          </w:tcPr>
          <w:p w:rsidR="00B92198" w:rsidRPr="00B92198" w:rsidRDefault="00B92198" w:rsidP="00B92198">
            <w:r w:rsidRPr="00B92198">
              <w:t>0,50%</w:t>
            </w:r>
          </w:p>
        </w:tc>
      </w:tr>
      <w:tr w:rsidR="00B92198" w:rsidRPr="001E22E4" w:rsidTr="00B92198">
        <w:trPr>
          <w:trHeight w:val="600"/>
        </w:trPr>
        <w:tc>
          <w:tcPr>
            <w:tcW w:w="6460" w:type="dxa"/>
            <w:shd w:val="clear" w:color="auto" w:fill="DAEEF3" w:themeFill="accent5" w:themeFillTint="33"/>
            <w:hideMark/>
          </w:tcPr>
          <w:p w:rsidR="00B92198" w:rsidRPr="00B92198" w:rsidRDefault="00B92198" w:rsidP="00B92198">
            <w:proofErr w:type="spellStart"/>
            <w:r w:rsidRPr="00B92198">
              <w:t>Industrial</w:t>
            </w:r>
            <w:proofErr w:type="spellEnd"/>
            <w:r w:rsidRPr="00B92198">
              <w:t xml:space="preserve"> accidents' contribution</w:t>
            </w:r>
          </w:p>
        </w:tc>
        <w:tc>
          <w:tcPr>
            <w:tcW w:w="5120" w:type="dxa"/>
            <w:hideMark/>
          </w:tcPr>
          <w:p w:rsidR="00B92198" w:rsidRPr="00B92198" w:rsidRDefault="00B92198" w:rsidP="00B92198">
            <w:r w:rsidRPr="00B92198">
              <w:t> </w:t>
            </w:r>
          </w:p>
        </w:tc>
        <w:tc>
          <w:tcPr>
            <w:tcW w:w="1660" w:type="dxa"/>
            <w:hideMark/>
          </w:tcPr>
          <w:p w:rsidR="00B92198" w:rsidRPr="00B92198" w:rsidRDefault="00B92198" w:rsidP="00B92198">
            <w:r w:rsidRPr="00B92198">
              <w:t> </w:t>
            </w:r>
          </w:p>
        </w:tc>
        <w:tc>
          <w:tcPr>
            <w:tcW w:w="2160" w:type="dxa"/>
            <w:hideMark/>
          </w:tcPr>
          <w:p w:rsidR="00B92198" w:rsidRPr="00B92198" w:rsidRDefault="00B92198" w:rsidP="00B92198">
            <w:pPr>
              <w:rPr>
                <w:lang w:val="en-US"/>
              </w:rPr>
            </w:pPr>
            <w:r w:rsidRPr="00B92198">
              <w:rPr>
                <w:lang w:val="en-US"/>
              </w:rPr>
              <w:t>Depends on the company/sector</w:t>
            </w:r>
          </w:p>
        </w:tc>
      </w:tr>
      <w:tr w:rsidR="00B92198" w:rsidRPr="00B92198" w:rsidTr="00B92198">
        <w:trPr>
          <w:trHeight w:val="900"/>
        </w:trPr>
        <w:tc>
          <w:tcPr>
            <w:tcW w:w="6460" w:type="dxa"/>
            <w:vMerge w:val="restart"/>
            <w:shd w:val="clear" w:color="auto" w:fill="DAEEF3" w:themeFill="accent5" w:themeFillTint="33"/>
            <w:hideMark/>
          </w:tcPr>
          <w:p w:rsidR="00B92198" w:rsidRPr="00B92198" w:rsidRDefault="00B92198" w:rsidP="00B92198">
            <w:pPr>
              <w:rPr>
                <w:lang w:val="en-US"/>
              </w:rPr>
            </w:pPr>
            <w:r w:rsidRPr="00B92198">
              <w:rPr>
                <w:lang w:val="en-US"/>
              </w:rPr>
              <w:t>Employer participation to in-house training (additional contribution of 1% for employers with fixed-term contract employees)</w:t>
            </w:r>
          </w:p>
        </w:tc>
        <w:tc>
          <w:tcPr>
            <w:tcW w:w="5120" w:type="dxa"/>
            <w:hideMark/>
          </w:tcPr>
          <w:p w:rsidR="00B92198" w:rsidRPr="00B92198" w:rsidRDefault="00B92198" w:rsidP="00B92198">
            <w:pPr>
              <w:rPr>
                <w:lang w:val="en-US"/>
              </w:rPr>
            </w:pPr>
            <w:r w:rsidRPr="00B92198">
              <w:rPr>
                <w:lang w:val="en-US"/>
              </w:rPr>
              <w:t>Total earnings (employers with less than 10 employees)</w:t>
            </w:r>
          </w:p>
        </w:tc>
        <w:tc>
          <w:tcPr>
            <w:tcW w:w="1660" w:type="dxa"/>
            <w:hideMark/>
          </w:tcPr>
          <w:p w:rsidR="00B92198" w:rsidRPr="00B92198" w:rsidRDefault="00B92198" w:rsidP="00B92198">
            <w:pPr>
              <w:rPr>
                <w:lang w:val="en-US"/>
              </w:rPr>
            </w:pPr>
            <w:r w:rsidRPr="00B92198">
              <w:rPr>
                <w:lang w:val="en-US"/>
              </w:rPr>
              <w:t> </w:t>
            </w:r>
          </w:p>
        </w:tc>
        <w:tc>
          <w:tcPr>
            <w:tcW w:w="2160" w:type="dxa"/>
            <w:hideMark/>
          </w:tcPr>
          <w:p w:rsidR="00B92198" w:rsidRPr="00B92198" w:rsidRDefault="00B92198" w:rsidP="00B92198">
            <w:r w:rsidRPr="00B92198">
              <w:t>0,55%</w:t>
            </w:r>
          </w:p>
        </w:tc>
      </w:tr>
      <w:tr w:rsidR="00B92198" w:rsidRPr="00B92198" w:rsidTr="00B92198">
        <w:trPr>
          <w:trHeight w:val="600"/>
        </w:trPr>
        <w:tc>
          <w:tcPr>
            <w:tcW w:w="6460" w:type="dxa"/>
            <w:vMerge/>
            <w:shd w:val="clear" w:color="auto" w:fill="DAEEF3" w:themeFill="accent5" w:themeFillTint="33"/>
            <w:hideMark/>
          </w:tcPr>
          <w:p w:rsidR="00B92198" w:rsidRPr="00B92198" w:rsidRDefault="00B92198"/>
        </w:tc>
        <w:tc>
          <w:tcPr>
            <w:tcW w:w="5120" w:type="dxa"/>
            <w:hideMark/>
          </w:tcPr>
          <w:p w:rsidR="00B92198" w:rsidRPr="00B92198" w:rsidRDefault="00B92198" w:rsidP="00B92198">
            <w:pPr>
              <w:rPr>
                <w:lang w:val="en-US"/>
              </w:rPr>
            </w:pPr>
            <w:r w:rsidRPr="00B92198">
              <w:rPr>
                <w:lang w:val="en-US"/>
              </w:rPr>
              <w:t>Total earnings (employers with less than 10-20 employees)</w:t>
            </w:r>
          </w:p>
        </w:tc>
        <w:tc>
          <w:tcPr>
            <w:tcW w:w="1660" w:type="dxa"/>
            <w:hideMark/>
          </w:tcPr>
          <w:p w:rsidR="00B92198" w:rsidRPr="00B92198" w:rsidRDefault="00B92198" w:rsidP="00B92198">
            <w:pPr>
              <w:rPr>
                <w:lang w:val="en-US"/>
              </w:rPr>
            </w:pPr>
            <w:r w:rsidRPr="00B92198">
              <w:rPr>
                <w:lang w:val="en-US"/>
              </w:rPr>
              <w:t> </w:t>
            </w:r>
          </w:p>
        </w:tc>
        <w:tc>
          <w:tcPr>
            <w:tcW w:w="2160" w:type="dxa"/>
            <w:hideMark/>
          </w:tcPr>
          <w:p w:rsidR="00B92198" w:rsidRPr="00B92198" w:rsidRDefault="00B92198" w:rsidP="00B92198">
            <w:r w:rsidRPr="00B92198">
              <w:t>1,05%</w:t>
            </w:r>
          </w:p>
        </w:tc>
      </w:tr>
      <w:tr w:rsidR="00B92198" w:rsidRPr="00B92198" w:rsidTr="00B92198">
        <w:trPr>
          <w:trHeight w:val="600"/>
        </w:trPr>
        <w:tc>
          <w:tcPr>
            <w:tcW w:w="6460" w:type="dxa"/>
            <w:vMerge/>
            <w:shd w:val="clear" w:color="auto" w:fill="DAEEF3" w:themeFill="accent5" w:themeFillTint="33"/>
            <w:hideMark/>
          </w:tcPr>
          <w:p w:rsidR="00B92198" w:rsidRPr="00B92198" w:rsidRDefault="00B92198"/>
        </w:tc>
        <w:tc>
          <w:tcPr>
            <w:tcW w:w="5120" w:type="dxa"/>
            <w:hideMark/>
          </w:tcPr>
          <w:p w:rsidR="00B92198" w:rsidRPr="00B92198" w:rsidRDefault="00B92198" w:rsidP="00B92198">
            <w:pPr>
              <w:rPr>
                <w:lang w:val="en-US"/>
              </w:rPr>
            </w:pPr>
            <w:r w:rsidRPr="00B92198">
              <w:rPr>
                <w:lang w:val="en-US"/>
              </w:rPr>
              <w:t>Total earnings (employers with more than 20 employees)</w:t>
            </w:r>
          </w:p>
        </w:tc>
        <w:tc>
          <w:tcPr>
            <w:tcW w:w="1660" w:type="dxa"/>
            <w:hideMark/>
          </w:tcPr>
          <w:p w:rsidR="00B92198" w:rsidRPr="00B92198" w:rsidRDefault="00B92198" w:rsidP="00B92198">
            <w:pPr>
              <w:rPr>
                <w:lang w:val="en-US"/>
              </w:rPr>
            </w:pPr>
            <w:r w:rsidRPr="00B92198">
              <w:rPr>
                <w:lang w:val="en-US"/>
              </w:rPr>
              <w:t> </w:t>
            </w:r>
          </w:p>
        </w:tc>
        <w:tc>
          <w:tcPr>
            <w:tcW w:w="2160" w:type="dxa"/>
            <w:hideMark/>
          </w:tcPr>
          <w:p w:rsidR="00B92198" w:rsidRPr="00B92198" w:rsidRDefault="00B92198" w:rsidP="00B92198">
            <w:r w:rsidRPr="00B92198">
              <w:t>1,60%</w:t>
            </w:r>
          </w:p>
        </w:tc>
      </w:tr>
      <w:tr w:rsidR="00B92198" w:rsidRPr="00B92198" w:rsidTr="00B92198">
        <w:trPr>
          <w:trHeight w:val="300"/>
        </w:trPr>
        <w:tc>
          <w:tcPr>
            <w:tcW w:w="6460" w:type="dxa"/>
            <w:shd w:val="clear" w:color="auto" w:fill="DAEEF3" w:themeFill="accent5" w:themeFillTint="33"/>
            <w:hideMark/>
          </w:tcPr>
          <w:p w:rsidR="00B92198" w:rsidRPr="00B92198" w:rsidRDefault="00B92198" w:rsidP="00B92198">
            <w:proofErr w:type="spellStart"/>
            <w:r w:rsidRPr="00B92198">
              <w:t>Apprenticeship</w:t>
            </w:r>
            <w:proofErr w:type="spellEnd"/>
            <w:r w:rsidRPr="00B92198">
              <w:t xml:space="preserve"> </w:t>
            </w:r>
            <w:proofErr w:type="spellStart"/>
            <w:r w:rsidRPr="00B92198">
              <w:t>tax</w:t>
            </w:r>
            <w:proofErr w:type="spellEnd"/>
          </w:p>
        </w:tc>
        <w:tc>
          <w:tcPr>
            <w:tcW w:w="5120" w:type="dxa"/>
            <w:hideMark/>
          </w:tcPr>
          <w:p w:rsidR="00B92198" w:rsidRPr="00B92198" w:rsidRDefault="00B92198" w:rsidP="00B92198">
            <w:r w:rsidRPr="00B92198">
              <w:t xml:space="preserve">Total </w:t>
            </w:r>
            <w:proofErr w:type="spellStart"/>
            <w:r w:rsidRPr="00B92198">
              <w:t>earnings</w:t>
            </w:r>
            <w:proofErr w:type="spellEnd"/>
            <w:r w:rsidRPr="00B92198">
              <w:t xml:space="preserve"> </w:t>
            </w:r>
            <w:proofErr w:type="spellStart"/>
            <w:r w:rsidRPr="00B92198">
              <w:t>paid</w:t>
            </w:r>
            <w:proofErr w:type="spellEnd"/>
          </w:p>
        </w:tc>
        <w:tc>
          <w:tcPr>
            <w:tcW w:w="1660" w:type="dxa"/>
            <w:hideMark/>
          </w:tcPr>
          <w:p w:rsidR="00B92198" w:rsidRPr="00B92198" w:rsidRDefault="00B92198" w:rsidP="00B92198">
            <w:r w:rsidRPr="00B92198">
              <w:t> </w:t>
            </w:r>
          </w:p>
        </w:tc>
        <w:tc>
          <w:tcPr>
            <w:tcW w:w="2160" w:type="dxa"/>
            <w:hideMark/>
          </w:tcPr>
          <w:p w:rsidR="00B92198" w:rsidRPr="00B92198" w:rsidRDefault="00B92198" w:rsidP="00B92198">
            <w:r w:rsidRPr="00B92198">
              <w:t>0,50%</w:t>
            </w:r>
          </w:p>
        </w:tc>
      </w:tr>
      <w:tr w:rsidR="00B92198" w:rsidRPr="00B92198" w:rsidTr="00B92198">
        <w:trPr>
          <w:trHeight w:val="600"/>
        </w:trPr>
        <w:tc>
          <w:tcPr>
            <w:tcW w:w="6460" w:type="dxa"/>
            <w:shd w:val="clear" w:color="auto" w:fill="DAEEF3" w:themeFill="accent5" w:themeFillTint="33"/>
            <w:hideMark/>
          </w:tcPr>
          <w:p w:rsidR="00B92198" w:rsidRPr="00B92198" w:rsidRDefault="00B92198" w:rsidP="00B92198">
            <w:pPr>
              <w:rPr>
                <w:lang w:val="en-US"/>
              </w:rPr>
            </w:pPr>
            <w:r w:rsidRPr="00B92198">
              <w:rPr>
                <w:lang w:val="en-US"/>
              </w:rPr>
              <w:t>Additional contribution to apprenticeship for employers with more than 250 employees</w:t>
            </w:r>
          </w:p>
        </w:tc>
        <w:tc>
          <w:tcPr>
            <w:tcW w:w="5120" w:type="dxa"/>
            <w:hideMark/>
          </w:tcPr>
          <w:p w:rsidR="00B92198" w:rsidRPr="00B92198" w:rsidRDefault="00B92198" w:rsidP="00B92198">
            <w:r w:rsidRPr="00B92198">
              <w:t xml:space="preserve">Total </w:t>
            </w:r>
            <w:proofErr w:type="spellStart"/>
            <w:r w:rsidRPr="00B92198">
              <w:t>earnings</w:t>
            </w:r>
            <w:proofErr w:type="spellEnd"/>
            <w:r w:rsidRPr="00B92198">
              <w:t xml:space="preserve"> </w:t>
            </w:r>
            <w:proofErr w:type="spellStart"/>
            <w:r w:rsidRPr="00B92198">
              <w:t>paid</w:t>
            </w:r>
            <w:proofErr w:type="spellEnd"/>
          </w:p>
        </w:tc>
        <w:tc>
          <w:tcPr>
            <w:tcW w:w="1660" w:type="dxa"/>
            <w:hideMark/>
          </w:tcPr>
          <w:p w:rsidR="00B92198" w:rsidRPr="00B92198" w:rsidRDefault="00B92198" w:rsidP="00B92198">
            <w:r w:rsidRPr="00B92198">
              <w:t> </w:t>
            </w:r>
          </w:p>
        </w:tc>
        <w:tc>
          <w:tcPr>
            <w:tcW w:w="2160" w:type="dxa"/>
            <w:hideMark/>
          </w:tcPr>
          <w:p w:rsidR="00B92198" w:rsidRPr="00B92198" w:rsidRDefault="00B92198" w:rsidP="00B92198">
            <w:r w:rsidRPr="00B92198">
              <w:t>0,10%</w:t>
            </w:r>
          </w:p>
        </w:tc>
      </w:tr>
      <w:tr w:rsidR="00B92198" w:rsidRPr="001E22E4" w:rsidTr="00B92198">
        <w:trPr>
          <w:trHeight w:val="900"/>
        </w:trPr>
        <w:tc>
          <w:tcPr>
            <w:tcW w:w="6460" w:type="dxa"/>
            <w:shd w:val="clear" w:color="auto" w:fill="DAEEF3" w:themeFill="accent5" w:themeFillTint="33"/>
            <w:hideMark/>
          </w:tcPr>
          <w:p w:rsidR="00B92198" w:rsidRPr="00B92198" w:rsidRDefault="00B92198" w:rsidP="00B92198">
            <w:r w:rsidRPr="00B92198">
              <w:t xml:space="preserve">Public transport </w:t>
            </w:r>
            <w:proofErr w:type="spellStart"/>
            <w:r w:rsidRPr="00B92198">
              <w:t>tax</w:t>
            </w:r>
            <w:proofErr w:type="spellEnd"/>
          </w:p>
        </w:tc>
        <w:tc>
          <w:tcPr>
            <w:tcW w:w="5120" w:type="dxa"/>
            <w:hideMark/>
          </w:tcPr>
          <w:p w:rsidR="00B92198" w:rsidRPr="00B92198" w:rsidRDefault="00B92198" w:rsidP="00B92198">
            <w:pPr>
              <w:rPr>
                <w:lang w:val="en-US"/>
              </w:rPr>
            </w:pPr>
            <w:r w:rsidRPr="00B92198">
              <w:rPr>
                <w:lang w:val="en-US"/>
              </w:rPr>
              <w:t>Total earnings paid (employers with more than 9 employees)</w:t>
            </w:r>
          </w:p>
        </w:tc>
        <w:tc>
          <w:tcPr>
            <w:tcW w:w="1660" w:type="dxa"/>
            <w:hideMark/>
          </w:tcPr>
          <w:p w:rsidR="00B92198" w:rsidRPr="00B92198" w:rsidRDefault="00B92198" w:rsidP="00B92198">
            <w:pPr>
              <w:rPr>
                <w:lang w:val="en-US"/>
              </w:rPr>
            </w:pPr>
            <w:r w:rsidRPr="00B92198">
              <w:rPr>
                <w:lang w:val="en-US"/>
              </w:rPr>
              <w:t> </w:t>
            </w:r>
          </w:p>
        </w:tc>
        <w:tc>
          <w:tcPr>
            <w:tcW w:w="2160" w:type="dxa"/>
            <w:hideMark/>
          </w:tcPr>
          <w:p w:rsidR="00B92198" w:rsidRPr="00B92198" w:rsidRDefault="00B92198" w:rsidP="00B92198">
            <w:pPr>
              <w:rPr>
                <w:lang w:val="en-US"/>
              </w:rPr>
            </w:pPr>
            <w:r w:rsidRPr="00B92198">
              <w:rPr>
                <w:lang w:val="en-US"/>
              </w:rPr>
              <w:t>Depends on the city where the company is located</w:t>
            </w:r>
          </w:p>
        </w:tc>
      </w:tr>
      <w:tr w:rsidR="00B92198" w:rsidRPr="00B92198" w:rsidTr="00B92198">
        <w:trPr>
          <w:trHeight w:val="900"/>
        </w:trPr>
        <w:tc>
          <w:tcPr>
            <w:tcW w:w="6460" w:type="dxa"/>
            <w:shd w:val="clear" w:color="auto" w:fill="DAEEF3" w:themeFill="accent5" w:themeFillTint="33"/>
            <w:hideMark/>
          </w:tcPr>
          <w:p w:rsidR="00B92198" w:rsidRPr="00B92198" w:rsidRDefault="00B92198" w:rsidP="00B92198">
            <w:pPr>
              <w:rPr>
                <w:lang w:val="en-US"/>
              </w:rPr>
            </w:pPr>
            <w:r w:rsidRPr="00B92198">
              <w:rPr>
                <w:lang w:val="en-US"/>
              </w:rPr>
              <w:t>Tax on contingency funds' contributions</w:t>
            </w:r>
          </w:p>
        </w:tc>
        <w:tc>
          <w:tcPr>
            <w:tcW w:w="5120" w:type="dxa"/>
            <w:hideMark/>
          </w:tcPr>
          <w:p w:rsidR="00B92198" w:rsidRPr="00B92198" w:rsidRDefault="00B92198" w:rsidP="00B92198">
            <w:pPr>
              <w:rPr>
                <w:lang w:val="en-US"/>
              </w:rPr>
            </w:pPr>
            <w:r w:rsidRPr="00B92198">
              <w:rPr>
                <w:lang w:val="en-US"/>
              </w:rPr>
              <w:t>All contributions paid by employers to complementary contingency funds (employers with more than 9 employees)</w:t>
            </w:r>
          </w:p>
        </w:tc>
        <w:tc>
          <w:tcPr>
            <w:tcW w:w="1660" w:type="dxa"/>
            <w:hideMark/>
          </w:tcPr>
          <w:p w:rsidR="00B92198" w:rsidRPr="00B92198" w:rsidRDefault="00B92198" w:rsidP="00B92198">
            <w:pPr>
              <w:rPr>
                <w:lang w:val="en-US"/>
              </w:rPr>
            </w:pPr>
            <w:r w:rsidRPr="00B92198">
              <w:rPr>
                <w:lang w:val="en-US"/>
              </w:rPr>
              <w:t> </w:t>
            </w:r>
          </w:p>
        </w:tc>
        <w:tc>
          <w:tcPr>
            <w:tcW w:w="2160" w:type="dxa"/>
            <w:hideMark/>
          </w:tcPr>
          <w:p w:rsidR="00B92198" w:rsidRPr="00B92198" w:rsidRDefault="00B92198" w:rsidP="00B92198">
            <w:r w:rsidRPr="00B92198">
              <w:t>8,00%</w:t>
            </w:r>
          </w:p>
        </w:tc>
      </w:tr>
    </w:tbl>
    <w:p w:rsidR="00931929" w:rsidRDefault="00931929"/>
    <w:sectPr w:rsidR="009319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2198"/>
    <w:rsid w:val="001E22E4"/>
    <w:rsid w:val="00931929"/>
    <w:rsid w:val="00B92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9219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9219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203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443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Khoury</dc:creator>
  <cp:lastModifiedBy>Laura Khoury</cp:lastModifiedBy>
  <cp:revision>3</cp:revision>
  <cp:lastPrinted>2013-06-26T14:51:00Z</cp:lastPrinted>
  <dcterms:created xsi:type="dcterms:W3CDTF">2013-06-26T14:31:00Z</dcterms:created>
  <dcterms:modified xsi:type="dcterms:W3CDTF">2013-06-26T15:05:00Z</dcterms:modified>
</cp:coreProperties>
</file>