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96F" w:rsidRDefault="006E396F" w:rsidP="006E396F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</w:rPr>
      </w:pPr>
      <w:r w:rsidRPr="006E396F">
        <w:rPr>
          <w:rFonts w:ascii="Arial" w:eastAsia="Times New Roman" w:hAnsi="Arial" w:cs="Arial"/>
          <w:color w:val="333333"/>
        </w:rPr>
        <w:t xml:space="preserve">Project </w:t>
      </w:r>
      <w:r>
        <w:rPr>
          <w:rFonts w:ascii="Arial" w:eastAsia="Times New Roman" w:hAnsi="Arial" w:cs="Arial"/>
          <w:color w:val="333333"/>
        </w:rPr>
        <w:t>Overview</w:t>
      </w:r>
    </w:p>
    <w:p w:rsidR="006E396F" w:rsidRPr="004C2C8E" w:rsidRDefault="006E396F" w:rsidP="006E396F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The </w:t>
      </w:r>
      <w:proofErr w:type="spellStart"/>
      <w:r w:rsidRPr="004C2C8E">
        <w:rPr>
          <w:rFonts w:ascii="Arial" w:eastAsia="Times New Roman" w:hAnsi="Arial" w:cs="Arial"/>
          <w:color w:val="000000"/>
          <w:shd w:val="clear" w:color="auto" w:fill="FFFFFF"/>
        </w:rPr>
        <w:t>Za’atari</w:t>
      </w:r>
      <w:proofErr w:type="spellEnd"/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Demographic Coordinated </w:t>
      </w:r>
      <w:proofErr w:type="spellStart"/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View, </w:t>
      </w:r>
      <w:proofErr w:type="spellEnd"/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created by students at Oregon State University, is a </w:t>
      </w:r>
      <w:proofErr w:type="spellStart"/>
      <w:r w:rsidRPr="006E396F">
        <w:rPr>
          <w:rFonts w:ascii="Arial" w:eastAsia="Times New Roman" w:hAnsi="Arial" w:cs="Arial"/>
          <w:color w:val="000000"/>
          <w:shd w:val="clear" w:color="auto" w:fill="FFFFFF"/>
        </w:rPr>
        <w:t>geovisualization</w:t>
      </w:r>
      <w:proofErr w:type="spellEnd"/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 of 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the </w:t>
      </w:r>
      <w:proofErr w:type="spellStart"/>
      <w:r w:rsidRPr="004C2C8E">
        <w:rPr>
          <w:rFonts w:ascii="Arial" w:eastAsia="Times New Roman" w:hAnsi="Arial" w:cs="Arial"/>
          <w:color w:val="000000"/>
          <w:shd w:val="clear" w:color="auto" w:fill="FFFFFF"/>
        </w:rPr>
        <w:t>Za’atari</w:t>
      </w:r>
      <w:proofErr w:type="spellEnd"/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refugee camp in Jordan.</w:t>
      </w:r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 The project 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focuses on demographics and time </w:t>
      </w:r>
      <w:bookmarkStart w:id="0" w:name="_GoBack"/>
      <w:bookmarkEnd w:id="0"/>
      <w:r w:rsidRPr="004C2C8E">
        <w:rPr>
          <w:rFonts w:ascii="Arial" w:eastAsia="Times New Roman" w:hAnsi="Arial" w:cs="Arial"/>
          <w:color w:val="000000"/>
          <w:shd w:val="clear" w:color="auto" w:fill="FFFFFF"/>
        </w:rPr>
        <w:t>trends in the camp from</w:t>
      </w:r>
      <w:r w:rsidR="008E2E55">
        <w:rPr>
          <w:rFonts w:ascii="Arial" w:eastAsia="Times New Roman" w:hAnsi="Arial" w:cs="Arial"/>
          <w:color w:val="000000"/>
          <w:shd w:val="clear" w:color="auto" w:fill="FFFFFF"/>
        </w:rPr>
        <w:t xml:space="preserve"> its opening in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2012 to</w:t>
      </w:r>
      <w:r w:rsidR="008E2E55">
        <w:rPr>
          <w:rFonts w:ascii="Arial" w:eastAsia="Times New Roman" w:hAnsi="Arial" w:cs="Arial"/>
          <w:color w:val="000000"/>
          <w:shd w:val="clear" w:color="auto" w:fill="FFFFFF"/>
        </w:rPr>
        <w:t xml:space="preserve"> December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2014.</w:t>
      </w:r>
    </w:p>
    <w:p w:rsidR="006E396F" w:rsidRDefault="006E396F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E396F">
        <w:rPr>
          <w:rFonts w:ascii="Arial" w:hAnsi="Arial" w:cs="Arial"/>
          <w:b w:val="0"/>
          <w:bCs w:val="0"/>
          <w:color w:val="333333"/>
          <w:sz w:val="24"/>
          <w:szCs w:val="24"/>
        </w:rPr>
        <w:t>Background</w:t>
      </w:r>
      <w:r w:rsidRPr="006E396F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Information</w:t>
      </w:r>
    </w:p>
    <w:p w:rsidR="006E396F" w:rsidRDefault="006E396F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refugee camp is located near Mafraq governorate, Jordan and is the largest refugee camp for Syrian refugees</w:t>
      </w:r>
      <w:r w:rsidR="00621028">
        <w:rPr>
          <w:rFonts w:ascii="Arial" w:hAnsi="Arial" w:cs="Arial"/>
          <w:b w:val="0"/>
          <w:bCs w:val="0"/>
          <w:color w:val="333333"/>
          <w:sz w:val="24"/>
          <w:szCs w:val="24"/>
        </w:rPr>
        <w:t>, with a peak population of 83,000 individuals in March 2015. The camp opened on July 28</w:t>
      </w:r>
      <w:r w:rsidR="00621028" w:rsidRPr="00621028">
        <w:rPr>
          <w:rFonts w:ascii="Arial" w:hAnsi="Arial" w:cs="Arial"/>
          <w:b w:val="0"/>
          <w:bCs w:val="0"/>
          <w:color w:val="333333"/>
          <w:sz w:val="24"/>
          <w:szCs w:val="24"/>
          <w:vertAlign w:val="superscript"/>
        </w:rPr>
        <w:t>th</w:t>
      </w:r>
      <w:r w:rsidR="00621028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2012, near the beginning of the Syrian Civil War, which is estimated to have displaced over 10 million Syrians.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As of October 2018, the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r w:rsidR="008E2E55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camp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population </w:t>
      </w:r>
      <w:r w:rsidR="008E2E55">
        <w:rPr>
          <w:rFonts w:ascii="Arial" w:hAnsi="Arial" w:cs="Arial"/>
          <w:b w:val="0"/>
          <w:bCs w:val="0"/>
          <w:color w:val="333333"/>
          <w:sz w:val="24"/>
          <w:szCs w:val="24"/>
        </w:rPr>
        <w:t>is still nearly 80,000 and 20% are children under 5 years old.</w:t>
      </w:r>
    </w:p>
    <w:p w:rsidR="00621028" w:rsidRDefault="00621028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Overall camp administration is coordinated by the </w:t>
      </w:r>
      <w:r w:rsidRPr="00621028">
        <w:rPr>
          <w:rFonts w:ascii="Arial" w:hAnsi="Arial" w:cs="Arial"/>
          <w:b w:val="0"/>
          <w:bCs w:val="0"/>
          <w:color w:val="333333"/>
          <w:sz w:val="24"/>
          <w:szCs w:val="24"/>
        </w:rPr>
        <w:t>Syrian Refugee Affairs Directorate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and the United Nations High Commissioner for Refugees (UNHCR) and large funding sums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are donated to the camp by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the Jordanian government. Many other stakeholders exist for camp admi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nistration and services including the following (not exhaustive): UNICEF,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MercyCorps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Oxfam, World Food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Programme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, UNESCO, ACTED, and more.</w:t>
      </w:r>
    </w:p>
    <w:p w:rsidR="004C2C8E" w:rsidRDefault="004C2C8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Methods and Data</w:t>
      </w:r>
    </w:p>
    <w:p w:rsidR="004C2C8E" w:rsidRPr="00621028" w:rsidRDefault="004C2C8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For this coordinated view of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demographics and trends, data and shapefiles were obtained from the REACH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inititative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. </w:t>
      </w:r>
    </w:p>
    <w:p w:rsidR="00621028" w:rsidRPr="006E396F" w:rsidRDefault="00621028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E396F" w:rsidRPr="006E396F" w:rsidRDefault="006E396F" w:rsidP="006E396F">
      <w:pPr>
        <w:rPr>
          <w:rFonts w:ascii="Arial" w:eastAsia="Times New Roman" w:hAnsi="Arial" w:cs="Arial"/>
        </w:rPr>
      </w:pPr>
    </w:p>
    <w:p w:rsidR="006E396F" w:rsidRPr="006E396F" w:rsidRDefault="006E396F" w:rsidP="006E396F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</w:rPr>
      </w:pPr>
    </w:p>
    <w:p w:rsidR="00E26FBC" w:rsidRDefault="00E26FBC"/>
    <w:sectPr w:rsidR="00E26FBC" w:rsidSect="00AE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F"/>
    <w:rsid w:val="00017838"/>
    <w:rsid w:val="00110B70"/>
    <w:rsid w:val="001F1515"/>
    <w:rsid w:val="002256EA"/>
    <w:rsid w:val="002B27C1"/>
    <w:rsid w:val="002F0DD1"/>
    <w:rsid w:val="00361535"/>
    <w:rsid w:val="003F7366"/>
    <w:rsid w:val="00474DD7"/>
    <w:rsid w:val="004C2C8E"/>
    <w:rsid w:val="005D4083"/>
    <w:rsid w:val="00621028"/>
    <w:rsid w:val="006E396F"/>
    <w:rsid w:val="00723FDC"/>
    <w:rsid w:val="007F14C3"/>
    <w:rsid w:val="0088668C"/>
    <w:rsid w:val="008E2E55"/>
    <w:rsid w:val="00905683"/>
    <w:rsid w:val="00AB2309"/>
    <w:rsid w:val="00AE462D"/>
    <w:rsid w:val="00B80ACD"/>
    <w:rsid w:val="00BA4AE5"/>
    <w:rsid w:val="00E12278"/>
    <w:rsid w:val="00E26FBC"/>
    <w:rsid w:val="00EA10F6"/>
    <w:rsid w:val="00F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8DCCD"/>
  <w15:chartTrackingRefBased/>
  <w15:docId w15:val="{1D5C8CA8-B4B8-6646-B75E-2C336A8B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C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39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9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C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Buchalter, Robert Blake</dc:creator>
  <cp:keywords/>
  <dc:description/>
  <cp:lastModifiedBy>Buchalter, Robert Blake</cp:lastModifiedBy>
  <cp:revision>2</cp:revision>
  <dcterms:created xsi:type="dcterms:W3CDTF">2019-05-30T18:26:00Z</dcterms:created>
  <dcterms:modified xsi:type="dcterms:W3CDTF">2019-05-30T19:57:00Z</dcterms:modified>
</cp:coreProperties>
</file>