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B5" w:rsidRPr="00EB13F3" w:rsidRDefault="004806A2">
      <w:pPr>
        <w:pStyle w:val="Standard"/>
        <w:jc w:val="both"/>
        <w:rPr>
          <w:lang w:val="en-US"/>
        </w:rPr>
      </w:pPr>
      <w:r w:rsidRPr="00EB13F3">
        <w:rPr>
          <w:lang w:val="en-US"/>
        </w:rPr>
        <w:t>BIBLIOGRAPHIE</w:t>
      </w:r>
    </w:p>
    <w:p w:rsidR="001922B5" w:rsidRPr="00EB13F3" w:rsidRDefault="001922B5">
      <w:pPr>
        <w:pStyle w:val="Standard"/>
        <w:jc w:val="both"/>
        <w:rPr>
          <w:lang w:val="en-US"/>
        </w:rPr>
      </w:pPr>
    </w:p>
    <w:p w:rsidR="001922B5" w:rsidRPr="00EB13F3" w:rsidRDefault="004806A2">
      <w:pPr>
        <w:pStyle w:val="Standard"/>
        <w:jc w:val="both"/>
        <w:rPr>
          <w:i/>
          <w:iCs/>
          <w:lang w:val="en-US"/>
        </w:rPr>
      </w:pPr>
      <w:r w:rsidRPr="00EB13F3">
        <w:rPr>
          <w:lang w:val="en-US"/>
        </w:rPr>
        <w:t xml:space="preserve">WILKINSON </w:t>
      </w:r>
      <w:r w:rsidR="009B461E">
        <w:rPr>
          <w:lang w:val="en-US"/>
        </w:rPr>
        <w:t xml:space="preserve">(J.) </w:t>
      </w:r>
      <w:r w:rsidRPr="00EB13F3">
        <w:rPr>
          <w:lang w:val="en-US"/>
        </w:rPr>
        <w:t xml:space="preserve">et </w:t>
      </w:r>
      <w:r w:rsidRPr="00EB13F3">
        <w:rPr>
          <w:lang w:val="en-US"/>
        </w:rPr>
        <w:t>THOMPSON</w:t>
      </w:r>
      <w:r w:rsidR="009B461E">
        <w:rPr>
          <w:lang w:val="en-US"/>
        </w:rPr>
        <w:t xml:space="preserve"> </w:t>
      </w:r>
      <w:r w:rsidR="009B461E">
        <w:rPr>
          <w:lang w:val="en-US"/>
        </w:rPr>
        <w:t>(J.)</w:t>
      </w:r>
      <w:r w:rsidRPr="00EB13F3">
        <w:rPr>
          <w:lang w:val="en-US"/>
        </w:rPr>
        <w:t>,</w:t>
      </w:r>
      <w:r w:rsidRPr="00EB13F3">
        <w:rPr>
          <w:i/>
          <w:iCs/>
          <w:lang w:val="en-US"/>
        </w:rPr>
        <w:t xml:space="preserve"> 2005 Status Report on </w:t>
      </w:r>
      <w:r w:rsidR="00EB13F3" w:rsidRPr="00EB13F3">
        <w:rPr>
          <w:i/>
          <w:iCs/>
          <w:lang w:val="en-US"/>
        </w:rPr>
        <w:t>Compensatory</w:t>
      </w:r>
      <w:r w:rsidRPr="00EB13F3">
        <w:rPr>
          <w:i/>
          <w:iCs/>
          <w:lang w:val="en-US"/>
        </w:rPr>
        <w:t xml:space="preserve"> Mitigation in the United States</w:t>
      </w:r>
      <w:r w:rsidRPr="00EB13F3">
        <w:rPr>
          <w:lang w:val="en-US"/>
        </w:rPr>
        <w:t xml:space="preserve">, Environmental Law Institute, </w:t>
      </w:r>
      <w:proofErr w:type="spellStart"/>
      <w:r w:rsidRPr="00EB13F3">
        <w:rPr>
          <w:lang w:val="en-US"/>
        </w:rPr>
        <w:t>avril</w:t>
      </w:r>
      <w:proofErr w:type="spellEnd"/>
      <w:r w:rsidRPr="00EB13F3">
        <w:rPr>
          <w:lang w:val="en-US"/>
        </w:rPr>
        <w:t xml:space="preserve"> 2006, Washington, 110 p.</w:t>
      </w:r>
    </w:p>
    <w:p w:rsidR="001922B5" w:rsidRPr="00EB13F3" w:rsidRDefault="001922B5">
      <w:pPr>
        <w:pStyle w:val="Standard"/>
        <w:jc w:val="both"/>
        <w:rPr>
          <w:i/>
          <w:iCs/>
          <w:lang w:val="en-US"/>
        </w:rPr>
      </w:pPr>
    </w:p>
    <w:p w:rsidR="001922B5" w:rsidRDefault="004806A2">
      <w:pPr>
        <w:pStyle w:val="Standard"/>
        <w:jc w:val="both"/>
      </w:pPr>
      <w:r>
        <w:t>Arrêté du 20 décembre 2004 fixant la liste des animaux de la faune marine protégés sur l'ensemble du territoire, Journal Offici</w:t>
      </w:r>
      <w:r>
        <w:t>el du 7 janvier 2005.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t xml:space="preserve">TUTENUIT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C</w:t>
      </w:r>
      <w:r w:rsidR="009B461E" w:rsidRPr="009B461E">
        <w:rPr>
          <w:lang w:val="fr-BE"/>
        </w:rPr>
        <w:t>.)</w:t>
      </w:r>
      <w:r w:rsidR="009B461E">
        <w:rPr>
          <w:lang w:val="fr-BE"/>
        </w:rPr>
        <w:t xml:space="preserve"> </w:t>
      </w:r>
      <w:r>
        <w:t xml:space="preserve">et </w:t>
      </w:r>
      <w:r>
        <w:t>STEHLIN</w:t>
      </w:r>
      <w:r w:rsidR="009B461E">
        <w:t xml:space="preserve">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C</w:t>
      </w:r>
      <w:r w:rsidR="009B461E" w:rsidRPr="009B461E">
        <w:rPr>
          <w:lang w:val="fr-BE"/>
        </w:rPr>
        <w:t>.)</w:t>
      </w:r>
      <w:r>
        <w:t xml:space="preserve">, « Combien valent les escargots, lorsqu'ils ne sont pas de Bourgogne ? La </w:t>
      </w:r>
      <w:r w:rsidR="00EB13F3">
        <w:t>biodiversité</w:t>
      </w:r>
      <w:r>
        <w:t xml:space="preserve"> : quelles valeurs ? Et pour quelles décisions? », </w:t>
      </w:r>
      <w:r>
        <w:rPr>
          <w:i/>
          <w:iCs/>
        </w:rPr>
        <w:t>Annales des Mines – Responsabilité et environnement</w:t>
      </w:r>
      <w:r>
        <w:t>, 2009/2 n°</w:t>
      </w:r>
      <w:r>
        <w:t xml:space="preserve"> 54, p. 23-29.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Pr="00EB13F3" w:rsidRDefault="004806A2">
      <w:pPr>
        <w:pStyle w:val="Standard"/>
        <w:jc w:val="both"/>
        <w:rPr>
          <w:i/>
          <w:iCs/>
          <w:lang w:val="en-US"/>
        </w:rPr>
      </w:pPr>
      <w:r w:rsidRPr="00EB13F3">
        <w:rPr>
          <w:lang w:val="en-US"/>
        </w:rPr>
        <w:t>Déclaration « No biodiversity Offsets </w:t>
      </w:r>
      <w:proofErr w:type="gramStart"/>
      <w:r w:rsidRPr="00EB13F3">
        <w:rPr>
          <w:lang w:val="en-US"/>
        </w:rPr>
        <w:t>» :</w:t>
      </w:r>
      <w:proofErr w:type="gramEnd"/>
      <w:r w:rsidRPr="00EB13F3">
        <w:rPr>
          <w:lang w:val="en-US"/>
        </w:rPr>
        <w:t xml:space="preserve"> </w:t>
      </w:r>
      <w:hyperlink r:id="rId7" w:history="1">
        <w:r w:rsidRPr="00EB13F3">
          <w:rPr>
            <w:lang w:val="en-US"/>
          </w:rPr>
          <w:t>http://no-biodiversity-offsets.makenoise.org/francais/</w:t>
        </w:r>
      </w:hyperlink>
    </w:p>
    <w:p w:rsidR="001922B5" w:rsidRPr="00EB13F3" w:rsidRDefault="001922B5">
      <w:pPr>
        <w:pStyle w:val="Standard"/>
        <w:jc w:val="both"/>
        <w:rPr>
          <w:i/>
          <w:iCs/>
          <w:lang w:val="en-US"/>
        </w:rPr>
      </w:pPr>
    </w:p>
    <w:p w:rsidR="001922B5" w:rsidRDefault="004806A2">
      <w:pPr>
        <w:pStyle w:val="Standard"/>
        <w:jc w:val="both"/>
      </w:pPr>
      <w:r>
        <w:t>« Compensation environnementale réduisez l'impact de vos projets d'amé</w:t>
      </w:r>
      <w:r>
        <w:t>nagement », Office national des forêts,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rPr>
          <w:i/>
          <w:iCs/>
        </w:rPr>
        <w:t>«</w:t>
      </w:r>
      <w:r>
        <w:t xml:space="preserve"> Compenser les atteintes à la biodiversité : expériences internationales et enseignements pour la France », </w:t>
      </w:r>
      <w:r w:rsidR="00EB13F3" w:rsidRPr="00EB13F3">
        <w:rPr>
          <w:i/>
        </w:rPr>
        <w:t>Le point sur</w:t>
      </w:r>
      <w:r>
        <w:t>, Commissariat général au développement durable, n° 133, août 2012, 4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</w:pPr>
      <w:r>
        <w:t xml:space="preserve">QUÉTIER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F</w:t>
      </w:r>
      <w:r w:rsidR="009B461E" w:rsidRPr="009B461E">
        <w:rPr>
          <w:lang w:val="fr-BE"/>
        </w:rPr>
        <w:t>.)</w:t>
      </w:r>
      <w:r w:rsidR="009B461E">
        <w:rPr>
          <w:lang w:val="fr-BE"/>
        </w:rPr>
        <w:t xml:space="preserve"> </w:t>
      </w:r>
      <w:r>
        <w:t xml:space="preserve">et </w:t>
      </w:r>
      <w:proofErr w:type="gramStart"/>
      <w:r>
        <w:t>al.,</w:t>
      </w:r>
      <w:proofErr w:type="gramEnd"/>
      <w:r>
        <w:t xml:space="preserve"> « Les e</w:t>
      </w:r>
      <w:r>
        <w:t>njeux de l'équivalence écologique pour la conception et le dimensionnement de mesures compensatoires d'impacts sur la biodiversité et les milieux naturels », Sciences eaux &amp; territoires, article hors-série – 2012, 7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Pr="00EB13F3" w:rsidRDefault="004806A2">
      <w:pPr>
        <w:pStyle w:val="Standard"/>
        <w:jc w:val="both"/>
        <w:rPr>
          <w:i/>
          <w:iCs/>
          <w:lang w:val="en-US"/>
        </w:rPr>
      </w:pPr>
      <w:r w:rsidRPr="00EB13F3">
        <w:rPr>
          <w:lang w:val="en-US"/>
        </w:rPr>
        <w:t>« Standard on Biodiversity Offsets »</w:t>
      </w:r>
      <w:r w:rsidRPr="00EB13F3">
        <w:rPr>
          <w:lang w:val="en-US"/>
        </w:rPr>
        <w:t xml:space="preserve">, </w:t>
      </w:r>
      <w:r w:rsidRPr="00EB13F3">
        <w:rPr>
          <w:i/>
          <w:iCs/>
          <w:lang w:val="en-US"/>
        </w:rPr>
        <w:t xml:space="preserve">Business and Biodiversity Offsets Programme </w:t>
      </w:r>
      <w:r w:rsidRPr="00EB13F3">
        <w:rPr>
          <w:lang w:val="en-US"/>
        </w:rPr>
        <w:t>(BBOP), 2012, Washington, D.C., 29 p.</w:t>
      </w:r>
    </w:p>
    <w:p w:rsidR="001922B5" w:rsidRPr="00EB13F3" w:rsidRDefault="001922B5">
      <w:pPr>
        <w:pStyle w:val="Standard"/>
        <w:jc w:val="both"/>
        <w:rPr>
          <w:i/>
          <w:iCs/>
          <w:lang w:val="en-US"/>
        </w:rPr>
      </w:pPr>
    </w:p>
    <w:p w:rsidR="001922B5" w:rsidRPr="00EB13F3" w:rsidRDefault="004806A2">
      <w:pPr>
        <w:pStyle w:val="Standard"/>
        <w:jc w:val="both"/>
        <w:rPr>
          <w:i/>
          <w:iCs/>
          <w:lang w:val="en-US"/>
        </w:rPr>
      </w:pPr>
      <w:r w:rsidRPr="00EB13F3">
        <w:rPr>
          <w:lang w:val="en-US"/>
        </w:rPr>
        <w:t xml:space="preserve">« To No Net Loss and Beyond: An Overview of the Business and Biodiversity Offsets Programme », </w:t>
      </w:r>
      <w:r w:rsidRPr="00EB13F3">
        <w:rPr>
          <w:i/>
          <w:iCs/>
          <w:lang w:val="en-US"/>
        </w:rPr>
        <w:t>Business and Biodiversity Offsets Programme (BBOP)</w:t>
      </w:r>
      <w:r w:rsidRPr="00EB13F3">
        <w:rPr>
          <w:lang w:val="en-US"/>
        </w:rPr>
        <w:t xml:space="preserve">, 2013, Washington, D.C., </w:t>
      </w:r>
      <w:r w:rsidRPr="00EB13F3">
        <w:rPr>
          <w:lang w:val="en-US"/>
        </w:rPr>
        <w:t>35 p.</w:t>
      </w:r>
    </w:p>
    <w:p w:rsidR="001922B5" w:rsidRPr="00EB13F3" w:rsidRDefault="001922B5">
      <w:pPr>
        <w:pStyle w:val="Standard"/>
        <w:jc w:val="both"/>
        <w:rPr>
          <w:i/>
          <w:iCs/>
          <w:lang w:val="en-US"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t>ROCHE</w:t>
      </w:r>
      <w:r w:rsidR="009B461E">
        <w:t xml:space="preserve">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C</w:t>
      </w:r>
      <w:r w:rsidR="009B461E" w:rsidRPr="009B461E">
        <w:rPr>
          <w:lang w:val="fr-BE"/>
        </w:rPr>
        <w:t>.)</w:t>
      </w:r>
      <w:r>
        <w:t xml:space="preserve">, « évaluation des incidences d'un projet d'aménagement sur une zone Natura 2000 », </w:t>
      </w:r>
      <w:r>
        <w:rPr>
          <w:i/>
          <w:iCs/>
        </w:rPr>
        <w:t>Actualités juridiques du Droit administratif</w:t>
      </w:r>
      <w:r>
        <w:t>, 2014, p 807-811.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Guide « espèces protégées, aménagements et infrastructures » Recommandations pour la </w:t>
      </w:r>
      <w:r>
        <w:rPr>
          <w:i/>
          <w:iCs/>
        </w:rPr>
        <w:t>prise en compte des enjeux liés aux espèces protégées et pour la conduite d’éventuelles procédures de dérogation au sens des articles L. 411-1 et L. 411-2 du code de l’environnement dans le cadre des projets d’aménagements et d’infrastructures</w:t>
      </w:r>
      <w:r>
        <w:t>, Ministère d</w:t>
      </w:r>
      <w:r>
        <w:t>e l'écologie, du Développement durable et de l'Énergie, Paris, 65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t>ROYER</w:t>
      </w:r>
      <w:r w:rsidR="009B461E">
        <w:t xml:space="preserve">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E</w:t>
      </w:r>
      <w:r w:rsidR="009B461E" w:rsidRPr="009B461E">
        <w:rPr>
          <w:lang w:val="fr-BE"/>
        </w:rPr>
        <w:t>.)</w:t>
      </w:r>
      <w:r>
        <w:t>, « Indemnité compensatoire de contraintes environnementales »</w:t>
      </w:r>
      <w:r>
        <w:rPr>
          <w:i/>
          <w:iCs/>
        </w:rPr>
        <w:t xml:space="preserve">, Dalloz actualité, </w:t>
      </w:r>
      <w:r>
        <w:t>16 mai 2008, 1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t xml:space="preserve">SOYER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H</w:t>
      </w:r>
      <w:r w:rsidR="009B461E" w:rsidRPr="009B461E">
        <w:rPr>
          <w:lang w:val="fr-BE"/>
        </w:rPr>
        <w:t>.)</w:t>
      </w:r>
      <w:r w:rsidR="009B461E">
        <w:rPr>
          <w:lang w:val="fr-BE"/>
        </w:rPr>
        <w:t xml:space="preserve"> </w:t>
      </w:r>
      <w:r>
        <w:t xml:space="preserve">et </w:t>
      </w:r>
      <w:proofErr w:type="gramStart"/>
      <w:r>
        <w:t>al.,</w:t>
      </w:r>
      <w:proofErr w:type="gramEnd"/>
      <w:r>
        <w:t xml:space="preserve"> </w:t>
      </w:r>
      <w:r>
        <w:rPr>
          <w:i/>
          <w:iCs/>
        </w:rPr>
        <w:t>La compensation écologique état des lieux &amp; recommandati</w:t>
      </w:r>
      <w:r>
        <w:rPr>
          <w:i/>
          <w:iCs/>
        </w:rPr>
        <w:t>ons</w:t>
      </w:r>
      <w:r>
        <w:t>, Union internationale pour la conservation de la Nature France, 2011, Paris, 4</w:t>
      </w:r>
      <w:r w:rsidR="008C387F">
        <w:t>4</w:t>
      </w:r>
      <w:r>
        <w:t xml:space="preserve"> p.</w:t>
      </w:r>
    </w:p>
    <w:p w:rsidR="001922B5" w:rsidRDefault="008C387F" w:rsidP="008C387F">
      <w:pPr>
        <w:pStyle w:val="Standard"/>
        <w:tabs>
          <w:tab w:val="left" w:pos="6580"/>
        </w:tabs>
        <w:jc w:val="both"/>
        <w:rPr>
          <w:i/>
          <w:iCs/>
        </w:rPr>
      </w:pPr>
      <w:r>
        <w:rPr>
          <w:i/>
          <w:iCs/>
        </w:rPr>
        <w:tab/>
      </w:r>
    </w:p>
    <w:p w:rsidR="001922B5" w:rsidRDefault="004806A2">
      <w:pPr>
        <w:pStyle w:val="Standard"/>
        <w:jc w:val="both"/>
        <w:rPr>
          <w:i/>
          <w:iCs/>
        </w:rPr>
      </w:pPr>
      <w:r>
        <w:t xml:space="preserve">HUBERT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S</w:t>
      </w:r>
      <w:r w:rsidR="009B461E" w:rsidRPr="009B461E">
        <w:rPr>
          <w:lang w:val="fr-BE"/>
        </w:rPr>
        <w:t>.)</w:t>
      </w:r>
      <w:r w:rsidR="009B461E">
        <w:rPr>
          <w:lang w:val="fr-BE"/>
        </w:rPr>
        <w:t xml:space="preserve"> </w:t>
      </w:r>
      <w:r>
        <w:t xml:space="preserve">et </w:t>
      </w:r>
      <w:proofErr w:type="gramStart"/>
      <w:r>
        <w:t>al.,</w:t>
      </w:r>
      <w:proofErr w:type="gramEnd"/>
      <w:r>
        <w:t xml:space="preserve"> « Lignes directrices nationales sur la séquence éviter, réduire et compenser les impacts sur les milieux naturels », </w:t>
      </w:r>
      <w:r>
        <w:rPr>
          <w:i/>
          <w:iCs/>
        </w:rPr>
        <w:t>Références</w:t>
      </w:r>
      <w:r>
        <w:t>, Commissariat gén</w:t>
      </w:r>
      <w:r>
        <w:t>éral au développement durable, Direction de l'eau et de la biodiversité, Octobre 2013, 232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rPr>
          <w:i/>
          <w:iCs/>
        </w:rPr>
        <w:t>Modalités de mise en œuvre des mesures compensatoires</w:t>
      </w:r>
      <w:r>
        <w:t>, Direction régionale de l'environnement, de l'aménagement et du log</w:t>
      </w:r>
      <w:r>
        <w:t>ement de Franche-Comté, Besançon, 5 janvier 2011, 14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Pr="00EB13F3" w:rsidRDefault="004806A2">
      <w:pPr>
        <w:pStyle w:val="Standard"/>
        <w:jc w:val="both"/>
        <w:rPr>
          <w:lang w:val="en-US"/>
        </w:rPr>
      </w:pPr>
      <w:r w:rsidRPr="00EB13F3">
        <w:rPr>
          <w:lang w:val="en-US"/>
        </w:rPr>
        <w:t>« Ecosystems and human well-being</w:t>
      </w:r>
      <w:r w:rsidR="00EB13F3">
        <w:rPr>
          <w:lang w:val="en-US"/>
        </w:rPr>
        <w:t>: Opportunities and challenges for business and Industry</w:t>
      </w:r>
      <w:r w:rsidRPr="00EB13F3">
        <w:rPr>
          <w:lang w:val="en-US"/>
        </w:rPr>
        <w:t xml:space="preserve"> », </w:t>
      </w:r>
      <w:r w:rsidR="00EB13F3" w:rsidRPr="00EB13F3">
        <w:rPr>
          <w:lang w:val="en-US"/>
        </w:rPr>
        <w:t>Millennium</w:t>
      </w:r>
      <w:r w:rsidRPr="00EB13F3">
        <w:rPr>
          <w:lang w:val="en-US"/>
        </w:rPr>
        <w:t xml:space="preserve"> ecosystem assessment</w:t>
      </w:r>
      <w:r w:rsidR="00EB13F3">
        <w:rPr>
          <w:lang w:val="en-US"/>
        </w:rPr>
        <w:t>, 2005, 36p.</w:t>
      </w:r>
    </w:p>
    <w:p w:rsidR="001922B5" w:rsidRPr="00EB13F3" w:rsidRDefault="001922B5">
      <w:pPr>
        <w:pStyle w:val="Standard"/>
        <w:jc w:val="both"/>
        <w:rPr>
          <w:i/>
          <w:iCs/>
          <w:lang w:val="en-US"/>
        </w:rPr>
      </w:pPr>
    </w:p>
    <w:p w:rsidR="001922B5" w:rsidRDefault="004806A2">
      <w:pPr>
        <w:pStyle w:val="Standard"/>
        <w:jc w:val="both"/>
        <w:rPr>
          <w:i/>
          <w:iCs/>
        </w:rPr>
      </w:pPr>
      <w:r>
        <w:t>LUCAS</w:t>
      </w:r>
      <w:r w:rsidR="009B461E">
        <w:t xml:space="preserve">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M</w:t>
      </w:r>
      <w:r w:rsidR="009B461E" w:rsidRPr="009B461E">
        <w:rPr>
          <w:lang w:val="fr-BE"/>
        </w:rPr>
        <w:t>.)</w:t>
      </w:r>
      <w:r>
        <w:t xml:space="preserve">, « La compensation écologique des zones humides en France : vers une intégration des services écosystémiques ? », </w:t>
      </w:r>
      <w:r>
        <w:rPr>
          <w:i/>
          <w:iCs/>
        </w:rPr>
        <w:t>Dro</w:t>
      </w:r>
      <w:r>
        <w:rPr>
          <w:i/>
          <w:iCs/>
        </w:rPr>
        <w:t>it de l'environnement</w:t>
      </w:r>
      <w:r>
        <w:t>, n° 19, janvier 2014, 7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  <w:rPr>
          <w:i/>
          <w:iCs/>
        </w:rPr>
      </w:pPr>
      <w:r w:rsidRPr="00EB13F3">
        <w:rPr>
          <w:lang w:val="en-US"/>
        </w:rPr>
        <w:t xml:space="preserve">MADSEN </w:t>
      </w:r>
      <w:r w:rsidR="009B461E" w:rsidRPr="009B461E">
        <w:rPr>
          <w:lang w:val="en-US"/>
        </w:rPr>
        <w:t>(</w:t>
      </w:r>
      <w:r w:rsidR="009B461E">
        <w:rPr>
          <w:lang w:val="en-US"/>
        </w:rPr>
        <w:t>B</w:t>
      </w:r>
      <w:r w:rsidR="009B461E" w:rsidRPr="009B461E">
        <w:rPr>
          <w:lang w:val="en-US"/>
        </w:rPr>
        <w:t>.)</w:t>
      </w:r>
      <w:r w:rsidR="009B461E">
        <w:rPr>
          <w:lang w:val="en-US"/>
        </w:rPr>
        <w:t xml:space="preserve"> </w:t>
      </w:r>
      <w:r w:rsidRPr="00EB13F3">
        <w:rPr>
          <w:lang w:val="en-US"/>
        </w:rPr>
        <w:t>et al., « Offset and compensation programs worldwide »</w:t>
      </w:r>
      <w:proofErr w:type="gramStart"/>
      <w:r w:rsidRPr="00EB13F3">
        <w:rPr>
          <w:lang w:val="en-US"/>
        </w:rPr>
        <w:t xml:space="preserve">,  </w:t>
      </w:r>
      <w:r w:rsidRPr="00EB13F3">
        <w:rPr>
          <w:i/>
          <w:iCs/>
          <w:lang w:val="en-US"/>
        </w:rPr>
        <w:t>State</w:t>
      </w:r>
      <w:proofErr w:type="gramEnd"/>
      <w:r w:rsidRPr="00EB13F3">
        <w:rPr>
          <w:i/>
          <w:iCs/>
          <w:lang w:val="en-US"/>
        </w:rPr>
        <w:t xml:space="preserve"> of biodiversity markets</w:t>
      </w:r>
      <w:r w:rsidRPr="00EB13F3">
        <w:rPr>
          <w:lang w:val="en-US"/>
        </w:rPr>
        <w:t xml:space="preserve">, 2010. </w:t>
      </w:r>
      <w:r>
        <w:t>85 p.</w:t>
      </w:r>
    </w:p>
    <w:p w:rsidR="001922B5" w:rsidRDefault="001922B5">
      <w:pPr>
        <w:pStyle w:val="Standard"/>
        <w:jc w:val="both"/>
        <w:rPr>
          <w:i/>
          <w:iCs/>
        </w:rPr>
      </w:pPr>
    </w:p>
    <w:p w:rsidR="001922B5" w:rsidRDefault="004806A2">
      <w:pPr>
        <w:pStyle w:val="Standard"/>
        <w:jc w:val="both"/>
      </w:pPr>
      <w:r>
        <w:t xml:space="preserve">THIÉVENT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P</w:t>
      </w:r>
      <w:r w:rsidR="009B461E" w:rsidRPr="009B461E">
        <w:rPr>
          <w:lang w:val="fr-BE"/>
        </w:rPr>
        <w:t>.)</w:t>
      </w:r>
      <w:r w:rsidR="009B461E">
        <w:rPr>
          <w:lang w:val="fr-BE"/>
        </w:rPr>
        <w:t xml:space="preserve"> </w:t>
      </w:r>
      <w:r>
        <w:t xml:space="preserve">et </w:t>
      </w:r>
      <w:r>
        <w:t>QUENOUILLE</w:t>
      </w:r>
      <w:r w:rsidR="009B461E">
        <w:t xml:space="preserve">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B</w:t>
      </w:r>
      <w:r w:rsidR="009B461E" w:rsidRPr="009B461E">
        <w:rPr>
          <w:lang w:val="fr-BE"/>
        </w:rPr>
        <w:t>.)</w:t>
      </w:r>
      <w:r>
        <w:t>, « </w:t>
      </w:r>
      <w:r>
        <w:t>Un moyen de compensation pour maintenir la biodiver</w:t>
      </w:r>
      <w:r>
        <w:t>sité </w:t>
      </w:r>
      <w:r>
        <w:rPr>
          <w:i/>
          <w:iCs/>
        </w:rPr>
        <w:t>»</w:t>
      </w:r>
      <w:r>
        <w:t>, Biodiversité</w:t>
      </w:r>
      <w:r>
        <w:rPr>
          <w:i/>
          <w:iCs/>
        </w:rPr>
        <w:t>, énergie et changements climatiques</w:t>
      </w:r>
      <w:r>
        <w:t>, pp. 53-57</w:t>
      </w:r>
    </w:p>
    <w:p w:rsidR="001922B5" w:rsidRDefault="001922B5">
      <w:pPr>
        <w:pStyle w:val="Standard"/>
        <w:jc w:val="both"/>
      </w:pPr>
    </w:p>
    <w:p w:rsidR="001922B5" w:rsidRDefault="00CB7902">
      <w:pPr>
        <w:pStyle w:val="Standard"/>
        <w:jc w:val="both"/>
      </w:pPr>
      <w:proofErr w:type="gramStart"/>
      <w:r>
        <w:rPr>
          <w:lang w:val="en-US"/>
        </w:rPr>
        <w:t>DAR</w:t>
      </w:r>
      <w:bookmarkStart w:id="0" w:name="_GoBack"/>
      <w:bookmarkEnd w:id="0"/>
      <w:r>
        <w:rPr>
          <w:lang w:val="en-US"/>
        </w:rPr>
        <w:t>BI</w:t>
      </w:r>
      <w:r w:rsidR="004806A2" w:rsidRPr="00EB13F3">
        <w:rPr>
          <w:lang w:val="en-US"/>
        </w:rPr>
        <w:t xml:space="preserve">, </w:t>
      </w:r>
      <w:r w:rsidR="009B461E">
        <w:rPr>
          <w:lang w:val="en-US"/>
        </w:rPr>
        <w:t>(</w:t>
      </w:r>
      <w:r w:rsidR="004806A2" w:rsidRPr="00EB13F3">
        <w:rPr>
          <w:lang w:val="en-US"/>
        </w:rPr>
        <w:t>M.</w:t>
      </w:r>
      <w:r w:rsidR="009B461E">
        <w:rPr>
          <w:lang w:val="en-US"/>
        </w:rPr>
        <w:t>)</w:t>
      </w:r>
      <w:r w:rsidR="004806A2" w:rsidRPr="00EB13F3">
        <w:rPr>
          <w:lang w:val="en-US"/>
        </w:rPr>
        <w:t xml:space="preserve"> et al., </w:t>
      </w:r>
      <w:r w:rsidR="004806A2" w:rsidRPr="00EB13F3">
        <w:rPr>
          <w:i/>
          <w:iCs/>
          <w:lang w:val="en-US"/>
        </w:rPr>
        <w:t>International Approaches to Compensation for Impacts on Biological Diversity.</w:t>
      </w:r>
      <w:proofErr w:type="gramEnd"/>
      <w:r w:rsidR="004806A2" w:rsidRPr="00EB13F3">
        <w:rPr>
          <w:i/>
          <w:iCs/>
          <w:lang w:val="en-US"/>
        </w:rPr>
        <w:t xml:space="preserve"> </w:t>
      </w:r>
      <w:r w:rsidR="004806A2">
        <w:rPr>
          <w:i/>
          <w:iCs/>
        </w:rPr>
        <w:t>Final Report</w:t>
      </w:r>
      <w:r w:rsidR="004806A2">
        <w:t>, 2009, Berlin, 184 p.</w:t>
      </w:r>
    </w:p>
    <w:p w:rsidR="001922B5" w:rsidRDefault="001922B5">
      <w:pPr>
        <w:pStyle w:val="Standard"/>
        <w:jc w:val="both"/>
      </w:pPr>
    </w:p>
    <w:p w:rsidR="001922B5" w:rsidRDefault="004806A2">
      <w:pPr>
        <w:pStyle w:val="Standard"/>
        <w:jc w:val="both"/>
      </w:pPr>
      <w:proofErr w:type="spellStart"/>
      <w:r>
        <w:t>Camproux-Duffrène</w:t>
      </w:r>
      <w:proofErr w:type="spellEnd"/>
      <w:r>
        <w:t xml:space="preserve">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M.-P.</w:t>
      </w:r>
      <w:r w:rsidR="009B461E" w:rsidRPr="009B461E">
        <w:rPr>
          <w:lang w:val="fr-BE"/>
        </w:rPr>
        <w:t>)</w:t>
      </w:r>
      <w:r w:rsidR="009B461E">
        <w:rPr>
          <w:lang w:val="fr-BE"/>
        </w:rPr>
        <w:t xml:space="preserve"> </w:t>
      </w:r>
      <w:r>
        <w:t xml:space="preserve">et </w:t>
      </w:r>
      <w:r w:rsidR="009B461E">
        <w:t xml:space="preserve">LUCAS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M</w:t>
      </w:r>
      <w:r w:rsidR="009B461E" w:rsidRPr="009B461E">
        <w:rPr>
          <w:lang w:val="fr-BE"/>
        </w:rPr>
        <w:t>.)</w:t>
      </w:r>
      <w:r>
        <w:t xml:space="preserve">, </w:t>
      </w:r>
      <w:r>
        <w:t xml:space="preserve">« L’ombre portée sur l’avenir de la trame verte et bleue. Quelques réflexions juridiques », </w:t>
      </w:r>
      <w:r>
        <w:rPr>
          <w:i/>
          <w:iCs/>
        </w:rPr>
        <w:t>Développement durable et territoires</w:t>
      </w:r>
      <w:r>
        <w:t>, Vol. 3, n° 2 | Juillet 2012.</w:t>
      </w:r>
    </w:p>
    <w:p w:rsidR="001922B5" w:rsidRDefault="001922B5">
      <w:pPr>
        <w:pStyle w:val="Standard"/>
        <w:jc w:val="both"/>
      </w:pPr>
    </w:p>
    <w:p w:rsidR="001922B5" w:rsidRDefault="004806A2">
      <w:pPr>
        <w:pStyle w:val="Standard"/>
        <w:jc w:val="both"/>
      </w:pPr>
      <w:r>
        <w:t>VANPEENE-BRUHIER</w:t>
      </w:r>
      <w:r w:rsidR="009B461E">
        <w:t xml:space="preserve"> </w:t>
      </w:r>
      <w:r w:rsidR="009B461E" w:rsidRPr="009B461E">
        <w:rPr>
          <w:lang w:val="fr-BE"/>
        </w:rPr>
        <w:t>(</w:t>
      </w:r>
      <w:r w:rsidR="009B461E">
        <w:rPr>
          <w:lang w:val="fr-BE"/>
        </w:rPr>
        <w:t>S</w:t>
      </w:r>
      <w:r w:rsidR="009B461E" w:rsidRPr="009B461E">
        <w:rPr>
          <w:lang w:val="fr-BE"/>
        </w:rPr>
        <w:t>.)</w:t>
      </w:r>
      <w:r>
        <w:t xml:space="preserve">, </w:t>
      </w:r>
      <w:r>
        <w:t xml:space="preserve">PISSARD </w:t>
      </w:r>
      <w:r w:rsidR="00CB7902" w:rsidRPr="009B461E">
        <w:rPr>
          <w:lang w:val="fr-BE"/>
        </w:rPr>
        <w:t>(</w:t>
      </w:r>
      <w:r w:rsidR="00CB7902">
        <w:rPr>
          <w:lang w:val="fr-BE"/>
        </w:rPr>
        <w:t>P</w:t>
      </w:r>
      <w:r w:rsidR="00CB7902" w:rsidRPr="009B461E">
        <w:rPr>
          <w:lang w:val="fr-BE"/>
        </w:rPr>
        <w:t>.</w:t>
      </w:r>
      <w:r w:rsidR="00CB7902">
        <w:rPr>
          <w:lang w:val="fr-BE"/>
        </w:rPr>
        <w:t>-</w:t>
      </w:r>
      <w:proofErr w:type="gramStart"/>
      <w:r w:rsidR="00CB7902">
        <w:rPr>
          <w:lang w:val="fr-BE"/>
        </w:rPr>
        <w:t>A .</w:t>
      </w:r>
      <w:proofErr w:type="gramEnd"/>
      <w:r w:rsidR="00CB7902" w:rsidRPr="009B461E">
        <w:rPr>
          <w:lang w:val="fr-BE"/>
        </w:rPr>
        <w:t>)</w:t>
      </w:r>
      <w:r w:rsidR="00CB7902">
        <w:rPr>
          <w:lang w:val="fr-BE"/>
        </w:rPr>
        <w:t xml:space="preserve"> </w:t>
      </w:r>
      <w:r>
        <w:t xml:space="preserve">et </w:t>
      </w:r>
      <w:r>
        <w:t>BASSI</w:t>
      </w:r>
      <w:r w:rsidR="00CB7902">
        <w:t xml:space="preserve"> </w:t>
      </w:r>
      <w:r w:rsidR="00CB7902" w:rsidRPr="009B461E">
        <w:rPr>
          <w:lang w:val="fr-BE"/>
        </w:rPr>
        <w:t>(</w:t>
      </w:r>
      <w:r w:rsidR="00CB7902">
        <w:rPr>
          <w:lang w:val="fr-BE"/>
        </w:rPr>
        <w:t>C</w:t>
      </w:r>
      <w:r w:rsidR="00CB7902" w:rsidRPr="009B461E">
        <w:rPr>
          <w:lang w:val="fr-BE"/>
        </w:rPr>
        <w:t>.)</w:t>
      </w:r>
      <w:r>
        <w:t xml:space="preserve">, « Mesures compensatoires des </w:t>
      </w:r>
      <w:r>
        <w:t>atteintes à l’environnement dans les projets d’infrastructures : de nouvelles exigences réglementaires pour une amélioration des pratiques ? »,  Sciences eaux &amp; territoires, article hors-série 2013, 7 p.</w:t>
      </w:r>
    </w:p>
    <w:p w:rsidR="001922B5" w:rsidRDefault="001922B5">
      <w:pPr>
        <w:pStyle w:val="Standard"/>
        <w:jc w:val="both"/>
      </w:pPr>
    </w:p>
    <w:p w:rsidR="001922B5" w:rsidRDefault="004806A2">
      <w:pPr>
        <w:pStyle w:val="Standard"/>
        <w:jc w:val="both"/>
      </w:pPr>
      <w:r>
        <w:t>LUCAS</w:t>
      </w:r>
      <w:r w:rsidR="009623B6">
        <w:t xml:space="preserve"> (M.)</w:t>
      </w:r>
      <w:r>
        <w:t>, « La compensation écologique des zone</w:t>
      </w:r>
      <w:r>
        <w:t>s humides en France : vers une intégration des services écosystémiques ? », Droit de l'environnement, n°219, janvier 2014, pp. 19-25.</w:t>
      </w:r>
    </w:p>
    <w:p w:rsidR="009623B6" w:rsidRDefault="009623B6">
      <w:pPr>
        <w:pStyle w:val="Standard"/>
        <w:jc w:val="both"/>
      </w:pPr>
    </w:p>
    <w:p w:rsidR="009623B6" w:rsidRDefault="009623B6">
      <w:pPr>
        <w:pStyle w:val="Standard"/>
        <w:jc w:val="both"/>
      </w:pPr>
      <w:r>
        <w:t xml:space="preserve">LIMA (G. B), « Les diverses formes pour la compensation dans la protection juridique de l’environnement : un défi pour l’épistémologie juridique », </w:t>
      </w:r>
      <w:r>
        <w:rPr>
          <w:i/>
        </w:rPr>
        <w:t>ACDI-</w:t>
      </w:r>
      <w:proofErr w:type="spellStart"/>
      <w:r>
        <w:rPr>
          <w:i/>
        </w:rPr>
        <w:t>Anuario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Colombiano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Derecho</w:t>
      </w:r>
      <w:proofErr w:type="spellEnd"/>
      <w:r>
        <w:rPr>
          <w:i/>
        </w:rPr>
        <w:t xml:space="preserve"> International vol.7</w:t>
      </w:r>
      <w:r>
        <w:t xml:space="preserve">, </w:t>
      </w:r>
      <w:r>
        <w:rPr>
          <w:i/>
        </w:rPr>
        <w:t xml:space="preserve"> Bogotá </w:t>
      </w:r>
      <w:r>
        <w:t xml:space="preserve"> pp. 161-188.</w:t>
      </w:r>
    </w:p>
    <w:p w:rsidR="009623B6" w:rsidRDefault="009623B6">
      <w:pPr>
        <w:pStyle w:val="Standard"/>
        <w:jc w:val="both"/>
      </w:pPr>
    </w:p>
    <w:p w:rsidR="009623B6" w:rsidRPr="009623B6" w:rsidRDefault="009623B6">
      <w:pPr>
        <w:pStyle w:val="Standard"/>
        <w:jc w:val="both"/>
      </w:pPr>
      <w:r>
        <w:t>LUCAS (M.),</w:t>
      </w:r>
      <w:r>
        <w:t xml:space="preserve"> « La compensation environnemental, un mécanisme inefficace à améliorer », </w:t>
      </w:r>
      <w:r>
        <w:rPr>
          <w:i/>
        </w:rPr>
        <w:t>Revue juridique de l’environnement</w:t>
      </w:r>
      <w:r>
        <w:t>, 1/2009, pp. 59-68.</w:t>
      </w:r>
    </w:p>
    <w:sectPr w:rsidR="009623B6" w:rsidRPr="009623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6A2" w:rsidRDefault="004806A2">
      <w:r>
        <w:separator/>
      </w:r>
    </w:p>
  </w:endnote>
  <w:endnote w:type="continuationSeparator" w:id="0">
    <w:p w:rsidR="004806A2" w:rsidRDefault="0048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6A2" w:rsidRDefault="004806A2">
      <w:r>
        <w:rPr>
          <w:color w:val="000000"/>
        </w:rPr>
        <w:separator/>
      </w:r>
    </w:p>
  </w:footnote>
  <w:footnote w:type="continuationSeparator" w:id="0">
    <w:p w:rsidR="004806A2" w:rsidRDefault="00480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22B5"/>
    <w:rsid w:val="001922B5"/>
    <w:rsid w:val="00437CCE"/>
    <w:rsid w:val="004806A2"/>
    <w:rsid w:val="008C387F"/>
    <w:rsid w:val="009623B6"/>
    <w:rsid w:val="009B461E"/>
    <w:rsid w:val="00CB7902"/>
    <w:rsid w:val="00EB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-biodiversity-offsets.makenoise.org/francai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- Benjamin - Enhesa</dc:creator>
  <cp:lastModifiedBy>Stagiaire - Benjamin - ENHESA</cp:lastModifiedBy>
  <cp:revision>2</cp:revision>
  <dcterms:created xsi:type="dcterms:W3CDTF">2014-08-25T16:34:00Z</dcterms:created>
  <dcterms:modified xsi:type="dcterms:W3CDTF">2014-08-25T16:34:00Z</dcterms:modified>
</cp:coreProperties>
</file>