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FIN201 Chapter 1: Budgeting and Cash Flow - Reading Notes</w:t>
      </w:r>
    </w:p>
    <w:p>
      <w:r>
        <w:t xml:space="preserve">Term: 1st Semester 2026-2027. Materials version 1.</w:t>
      </w:r>
    </w:p>
    <w:p>
      <w:pPr>
        <w:pStyle w:val="Heading2"/>
      </w:pPr>
      <w:r>
        <w:t xml:space="preserve">Overview</w:t>
      </w:r>
    </w:p>
    <w:p>
      <w:r>
        <w:t xml:space="preserve">A budget is a plan for where each peso will go before the month begins, checked against where it actually went.</w:t>
      </w:r>
    </w:p>
    <w:p>
      <w:pPr>
        <w:pStyle w:val="Heading2"/>
      </w:pPr>
      <w:r>
        <w:t xml:space="preserve">Main ideas</w:t>
      </w:r>
    </w:p>
    <w:p>
      <w:pPr>
        <w:pStyle w:val="Heading3"/>
      </w:pPr>
      <w:r>
        <w:t xml:space="preserve">Income first</w:t>
      </w:r>
    </w:p>
    <w:p>
      <w:r>
        <w:t xml:space="preserve">List take-home pay and any allowance on the dates they arrive, not the amounts you hope for.</w:t>
      </w:r>
    </w:p>
    <w:p>
      <w:pPr>
        <w:pStyle w:val="Heading3"/>
      </w:pPr>
      <w:r>
        <w:t xml:space="preserve">Fixed and variable spending</w:t>
      </w:r>
    </w:p>
    <w:p>
      <w:r>
        <w:t xml:space="preserve">Fixed costs such as rent repeat every month. Variable costs such as food and transport can be steered.</w:t>
      </w:r>
    </w:p>
    <w:p>
      <w:pPr>
        <w:pStyle w:val="Heading3"/>
      </w:pPr>
      <w:r>
        <w:t xml:space="preserve">The 50-30-20 guide</w:t>
      </w:r>
    </w:p>
    <w:p>
      <w:r>
        <w:t xml:space="preserve">As a starting point, give about half to needs, about a third to wants, and at least a fifth to savings and debt payments.</w:t>
      </w:r>
    </w:p>
    <w:p>
      <w:pPr>
        <w:pStyle w:val="Heading3"/>
      </w:pPr>
      <w:r>
        <w:t xml:space="preserve">Review weekly</w:t>
      </w:r>
    </w:p>
    <w:p>
      <w:r>
        <w:t xml:space="preserve">Compare plan and actual every week. A budget that is only checked at month end is a history lesson, not a plan.</w:t>
      </w:r>
    </w:p>
    <w:p>
      <w:pPr>
        <w:pStyle w:val="Heading2"/>
      </w:pPr>
      <w:r>
        <w:t xml:space="preserve">Key terms</w:t>
      </w:r>
    </w:p>
    <w:p>
      <w:r>
        <w:t xml:space="preserve">- Cash flow: Money coming in minus money going out over a period.</w:t>
      </w:r>
    </w:p>
    <w:p>
      <w:r>
        <w:t xml:space="preserve">- Fixed expense: A cost that stays the same from month to month.</w:t>
      </w:r>
    </w:p>
    <w:p>
      <w:r>
        <w:t xml:space="preserve">- Emergency fund: Savings set aside for surprises, usually three to six months of needs.</w:t>
      </w:r>
    </w:p>
    <w:p>
      <w:pPr>
        <w:pStyle w:val="Heading2"/>
      </w:pPr>
      <w:r>
        <w:t xml:space="preserve">Worked example</w:t>
      </w:r>
    </w:p>
    <w:p>
      <w:r>
        <w:t xml:space="preserve">A new employee takes home 24,000 pesos a month. Using the 50-30-20 guide, needs get 12,000, wants get 7,200 and savings get 4,800. Rent of 7,000 and transport of 2,500 already use 9,500 of the needs budget.</w:t>
      </w:r>
    </w:p>
    <w:p>
      <w:pPr>
        <w:pStyle w:val="Heading2"/>
      </w:pPr>
      <w:r>
        <w:t xml:space="preserve">Practice</w:t>
      </w:r>
    </w:p>
    <w:p>
      <w:r>
        <w:t xml:space="preserve">1. On a take-home pay of 24,000, how much goes to savings under the 50-30-20 guide?</w:t>
      </w:r>
    </w:p>
    <w:p>
      <w:r>
        <w:t xml:space="preserve">2. Give one example of a fixed expense.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Deskmate sample document</dc:title>
  <dc:creator>Deskmate</dc:creator>
  <cp:lastModifiedBy>Un-named</cp:lastModifiedBy>
  <cp:revision>1</cp:revision>
  <dcterms:created xsi:type="dcterms:W3CDTF">2026-10-09T13:47:14.237Z</dcterms:created>
  <dcterms:modified xsi:type="dcterms:W3CDTF">2026-10-09T13:47:14.237Z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