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96E5E" w14:textId="77777777" w:rsidR="00310713" w:rsidRDefault="00310713" w:rsidP="001A4F4F">
      <w:pPr>
        <w:jc w:val="center"/>
        <w:rPr>
          <w:b/>
          <w:bCs/>
          <w:sz w:val="36"/>
          <w:szCs w:val="36"/>
          <w:lang w:val="en-US"/>
        </w:rPr>
      </w:pPr>
    </w:p>
    <w:p w14:paraId="328789F5" w14:textId="77777777" w:rsidR="00310713" w:rsidRDefault="00310713" w:rsidP="001A4F4F">
      <w:pPr>
        <w:jc w:val="center"/>
        <w:rPr>
          <w:b/>
          <w:bCs/>
          <w:sz w:val="36"/>
          <w:szCs w:val="36"/>
          <w:lang w:val="en-US"/>
        </w:rPr>
      </w:pPr>
    </w:p>
    <w:p w14:paraId="3E524C72" w14:textId="77777777" w:rsidR="00284FF6" w:rsidRDefault="00284FF6" w:rsidP="001A4F4F">
      <w:pPr>
        <w:rPr>
          <w:lang w:val="en-US"/>
        </w:rPr>
      </w:pPr>
    </w:p>
    <w:p w14:paraId="0538B9E3" w14:textId="7EDFEFD4" w:rsidR="00C62AA5" w:rsidRDefault="008D62C5" w:rsidP="00C62AA5">
      <w:r w:rsidRPr="008D62C5">
        <w:t>What are the total sales by year?</w:t>
      </w:r>
      <w:r>
        <w:t xml:space="preserve">- </w:t>
      </w:r>
      <w:r w:rsidRPr="008D62C5">
        <w:t>Bar Chart</w:t>
      </w:r>
    </w:p>
    <w:p w14:paraId="161188A0" w14:textId="77777777" w:rsidR="00C62AA5" w:rsidRDefault="00C62AA5" w:rsidP="001A4F4F"/>
    <w:p w14:paraId="2619E914" w14:textId="4F5176D2" w:rsidR="00C62AA5" w:rsidRDefault="008D62C5" w:rsidP="001A4F4F">
      <w:r>
        <w:rPr>
          <w:noProof/>
        </w:rPr>
        <w:drawing>
          <wp:inline distT="0" distB="0" distL="0" distR="0" wp14:anchorId="03483501" wp14:editId="3493B680">
            <wp:extent cx="5943600" cy="4224655"/>
            <wp:effectExtent l="0" t="0" r="0" b="4445"/>
            <wp:docPr id="65335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1827"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26D103C2" w14:textId="77777777" w:rsidR="00C62AA5" w:rsidRDefault="00C62AA5" w:rsidP="001A4F4F"/>
    <w:p w14:paraId="3519155B" w14:textId="77777777" w:rsidR="00C62AA5" w:rsidRDefault="00C62AA5" w:rsidP="001A4F4F"/>
    <w:p w14:paraId="4115B393" w14:textId="77777777" w:rsidR="00774938" w:rsidRDefault="00774938" w:rsidP="00774938">
      <w:r w:rsidRPr="00774938">
        <w:t xml:space="preserve">Plot: </w:t>
      </w:r>
    </w:p>
    <w:p w14:paraId="27A0C5DE" w14:textId="02AB266F" w:rsidR="00774938" w:rsidRPr="00774938" w:rsidRDefault="00774938" w:rsidP="00774938">
      <w:r w:rsidRPr="00774938">
        <w:t xml:space="preserve">In the dynamic realm of sales analytics, our protagonist, </w:t>
      </w:r>
      <w:r>
        <w:t>Ben</w:t>
      </w:r>
      <w:r w:rsidRPr="00774938">
        <w:t xml:space="preserve">, an ambitious data scientist, stumbles upon a treasure trove of data spanning several years. The data reveals the company's total sales figures year by year, providing a unique opportunity for </w:t>
      </w:r>
      <w:r w:rsidR="00EB3CC7">
        <w:t>Ben</w:t>
      </w:r>
      <w:r w:rsidRPr="00774938">
        <w:t xml:space="preserve"> to craft a compelling narrative using a bar chart. As </w:t>
      </w:r>
      <w:r w:rsidR="00EB3CC7">
        <w:t>Ben</w:t>
      </w:r>
      <w:r w:rsidRPr="00774938">
        <w:t xml:space="preserve"> endeavors to visually represent the sales evolution, a captivating story unfolds.</w:t>
      </w:r>
    </w:p>
    <w:p w14:paraId="51A5D531" w14:textId="77777777" w:rsidR="00774938" w:rsidRDefault="00774938" w:rsidP="00774938"/>
    <w:p w14:paraId="68444C12" w14:textId="77777777" w:rsidR="00774938" w:rsidRDefault="00774938" w:rsidP="00774938">
      <w:r w:rsidRPr="00774938">
        <w:t xml:space="preserve">Twist: </w:t>
      </w:r>
    </w:p>
    <w:p w14:paraId="5DD3933D" w14:textId="39CE4DAA" w:rsidR="00774938" w:rsidRPr="00774938" w:rsidRDefault="00774938" w:rsidP="00774938">
      <w:r w:rsidRPr="00774938">
        <w:t xml:space="preserve">As </w:t>
      </w:r>
      <w:r>
        <w:t>Ben</w:t>
      </w:r>
      <w:r w:rsidRPr="00774938">
        <w:t xml:space="preserve"> meticulously designs the bar chart, an unexpected twist emerges from the data. The sales figures for the years 2010, 2011, 2012, and 2013 showcase a fascinating pattern. 2010 appears as the nadir, with the lowest sales, while 2011 marks an upward trajectory, indicating a notable increase. The twist intensifies in 2012, where the sales figures experience a slight boost, hinting at a continuous growth trend. The climax arrives with the revelation that 2013 stands as </w:t>
      </w:r>
      <w:r w:rsidRPr="00774938">
        <w:lastRenderedPageBreak/>
        <w:t>the pinnacle, boasting the highest total sales. This twist sets the stage for an exploration of the factors contributing to this impressive sales surge.</w:t>
      </w:r>
    </w:p>
    <w:p w14:paraId="40B16FF5" w14:textId="77777777" w:rsidR="00774938" w:rsidRDefault="00774938" w:rsidP="00774938">
      <w:r w:rsidRPr="00774938">
        <w:t xml:space="preserve">Conclusion: </w:t>
      </w:r>
    </w:p>
    <w:p w14:paraId="18C470D7" w14:textId="5F2A55FA" w:rsidR="00774938" w:rsidRPr="00774938" w:rsidRDefault="00774938" w:rsidP="00774938">
      <w:r w:rsidRPr="00774938">
        <w:t xml:space="preserve">Armed with the insights gained from the bar chart, </w:t>
      </w:r>
      <w:r>
        <w:t>Ben</w:t>
      </w:r>
      <w:r w:rsidRPr="00774938">
        <w:t xml:space="preserve"> presents the findings to the company's leadership. The data-driven narrative underscores the significance of strategic decisions made in the preceding years, demonstrating a direct correlation with the upward trajectory of sales. The conclusion is not merely a celebration of success but also a roadmap for future decision-making processes. The company acknowledges the impact of its strategic initiatives and resolves to continue the momentum by implementing data-driven strategies in the years to come.</w:t>
      </w:r>
    </w:p>
    <w:p w14:paraId="4329AE3D" w14:textId="64A4D19D" w:rsidR="00774938" w:rsidRPr="00774938" w:rsidRDefault="00774938" w:rsidP="00774938">
      <w:r w:rsidRPr="00774938">
        <w:t xml:space="preserve">The story concludes with </w:t>
      </w:r>
      <w:r>
        <w:t>Ben</w:t>
      </w:r>
      <w:r w:rsidRPr="00774938">
        <w:t>'s bar chart serving as a visual guide for the company's growth trajectory. The once-static data transforms into a dynamic tool for informed decision-making, paving the way for sustained success. The Bar Chart Odyssey becomes a symbol of the power of analytics in steering a company toward prosperity, leaving a lasting impact on the protagonist, the company, and the world of data science.</w:t>
      </w:r>
    </w:p>
    <w:p w14:paraId="3E21A380" w14:textId="77777777" w:rsidR="00C62AA5" w:rsidRDefault="00C62AA5" w:rsidP="001A4F4F"/>
    <w:p w14:paraId="713123D6" w14:textId="77777777" w:rsidR="00C62AA5" w:rsidRDefault="00C62AA5" w:rsidP="001A4F4F"/>
    <w:p w14:paraId="49EDDC83" w14:textId="1EC92E9B" w:rsidR="00284FF6" w:rsidRDefault="00B859FA" w:rsidP="001A4F4F">
      <w:r w:rsidRPr="00B859FA">
        <w:t xml:space="preserve">Which </w:t>
      </w:r>
      <w:r w:rsidR="00A71E5E">
        <w:t>categories and items have the highest sales and profit</w:t>
      </w:r>
      <w:r w:rsidRPr="00B859FA">
        <w:t>?</w:t>
      </w:r>
      <w:r>
        <w:t xml:space="preserve"> </w:t>
      </w:r>
      <w:r w:rsidR="00A73026">
        <w:t xml:space="preserve">– </w:t>
      </w:r>
      <w:r w:rsidR="00A71E5E">
        <w:t>Scatter plots</w:t>
      </w:r>
    </w:p>
    <w:p w14:paraId="18BCB827" w14:textId="77777777" w:rsidR="00A71E5E" w:rsidRDefault="00A71E5E" w:rsidP="001A4F4F"/>
    <w:p w14:paraId="7100CB3C" w14:textId="77777777" w:rsidR="00C62AA5" w:rsidRDefault="00C62AA5" w:rsidP="001A4F4F">
      <w:pPr>
        <w:rPr>
          <w:lang w:val="en-US"/>
        </w:rPr>
      </w:pPr>
    </w:p>
    <w:p w14:paraId="0AEC0200" w14:textId="575205CC" w:rsidR="00A73026" w:rsidRDefault="00A71E5E" w:rsidP="001A4F4F">
      <w:pPr>
        <w:rPr>
          <w:lang w:val="en-US"/>
        </w:rPr>
      </w:pPr>
      <w:r>
        <w:rPr>
          <w:noProof/>
          <w:lang w:val="en-US"/>
        </w:rPr>
        <w:drawing>
          <wp:inline distT="0" distB="0" distL="0" distR="0" wp14:anchorId="00B534EF" wp14:editId="07DB34A4">
            <wp:extent cx="5943600" cy="3331845"/>
            <wp:effectExtent l="0" t="0" r="0" b="0"/>
            <wp:docPr id="1024342688"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42688" name="Picture 7" descr="A screen 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33D1AA99" w14:textId="7812E071" w:rsidR="000D282D" w:rsidRDefault="000D282D" w:rsidP="001A4F4F">
      <w:pPr>
        <w:rPr>
          <w:lang w:val="en-US"/>
        </w:rPr>
      </w:pPr>
    </w:p>
    <w:p w14:paraId="41E90723" w14:textId="77777777" w:rsidR="000D5924" w:rsidRDefault="000D5924" w:rsidP="000D5924">
      <w:r>
        <w:t>Plot:</w:t>
      </w:r>
    </w:p>
    <w:p w14:paraId="23C3A56E" w14:textId="65F58AB0" w:rsidR="000D5924" w:rsidRDefault="000D5924" w:rsidP="000D5924">
      <w:r>
        <w:t>In the dynamic world of retail analytics, our protagonist, Ben, a keen-eyed data analyst, embarks on a mission to unveil the hidden dynamics of the company's vast product portfolio. Armed with a dataset encompassing various categories and items, Ben harnesses the power of scatter plots to visually analyze the correlation between sales and profit. As she navigates through the data points, a captivating story of products, categories, and profitability unfolds.</w:t>
      </w:r>
    </w:p>
    <w:p w14:paraId="23AE2D07" w14:textId="77777777" w:rsidR="000D5924" w:rsidRDefault="000D5924" w:rsidP="000D5924"/>
    <w:p w14:paraId="6C0224A1" w14:textId="77777777" w:rsidR="000D5924" w:rsidRDefault="000D5924" w:rsidP="000D5924">
      <w:r>
        <w:t>Twist:</w:t>
      </w:r>
    </w:p>
    <w:p w14:paraId="29443272" w14:textId="137F326F" w:rsidR="000D5924" w:rsidRDefault="000D5924" w:rsidP="000D5924">
      <w:r>
        <w:t>As Ben meticulously constructs the scatter plot, an unexpected twist emerges. The data reveals distinct clusters, showcasing products and categories with varying degrees of sales and profit. Notably, certain items stand out with exceptionally high sales and profit ratios, forming a potential gold mine for the company. Simultaneously, a dark underbelly unveils products with high sales but low profitability, posing a threat to the company's overall financial health. The twist intensifies as Ben delves deeper, exploring strategies to realign the product portfolio for optimal profitability.</w:t>
      </w:r>
    </w:p>
    <w:p w14:paraId="384FFFEE" w14:textId="77777777" w:rsidR="000D5924" w:rsidRDefault="000D5924" w:rsidP="000D5924"/>
    <w:p w14:paraId="701A0FFF" w14:textId="77777777" w:rsidR="000D5924" w:rsidRDefault="000D5924" w:rsidP="000D5924">
      <w:r>
        <w:t>Conclusion:</w:t>
      </w:r>
    </w:p>
    <w:p w14:paraId="32E48EDE" w14:textId="57D74F00" w:rsidR="000D5924" w:rsidRDefault="000D5924" w:rsidP="000D5924">
      <w:r>
        <w:t>Motivated by the insights from the scatter plot, Ben presents her findings to the company's leadership. The data-driven narrative underscores the importance of strategic product management. The conclusion is not a mere revelation of high sales but a call to action for a recalibration of the product strategy. The company acknowledges the need to prioritize the most profitable items, ensuring a sustainable and lucrative future.</w:t>
      </w:r>
    </w:p>
    <w:p w14:paraId="05499D6A" w14:textId="77777777" w:rsidR="000D5924" w:rsidRDefault="000D5924" w:rsidP="000D5924"/>
    <w:p w14:paraId="2AB39320" w14:textId="39EA4226" w:rsidR="00876A70" w:rsidRDefault="000D5924" w:rsidP="000D5924">
      <w:r>
        <w:t>The story concludes with Ben's scatter plot becoming a guiding light for product managers and executives alike. The once-overlooked outliers and unprofitable segments transform into opportunities for improvement and growth. The Scatter Plot Saga becomes a symbol of the power of visualization in quickly evaluating products in the context of each other, paving the way for informed decision-making and financial success in the competitive landscape of retail.</w:t>
      </w:r>
    </w:p>
    <w:p w14:paraId="3390C42D" w14:textId="77777777" w:rsidR="00876A70" w:rsidRDefault="00876A70" w:rsidP="00536301"/>
    <w:p w14:paraId="444F49A1" w14:textId="77777777" w:rsidR="00876A70" w:rsidRDefault="00876A70" w:rsidP="00536301"/>
    <w:p w14:paraId="15ADCF33" w14:textId="77777777" w:rsidR="00A87C89" w:rsidRDefault="00A87C89" w:rsidP="00536301"/>
    <w:p w14:paraId="42914B95" w14:textId="77777777" w:rsidR="00A87C89" w:rsidRDefault="00A87C89" w:rsidP="00536301"/>
    <w:p w14:paraId="2C7EFEC0" w14:textId="77777777" w:rsidR="00A87C89" w:rsidRDefault="00A87C89" w:rsidP="00536301"/>
    <w:p w14:paraId="58E1317E" w14:textId="77777777" w:rsidR="00A87C89" w:rsidRDefault="00A87C89" w:rsidP="00536301"/>
    <w:p w14:paraId="47CDD9A7" w14:textId="77777777" w:rsidR="00A87C89" w:rsidRDefault="00A87C89" w:rsidP="00536301"/>
    <w:p w14:paraId="555C2BE7" w14:textId="77777777" w:rsidR="00A87C89" w:rsidRDefault="00A87C89" w:rsidP="00536301"/>
    <w:p w14:paraId="2CAAA819" w14:textId="77777777" w:rsidR="00A87C89" w:rsidRDefault="00A87C89" w:rsidP="00536301"/>
    <w:p w14:paraId="4E65D410" w14:textId="77777777" w:rsidR="00A87C89" w:rsidRDefault="00A87C89" w:rsidP="00536301"/>
    <w:p w14:paraId="19AC78EA" w14:textId="77777777" w:rsidR="00A87C89" w:rsidRDefault="00A87C89" w:rsidP="00536301"/>
    <w:p w14:paraId="1737D6DC" w14:textId="77777777" w:rsidR="00A87C89" w:rsidRDefault="00A87C89" w:rsidP="00536301"/>
    <w:p w14:paraId="625CE388" w14:textId="77777777" w:rsidR="00A87C89" w:rsidRDefault="00A87C89" w:rsidP="00536301"/>
    <w:p w14:paraId="13B746CC" w14:textId="77777777" w:rsidR="00A87C89" w:rsidRDefault="00A87C89" w:rsidP="00536301"/>
    <w:p w14:paraId="6D3F6A09" w14:textId="77777777" w:rsidR="00A87C89" w:rsidRDefault="00A87C89" w:rsidP="00536301"/>
    <w:p w14:paraId="3D9A8E16" w14:textId="77777777" w:rsidR="00A87C89" w:rsidRDefault="00A87C89" w:rsidP="00536301"/>
    <w:p w14:paraId="3E8CE503" w14:textId="77777777" w:rsidR="00A87C89" w:rsidRDefault="00A87C89" w:rsidP="00536301"/>
    <w:p w14:paraId="6365B77F" w14:textId="77777777" w:rsidR="00A87C89" w:rsidRDefault="00A87C89" w:rsidP="00536301"/>
    <w:p w14:paraId="5E892474" w14:textId="77777777" w:rsidR="00A87C89" w:rsidRDefault="00A87C89" w:rsidP="00536301"/>
    <w:p w14:paraId="4B0835A0" w14:textId="77777777" w:rsidR="00A87C89" w:rsidRDefault="00A87C89" w:rsidP="00536301"/>
    <w:p w14:paraId="73E708D9" w14:textId="77777777" w:rsidR="00A87C89" w:rsidRDefault="00A87C89" w:rsidP="00536301"/>
    <w:p w14:paraId="4141B674" w14:textId="77777777" w:rsidR="00A87C89" w:rsidRDefault="00A87C89" w:rsidP="00536301"/>
    <w:p w14:paraId="7C44AB0C" w14:textId="77777777" w:rsidR="00A87C89" w:rsidRDefault="00A87C89" w:rsidP="00536301"/>
    <w:p w14:paraId="7C4CB589" w14:textId="77777777" w:rsidR="00A87C89" w:rsidRDefault="00A87C89" w:rsidP="00536301"/>
    <w:p w14:paraId="5524AB9E" w14:textId="77777777" w:rsidR="00876A70" w:rsidRDefault="00876A70" w:rsidP="00876A70">
      <w:r w:rsidRPr="00536301">
        <w:t xml:space="preserve">How do sales compare across different </w:t>
      </w:r>
      <w:r>
        <w:t>countries</w:t>
      </w:r>
      <w:r w:rsidRPr="00536301">
        <w:t>?</w:t>
      </w:r>
      <w:r>
        <w:t xml:space="preserve"> -</w:t>
      </w:r>
      <w:r w:rsidRPr="00876A70">
        <w:t xml:space="preserve"> Bubble Chart</w:t>
      </w:r>
    </w:p>
    <w:p w14:paraId="14C14299" w14:textId="77777777" w:rsidR="00876A70" w:rsidRDefault="00876A70" w:rsidP="00536301"/>
    <w:p w14:paraId="265D9BA4" w14:textId="25503582" w:rsidR="00876A70" w:rsidRDefault="00876A70" w:rsidP="00536301">
      <w:pPr>
        <w:rPr>
          <w:noProof/>
        </w:rPr>
      </w:pPr>
      <w:r>
        <w:rPr>
          <w:noProof/>
        </w:rPr>
        <w:drawing>
          <wp:inline distT="0" distB="0" distL="0" distR="0" wp14:anchorId="11217B05" wp14:editId="540F89AC">
            <wp:extent cx="5943600" cy="3878580"/>
            <wp:effectExtent l="0" t="0" r="3810" b="0"/>
            <wp:docPr id="5648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687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17A53E28" w14:textId="77777777" w:rsidR="00EA2435" w:rsidRPr="00EA2435" w:rsidRDefault="00EA2435" w:rsidP="00EA2435"/>
    <w:p w14:paraId="09EF8915" w14:textId="77777777" w:rsidR="00EA2435" w:rsidRDefault="00EA2435" w:rsidP="00EA2435">
      <w:pPr>
        <w:rPr>
          <w:noProof/>
        </w:rPr>
      </w:pPr>
    </w:p>
    <w:p w14:paraId="0EC3FAAD" w14:textId="77777777" w:rsidR="00A87C89" w:rsidRDefault="00A87C89" w:rsidP="00A87C89">
      <w:pPr>
        <w:tabs>
          <w:tab w:val="left" w:pos="935"/>
        </w:tabs>
      </w:pPr>
      <w:r>
        <w:t>Plot:</w:t>
      </w:r>
    </w:p>
    <w:p w14:paraId="0F746776" w14:textId="612C53AA" w:rsidR="00A87C89" w:rsidRDefault="00A87C89" w:rsidP="00A87C89">
      <w:pPr>
        <w:tabs>
          <w:tab w:val="left" w:pos="935"/>
        </w:tabs>
      </w:pPr>
      <w:r>
        <w:t>In the expansive world of international commerce, our data explorer, Ben, takes on the challenge of unraveling the tale of sales across various countries. Armed with a dataset detailing sales figures from a multitude of nations, Ben employs the vivid and dynamic Bubble Chart to visually convey the scale and magnitude of sales in each country. As he navigates through the data points, a fascinating narrative of economic power and market dynamics unfolds.</w:t>
      </w:r>
    </w:p>
    <w:p w14:paraId="7FB1DE93" w14:textId="77777777" w:rsidR="00A87C89" w:rsidRDefault="00A87C89" w:rsidP="00A87C89">
      <w:pPr>
        <w:tabs>
          <w:tab w:val="left" w:pos="935"/>
        </w:tabs>
      </w:pPr>
    </w:p>
    <w:p w14:paraId="65B49CE5" w14:textId="77777777" w:rsidR="00A87C89" w:rsidRDefault="00A87C89" w:rsidP="00A87C89">
      <w:pPr>
        <w:tabs>
          <w:tab w:val="left" w:pos="935"/>
        </w:tabs>
      </w:pPr>
      <w:r>
        <w:t>Twist:</w:t>
      </w:r>
    </w:p>
    <w:p w14:paraId="5CF3E1D2" w14:textId="08648FC9" w:rsidR="00A87C89" w:rsidRDefault="00A87C89" w:rsidP="00A87C89">
      <w:pPr>
        <w:tabs>
          <w:tab w:val="left" w:pos="935"/>
        </w:tabs>
      </w:pPr>
      <w:r>
        <w:t>As Ben carefully crafts the Bubble Chart, an unexpected twist surfaces. The sizes of the bubbles represent sales figures, and while the United States takes the lead as the largest bubble, an intriguing revelation occurs. China emerges as a close contender, not far behind the United States. The twist intensifies as other nations, such as India and Brazil, appear as formidable contenders in the global sales landscape. The Bubble Chart tells a story of shifting economic power, challenging preconceived notions about which countries dominate the market. Ben realizes that the global economic landscape is evolving, with emerging markets playing a more significant role than anticipated.</w:t>
      </w:r>
    </w:p>
    <w:p w14:paraId="132B0CF5" w14:textId="77777777" w:rsidR="00A87C89" w:rsidRDefault="00A87C89" w:rsidP="00A87C89">
      <w:pPr>
        <w:tabs>
          <w:tab w:val="left" w:pos="935"/>
        </w:tabs>
      </w:pPr>
    </w:p>
    <w:p w14:paraId="759CDA68" w14:textId="77777777" w:rsidR="00A87C89" w:rsidRDefault="00A87C89" w:rsidP="00A87C89">
      <w:pPr>
        <w:tabs>
          <w:tab w:val="left" w:pos="935"/>
        </w:tabs>
      </w:pPr>
      <w:r>
        <w:lastRenderedPageBreak/>
        <w:t>Conclusion:</w:t>
      </w:r>
    </w:p>
    <w:p w14:paraId="1D73CBF5" w14:textId="58CC1D0B" w:rsidR="00A87C89" w:rsidRDefault="00A87C89" w:rsidP="00A87C89">
      <w:pPr>
        <w:tabs>
          <w:tab w:val="left" w:pos="935"/>
        </w:tabs>
      </w:pPr>
      <w:r>
        <w:t>Motivated by the revelations from the Bubble Chart, Ben shares his insights with the global strategy team. The data-driven narrative emphasizes the changing dynamics of global sales and the need for a nuanced and adaptable market strategy. The conclusion is not just a revelation of sales figures but a call to action for a more diversified and flexible approach in global business endeavors. The company acknowledges the importance of understanding and adapting to the evolving economic landscape, ensuring a sustainable and successful future.</w:t>
      </w:r>
    </w:p>
    <w:p w14:paraId="7E64395C" w14:textId="77777777" w:rsidR="00A87C89" w:rsidRDefault="00A87C89" w:rsidP="00A87C89">
      <w:pPr>
        <w:tabs>
          <w:tab w:val="left" w:pos="935"/>
        </w:tabs>
      </w:pPr>
    </w:p>
    <w:p w14:paraId="7DC5F277" w14:textId="23BD227E" w:rsidR="00A452F3" w:rsidRDefault="00A87C89" w:rsidP="00A87C89">
      <w:pPr>
        <w:tabs>
          <w:tab w:val="left" w:pos="935"/>
        </w:tabs>
      </w:pPr>
      <w:r>
        <w:t>The story concludes with Ben's Bubble Chart becoming a pivotal tool for the company's global strategy. The once-linear perception of sales dominance by a few major players transforms into a nuanced understanding of emerging markets and their potential. The Bubble Chart Chronicle becomes a symbol of the power of visualization in deciphering complex global trends, paving the way for informed decision-making and strategic adaptation in the ever-changing world of international business.</w:t>
      </w:r>
    </w:p>
    <w:p w14:paraId="7982A866" w14:textId="77777777" w:rsidR="00A452F3" w:rsidRDefault="00A452F3" w:rsidP="00EA2435">
      <w:pPr>
        <w:tabs>
          <w:tab w:val="left" w:pos="935"/>
        </w:tabs>
      </w:pPr>
    </w:p>
    <w:p w14:paraId="5A501F7D" w14:textId="77777777" w:rsidR="00A452F3" w:rsidRDefault="00A452F3" w:rsidP="00EA2435">
      <w:pPr>
        <w:tabs>
          <w:tab w:val="left" w:pos="935"/>
        </w:tabs>
      </w:pPr>
    </w:p>
    <w:p w14:paraId="562584AC" w14:textId="77777777" w:rsidR="00A452F3" w:rsidRDefault="00A452F3" w:rsidP="00EA2435">
      <w:pPr>
        <w:tabs>
          <w:tab w:val="left" w:pos="935"/>
        </w:tabs>
      </w:pPr>
    </w:p>
    <w:p w14:paraId="1AE2426C" w14:textId="4E4EE424" w:rsidR="00A452F3" w:rsidRDefault="00A452F3" w:rsidP="00EA2435">
      <w:pPr>
        <w:tabs>
          <w:tab w:val="left" w:pos="935"/>
        </w:tabs>
      </w:pPr>
      <w:r>
        <w:t>Postal code and profits generated from these specific areas</w:t>
      </w:r>
      <w:r w:rsidR="00105019">
        <w:t xml:space="preserve"> – Geo Map</w:t>
      </w:r>
    </w:p>
    <w:p w14:paraId="4299EECC" w14:textId="77777777" w:rsidR="00A452F3" w:rsidRDefault="00A452F3" w:rsidP="00EA2435">
      <w:pPr>
        <w:tabs>
          <w:tab w:val="left" w:pos="935"/>
        </w:tabs>
      </w:pPr>
    </w:p>
    <w:p w14:paraId="257A824C" w14:textId="33FB432E" w:rsidR="00A452F3" w:rsidRDefault="00122755" w:rsidP="00EA2435">
      <w:pPr>
        <w:tabs>
          <w:tab w:val="left" w:pos="935"/>
        </w:tabs>
      </w:pPr>
      <w:r>
        <w:rPr>
          <w:noProof/>
        </w:rPr>
        <w:drawing>
          <wp:inline distT="0" distB="0" distL="0" distR="0" wp14:anchorId="494D1B18" wp14:editId="35F1E29F">
            <wp:extent cx="5943600" cy="3524885"/>
            <wp:effectExtent l="0" t="0" r="0" b="5715"/>
            <wp:docPr id="809613283"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13283" name="Picture 4" descr="A map of the united stat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4DF00676" w14:textId="77777777" w:rsidR="00C6783F" w:rsidRDefault="00C6783F" w:rsidP="00EA2435">
      <w:pPr>
        <w:tabs>
          <w:tab w:val="left" w:pos="935"/>
        </w:tabs>
      </w:pPr>
    </w:p>
    <w:p w14:paraId="5FB653E1" w14:textId="77777777" w:rsidR="00C6783F" w:rsidRDefault="00C6783F" w:rsidP="00EA2435">
      <w:pPr>
        <w:tabs>
          <w:tab w:val="left" w:pos="935"/>
        </w:tabs>
      </w:pPr>
    </w:p>
    <w:p w14:paraId="139FF054" w14:textId="220B3E5F" w:rsidR="00C6783F" w:rsidRPr="00677DD3" w:rsidRDefault="00677DD3" w:rsidP="00EA2435">
      <w:pPr>
        <w:tabs>
          <w:tab w:val="left" w:pos="935"/>
        </w:tabs>
        <w:rPr>
          <w:sz w:val="22"/>
          <w:szCs w:val="22"/>
        </w:rPr>
      </w:pPr>
      <w:r>
        <w:rPr>
          <w:sz w:val="22"/>
          <w:szCs w:val="22"/>
        </w:rPr>
        <w:t>A</w:t>
      </w:r>
      <w:r w:rsidRPr="00677DD3">
        <w:rPr>
          <w:sz w:val="22"/>
          <w:szCs w:val="22"/>
        </w:rPr>
        <w:t xml:space="preserve"> data analyst explores the relationship between United States ZIP codes and profits using a Geographic Map. The plot follows her journey to uncover economic hotspots and unexpected revelations. The twist reveals that certain underestimated ZIP codes contribute significantly to overall profitability. Geographic Map challenges preconceived notions about wealth distribution. The conclusion emphasizes the </w:t>
      </w:r>
      <w:r w:rsidRPr="00677DD3">
        <w:rPr>
          <w:sz w:val="22"/>
          <w:szCs w:val="22"/>
        </w:rPr>
        <w:lastRenderedPageBreak/>
        <w:t>importance of a granular understanding of regional profitability for a targeted and localized business strategy. The Geographic Map becomes a crucial tool for strategic planning, symbolizing the power of visualization in deciphering complex regional trends for informed decision-making in the business analytics landscape.</w:t>
      </w:r>
    </w:p>
    <w:p w14:paraId="26D940D6" w14:textId="77777777" w:rsidR="00C6783F" w:rsidRDefault="00C6783F" w:rsidP="00EA2435">
      <w:pPr>
        <w:tabs>
          <w:tab w:val="left" w:pos="935"/>
        </w:tabs>
      </w:pPr>
    </w:p>
    <w:p w14:paraId="5A14A673" w14:textId="77777777" w:rsidR="0052783E" w:rsidRDefault="0052783E" w:rsidP="00EA2435">
      <w:pPr>
        <w:tabs>
          <w:tab w:val="left" w:pos="935"/>
        </w:tabs>
      </w:pPr>
    </w:p>
    <w:p w14:paraId="3A1D395C" w14:textId="19360EE2" w:rsidR="00D044DD" w:rsidRDefault="00C6783F" w:rsidP="00EA2435">
      <w:pPr>
        <w:tabs>
          <w:tab w:val="left" w:pos="935"/>
        </w:tabs>
      </w:pPr>
      <w:r>
        <w:t xml:space="preserve">Comprising </w:t>
      </w:r>
      <w:r w:rsidR="00D044DD">
        <w:t xml:space="preserve">consumer </w:t>
      </w:r>
      <w:r>
        <w:t xml:space="preserve">sales based on three </w:t>
      </w:r>
      <w:r w:rsidR="00D044DD">
        <w:t>categories</w:t>
      </w:r>
      <w:r w:rsidR="00105019">
        <w:t xml:space="preserve"> </w:t>
      </w:r>
      <w:r w:rsidR="00BE3805">
        <w:t>–</w:t>
      </w:r>
      <w:r w:rsidR="00105019">
        <w:t xml:space="preserve"> Line</w:t>
      </w:r>
      <w:r w:rsidR="00BE3805">
        <w:t xml:space="preserve"> Chart</w:t>
      </w:r>
    </w:p>
    <w:p w14:paraId="22A3B806" w14:textId="613F39F7" w:rsidR="00D044DD" w:rsidRDefault="00D044DD" w:rsidP="00EA2435">
      <w:pPr>
        <w:tabs>
          <w:tab w:val="left" w:pos="935"/>
        </w:tabs>
        <w:rPr>
          <w:noProof/>
        </w:rPr>
      </w:pPr>
      <w:r>
        <w:rPr>
          <w:noProof/>
        </w:rPr>
        <w:drawing>
          <wp:inline distT="0" distB="0" distL="0" distR="0" wp14:anchorId="519FA0A8" wp14:editId="68584A57">
            <wp:extent cx="5943600" cy="3450590"/>
            <wp:effectExtent l="0" t="0" r="0" b="3810"/>
            <wp:docPr id="8254177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7756"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14:paraId="22D87681" w14:textId="77777777" w:rsidR="004A315D" w:rsidRPr="004A315D" w:rsidRDefault="004A315D" w:rsidP="004A315D"/>
    <w:p w14:paraId="6D443AA9" w14:textId="77777777" w:rsidR="004A315D" w:rsidRPr="004A315D" w:rsidRDefault="004A315D" w:rsidP="004A315D"/>
    <w:p w14:paraId="16E81A5D" w14:textId="5C3A0D97" w:rsidR="004A315D" w:rsidRPr="004A315D" w:rsidRDefault="00BE3805" w:rsidP="004A315D">
      <w:r>
        <w:t>I</w:t>
      </w:r>
      <w:r w:rsidRPr="00BE3805">
        <w:t xml:space="preserve"> examine consumer sales across customer, cooperation, home office, and small office categories using a categorized line chart. The twist reveals unique trends in each category, prompting </w:t>
      </w:r>
      <w:r>
        <w:t>me</w:t>
      </w:r>
      <w:r w:rsidRPr="00BE3805">
        <w:t xml:space="preserve"> to investigate further. The conclusion emphasizes the importance of adapting sales strategies to changing consumer preferences within each segment. M</w:t>
      </w:r>
      <w:r>
        <w:t>y</w:t>
      </w:r>
      <w:r w:rsidRPr="00BE3805">
        <w:t xml:space="preserve"> categorized line chart becomes a valuable tool for strategic decision-making, guiding efforts to address market dynamics and drive growth in consumer sales.</w:t>
      </w:r>
    </w:p>
    <w:p w14:paraId="28FC53A1" w14:textId="77777777" w:rsidR="004A315D" w:rsidRDefault="004A315D" w:rsidP="004A315D">
      <w:pPr>
        <w:rPr>
          <w:noProof/>
        </w:rPr>
      </w:pPr>
    </w:p>
    <w:p w14:paraId="56CF3ECB" w14:textId="77777777" w:rsidR="004A315D" w:rsidRDefault="004A315D" w:rsidP="004A315D"/>
    <w:p w14:paraId="18601EC5" w14:textId="77777777" w:rsidR="004A315D" w:rsidRDefault="004A315D" w:rsidP="004A315D"/>
    <w:p w14:paraId="3BA0A1D7" w14:textId="77777777" w:rsidR="004A315D" w:rsidRDefault="004A315D" w:rsidP="004A315D"/>
    <w:p w14:paraId="2E6895BF" w14:textId="77777777" w:rsidR="004A315D" w:rsidRDefault="004A315D" w:rsidP="004A315D"/>
    <w:p w14:paraId="7245F439" w14:textId="77777777" w:rsidR="004A315D" w:rsidRDefault="004A315D" w:rsidP="004A315D"/>
    <w:p w14:paraId="0C0B8F5D" w14:textId="77777777" w:rsidR="004A315D" w:rsidRDefault="004A315D" w:rsidP="004A315D"/>
    <w:p w14:paraId="17F27620" w14:textId="77777777" w:rsidR="004A315D" w:rsidRDefault="004A315D" w:rsidP="004A315D"/>
    <w:p w14:paraId="65224941" w14:textId="77777777" w:rsidR="004A315D" w:rsidRDefault="004A315D" w:rsidP="004A315D"/>
    <w:p w14:paraId="7CC0F1F9" w14:textId="77777777" w:rsidR="004A315D" w:rsidRDefault="004A315D" w:rsidP="004A315D"/>
    <w:p w14:paraId="25D1CF82" w14:textId="77777777" w:rsidR="004A315D" w:rsidRDefault="004A315D" w:rsidP="004A315D"/>
    <w:p w14:paraId="4A512D7A" w14:textId="77777777" w:rsidR="004A315D" w:rsidRDefault="004A315D" w:rsidP="004A315D"/>
    <w:p w14:paraId="71468FD6" w14:textId="77777777" w:rsidR="004A315D" w:rsidRDefault="004A315D" w:rsidP="004A315D"/>
    <w:p w14:paraId="63B94D8A" w14:textId="77777777" w:rsidR="004A315D" w:rsidRDefault="004A315D" w:rsidP="004A315D"/>
    <w:p w14:paraId="00026823" w14:textId="77777777" w:rsidR="004A315D" w:rsidRDefault="004A315D" w:rsidP="004A315D"/>
    <w:p w14:paraId="7D784138" w14:textId="77777777" w:rsidR="004A315D" w:rsidRDefault="004A315D" w:rsidP="004A315D"/>
    <w:p w14:paraId="668687DE" w14:textId="77777777" w:rsidR="004A315D" w:rsidRDefault="004A315D" w:rsidP="004A315D"/>
    <w:p w14:paraId="5F62BDC7" w14:textId="77777777" w:rsidR="004A315D" w:rsidRDefault="004A315D" w:rsidP="004A315D"/>
    <w:p w14:paraId="1CDEE2E1" w14:textId="77777777" w:rsidR="004A315D" w:rsidRDefault="004A315D" w:rsidP="004A315D"/>
    <w:p w14:paraId="35F2320A" w14:textId="201BC6CD" w:rsidR="004A315D" w:rsidRDefault="004A315D" w:rsidP="004A315D"/>
    <w:p w14:paraId="07C13497" w14:textId="77777777" w:rsidR="004A315D" w:rsidRDefault="004A315D" w:rsidP="004A315D"/>
    <w:p w14:paraId="63C54182" w14:textId="2158D1C5" w:rsidR="001421C2" w:rsidRDefault="004A315D" w:rsidP="004A315D">
      <w:pPr>
        <w:tabs>
          <w:tab w:val="left" w:pos="935"/>
        </w:tabs>
      </w:pPr>
      <w:r>
        <w:t xml:space="preserve">Comprising sales </w:t>
      </w:r>
      <w:r w:rsidR="001421C2">
        <w:t xml:space="preserve">by categories and customer segment - </w:t>
      </w:r>
      <w:r w:rsidR="001421C2" w:rsidRPr="001421C2">
        <w:t>Box and Whiskers Plot</w:t>
      </w:r>
    </w:p>
    <w:p w14:paraId="3C0F1C65" w14:textId="77777777" w:rsidR="001421C2" w:rsidRDefault="001421C2" w:rsidP="004A315D">
      <w:pPr>
        <w:tabs>
          <w:tab w:val="left" w:pos="935"/>
        </w:tabs>
      </w:pPr>
    </w:p>
    <w:p w14:paraId="3CFB355A" w14:textId="6E67AFCD" w:rsidR="004A315D" w:rsidRDefault="001421C2" w:rsidP="004A315D">
      <w:r>
        <w:rPr>
          <w:noProof/>
        </w:rPr>
        <w:drawing>
          <wp:inline distT="0" distB="0" distL="0" distR="0" wp14:anchorId="1AD03DF7" wp14:editId="0CADEFF5">
            <wp:extent cx="5943600" cy="3448685"/>
            <wp:effectExtent l="0" t="0" r="0" b="5715"/>
            <wp:docPr id="6832206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2066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7BAD8B7A" w14:textId="77777777" w:rsidR="009D0643" w:rsidRPr="009D0643" w:rsidRDefault="009D0643" w:rsidP="009D0643"/>
    <w:p w14:paraId="4A5631DF" w14:textId="77777777" w:rsidR="00A33CEC" w:rsidRDefault="00A33CEC" w:rsidP="00A33CEC">
      <w:r>
        <w:t>Plot:</w:t>
      </w:r>
    </w:p>
    <w:p w14:paraId="67C41093" w14:textId="0B2E46C4" w:rsidR="00A33CEC" w:rsidRDefault="00A33CEC" w:rsidP="00A33CEC">
      <w:r>
        <w:t>Takes on the challenge of unraveling the nuances within sales data, exploring both categories and customer segments. Armed with a comprehensive dataset, I opt for a Box and Whisker Plot to visually depict the distribution and variations in sales across different categories and customer segments. As the plot unfolds, a rich narrative of sales patterns and segment-specific trends begins to emerge.</w:t>
      </w:r>
    </w:p>
    <w:p w14:paraId="67BCCC10" w14:textId="77777777" w:rsidR="00A33CEC" w:rsidRDefault="00A33CEC" w:rsidP="00A33CEC"/>
    <w:p w14:paraId="50ED7AE5" w14:textId="77777777" w:rsidR="00A33CEC" w:rsidRDefault="00A33CEC" w:rsidP="00A33CEC">
      <w:r>
        <w:t>Twist:</w:t>
      </w:r>
    </w:p>
    <w:p w14:paraId="41909169" w14:textId="641879A1" w:rsidR="00A33CEC" w:rsidRDefault="00A33CEC" w:rsidP="00A33CEC">
      <w:r>
        <w:t xml:space="preserve">As I meticulously craft the Box and Whisker Plot, an intriguing twist surfaces. The plot not only reveals the median sales figures for each category but also sheds light on the variability and distribution within each segment. Unexpected outliers in certain categories and customer segments catch I's attention, prompting a deeper investigation. The twist intensifies as I discover </w:t>
      </w:r>
      <w:r>
        <w:lastRenderedPageBreak/>
        <w:t>hidden correlations between specific product categories and customer preferences. The Box and Whisker Plot becomes a tool for uncovering subtle nuances in sales dynamics that were previously unnoticed.</w:t>
      </w:r>
    </w:p>
    <w:p w14:paraId="62274A66" w14:textId="77777777" w:rsidR="00A33CEC" w:rsidRDefault="00A33CEC" w:rsidP="00A33CEC"/>
    <w:p w14:paraId="185E226B" w14:textId="77777777" w:rsidR="00A33CEC" w:rsidRDefault="00A33CEC" w:rsidP="00A33CEC">
      <w:r>
        <w:t>Conclusion:</w:t>
      </w:r>
    </w:p>
    <w:p w14:paraId="06F5D520" w14:textId="61D98FDA" w:rsidR="009D0643" w:rsidRPr="009D0643" w:rsidRDefault="00A33CEC" w:rsidP="00A33CEC">
      <w:r>
        <w:t>Motivated by the insights from the Box and Whisker Plot, I share findings with the sales and marketing teams. The data-driven narrative emphasizes the importance of tailoring marketing strategies and product offerings based on the unique characteristics of each category and customer segment. The conclusion is not just a depiction of sales variations but a call to action for a more targeted and segmented approach. The company acknowledges the need to refine its sales strategies to address the specific preferences and behaviors of diverse customer segments within each category.</w:t>
      </w:r>
    </w:p>
    <w:p w14:paraId="108570BF" w14:textId="77777777" w:rsidR="009D0643" w:rsidRDefault="009D0643" w:rsidP="009D0643"/>
    <w:p w14:paraId="2719B23C" w14:textId="77777777" w:rsidR="009D0643" w:rsidRDefault="009D0643" w:rsidP="009D0643"/>
    <w:p w14:paraId="28CBE4F1" w14:textId="1C53C078" w:rsidR="009D0643" w:rsidRDefault="009D0643" w:rsidP="009D0643">
      <w:r>
        <w:t xml:space="preserve">Show the </w:t>
      </w:r>
      <w:r w:rsidR="00CA351E">
        <w:t>four customer segments and their total profits</w:t>
      </w:r>
    </w:p>
    <w:p w14:paraId="59234F82" w14:textId="77777777" w:rsidR="00CA351E" w:rsidRDefault="00CA351E" w:rsidP="009D0643"/>
    <w:p w14:paraId="4186A534" w14:textId="719C62AD" w:rsidR="00CA351E" w:rsidRDefault="00CA351E" w:rsidP="009D0643">
      <w:r>
        <w:rPr>
          <w:noProof/>
        </w:rPr>
        <w:drawing>
          <wp:inline distT="0" distB="0" distL="0" distR="0" wp14:anchorId="1782766B" wp14:editId="6944BA5A">
            <wp:extent cx="5943600" cy="4007485"/>
            <wp:effectExtent l="0" t="0" r="0" b="5715"/>
            <wp:docPr id="1961088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89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14:paraId="481C8461" w14:textId="77777777" w:rsidR="00CA351E" w:rsidRPr="00CA351E" w:rsidRDefault="00CA351E" w:rsidP="00CA351E"/>
    <w:p w14:paraId="33F1E893" w14:textId="77777777" w:rsidR="00322753" w:rsidRDefault="00322753" w:rsidP="00322753">
      <w:r>
        <w:t>Imagine a pie chart illustrating the total profits generated by four distinct customer segments. The segments include:</w:t>
      </w:r>
    </w:p>
    <w:p w14:paraId="627425DE" w14:textId="77777777" w:rsidR="00322753" w:rsidRDefault="00322753" w:rsidP="00322753"/>
    <w:p w14:paraId="1CDDA704" w14:textId="40F3C67E" w:rsidR="00322753" w:rsidRDefault="00322753" w:rsidP="00322753">
      <w:r>
        <w:t>Consumers</w:t>
      </w:r>
    </w:p>
    <w:p w14:paraId="7E5D1778" w14:textId="6312B766" w:rsidR="00322753" w:rsidRDefault="00322753" w:rsidP="00322753">
      <w:r>
        <w:t xml:space="preserve">Corporate </w:t>
      </w:r>
    </w:p>
    <w:p w14:paraId="545A60B0" w14:textId="6012BCEA" w:rsidR="00322753" w:rsidRDefault="00322753" w:rsidP="00322753">
      <w:r>
        <w:lastRenderedPageBreak/>
        <w:t xml:space="preserve">Home Office </w:t>
      </w:r>
    </w:p>
    <w:p w14:paraId="2A3C10C9" w14:textId="5DEE39F5" w:rsidR="00322753" w:rsidRDefault="00322753" w:rsidP="00322753">
      <w:r>
        <w:t>Small Business</w:t>
      </w:r>
    </w:p>
    <w:p w14:paraId="0151C2C1" w14:textId="77777777" w:rsidR="00322753" w:rsidRDefault="00322753" w:rsidP="00322753"/>
    <w:p w14:paraId="2AEB9EB1" w14:textId="5D5CC87C" w:rsidR="00CA351E" w:rsidRPr="00CA351E" w:rsidRDefault="00322753" w:rsidP="00322753">
      <w:r>
        <w:t>Each segment is represented by a colored slice of the pie, and the size of each slice corresponds to the proportion of total profits attributed to that particular customer segment. The pie chart provides a visual representation of how profits are distributed among these four customer categories, offering a quick and intuitive understanding of the relative contribution of each segment to the overall profitability.</w:t>
      </w:r>
    </w:p>
    <w:p w14:paraId="56C42197" w14:textId="77777777" w:rsidR="00CA351E" w:rsidRPr="00CA351E" w:rsidRDefault="00CA351E" w:rsidP="00CA351E"/>
    <w:p w14:paraId="567B9522" w14:textId="0F566AE0" w:rsidR="00CA351E" w:rsidRDefault="00CA351E" w:rsidP="00CA351E">
      <w:pPr>
        <w:tabs>
          <w:tab w:val="left" w:pos="5928"/>
        </w:tabs>
      </w:pPr>
    </w:p>
    <w:p w14:paraId="5C3E1BA2" w14:textId="4A3F7C77" w:rsidR="00CA351E" w:rsidRDefault="00D11825" w:rsidP="00CA351E">
      <w:pPr>
        <w:tabs>
          <w:tab w:val="left" w:pos="5928"/>
        </w:tabs>
      </w:pPr>
      <w:r>
        <w:t xml:space="preserve">The total sum of sales based on categories - </w:t>
      </w:r>
      <w:r w:rsidR="00A16779" w:rsidRPr="00A16779">
        <w:t>Packed Bubble Chart</w:t>
      </w:r>
      <w:r>
        <w:t xml:space="preserve"> </w:t>
      </w:r>
    </w:p>
    <w:p w14:paraId="77166542" w14:textId="77777777" w:rsidR="00A16779" w:rsidRDefault="00A16779" w:rsidP="00CA351E">
      <w:pPr>
        <w:tabs>
          <w:tab w:val="left" w:pos="5928"/>
        </w:tabs>
      </w:pPr>
    </w:p>
    <w:p w14:paraId="65B18F7F" w14:textId="6C8EFB1F" w:rsidR="00CA351E" w:rsidRDefault="00CA351E" w:rsidP="00CA351E">
      <w:pPr>
        <w:tabs>
          <w:tab w:val="left" w:pos="5928"/>
        </w:tabs>
      </w:pPr>
      <w:r>
        <w:rPr>
          <w:noProof/>
        </w:rPr>
        <w:drawing>
          <wp:inline distT="0" distB="0" distL="0" distR="0" wp14:anchorId="4444D19E" wp14:editId="4B35C7F4">
            <wp:extent cx="5943600" cy="3409315"/>
            <wp:effectExtent l="0" t="0" r="0" b="0"/>
            <wp:docPr id="9547467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4671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490CDCD2" w14:textId="77777777" w:rsidR="00D144C7" w:rsidRPr="00D144C7" w:rsidRDefault="00D144C7" w:rsidP="00D144C7"/>
    <w:p w14:paraId="7144C03C" w14:textId="77777777" w:rsidR="00D11825" w:rsidRDefault="00D11825" w:rsidP="00D11825">
      <w:r>
        <w:t>Envision a packed bubble chart depicting the total sum of sales across different categories. Each category is represented by a distinct bubble, and the size of each bubble corresponds to the total sales amount of that category. The larger the bubble, the higher the total sales for that particular category.</w:t>
      </w:r>
    </w:p>
    <w:p w14:paraId="758FB2C2" w14:textId="77777777" w:rsidR="00D11825" w:rsidRDefault="00D11825" w:rsidP="00D11825"/>
    <w:p w14:paraId="0D8B7644" w14:textId="24C9AB26" w:rsidR="00D144C7" w:rsidRDefault="00D11825" w:rsidP="00D11825">
      <w:r>
        <w:t>As you scan the chart, you'll notice bubbles of varying sizes, indicating the relative contribution of each category to the total sales. The Packed Bubble Chart offers a visually engaging way to quickly grasp which categories dominate the sales landscape and which ones have a more modest impact. It provides an at-a-glance overview, making it easy to identify the key players in terms of sales performance among the various categories.</w:t>
      </w:r>
    </w:p>
    <w:p w14:paraId="7385A08E" w14:textId="77777777" w:rsidR="00D144C7" w:rsidRDefault="00D144C7" w:rsidP="00D144C7"/>
    <w:p w14:paraId="5603F4D0" w14:textId="77777777" w:rsidR="00D144C7" w:rsidRDefault="00D144C7" w:rsidP="00D144C7"/>
    <w:p w14:paraId="7A2238A8" w14:textId="5ECDA38D" w:rsidR="00D144C7" w:rsidRDefault="00D144C7" w:rsidP="00D144C7">
      <w:r>
        <w:lastRenderedPageBreak/>
        <w:t>Compare using monthly order with the number of orders and the total monthly sales of item</w:t>
      </w:r>
      <w:r w:rsidR="009F3C88">
        <w:t>s</w:t>
      </w:r>
      <w:r>
        <w:t xml:space="preserve"> -Heat Map</w:t>
      </w:r>
    </w:p>
    <w:p w14:paraId="2CDC3476" w14:textId="77777777" w:rsidR="00D144C7" w:rsidRDefault="00D144C7" w:rsidP="00D144C7"/>
    <w:p w14:paraId="12C12410" w14:textId="61D75AE4" w:rsidR="00D144C7" w:rsidRDefault="00D144C7" w:rsidP="00D144C7">
      <w:pPr>
        <w:rPr>
          <w:noProof/>
        </w:rPr>
      </w:pPr>
      <w:r>
        <w:rPr>
          <w:noProof/>
        </w:rPr>
        <w:drawing>
          <wp:inline distT="0" distB="0" distL="0" distR="0" wp14:anchorId="1DC6BDB6" wp14:editId="72BAD812">
            <wp:extent cx="5943600" cy="3416935"/>
            <wp:effectExtent l="0" t="0" r="0" b="0"/>
            <wp:docPr id="15216111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1132"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0760B4B1" w14:textId="77777777" w:rsidR="00D144C7" w:rsidRDefault="00D144C7" w:rsidP="00D144C7"/>
    <w:p w14:paraId="486CCE4A" w14:textId="6D3406AB" w:rsidR="009F3C88" w:rsidRPr="00D144C7" w:rsidRDefault="009F3C88" w:rsidP="00D144C7">
      <w:r w:rsidRPr="009F3C88">
        <w:t>As you explore the heat map, you can discern months where the number of orders is high but total sales might be relatively lower, and vice versa. The Heat Map Comparison offers an efficient way to identify correlations and discrepancies between the volume of orders and the total sales figures on a monthly basis, facilitating strategic insights into the overall performance of the business.</w:t>
      </w:r>
    </w:p>
    <w:p w14:paraId="466CB012" w14:textId="77777777" w:rsidR="00D144C7" w:rsidRPr="00D144C7" w:rsidRDefault="00D144C7" w:rsidP="00D144C7"/>
    <w:p w14:paraId="155143A0" w14:textId="77777777" w:rsidR="00D144C7" w:rsidRPr="00D144C7" w:rsidRDefault="00D144C7" w:rsidP="00D144C7"/>
    <w:p w14:paraId="2077E47C" w14:textId="77777777" w:rsidR="00D144C7" w:rsidRPr="00D144C7" w:rsidRDefault="00D144C7" w:rsidP="00D144C7"/>
    <w:p w14:paraId="37B55194" w14:textId="77777777" w:rsidR="00D144C7" w:rsidRPr="00D144C7" w:rsidRDefault="00D144C7" w:rsidP="00D144C7"/>
    <w:p w14:paraId="2F4B5B6F" w14:textId="77777777" w:rsidR="00D144C7" w:rsidRPr="00D144C7" w:rsidRDefault="00D144C7" w:rsidP="00D144C7"/>
    <w:p w14:paraId="7F03567F" w14:textId="77777777" w:rsidR="00D144C7" w:rsidRPr="00D144C7" w:rsidRDefault="00D144C7" w:rsidP="00D144C7"/>
    <w:p w14:paraId="0E06EC04" w14:textId="77777777" w:rsidR="00D144C7" w:rsidRPr="00D144C7" w:rsidRDefault="00D144C7" w:rsidP="00D144C7"/>
    <w:p w14:paraId="1BBC06DA" w14:textId="77777777" w:rsidR="00D144C7" w:rsidRPr="00D144C7" w:rsidRDefault="00D144C7" w:rsidP="00D144C7"/>
    <w:p w14:paraId="490BC3FE" w14:textId="77777777" w:rsidR="00D144C7" w:rsidRPr="00D144C7" w:rsidRDefault="00D144C7" w:rsidP="00D144C7"/>
    <w:p w14:paraId="0EF8844F" w14:textId="77777777" w:rsidR="00D144C7" w:rsidRPr="00D144C7" w:rsidRDefault="00D144C7" w:rsidP="00D144C7"/>
    <w:p w14:paraId="4EF62B8B" w14:textId="77777777" w:rsidR="00D144C7" w:rsidRPr="00D144C7" w:rsidRDefault="00D144C7" w:rsidP="00D144C7"/>
    <w:p w14:paraId="49DA1AC6" w14:textId="77777777" w:rsidR="00D144C7" w:rsidRPr="00D144C7" w:rsidRDefault="00D144C7" w:rsidP="00D144C7"/>
    <w:p w14:paraId="314F4C4A" w14:textId="77777777" w:rsidR="00D144C7" w:rsidRPr="00D144C7" w:rsidRDefault="00D144C7" w:rsidP="00D144C7"/>
    <w:p w14:paraId="771E63C6" w14:textId="77777777" w:rsidR="00D144C7" w:rsidRPr="00D144C7" w:rsidRDefault="00D144C7" w:rsidP="00D144C7"/>
    <w:p w14:paraId="1EA90828" w14:textId="77777777" w:rsidR="00D144C7" w:rsidRPr="00D144C7" w:rsidRDefault="00D144C7" w:rsidP="00D144C7"/>
    <w:p w14:paraId="1066C7EC" w14:textId="77777777" w:rsidR="00D144C7" w:rsidRPr="00D144C7" w:rsidRDefault="00D144C7" w:rsidP="00D144C7"/>
    <w:p w14:paraId="089AA8B4" w14:textId="301F66CC" w:rsidR="00D144C7" w:rsidRDefault="00DF2E44" w:rsidP="00D10A4C">
      <w:pPr>
        <w:rPr>
          <w:rFonts w:ascii="Calibri" w:hAnsi="Calibri" w:cs="Calibri"/>
          <w:color w:val="000000"/>
          <w:sz w:val="22"/>
          <w:szCs w:val="22"/>
          <w:shd w:val="clear" w:color="auto" w:fill="FFFFFF"/>
        </w:rPr>
      </w:pPr>
      <w:r>
        <w:lastRenderedPageBreak/>
        <w:t xml:space="preserve">Find the shipping cost and unit price in U.S. states only. - </w:t>
      </w:r>
      <w:r>
        <w:rPr>
          <w:rFonts w:ascii="Calibri" w:hAnsi="Calibri" w:cs="Calibri"/>
          <w:color w:val="000000"/>
          <w:sz w:val="22"/>
          <w:szCs w:val="22"/>
          <w:shd w:val="clear" w:color="auto" w:fill="FFFFFF"/>
        </w:rPr>
        <w:t>Dual Axis Chart</w:t>
      </w:r>
    </w:p>
    <w:p w14:paraId="08F6BC5B" w14:textId="77777777" w:rsidR="00DF2E44" w:rsidRDefault="00DF2E44" w:rsidP="00D144C7">
      <w:pPr>
        <w:ind w:firstLine="720"/>
        <w:rPr>
          <w:rFonts w:ascii="Calibri" w:hAnsi="Calibri" w:cs="Calibri"/>
          <w:color w:val="000000"/>
          <w:sz w:val="22"/>
          <w:szCs w:val="22"/>
          <w:shd w:val="clear" w:color="auto" w:fill="FFFFFF"/>
        </w:rPr>
      </w:pPr>
    </w:p>
    <w:p w14:paraId="55A574CA" w14:textId="637CD33A" w:rsidR="00DF2E44" w:rsidRDefault="00DF2E44" w:rsidP="00D144C7">
      <w:pPr>
        <w:ind w:firstLine="720"/>
        <w:rPr>
          <w:noProof/>
        </w:rPr>
      </w:pPr>
      <w:r>
        <w:rPr>
          <w:noProof/>
        </w:rPr>
        <w:drawing>
          <wp:inline distT="0" distB="0" distL="0" distR="0" wp14:anchorId="46C056A0" wp14:editId="3E08C082">
            <wp:extent cx="5943600" cy="4370070"/>
            <wp:effectExtent l="0" t="0" r="0" b="0"/>
            <wp:docPr id="200042122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1226" name="Picture 11"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463E15D6" w14:textId="77777777" w:rsidR="003A78A9" w:rsidRDefault="003A78A9" w:rsidP="003A78A9">
      <w:pPr>
        <w:rPr>
          <w:noProof/>
        </w:rPr>
      </w:pPr>
    </w:p>
    <w:p w14:paraId="31EC32D7" w14:textId="77777777" w:rsidR="003A78A9" w:rsidRDefault="003A78A9" w:rsidP="003A78A9">
      <w:pPr>
        <w:tabs>
          <w:tab w:val="left" w:pos="1062"/>
        </w:tabs>
      </w:pPr>
      <w:r w:rsidRPr="003A78A9">
        <w:t xml:space="preserve">Plot: </w:t>
      </w:r>
    </w:p>
    <w:p w14:paraId="5C71F737" w14:textId="737804EE" w:rsidR="003A78A9" w:rsidRPr="003A78A9" w:rsidRDefault="003A78A9" w:rsidP="003A78A9">
      <w:pPr>
        <w:tabs>
          <w:tab w:val="left" w:pos="1062"/>
        </w:tabs>
      </w:pPr>
      <w:r w:rsidRPr="003A78A9">
        <w:t xml:space="preserve">In the bustling world of e-commerce, a small yet determined data analyst named </w:t>
      </w:r>
      <w:r w:rsidR="00FC1F74">
        <w:t>Ben</w:t>
      </w:r>
      <w:r w:rsidRPr="003A78A9">
        <w:t xml:space="preserve"> discovers a mysterious pattern in shipping costs and unit prices across various U.S. states. Intrigued by the anomalies, </w:t>
      </w:r>
      <w:r w:rsidR="00FC1F74">
        <w:t>Ben</w:t>
      </w:r>
      <w:r w:rsidRPr="003A78A9">
        <w:t xml:space="preserve"> decide</w:t>
      </w:r>
      <w:r>
        <w:t>d</w:t>
      </w:r>
      <w:r w:rsidRPr="003A78A9">
        <w:t xml:space="preserve"> to delve deeper into the data using Tableau, a powerful data visualization tool. As </w:t>
      </w:r>
      <w:r w:rsidR="00FC1F74">
        <w:t>Ben</w:t>
      </w:r>
      <w:r w:rsidRPr="003A78A9">
        <w:t xml:space="preserve"> embarks on the journey to uncover the hidden truths behind shipping costs, a captivating story unfolds.</w:t>
      </w:r>
    </w:p>
    <w:p w14:paraId="0C3A072D" w14:textId="77777777" w:rsidR="003A78A9" w:rsidRDefault="003A78A9" w:rsidP="003A78A9">
      <w:pPr>
        <w:tabs>
          <w:tab w:val="left" w:pos="1062"/>
        </w:tabs>
      </w:pPr>
    </w:p>
    <w:p w14:paraId="7E863345" w14:textId="77777777" w:rsidR="003A78A9" w:rsidRDefault="003A78A9" w:rsidP="003A78A9">
      <w:pPr>
        <w:tabs>
          <w:tab w:val="left" w:pos="1062"/>
        </w:tabs>
      </w:pPr>
      <w:r w:rsidRPr="003A78A9">
        <w:t xml:space="preserve">Twist: </w:t>
      </w:r>
    </w:p>
    <w:p w14:paraId="1B25D73E" w14:textId="73446135" w:rsidR="003A78A9" w:rsidRPr="003A78A9" w:rsidRDefault="003A78A9" w:rsidP="003A78A9">
      <w:pPr>
        <w:tabs>
          <w:tab w:val="left" w:pos="1062"/>
        </w:tabs>
      </w:pPr>
      <w:r w:rsidRPr="003A78A9">
        <w:t xml:space="preserve">As </w:t>
      </w:r>
      <w:r w:rsidR="00FC1F74">
        <w:t>Ben</w:t>
      </w:r>
      <w:r w:rsidRPr="003A78A9">
        <w:t xml:space="preserve"> meticulously creates a dual-axis chart in Tableau to compare shipping costs and unit prices, an unexpected twist surfaces. The data reveals a covert correlation between the two variables, suggesting a potential pricing strategy that has been skillfully concealed. As </w:t>
      </w:r>
      <w:r w:rsidR="00FC1F74">
        <w:t>Ben</w:t>
      </w:r>
      <w:r w:rsidRPr="003A78A9">
        <w:t xml:space="preserve"> digs deeper, it becomes clear that certain U.S. states are being strategically targeted, leading to a revelation that goes beyond mere shipping logistics. The dual-axis chart becomes a key to unlocking the mystery behind a complex pricing algorithm designed to maximize profits.</w:t>
      </w:r>
    </w:p>
    <w:p w14:paraId="6959E9D6" w14:textId="77777777" w:rsidR="00FC1F74" w:rsidRDefault="00FC1F74" w:rsidP="003A78A9">
      <w:pPr>
        <w:tabs>
          <w:tab w:val="left" w:pos="1062"/>
        </w:tabs>
      </w:pPr>
    </w:p>
    <w:p w14:paraId="0C9CBA9A" w14:textId="77777777" w:rsidR="00FC1F74" w:rsidRDefault="003A78A9" w:rsidP="003A78A9">
      <w:pPr>
        <w:tabs>
          <w:tab w:val="left" w:pos="1062"/>
        </w:tabs>
      </w:pPr>
      <w:r w:rsidRPr="003A78A9">
        <w:t xml:space="preserve">Conclusion: </w:t>
      </w:r>
    </w:p>
    <w:p w14:paraId="15BF2C55" w14:textId="5708EDEE" w:rsidR="003A78A9" w:rsidRPr="003A78A9" w:rsidRDefault="003A78A9" w:rsidP="003A78A9">
      <w:pPr>
        <w:tabs>
          <w:tab w:val="left" w:pos="1062"/>
        </w:tabs>
      </w:pPr>
      <w:r w:rsidRPr="003A78A9">
        <w:lastRenderedPageBreak/>
        <w:t xml:space="preserve">Armed with the revelations from the dual-axis chart, </w:t>
      </w:r>
      <w:r w:rsidR="00FC1F74">
        <w:t>Ben</w:t>
      </w:r>
      <w:r w:rsidRPr="003A78A9">
        <w:t xml:space="preserve"> confronts the higher-ups in the e-commerce company with evidence of the calculated pricing strategy. The company, initially reluctant to acknowledge any wrongdoing, is forced to reevaluate its approach in the wake of public scrutiny. The story concludes with a victory for transparency and fair pricing as the e-commerce company is held accountable for its manipulative practices</w:t>
      </w:r>
      <w:r w:rsidR="00FC1F74">
        <w:t xml:space="preserve"> base on the data presented.</w:t>
      </w:r>
    </w:p>
    <w:p w14:paraId="4CFD7D25" w14:textId="07C6A9D0" w:rsidR="003A78A9" w:rsidRPr="003A78A9" w:rsidRDefault="003A78A9" w:rsidP="003A78A9">
      <w:pPr>
        <w:tabs>
          <w:tab w:val="left" w:pos="1062"/>
        </w:tabs>
      </w:pPr>
    </w:p>
    <w:sectPr w:rsidR="003A78A9" w:rsidRPr="003A78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CCF53" w14:textId="77777777" w:rsidR="00AC3D14" w:rsidRDefault="00AC3D14" w:rsidP="00D144C7">
      <w:r>
        <w:separator/>
      </w:r>
    </w:p>
  </w:endnote>
  <w:endnote w:type="continuationSeparator" w:id="0">
    <w:p w14:paraId="5D27F82D" w14:textId="77777777" w:rsidR="00AC3D14" w:rsidRDefault="00AC3D14" w:rsidP="00D1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9D5E9" w14:textId="77777777" w:rsidR="00AC3D14" w:rsidRDefault="00AC3D14" w:rsidP="00D144C7">
      <w:r>
        <w:separator/>
      </w:r>
    </w:p>
  </w:footnote>
  <w:footnote w:type="continuationSeparator" w:id="0">
    <w:p w14:paraId="1AB35660" w14:textId="77777777" w:rsidR="00AC3D14" w:rsidRDefault="00AC3D14" w:rsidP="00D144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F1809"/>
    <w:multiLevelType w:val="hybridMultilevel"/>
    <w:tmpl w:val="92485AF8"/>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21924"/>
    <w:multiLevelType w:val="hybridMultilevel"/>
    <w:tmpl w:val="76EA5FA6"/>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661C3"/>
    <w:multiLevelType w:val="hybridMultilevel"/>
    <w:tmpl w:val="64C2C3DE"/>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32089D"/>
    <w:multiLevelType w:val="hybridMultilevel"/>
    <w:tmpl w:val="4198B4AE"/>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3861E4"/>
    <w:multiLevelType w:val="hybridMultilevel"/>
    <w:tmpl w:val="4EAEC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957EC4"/>
    <w:multiLevelType w:val="hybridMultilevel"/>
    <w:tmpl w:val="EE5E316C"/>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00165D"/>
    <w:multiLevelType w:val="hybridMultilevel"/>
    <w:tmpl w:val="4CB6457C"/>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E54F8"/>
    <w:multiLevelType w:val="hybridMultilevel"/>
    <w:tmpl w:val="F11081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15E0F1A"/>
    <w:multiLevelType w:val="hybridMultilevel"/>
    <w:tmpl w:val="0D3615A4"/>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D4805"/>
    <w:multiLevelType w:val="hybridMultilevel"/>
    <w:tmpl w:val="767E3236"/>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52722"/>
    <w:multiLevelType w:val="hybridMultilevel"/>
    <w:tmpl w:val="0164AED2"/>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0319356">
    <w:abstractNumId w:val="7"/>
  </w:num>
  <w:num w:numId="2" w16cid:durableId="1270091902">
    <w:abstractNumId w:val="8"/>
  </w:num>
  <w:num w:numId="3" w16cid:durableId="216358405">
    <w:abstractNumId w:val="3"/>
  </w:num>
  <w:num w:numId="4" w16cid:durableId="2023896950">
    <w:abstractNumId w:val="5"/>
  </w:num>
  <w:num w:numId="5" w16cid:durableId="1050689237">
    <w:abstractNumId w:val="1"/>
  </w:num>
  <w:num w:numId="6" w16cid:durableId="537202215">
    <w:abstractNumId w:val="4"/>
  </w:num>
  <w:num w:numId="7" w16cid:durableId="1831016917">
    <w:abstractNumId w:val="2"/>
  </w:num>
  <w:num w:numId="8" w16cid:durableId="1741830059">
    <w:abstractNumId w:val="9"/>
  </w:num>
  <w:num w:numId="9" w16cid:durableId="1352994191">
    <w:abstractNumId w:val="6"/>
  </w:num>
  <w:num w:numId="10" w16cid:durableId="769006098">
    <w:abstractNumId w:val="10"/>
  </w:num>
  <w:num w:numId="11" w16cid:durableId="34359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4F"/>
    <w:rsid w:val="00010173"/>
    <w:rsid w:val="00052AFE"/>
    <w:rsid w:val="00061EBE"/>
    <w:rsid w:val="000D282D"/>
    <w:rsid w:val="000D5924"/>
    <w:rsid w:val="00105019"/>
    <w:rsid w:val="001100DC"/>
    <w:rsid w:val="00122755"/>
    <w:rsid w:val="001421C2"/>
    <w:rsid w:val="001811AB"/>
    <w:rsid w:val="001820B9"/>
    <w:rsid w:val="00192CE6"/>
    <w:rsid w:val="001A4F4F"/>
    <w:rsid w:val="00202276"/>
    <w:rsid w:val="00273A9C"/>
    <w:rsid w:val="00281B03"/>
    <w:rsid w:val="00284FF6"/>
    <w:rsid w:val="002A374E"/>
    <w:rsid w:val="002F1A19"/>
    <w:rsid w:val="00310713"/>
    <w:rsid w:val="00313C29"/>
    <w:rsid w:val="0031760E"/>
    <w:rsid w:val="00322753"/>
    <w:rsid w:val="003523E9"/>
    <w:rsid w:val="003A78A9"/>
    <w:rsid w:val="003B2F6F"/>
    <w:rsid w:val="00440819"/>
    <w:rsid w:val="0045754A"/>
    <w:rsid w:val="00471F6E"/>
    <w:rsid w:val="004A315D"/>
    <w:rsid w:val="004D0A29"/>
    <w:rsid w:val="005007A4"/>
    <w:rsid w:val="0052783E"/>
    <w:rsid w:val="00536301"/>
    <w:rsid w:val="00542591"/>
    <w:rsid w:val="00542BE4"/>
    <w:rsid w:val="005503F4"/>
    <w:rsid w:val="00677DD3"/>
    <w:rsid w:val="00696D29"/>
    <w:rsid w:val="006C4EEA"/>
    <w:rsid w:val="006C55C6"/>
    <w:rsid w:val="006E7C9F"/>
    <w:rsid w:val="00752FB2"/>
    <w:rsid w:val="00757994"/>
    <w:rsid w:val="00774938"/>
    <w:rsid w:val="0077677E"/>
    <w:rsid w:val="007C43F4"/>
    <w:rsid w:val="00820B9B"/>
    <w:rsid w:val="00842C37"/>
    <w:rsid w:val="00876A70"/>
    <w:rsid w:val="008B1891"/>
    <w:rsid w:val="008D62C5"/>
    <w:rsid w:val="00921098"/>
    <w:rsid w:val="00934C4F"/>
    <w:rsid w:val="009358CD"/>
    <w:rsid w:val="009761BB"/>
    <w:rsid w:val="009A16A5"/>
    <w:rsid w:val="009B1712"/>
    <w:rsid w:val="009D0643"/>
    <w:rsid w:val="009D2B45"/>
    <w:rsid w:val="009F3C88"/>
    <w:rsid w:val="00A16779"/>
    <w:rsid w:val="00A27EC5"/>
    <w:rsid w:val="00A33CEC"/>
    <w:rsid w:val="00A452F3"/>
    <w:rsid w:val="00A71E5E"/>
    <w:rsid w:val="00A73026"/>
    <w:rsid w:val="00A87C89"/>
    <w:rsid w:val="00AC3D14"/>
    <w:rsid w:val="00B10F4A"/>
    <w:rsid w:val="00B6180F"/>
    <w:rsid w:val="00B859FA"/>
    <w:rsid w:val="00BD4853"/>
    <w:rsid w:val="00BE3805"/>
    <w:rsid w:val="00C62AA5"/>
    <w:rsid w:val="00C6783F"/>
    <w:rsid w:val="00C90DB6"/>
    <w:rsid w:val="00CA351E"/>
    <w:rsid w:val="00CB0219"/>
    <w:rsid w:val="00CB133A"/>
    <w:rsid w:val="00D044DD"/>
    <w:rsid w:val="00D10A4C"/>
    <w:rsid w:val="00D11825"/>
    <w:rsid w:val="00D144C7"/>
    <w:rsid w:val="00D24E1B"/>
    <w:rsid w:val="00DF2E44"/>
    <w:rsid w:val="00E320D1"/>
    <w:rsid w:val="00E36C92"/>
    <w:rsid w:val="00E44A06"/>
    <w:rsid w:val="00EA2435"/>
    <w:rsid w:val="00EB3CC7"/>
    <w:rsid w:val="00F30CCF"/>
    <w:rsid w:val="00FC1F7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9EBA3B"/>
  <w15:chartTrackingRefBased/>
  <w15:docId w15:val="{40697A2A-0A0F-1548-94D6-1C96F278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7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173"/>
    <w:pPr>
      <w:ind w:left="720"/>
      <w:contextualSpacing/>
    </w:pPr>
  </w:style>
  <w:style w:type="character" w:customStyle="1" w:styleId="apple-converted-space">
    <w:name w:val="apple-converted-space"/>
    <w:basedOn w:val="DefaultParagraphFont"/>
    <w:rsid w:val="00E36C92"/>
  </w:style>
  <w:style w:type="paragraph" w:styleId="Header">
    <w:name w:val="header"/>
    <w:basedOn w:val="Normal"/>
    <w:link w:val="HeaderChar"/>
    <w:uiPriority w:val="99"/>
    <w:unhideWhenUsed/>
    <w:rsid w:val="00D144C7"/>
    <w:pPr>
      <w:tabs>
        <w:tab w:val="center" w:pos="4680"/>
        <w:tab w:val="right" w:pos="9360"/>
      </w:tabs>
    </w:pPr>
  </w:style>
  <w:style w:type="character" w:customStyle="1" w:styleId="HeaderChar">
    <w:name w:val="Header Char"/>
    <w:basedOn w:val="DefaultParagraphFont"/>
    <w:link w:val="Header"/>
    <w:uiPriority w:val="99"/>
    <w:rsid w:val="00D144C7"/>
  </w:style>
  <w:style w:type="paragraph" w:styleId="Footer">
    <w:name w:val="footer"/>
    <w:basedOn w:val="Normal"/>
    <w:link w:val="FooterChar"/>
    <w:uiPriority w:val="99"/>
    <w:unhideWhenUsed/>
    <w:rsid w:val="00D144C7"/>
    <w:pPr>
      <w:tabs>
        <w:tab w:val="center" w:pos="4680"/>
        <w:tab w:val="right" w:pos="9360"/>
      </w:tabs>
    </w:pPr>
  </w:style>
  <w:style w:type="character" w:customStyle="1" w:styleId="FooterChar">
    <w:name w:val="Footer Char"/>
    <w:basedOn w:val="DefaultParagraphFont"/>
    <w:link w:val="Footer"/>
    <w:uiPriority w:val="99"/>
    <w:rsid w:val="00D14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2789">
      <w:bodyDiv w:val="1"/>
      <w:marLeft w:val="0"/>
      <w:marRight w:val="0"/>
      <w:marTop w:val="0"/>
      <w:marBottom w:val="0"/>
      <w:divBdr>
        <w:top w:val="none" w:sz="0" w:space="0" w:color="auto"/>
        <w:left w:val="none" w:sz="0" w:space="0" w:color="auto"/>
        <w:bottom w:val="none" w:sz="0" w:space="0" w:color="auto"/>
        <w:right w:val="none" w:sz="0" w:space="0" w:color="auto"/>
      </w:divBdr>
    </w:div>
    <w:div w:id="44528091">
      <w:bodyDiv w:val="1"/>
      <w:marLeft w:val="0"/>
      <w:marRight w:val="0"/>
      <w:marTop w:val="0"/>
      <w:marBottom w:val="0"/>
      <w:divBdr>
        <w:top w:val="none" w:sz="0" w:space="0" w:color="auto"/>
        <w:left w:val="none" w:sz="0" w:space="0" w:color="auto"/>
        <w:bottom w:val="none" w:sz="0" w:space="0" w:color="auto"/>
        <w:right w:val="none" w:sz="0" w:space="0" w:color="auto"/>
      </w:divBdr>
      <w:divsChild>
        <w:div w:id="1761944982">
          <w:marLeft w:val="0"/>
          <w:marRight w:val="0"/>
          <w:marTop w:val="0"/>
          <w:marBottom w:val="0"/>
          <w:divBdr>
            <w:top w:val="none" w:sz="0" w:space="0" w:color="auto"/>
            <w:left w:val="none" w:sz="0" w:space="0" w:color="auto"/>
            <w:bottom w:val="none" w:sz="0" w:space="0" w:color="auto"/>
            <w:right w:val="none" w:sz="0" w:space="0" w:color="auto"/>
          </w:divBdr>
          <w:divsChild>
            <w:div w:id="606039848">
              <w:marLeft w:val="0"/>
              <w:marRight w:val="0"/>
              <w:marTop w:val="0"/>
              <w:marBottom w:val="0"/>
              <w:divBdr>
                <w:top w:val="none" w:sz="0" w:space="0" w:color="auto"/>
                <w:left w:val="none" w:sz="0" w:space="0" w:color="auto"/>
                <w:bottom w:val="none" w:sz="0" w:space="0" w:color="auto"/>
                <w:right w:val="none" w:sz="0" w:space="0" w:color="auto"/>
              </w:divBdr>
              <w:divsChild>
                <w:div w:id="9039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5545">
      <w:bodyDiv w:val="1"/>
      <w:marLeft w:val="0"/>
      <w:marRight w:val="0"/>
      <w:marTop w:val="0"/>
      <w:marBottom w:val="0"/>
      <w:divBdr>
        <w:top w:val="none" w:sz="0" w:space="0" w:color="auto"/>
        <w:left w:val="none" w:sz="0" w:space="0" w:color="auto"/>
        <w:bottom w:val="none" w:sz="0" w:space="0" w:color="auto"/>
        <w:right w:val="none" w:sz="0" w:space="0" w:color="auto"/>
      </w:divBdr>
    </w:div>
    <w:div w:id="151066608">
      <w:bodyDiv w:val="1"/>
      <w:marLeft w:val="0"/>
      <w:marRight w:val="0"/>
      <w:marTop w:val="0"/>
      <w:marBottom w:val="0"/>
      <w:divBdr>
        <w:top w:val="none" w:sz="0" w:space="0" w:color="auto"/>
        <w:left w:val="none" w:sz="0" w:space="0" w:color="auto"/>
        <w:bottom w:val="none" w:sz="0" w:space="0" w:color="auto"/>
        <w:right w:val="none" w:sz="0" w:space="0" w:color="auto"/>
      </w:divBdr>
    </w:div>
    <w:div w:id="210651296">
      <w:bodyDiv w:val="1"/>
      <w:marLeft w:val="0"/>
      <w:marRight w:val="0"/>
      <w:marTop w:val="0"/>
      <w:marBottom w:val="0"/>
      <w:divBdr>
        <w:top w:val="none" w:sz="0" w:space="0" w:color="auto"/>
        <w:left w:val="none" w:sz="0" w:space="0" w:color="auto"/>
        <w:bottom w:val="none" w:sz="0" w:space="0" w:color="auto"/>
        <w:right w:val="none" w:sz="0" w:space="0" w:color="auto"/>
      </w:divBdr>
    </w:div>
    <w:div w:id="217909655">
      <w:bodyDiv w:val="1"/>
      <w:marLeft w:val="0"/>
      <w:marRight w:val="0"/>
      <w:marTop w:val="0"/>
      <w:marBottom w:val="0"/>
      <w:divBdr>
        <w:top w:val="none" w:sz="0" w:space="0" w:color="auto"/>
        <w:left w:val="none" w:sz="0" w:space="0" w:color="auto"/>
        <w:bottom w:val="none" w:sz="0" w:space="0" w:color="auto"/>
        <w:right w:val="none" w:sz="0" w:space="0" w:color="auto"/>
      </w:divBdr>
      <w:divsChild>
        <w:div w:id="245041667">
          <w:marLeft w:val="0"/>
          <w:marRight w:val="0"/>
          <w:marTop w:val="0"/>
          <w:marBottom w:val="0"/>
          <w:divBdr>
            <w:top w:val="none" w:sz="0" w:space="0" w:color="auto"/>
            <w:left w:val="none" w:sz="0" w:space="0" w:color="auto"/>
            <w:bottom w:val="none" w:sz="0" w:space="0" w:color="auto"/>
            <w:right w:val="none" w:sz="0" w:space="0" w:color="auto"/>
          </w:divBdr>
          <w:divsChild>
            <w:div w:id="442461115">
              <w:marLeft w:val="0"/>
              <w:marRight w:val="0"/>
              <w:marTop w:val="0"/>
              <w:marBottom w:val="0"/>
              <w:divBdr>
                <w:top w:val="none" w:sz="0" w:space="0" w:color="auto"/>
                <w:left w:val="none" w:sz="0" w:space="0" w:color="auto"/>
                <w:bottom w:val="none" w:sz="0" w:space="0" w:color="auto"/>
                <w:right w:val="none" w:sz="0" w:space="0" w:color="auto"/>
              </w:divBdr>
              <w:divsChild>
                <w:div w:id="16880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03693">
      <w:bodyDiv w:val="1"/>
      <w:marLeft w:val="0"/>
      <w:marRight w:val="0"/>
      <w:marTop w:val="0"/>
      <w:marBottom w:val="0"/>
      <w:divBdr>
        <w:top w:val="none" w:sz="0" w:space="0" w:color="auto"/>
        <w:left w:val="none" w:sz="0" w:space="0" w:color="auto"/>
        <w:bottom w:val="none" w:sz="0" w:space="0" w:color="auto"/>
        <w:right w:val="none" w:sz="0" w:space="0" w:color="auto"/>
      </w:divBdr>
    </w:div>
    <w:div w:id="414859967">
      <w:bodyDiv w:val="1"/>
      <w:marLeft w:val="0"/>
      <w:marRight w:val="0"/>
      <w:marTop w:val="0"/>
      <w:marBottom w:val="0"/>
      <w:divBdr>
        <w:top w:val="none" w:sz="0" w:space="0" w:color="auto"/>
        <w:left w:val="none" w:sz="0" w:space="0" w:color="auto"/>
        <w:bottom w:val="none" w:sz="0" w:space="0" w:color="auto"/>
        <w:right w:val="none" w:sz="0" w:space="0" w:color="auto"/>
      </w:divBdr>
    </w:div>
    <w:div w:id="448548155">
      <w:bodyDiv w:val="1"/>
      <w:marLeft w:val="0"/>
      <w:marRight w:val="0"/>
      <w:marTop w:val="0"/>
      <w:marBottom w:val="0"/>
      <w:divBdr>
        <w:top w:val="none" w:sz="0" w:space="0" w:color="auto"/>
        <w:left w:val="none" w:sz="0" w:space="0" w:color="auto"/>
        <w:bottom w:val="none" w:sz="0" w:space="0" w:color="auto"/>
        <w:right w:val="none" w:sz="0" w:space="0" w:color="auto"/>
      </w:divBdr>
      <w:divsChild>
        <w:div w:id="166988728">
          <w:marLeft w:val="0"/>
          <w:marRight w:val="0"/>
          <w:marTop w:val="0"/>
          <w:marBottom w:val="0"/>
          <w:divBdr>
            <w:top w:val="none" w:sz="0" w:space="0" w:color="auto"/>
            <w:left w:val="none" w:sz="0" w:space="0" w:color="auto"/>
            <w:bottom w:val="none" w:sz="0" w:space="0" w:color="auto"/>
            <w:right w:val="none" w:sz="0" w:space="0" w:color="auto"/>
          </w:divBdr>
          <w:divsChild>
            <w:div w:id="669909883">
              <w:marLeft w:val="0"/>
              <w:marRight w:val="0"/>
              <w:marTop w:val="0"/>
              <w:marBottom w:val="0"/>
              <w:divBdr>
                <w:top w:val="none" w:sz="0" w:space="0" w:color="auto"/>
                <w:left w:val="none" w:sz="0" w:space="0" w:color="auto"/>
                <w:bottom w:val="none" w:sz="0" w:space="0" w:color="auto"/>
                <w:right w:val="none" w:sz="0" w:space="0" w:color="auto"/>
              </w:divBdr>
              <w:divsChild>
                <w:div w:id="11797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4786">
      <w:bodyDiv w:val="1"/>
      <w:marLeft w:val="0"/>
      <w:marRight w:val="0"/>
      <w:marTop w:val="0"/>
      <w:marBottom w:val="0"/>
      <w:divBdr>
        <w:top w:val="none" w:sz="0" w:space="0" w:color="auto"/>
        <w:left w:val="none" w:sz="0" w:space="0" w:color="auto"/>
        <w:bottom w:val="none" w:sz="0" w:space="0" w:color="auto"/>
        <w:right w:val="none" w:sz="0" w:space="0" w:color="auto"/>
      </w:divBdr>
    </w:div>
    <w:div w:id="617032721">
      <w:bodyDiv w:val="1"/>
      <w:marLeft w:val="0"/>
      <w:marRight w:val="0"/>
      <w:marTop w:val="0"/>
      <w:marBottom w:val="0"/>
      <w:divBdr>
        <w:top w:val="none" w:sz="0" w:space="0" w:color="auto"/>
        <w:left w:val="none" w:sz="0" w:space="0" w:color="auto"/>
        <w:bottom w:val="none" w:sz="0" w:space="0" w:color="auto"/>
        <w:right w:val="none" w:sz="0" w:space="0" w:color="auto"/>
      </w:divBdr>
    </w:div>
    <w:div w:id="763691728">
      <w:bodyDiv w:val="1"/>
      <w:marLeft w:val="0"/>
      <w:marRight w:val="0"/>
      <w:marTop w:val="0"/>
      <w:marBottom w:val="0"/>
      <w:divBdr>
        <w:top w:val="none" w:sz="0" w:space="0" w:color="auto"/>
        <w:left w:val="none" w:sz="0" w:space="0" w:color="auto"/>
        <w:bottom w:val="none" w:sz="0" w:space="0" w:color="auto"/>
        <w:right w:val="none" w:sz="0" w:space="0" w:color="auto"/>
      </w:divBdr>
    </w:div>
    <w:div w:id="826937359">
      <w:bodyDiv w:val="1"/>
      <w:marLeft w:val="0"/>
      <w:marRight w:val="0"/>
      <w:marTop w:val="0"/>
      <w:marBottom w:val="0"/>
      <w:divBdr>
        <w:top w:val="none" w:sz="0" w:space="0" w:color="auto"/>
        <w:left w:val="none" w:sz="0" w:space="0" w:color="auto"/>
        <w:bottom w:val="none" w:sz="0" w:space="0" w:color="auto"/>
        <w:right w:val="none" w:sz="0" w:space="0" w:color="auto"/>
      </w:divBdr>
    </w:div>
    <w:div w:id="962690039">
      <w:bodyDiv w:val="1"/>
      <w:marLeft w:val="0"/>
      <w:marRight w:val="0"/>
      <w:marTop w:val="0"/>
      <w:marBottom w:val="0"/>
      <w:divBdr>
        <w:top w:val="none" w:sz="0" w:space="0" w:color="auto"/>
        <w:left w:val="none" w:sz="0" w:space="0" w:color="auto"/>
        <w:bottom w:val="none" w:sz="0" w:space="0" w:color="auto"/>
        <w:right w:val="none" w:sz="0" w:space="0" w:color="auto"/>
      </w:divBdr>
    </w:div>
    <w:div w:id="987435804">
      <w:bodyDiv w:val="1"/>
      <w:marLeft w:val="0"/>
      <w:marRight w:val="0"/>
      <w:marTop w:val="0"/>
      <w:marBottom w:val="0"/>
      <w:divBdr>
        <w:top w:val="none" w:sz="0" w:space="0" w:color="auto"/>
        <w:left w:val="none" w:sz="0" w:space="0" w:color="auto"/>
        <w:bottom w:val="none" w:sz="0" w:space="0" w:color="auto"/>
        <w:right w:val="none" w:sz="0" w:space="0" w:color="auto"/>
      </w:divBdr>
    </w:div>
    <w:div w:id="1136492339">
      <w:bodyDiv w:val="1"/>
      <w:marLeft w:val="0"/>
      <w:marRight w:val="0"/>
      <w:marTop w:val="0"/>
      <w:marBottom w:val="0"/>
      <w:divBdr>
        <w:top w:val="none" w:sz="0" w:space="0" w:color="auto"/>
        <w:left w:val="none" w:sz="0" w:space="0" w:color="auto"/>
        <w:bottom w:val="none" w:sz="0" w:space="0" w:color="auto"/>
        <w:right w:val="none" w:sz="0" w:space="0" w:color="auto"/>
      </w:divBdr>
    </w:div>
    <w:div w:id="1182551586">
      <w:bodyDiv w:val="1"/>
      <w:marLeft w:val="0"/>
      <w:marRight w:val="0"/>
      <w:marTop w:val="0"/>
      <w:marBottom w:val="0"/>
      <w:divBdr>
        <w:top w:val="none" w:sz="0" w:space="0" w:color="auto"/>
        <w:left w:val="none" w:sz="0" w:space="0" w:color="auto"/>
        <w:bottom w:val="none" w:sz="0" w:space="0" w:color="auto"/>
        <w:right w:val="none" w:sz="0" w:space="0" w:color="auto"/>
      </w:divBdr>
    </w:div>
    <w:div w:id="1259218621">
      <w:bodyDiv w:val="1"/>
      <w:marLeft w:val="0"/>
      <w:marRight w:val="0"/>
      <w:marTop w:val="0"/>
      <w:marBottom w:val="0"/>
      <w:divBdr>
        <w:top w:val="none" w:sz="0" w:space="0" w:color="auto"/>
        <w:left w:val="none" w:sz="0" w:space="0" w:color="auto"/>
        <w:bottom w:val="none" w:sz="0" w:space="0" w:color="auto"/>
        <w:right w:val="none" w:sz="0" w:space="0" w:color="auto"/>
      </w:divBdr>
      <w:divsChild>
        <w:div w:id="1197506107">
          <w:marLeft w:val="0"/>
          <w:marRight w:val="0"/>
          <w:marTop w:val="0"/>
          <w:marBottom w:val="0"/>
          <w:divBdr>
            <w:top w:val="none" w:sz="0" w:space="0" w:color="auto"/>
            <w:left w:val="none" w:sz="0" w:space="0" w:color="auto"/>
            <w:bottom w:val="none" w:sz="0" w:space="0" w:color="auto"/>
            <w:right w:val="none" w:sz="0" w:space="0" w:color="auto"/>
          </w:divBdr>
          <w:divsChild>
            <w:div w:id="1574241185">
              <w:marLeft w:val="0"/>
              <w:marRight w:val="0"/>
              <w:marTop w:val="0"/>
              <w:marBottom w:val="0"/>
              <w:divBdr>
                <w:top w:val="none" w:sz="0" w:space="0" w:color="auto"/>
                <w:left w:val="none" w:sz="0" w:space="0" w:color="auto"/>
                <w:bottom w:val="none" w:sz="0" w:space="0" w:color="auto"/>
                <w:right w:val="none" w:sz="0" w:space="0" w:color="auto"/>
              </w:divBdr>
              <w:divsChild>
                <w:div w:id="4818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850828">
      <w:bodyDiv w:val="1"/>
      <w:marLeft w:val="0"/>
      <w:marRight w:val="0"/>
      <w:marTop w:val="0"/>
      <w:marBottom w:val="0"/>
      <w:divBdr>
        <w:top w:val="none" w:sz="0" w:space="0" w:color="auto"/>
        <w:left w:val="none" w:sz="0" w:space="0" w:color="auto"/>
        <w:bottom w:val="none" w:sz="0" w:space="0" w:color="auto"/>
        <w:right w:val="none" w:sz="0" w:space="0" w:color="auto"/>
      </w:divBdr>
    </w:div>
    <w:div w:id="1469932554">
      <w:bodyDiv w:val="1"/>
      <w:marLeft w:val="0"/>
      <w:marRight w:val="0"/>
      <w:marTop w:val="0"/>
      <w:marBottom w:val="0"/>
      <w:divBdr>
        <w:top w:val="none" w:sz="0" w:space="0" w:color="auto"/>
        <w:left w:val="none" w:sz="0" w:space="0" w:color="auto"/>
        <w:bottom w:val="none" w:sz="0" w:space="0" w:color="auto"/>
        <w:right w:val="none" w:sz="0" w:space="0" w:color="auto"/>
      </w:divBdr>
      <w:divsChild>
        <w:div w:id="1147477590">
          <w:marLeft w:val="0"/>
          <w:marRight w:val="0"/>
          <w:marTop w:val="0"/>
          <w:marBottom w:val="0"/>
          <w:divBdr>
            <w:top w:val="none" w:sz="0" w:space="0" w:color="auto"/>
            <w:left w:val="none" w:sz="0" w:space="0" w:color="auto"/>
            <w:bottom w:val="none" w:sz="0" w:space="0" w:color="auto"/>
            <w:right w:val="none" w:sz="0" w:space="0" w:color="auto"/>
          </w:divBdr>
          <w:divsChild>
            <w:div w:id="931397824">
              <w:marLeft w:val="0"/>
              <w:marRight w:val="0"/>
              <w:marTop w:val="0"/>
              <w:marBottom w:val="0"/>
              <w:divBdr>
                <w:top w:val="none" w:sz="0" w:space="0" w:color="auto"/>
                <w:left w:val="none" w:sz="0" w:space="0" w:color="auto"/>
                <w:bottom w:val="none" w:sz="0" w:space="0" w:color="auto"/>
                <w:right w:val="none" w:sz="0" w:space="0" w:color="auto"/>
              </w:divBdr>
              <w:divsChild>
                <w:div w:id="3198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891">
      <w:bodyDiv w:val="1"/>
      <w:marLeft w:val="0"/>
      <w:marRight w:val="0"/>
      <w:marTop w:val="0"/>
      <w:marBottom w:val="0"/>
      <w:divBdr>
        <w:top w:val="none" w:sz="0" w:space="0" w:color="auto"/>
        <w:left w:val="none" w:sz="0" w:space="0" w:color="auto"/>
        <w:bottom w:val="none" w:sz="0" w:space="0" w:color="auto"/>
        <w:right w:val="none" w:sz="0" w:space="0" w:color="auto"/>
      </w:divBdr>
    </w:div>
    <w:div w:id="1530416664">
      <w:bodyDiv w:val="1"/>
      <w:marLeft w:val="0"/>
      <w:marRight w:val="0"/>
      <w:marTop w:val="0"/>
      <w:marBottom w:val="0"/>
      <w:divBdr>
        <w:top w:val="none" w:sz="0" w:space="0" w:color="auto"/>
        <w:left w:val="none" w:sz="0" w:space="0" w:color="auto"/>
        <w:bottom w:val="none" w:sz="0" w:space="0" w:color="auto"/>
        <w:right w:val="none" w:sz="0" w:space="0" w:color="auto"/>
      </w:divBdr>
    </w:div>
    <w:div w:id="1790009213">
      <w:bodyDiv w:val="1"/>
      <w:marLeft w:val="0"/>
      <w:marRight w:val="0"/>
      <w:marTop w:val="0"/>
      <w:marBottom w:val="0"/>
      <w:divBdr>
        <w:top w:val="none" w:sz="0" w:space="0" w:color="auto"/>
        <w:left w:val="none" w:sz="0" w:space="0" w:color="auto"/>
        <w:bottom w:val="none" w:sz="0" w:space="0" w:color="auto"/>
        <w:right w:val="none" w:sz="0" w:space="0" w:color="auto"/>
      </w:divBdr>
      <w:divsChild>
        <w:div w:id="1667128469">
          <w:marLeft w:val="0"/>
          <w:marRight w:val="0"/>
          <w:marTop w:val="0"/>
          <w:marBottom w:val="0"/>
          <w:divBdr>
            <w:top w:val="none" w:sz="0" w:space="0" w:color="auto"/>
            <w:left w:val="none" w:sz="0" w:space="0" w:color="auto"/>
            <w:bottom w:val="none" w:sz="0" w:space="0" w:color="auto"/>
            <w:right w:val="none" w:sz="0" w:space="0" w:color="auto"/>
          </w:divBdr>
          <w:divsChild>
            <w:div w:id="811362297">
              <w:marLeft w:val="0"/>
              <w:marRight w:val="0"/>
              <w:marTop w:val="0"/>
              <w:marBottom w:val="0"/>
              <w:divBdr>
                <w:top w:val="none" w:sz="0" w:space="0" w:color="auto"/>
                <w:left w:val="none" w:sz="0" w:space="0" w:color="auto"/>
                <w:bottom w:val="none" w:sz="0" w:space="0" w:color="auto"/>
                <w:right w:val="none" w:sz="0" w:space="0" w:color="auto"/>
              </w:divBdr>
              <w:divsChild>
                <w:div w:id="16571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8852">
      <w:bodyDiv w:val="1"/>
      <w:marLeft w:val="0"/>
      <w:marRight w:val="0"/>
      <w:marTop w:val="0"/>
      <w:marBottom w:val="0"/>
      <w:divBdr>
        <w:top w:val="none" w:sz="0" w:space="0" w:color="auto"/>
        <w:left w:val="none" w:sz="0" w:space="0" w:color="auto"/>
        <w:bottom w:val="none" w:sz="0" w:space="0" w:color="auto"/>
        <w:right w:val="none" w:sz="0" w:space="0" w:color="auto"/>
      </w:divBdr>
      <w:divsChild>
        <w:div w:id="877277827">
          <w:marLeft w:val="0"/>
          <w:marRight w:val="0"/>
          <w:marTop w:val="0"/>
          <w:marBottom w:val="0"/>
          <w:divBdr>
            <w:top w:val="none" w:sz="0" w:space="0" w:color="auto"/>
            <w:left w:val="none" w:sz="0" w:space="0" w:color="auto"/>
            <w:bottom w:val="none" w:sz="0" w:space="0" w:color="auto"/>
            <w:right w:val="none" w:sz="0" w:space="0" w:color="auto"/>
          </w:divBdr>
          <w:divsChild>
            <w:div w:id="989480175">
              <w:marLeft w:val="0"/>
              <w:marRight w:val="0"/>
              <w:marTop w:val="0"/>
              <w:marBottom w:val="0"/>
              <w:divBdr>
                <w:top w:val="none" w:sz="0" w:space="0" w:color="auto"/>
                <w:left w:val="none" w:sz="0" w:space="0" w:color="auto"/>
                <w:bottom w:val="none" w:sz="0" w:space="0" w:color="auto"/>
                <w:right w:val="none" w:sz="0" w:space="0" w:color="auto"/>
              </w:divBdr>
              <w:divsChild>
                <w:div w:id="17090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3185">
      <w:bodyDiv w:val="1"/>
      <w:marLeft w:val="0"/>
      <w:marRight w:val="0"/>
      <w:marTop w:val="0"/>
      <w:marBottom w:val="0"/>
      <w:divBdr>
        <w:top w:val="none" w:sz="0" w:space="0" w:color="auto"/>
        <w:left w:val="none" w:sz="0" w:space="0" w:color="auto"/>
        <w:bottom w:val="none" w:sz="0" w:space="0" w:color="auto"/>
        <w:right w:val="none" w:sz="0" w:space="0" w:color="auto"/>
      </w:divBdr>
    </w:div>
    <w:div w:id="2011564564">
      <w:bodyDiv w:val="1"/>
      <w:marLeft w:val="0"/>
      <w:marRight w:val="0"/>
      <w:marTop w:val="0"/>
      <w:marBottom w:val="0"/>
      <w:divBdr>
        <w:top w:val="none" w:sz="0" w:space="0" w:color="auto"/>
        <w:left w:val="none" w:sz="0" w:space="0" w:color="auto"/>
        <w:bottom w:val="none" w:sz="0" w:space="0" w:color="auto"/>
        <w:right w:val="none" w:sz="0" w:space="0" w:color="auto"/>
      </w:divBdr>
    </w:div>
    <w:div w:id="2034768825">
      <w:bodyDiv w:val="1"/>
      <w:marLeft w:val="0"/>
      <w:marRight w:val="0"/>
      <w:marTop w:val="0"/>
      <w:marBottom w:val="0"/>
      <w:divBdr>
        <w:top w:val="none" w:sz="0" w:space="0" w:color="auto"/>
        <w:left w:val="none" w:sz="0" w:space="0" w:color="auto"/>
        <w:bottom w:val="none" w:sz="0" w:space="0" w:color="auto"/>
        <w:right w:val="none" w:sz="0" w:space="0" w:color="auto"/>
      </w:divBdr>
    </w:div>
    <w:div w:id="20602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Sapaning Sr.</dc:creator>
  <cp:keywords/>
  <dc:description/>
  <cp:lastModifiedBy>Benjamin Sapaning Sr.</cp:lastModifiedBy>
  <cp:revision>34</cp:revision>
  <dcterms:created xsi:type="dcterms:W3CDTF">2023-10-18T03:35:00Z</dcterms:created>
  <dcterms:modified xsi:type="dcterms:W3CDTF">2024-06-06T21:18:00Z</dcterms:modified>
</cp:coreProperties>
</file>