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무인카페 창업 성공요인 실증 분석</w:t>
      </w:r>
    </w:p>
    <w:p>
      <w:pPr>
        <w:jc w:val="center"/>
      </w:pPr>
      <w:r>
        <w:rPr>
          <w:color w:val="666666"/>
          <w:sz w:val="24"/>
        </w:rPr>
        <w:t>— 수도권 운영 점포 20개소 사례 기반 —</w:t>
      </w:r>
    </w:p>
    <w:p/>
    <w:p>
      <w:pPr>
        <w:jc w:val="center"/>
      </w:pPr>
      <w:r>
        <w:rPr>
          <w:color w:val="666666"/>
          <w:sz w:val="18"/>
        </w:rPr>
        <w:t>보고서 번호: KFI-2024-SR-0047</w:t>
      </w:r>
    </w:p>
    <w:p>
      <w:pPr>
        <w:jc w:val="center"/>
      </w:pPr>
      <w:r>
        <w:rPr>
          <w:color w:val="666666"/>
          <w:sz w:val="18"/>
        </w:rPr>
        <w:t>발행일: 2024년 5월 3일</w:t>
      </w:r>
    </w:p>
    <w:p>
      <w:pPr>
        <w:jc w:val="center"/>
      </w:pPr>
      <w:r>
        <w:rPr>
          <w:color w:val="666666"/>
          <w:sz w:val="18"/>
        </w:rPr>
        <w:t>발행기관: 한국프랜차이즈산업연구원 (KFI)</w:t>
      </w:r>
    </w:p>
    <w:p>
      <w:pPr>
        <w:jc w:val="center"/>
      </w:pPr>
      <w:r>
        <w:rPr>
          <w:color w:val="666666"/>
          <w:sz w:val="18"/>
        </w:rPr>
        <w:t>연구책임: 박정민 선임연구원</w:t>
      </w:r>
    </w:p>
    <w:p>
      <w:pPr>
        <w:jc w:val="center"/>
      </w:pPr>
      <w:r>
        <w:rPr>
          <w:color w:val="666666"/>
          <w:sz w:val="18"/>
        </w:rPr>
        <w:t>출처: https://www.kfi-research.or.kr/report/2024/SR-0047</w:t>
      </w:r>
    </w:p>
    <w:p>
      <w:r>
        <w:br w:type="page"/>
      </w:r>
    </w:p>
    <w:p>
      <w:pPr>
        <w:pStyle w:val="Heading1"/>
      </w:pPr>
      <w:r>
        <w:t>목 차</w:t>
      </w:r>
    </w:p>
    <w:p>
      <w:pPr>
        <w:tabs>
          <w:tab w:pos="7920" w:val="left"/>
        </w:tabs>
      </w:pPr>
      <w:r>
        <w:rPr>
          <w:sz w:val="20"/>
        </w:rPr>
        <w:t>1. 연구 개요</w:t>
        <w:tab/>
        <w:t>3</w:t>
      </w:r>
    </w:p>
    <w:p>
      <w:pPr>
        <w:tabs>
          <w:tab w:pos="7920" w:val="left"/>
        </w:tabs>
      </w:pPr>
      <w:r>
        <w:rPr>
          <w:sz w:val="20"/>
        </w:rPr>
        <w:t xml:space="preserve">  1.1 연구 배경 및 목적</w:t>
        <w:tab/>
        <w:t>3</w:t>
      </w:r>
    </w:p>
    <w:p>
      <w:pPr>
        <w:tabs>
          <w:tab w:pos="7920" w:val="left"/>
        </w:tabs>
      </w:pPr>
      <w:r>
        <w:rPr>
          <w:sz w:val="20"/>
        </w:rPr>
        <w:t xml:space="preserve">  1.2 연구 방법론</w:t>
        <w:tab/>
        <w:t>3</w:t>
      </w:r>
    </w:p>
    <w:p>
      <w:pPr>
        <w:tabs>
          <w:tab w:pos="7920" w:val="left"/>
        </w:tabs>
      </w:pPr>
      <w:r>
        <w:rPr>
          <w:sz w:val="20"/>
        </w:rPr>
        <w:t xml:space="preserve">  1.3 분석 대상</w:t>
        <w:tab/>
        <w:t>3</w:t>
      </w:r>
    </w:p>
    <w:p>
      <w:pPr>
        <w:tabs>
          <w:tab w:pos="7920" w:val="left"/>
        </w:tabs>
      </w:pPr>
      <w:r>
        <w:rPr>
          <w:sz w:val="20"/>
        </w:rPr>
        <w:t>2. 무인카페 시장 현황</w:t>
        <w:tab/>
        <w:t>4</w:t>
      </w:r>
    </w:p>
    <w:p>
      <w:pPr>
        <w:tabs>
          <w:tab w:pos="7920" w:val="left"/>
        </w:tabs>
      </w:pPr>
      <w:r>
        <w:rPr>
          <w:sz w:val="20"/>
        </w:rPr>
        <w:t>3. 성공요인 분석 결과</w:t>
        <w:tab/>
        <w:t>4</w:t>
      </w:r>
    </w:p>
    <w:p>
      <w:pPr>
        <w:tabs>
          <w:tab w:pos="7920" w:val="left"/>
        </w:tabs>
      </w:pPr>
      <w:r>
        <w:rPr>
          <w:sz w:val="20"/>
        </w:rPr>
        <w:t xml:space="preserve">  3.1 입지 요인 (Location)</w:t>
        <w:tab/>
        <w:t>4</w:t>
      </w:r>
    </w:p>
    <w:p>
      <w:pPr>
        <w:tabs>
          <w:tab w:pos="7920" w:val="left"/>
        </w:tabs>
      </w:pPr>
      <w:r>
        <w:rPr>
          <w:sz w:val="20"/>
        </w:rPr>
        <w:t xml:space="preserve">  3.2 가격 요인 (Price)</w:t>
        <w:tab/>
        <w:t>5</w:t>
      </w:r>
    </w:p>
    <w:p>
      <w:pPr>
        <w:tabs>
          <w:tab w:pos="7920" w:val="left"/>
        </w:tabs>
      </w:pPr>
      <w:r>
        <w:rPr>
          <w:sz w:val="20"/>
        </w:rPr>
        <w:t xml:space="preserve">  3.3 품질 요인 (Quality)</w:t>
        <w:tab/>
        <w:t>5</w:t>
      </w:r>
    </w:p>
    <w:p>
      <w:pPr>
        <w:tabs>
          <w:tab w:pos="7920" w:val="left"/>
        </w:tabs>
      </w:pPr>
      <w:r>
        <w:rPr>
          <w:sz w:val="20"/>
        </w:rPr>
        <w:t>4. 사례 분석</w:t>
        <w:tab/>
        <w:t>6</w:t>
      </w:r>
    </w:p>
    <w:p>
      <w:pPr>
        <w:tabs>
          <w:tab w:pos="7920" w:val="left"/>
        </w:tabs>
      </w:pPr>
      <w:r>
        <w:rPr>
          <w:sz w:val="20"/>
        </w:rPr>
        <w:t xml:space="preserve">  4.1 고성과 점포 사례</w:t>
        <w:tab/>
        <w:t>6</w:t>
      </w:r>
    </w:p>
    <w:p>
      <w:pPr>
        <w:tabs>
          <w:tab w:pos="7920" w:val="left"/>
        </w:tabs>
      </w:pPr>
      <w:r>
        <w:rPr>
          <w:sz w:val="20"/>
        </w:rPr>
        <w:t xml:space="preserve">  4.2 저성과 점포 대비 분석</w:t>
        <w:tab/>
        <w:t>6</w:t>
      </w:r>
    </w:p>
    <w:p>
      <w:pPr>
        <w:tabs>
          <w:tab w:pos="7920" w:val="left"/>
        </w:tabs>
      </w:pPr>
      <w:r>
        <w:rPr>
          <w:sz w:val="20"/>
        </w:rPr>
        <w:t>5. 결론 및 제언</w:t>
        <w:tab/>
        <w:t>7</w:t>
      </w:r>
    </w:p>
    <w:p>
      <w:pPr>
        <w:tabs>
          <w:tab w:pos="7920" w:val="left"/>
        </w:tabs>
      </w:pPr>
      <w:r>
        <w:rPr>
          <w:sz w:val="20"/>
        </w:rPr>
        <w:t xml:space="preserve"> 참고문헌</w:t>
        <w:tab/>
        <w:t>8</w:t>
      </w:r>
    </w:p>
    <w:p>
      <w:r>
        <w:br w:type="page"/>
      </w:r>
    </w:p>
    <w:p>
      <w:pPr>
        <w:pStyle w:val="Heading1"/>
      </w:pPr>
      <w:r>
        <w:t>1. 연구 개요</w:t>
      </w:r>
    </w:p>
    <w:p>
      <w:pPr>
        <w:pStyle w:val="Heading2"/>
      </w:pPr>
      <w:r>
        <w:t>1.1 연구 배경 및 목적</w:t>
      </w:r>
    </w:p>
    <w:p>
      <w:r>
        <w:t>국내 무인카페 시장은 2022년 이후 연평균 25% 이상의 성장세를 보이고 있으나, 동시에 폐업률도 증가하고 있다. 소방청 자료에 따르면 2024년 1분기 기준 공식 등록 무인매장은 6,323개이며, 이 중 무인카페가 약 35%를 차지한다. 본 연구는 수도권에서 12개월 이상 영업을 지속한 무인카페 20개소를 대상으로 성공요인을 실증 분석하여, 예비 창업자 및 관련 정책 수립에 기초자료를 제공하는 것을 목적으로 한다.</w:t>
      </w:r>
    </w:p>
    <w:p>
      <w:pPr>
        <w:pStyle w:val="Heading2"/>
      </w:pPr>
      <w:r>
        <w:t>1.2 연구 방법론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연구 설계</w:t>
            </w:r>
          </w:p>
        </w:tc>
        <w:tc>
          <w:tcPr>
            <w:tcW w:type="dxa" w:w="4320"/>
          </w:tcPr>
          <w:p>
            <w:r>
              <w:t>다중사례 비교 연구 (Multiple-case comparative study)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자료 수집</w:t>
            </w:r>
          </w:p>
        </w:tc>
        <w:tc>
          <w:tcPr>
            <w:tcW w:type="dxa" w:w="4320"/>
          </w:tcPr>
          <w:p>
            <w:r>
              <w:t>현장 조사, 가맹점주 심층 인터뷰, POS 매출 데이터 분석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분석 방법</w:t>
            </w:r>
          </w:p>
        </w:tc>
        <w:tc>
          <w:tcPr>
            <w:tcW w:type="dxa" w:w="4320"/>
          </w:tcPr>
          <w:p>
            <w:r>
              <w:t>교차사례 패턴 분석 (Cross-case pattern analysis)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분석 기간</w:t>
            </w:r>
          </w:p>
        </w:tc>
        <w:tc>
          <w:tcPr>
            <w:tcW w:type="dxa" w:w="4320"/>
          </w:tcPr>
          <w:p>
            <w:r>
              <w:t>2024년 1월 ~ 4월 (4개월)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유효 표본</w:t>
            </w:r>
          </w:p>
        </w:tc>
        <w:tc>
          <w:tcPr>
            <w:tcW w:type="dxa" w:w="4320"/>
          </w:tcPr>
          <w:p>
            <w:r>
              <w:t>20개소 (고성과 12개소, 저성과 8개소)</w:t>
            </w:r>
          </w:p>
        </w:tc>
      </w:tr>
    </w:tbl>
    <w:p/>
    <w:p>
      <w:pPr>
        <w:pStyle w:val="Heading2"/>
      </w:pPr>
      <w:r>
        <w:t>1.3 분석 대상</w:t>
      </w:r>
    </w:p>
    <w:p>
      <w:r>
        <w:t>서울·경기 소재 무인카페 중 오픈 후 12개월 이상 영업을 지속하고 POS 데이터 제공에 동의한 20개소를 표본으로 선정하였다. 월 매출 800만원 이상을 고성과 그룹(12개소), 미만을 저성과 그룹(8개소)으로 분류하여 비교 분석하였다.</w:t>
      </w:r>
    </w:p>
    <w:p>
      <w:pPr>
        <w:pStyle w:val="Heading1"/>
      </w:pPr>
      <w:r>
        <w:t>2. 무인카페 시장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2023년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2024년(추정)</w:t>
            </w:r>
          </w:p>
        </w:tc>
      </w:tr>
      <w:tr>
        <w:tc>
          <w:tcPr>
            <w:tcW w:type="dxa" w:w="2880"/>
          </w:tcPr>
          <w:p>
            <w:r>
              <w:t>무인매장 등록 수</w:t>
            </w:r>
          </w:p>
        </w:tc>
        <w:tc>
          <w:tcPr>
            <w:tcW w:type="dxa" w:w="2880"/>
          </w:tcPr>
          <w:p>
            <w:r>
              <w:t>4,810개</w:t>
            </w:r>
          </w:p>
        </w:tc>
        <w:tc>
          <w:tcPr>
            <w:tcW w:type="dxa" w:w="2880"/>
          </w:tcPr>
          <w:p>
            <w:r>
              <w:t>6,323개 (+31.5%)</w:t>
            </w:r>
          </w:p>
        </w:tc>
      </w:tr>
      <w:tr>
        <w:tc>
          <w:tcPr>
            <w:tcW w:type="dxa" w:w="2880"/>
          </w:tcPr>
          <w:p>
            <w:r>
              <w:t>무인카페 비중</w:t>
            </w:r>
          </w:p>
        </w:tc>
        <w:tc>
          <w:tcPr>
            <w:tcW w:type="dxa" w:w="2880"/>
          </w:tcPr>
          <w:p>
            <w:r>
              <w:t>32%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평균 창업비용</w:t>
            </w:r>
          </w:p>
        </w:tc>
        <w:tc>
          <w:tcPr>
            <w:tcW w:type="dxa" w:w="2880"/>
          </w:tcPr>
          <w:p>
            <w:r>
              <w:t>3,800만원</w:t>
            </w:r>
          </w:p>
        </w:tc>
        <w:tc>
          <w:tcPr>
            <w:tcW w:type="dxa" w:w="2880"/>
          </w:tcPr>
          <w:p>
            <w:r>
              <w:t>4,200만원</w:t>
            </w:r>
          </w:p>
        </w:tc>
      </w:tr>
      <w:tr>
        <w:tc>
          <w:tcPr>
            <w:tcW w:type="dxa" w:w="2880"/>
          </w:tcPr>
          <w:p>
            <w:r>
              <w:t>평균 월매출 (12개월 이상)</w:t>
            </w:r>
          </w:p>
        </w:tc>
        <w:tc>
          <w:tcPr>
            <w:tcW w:type="dxa" w:w="2880"/>
          </w:tcPr>
          <w:p>
            <w:r>
              <w:t>680만원</w:t>
            </w:r>
          </w:p>
        </w:tc>
        <w:tc>
          <w:tcPr>
            <w:tcW w:type="dxa" w:w="2880"/>
          </w:tcPr>
          <w:p>
            <w:r>
              <w:t>740만원</w:t>
            </w:r>
          </w:p>
        </w:tc>
      </w:tr>
    </w:tbl>
    <w:p>
      <w:r>
        <w:rPr>
          <w:color w:val="999999"/>
          <w:sz w:val="16"/>
        </w:rPr>
        <w:t>* 출처: 소방청 무인매장현황(2024 Q1), 한국프랜차이즈산업협회</w:t>
      </w:r>
    </w:p>
    <w:p>
      <w:pPr>
        <w:pStyle w:val="Heading1"/>
      </w:pPr>
      <w:r>
        <w:t>3. 성공요인 분석 결과</w:t>
      </w:r>
    </w:p>
    <w:p>
      <w:r>
        <w:t>20개소의 교차사례 패턴 분석 결과, 무인카페 성공에 가장 큰 영향을 미치는 요인은 입지(Location), 가격(Price), 품질(Quality) 순으로 나타났다.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고성과 그룹 충족률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저성과 그룹 충족률</w:t>
            </w:r>
          </w:p>
        </w:tc>
      </w:tr>
      <w:tr>
        <w:tc>
          <w:tcPr>
            <w:tcW w:type="dxa" w:w="2160"/>
          </w:tcPr>
          <w:p>
            <w:r>
              <w:t>입지 (Location)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91.7% (11/12)</w:t>
            </w:r>
          </w:p>
        </w:tc>
        <w:tc>
          <w:tcPr>
            <w:tcW w:type="dxa" w:w="2160"/>
          </w:tcPr>
          <w:p>
            <w:r>
              <w:t>25.0% (2/8)</w:t>
            </w:r>
          </w:p>
        </w:tc>
      </w:tr>
      <w:tr>
        <w:tc>
          <w:tcPr>
            <w:tcW w:type="dxa" w:w="2160"/>
          </w:tcPr>
          <w:p>
            <w:r>
              <w:t>가격 (Price)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83.3% (10/12)</w:t>
            </w:r>
          </w:p>
        </w:tc>
        <w:tc>
          <w:tcPr>
            <w:tcW w:type="dxa" w:w="2160"/>
          </w:tcPr>
          <w:p>
            <w:r>
              <w:t>50.0% (4/8)</w:t>
            </w:r>
          </w:p>
        </w:tc>
      </w:tr>
      <w:tr>
        <w:tc>
          <w:tcPr>
            <w:tcW w:type="dxa" w:w="2160"/>
          </w:tcPr>
          <w:p>
            <w:r>
              <w:t>품질 (Quality)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100% (12/12)</w:t>
            </w:r>
          </w:p>
        </w:tc>
        <w:tc>
          <w:tcPr>
            <w:tcW w:type="dxa" w:w="2160"/>
          </w:tcPr>
          <w:p>
            <w:r>
              <w:t>37.5% (3/8)</w:t>
            </w:r>
          </w:p>
        </w:tc>
      </w:tr>
    </w:tbl>
    <w:p/>
    <w:p>
      <w:pPr>
        <w:pStyle w:val="Heading2"/>
      </w:pPr>
      <w:r>
        <w:t>3.1 입지 요인 (Location)</w:t>
      </w:r>
    </w:p>
    <w:p>
      <w:r>
        <w:t>고성과 점포 12개소 중 11개소(91.7%)가 다음 세 가지 입지 조건 중 두 가지 이상을 충족하였다.</w:t>
      </w:r>
    </w:p>
    <w:p>
      <w:pPr>
        <w:pStyle w:val="ListBullet"/>
      </w:pPr>
      <w:r>
        <w:t>일 유동인구 5,000명 이상 (지하철역 반경 300m 기준)</w:t>
      </w:r>
    </w:p>
    <w:p>
      <w:pPr>
        <w:pStyle w:val="ListBullet"/>
      </w:pPr>
      <w:r>
        <w:t>MZ세대(20~39세) 비율 40% 이상</w:t>
      </w:r>
    </w:p>
    <w:p>
      <w:pPr>
        <w:pStyle w:val="ListBullet"/>
      </w:pPr>
      <w:r>
        <w:t>반경 200m 내 경쟁 무인카페 2개소 이하</w:t>
      </w:r>
    </w:p>
    <w:p>
      <w:r>
        <w:t>특히 대학가 정문 인근과 IT 오피스 밀집 지역이 가장 높은 매출 효율(임대료 대비 매출)을 기록하였다. 반면 저성과 그룹은 주택가 이면도로 등 유동인구 부족 입지가 대다수였다.</w:t>
      </w:r>
    </w:p>
    <w:p>
      <w:pPr>
        <w:pStyle w:val="Heading2"/>
      </w:pPr>
      <w:r>
        <w:t>3.2 가격 요인 (Price)</w:t>
      </w:r>
    </w:p>
    <w:p>
      <w:r>
        <w:t>고성과 점포의 아메리카노 평균 가격은 1,480원으로, 주변 대형 프랜차이즈 대비 평균 32% 저렴하였다. 원가율은 평균 28%로, 업계 권장 기준(30% 이하)을 충족하였다.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가격대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해당 점포 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평균 월매출</w:t>
            </w:r>
          </w:p>
        </w:tc>
      </w:tr>
      <w:tr>
        <w:tc>
          <w:tcPr>
            <w:tcW w:type="dxa" w:w="2880"/>
          </w:tcPr>
          <w:p>
            <w:r>
              <w:t>1,300원 이하</w:t>
            </w:r>
          </w:p>
        </w:tc>
        <w:tc>
          <w:tcPr>
            <w:tcW w:type="dxa" w:w="2880"/>
          </w:tcPr>
          <w:p>
            <w:r>
              <w:t>6개소</w:t>
            </w:r>
          </w:p>
        </w:tc>
        <w:tc>
          <w:tcPr>
            <w:tcW w:type="dxa" w:w="2880"/>
          </w:tcPr>
          <w:p>
            <w:r>
              <w:t>920만원</w:t>
            </w:r>
          </w:p>
        </w:tc>
      </w:tr>
      <w:tr>
        <w:tc>
          <w:tcPr>
            <w:tcW w:type="dxa" w:w="2880"/>
          </w:tcPr>
          <w:p>
            <w:r>
              <w:t>1,300~1,600원</w:t>
            </w:r>
          </w:p>
        </w:tc>
        <w:tc>
          <w:tcPr>
            <w:tcW w:type="dxa" w:w="2880"/>
          </w:tcPr>
          <w:p>
            <w:r>
              <w:t>9개소</w:t>
            </w:r>
          </w:p>
        </w:tc>
        <w:tc>
          <w:tcPr>
            <w:tcW w:type="dxa" w:w="2880"/>
          </w:tcPr>
          <w:p>
            <w:r>
              <w:t>870만원</w:t>
            </w:r>
          </w:p>
        </w:tc>
      </w:tr>
      <w:tr>
        <w:tc>
          <w:tcPr>
            <w:tcW w:type="dxa" w:w="2880"/>
          </w:tcPr>
          <w:p>
            <w:r>
              <w:t>1,600원 초과</w:t>
            </w:r>
          </w:p>
        </w:tc>
        <w:tc>
          <w:tcPr>
            <w:tcW w:type="dxa" w:w="2880"/>
          </w:tcPr>
          <w:p>
            <w:r>
              <w:t>5개소</w:t>
            </w:r>
          </w:p>
        </w:tc>
        <w:tc>
          <w:tcPr>
            <w:tcW w:type="dxa" w:w="2880"/>
          </w:tcPr>
          <w:p>
            <w:r>
              <w:t>580만원</w:t>
            </w:r>
          </w:p>
        </w:tc>
      </w:tr>
    </w:tbl>
    <w:p/>
    <w:p>
      <w:r>
        <w:t>다만 1,300원 이하 극저가 전략은 단기 매출은 높으나 원두 품질 유지에 한계가 있어 장기 재방문율이 낮아지는 경향이 관찰되었다.</w:t>
      </w:r>
    </w:p>
    <w:p>
      <w:pPr>
        <w:pStyle w:val="Heading2"/>
      </w:pPr>
      <w:r>
        <w:t>3.3 품질 요인 (Quality)</w:t>
      </w:r>
    </w:p>
    <w:p>
      <w:r>
        <w:t>고성과 그룹 12개소 전체(100%)가 다음 품질 관리 기준을 충족한 반면, 저성과 그룹은 37.5%에 그쳤다.</w:t>
      </w:r>
    </w:p>
    <w:p>
      <w:pPr>
        <w:pStyle w:val="ListBullet"/>
      </w:pPr>
      <w:r>
        <w:t>원두: 스페셜티 또는 고급 상업용 등급 사용</w:t>
      </w:r>
    </w:p>
    <w:p>
      <w:pPr>
        <w:pStyle w:val="ListBullet"/>
      </w:pPr>
      <w:r>
        <w:t>청결: 주 2회 이상 현장 점검, 일 1회 원격 CCTV 점검</w:t>
      </w:r>
    </w:p>
    <w:p>
      <w:pPr>
        <w:pStyle w:val="ListBullet"/>
      </w:pPr>
      <w:r>
        <w:t>머신: 월 1회 정기 유지보수, 24시간 AS 계약 체결</w:t>
      </w:r>
    </w:p>
    <w:p>
      <w:pPr>
        <w:pStyle w:val="ListBullet"/>
      </w:pPr>
      <w:r>
        <w:t>맛 편차: 동일 레시피 자동화로 일관성 유지</w:t>
      </w:r>
    </w:p>
    <w:p>
      <w:pPr>
        <w:pStyle w:val="Heading1"/>
      </w:pPr>
      <w:r>
        <w:t>4. 사례 분석</w:t>
      </w:r>
    </w:p>
    <w:p>
      <w:pPr>
        <w:pStyle w:val="Heading2"/>
      </w:pPr>
      <w:r>
        <w:t>4.1 고성과 점포 사례</w:t>
      </w:r>
    </w:p>
    <w:p>
      <w:pPr>
        <w:pStyle w:val="Heading3"/>
      </w:pPr>
      <w:r>
        <w:t>사례 A: 빈카페 홍대점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소재지</w:t>
            </w:r>
          </w:p>
        </w:tc>
        <w:tc>
          <w:tcPr>
            <w:tcW w:type="dxa" w:w="4320"/>
          </w:tcPr>
          <w:p>
            <w:r>
              <w:t>서울 마포구 홍대입구역 3번 출구 도보 2분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규모</w:t>
            </w:r>
          </w:p>
        </w:tc>
        <w:tc>
          <w:tcPr>
            <w:tcW w:type="dxa" w:w="4320"/>
          </w:tcPr>
          <w:p>
            <w:r>
              <w:t>8평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월 매출</w:t>
            </w:r>
          </w:p>
        </w:tc>
        <w:tc>
          <w:tcPr>
            <w:tcW w:type="dxa" w:w="4320"/>
          </w:tcPr>
          <w:p>
            <w:r>
              <w:t>1,200만원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아메리카노 가격</w:t>
            </w:r>
          </w:p>
        </w:tc>
        <w:tc>
          <w:tcPr>
            <w:tcW w:type="dxa" w:w="4320"/>
          </w:tcPr>
          <w:p>
            <w:r>
              <w:t>1,500원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운영시간</w:t>
            </w:r>
          </w:p>
        </w:tc>
        <w:tc>
          <w:tcPr>
            <w:tcW w:type="dxa" w:w="4320"/>
          </w:tcPr>
          <w:p>
            <w:r>
              <w:t>24시간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성공요인</w:t>
            </w:r>
          </w:p>
        </w:tc>
        <w:tc>
          <w:tcPr>
            <w:tcW w:type="dxa" w:w="4320"/>
          </w:tcPr>
          <w:p>
            <w:r>
              <w:t>유동인구 최다 입지 + 24시간 운영 + SNS 자연 바이럴</w:t>
            </w:r>
          </w:p>
        </w:tc>
      </w:tr>
    </w:tbl>
    <w:p/>
    <w:p>
      <w:pPr>
        <w:pStyle w:val="Heading3"/>
      </w:pPr>
      <w:r>
        <w:t>사례 B: 셀프브루 건대점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소재지</w:t>
            </w:r>
          </w:p>
        </w:tc>
        <w:tc>
          <w:tcPr>
            <w:tcW w:type="dxa" w:w="4320"/>
          </w:tcPr>
          <w:p>
            <w:r>
              <w:t>서울 광진구 건대입구역 6번 출구 도보 3분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규모</w:t>
            </w:r>
          </w:p>
        </w:tc>
        <w:tc>
          <w:tcPr>
            <w:tcW w:type="dxa" w:w="4320"/>
          </w:tcPr>
          <w:p>
            <w:r>
              <w:t>10평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월 매출</w:t>
            </w:r>
          </w:p>
        </w:tc>
        <w:tc>
          <w:tcPr>
            <w:tcW w:type="dxa" w:w="4320"/>
          </w:tcPr>
          <w:p>
            <w:r>
              <w:t>980만원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아메리카노 가격</w:t>
            </w:r>
          </w:p>
        </w:tc>
        <w:tc>
          <w:tcPr>
            <w:tcW w:type="dxa" w:w="4320"/>
          </w:tcPr>
          <w:p>
            <w:r>
              <w:t>1,800원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운영시간</w:t>
            </w:r>
          </w:p>
        </w:tc>
        <w:tc>
          <w:tcPr>
            <w:tcW w:type="dxa" w:w="4320"/>
          </w:tcPr>
          <w:p>
            <w:r>
              <w:t>07:00~24:00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성공요인</w:t>
            </w:r>
          </w:p>
        </w:tc>
        <w:tc>
          <w:tcPr>
            <w:tcW w:type="dxa" w:w="4320"/>
          </w:tcPr>
          <w:p>
            <w:r>
              <w:t>대학가 + 상권 복합 입지, 프리미엄 원두 차별화</w:t>
            </w:r>
          </w:p>
        </w:tc>
      </w:tr>
    </w:tbl>
    <w:p/>
    <w:p>
      <w:pPr>
        <w:pStyle w:val="Heading2"/>
      </w:pPr>
      <w:r>
        <w:t>4.2 저성과 점포 대비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비교 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고성과 그룹 (n=12)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저성과 그룹 (n=8)</w:t>
            </w:r>
          </w:p>
        </w:tc>
      </w:tr>
      <w:tr>
        <w:tc>
          <w:tcPr>
            <w:tcW w:type="dxa" w:w="2880"/>
          </w:tcPr>
          <w:p>
            <w:r>
              <w:t>평균 월매출</w:t>
            </w:r>
          </w:p>
        </w:tc>
        <w:tc>
          <w:tcPr>
            <w:tcW w:type="dxa" w:w="2880"/>
          </w:tcPr>
          <w:p>
            <w:r>
              <w:t>980만원</w:t>
            </w:r>
          </w:p>
        </w:tc>
        <w:tc>
          <w:tcPr>
            <w:tcW w:type="dxa" w:w="2880"/>
          </w:tcPr>
          <w:p>
            <w:r>
              <w:t>420만원</w:t>
            </w:r>
          </w:p>
        </w:tc>
      </w:tr>
      <w:tr>
        <w:tc>
          <w:tcPr>
            <w:tcW w:type="dxa" w:w="2880"/>
          </w:tcPr>
          <w:p>
            <w:r>
              <w:t>평균 일 유동인구</w:t>
            </w:r>
          </w:p>
        </w:tc>
        <w:tc>
          <w:tcPr>
            <w:tcW w:type="dxa" w:w="2880"/>
          </w:tcPr>
          <w:p>
            <w:r>
              <w:t>8,200명</w:t>
            </w:r>
          </w:p>
        </w:tc>
        <w:tc>
          <w:tcPr>
            <w:tcW w:type="dxa" w:w="2880"/>
          </w:tcPr>
          <w:p>
            <w:r>
              <w:t>2,100명</w:t>
            </w:r>
          </w:p>
        </w:tc>
      </w:tr>
      <w:tr>
        <w:tc>
          <w:tcPr>
            <w:tcW w:type="dxa" w:w="2880"/>
          </w:tcPr>
          <w:p>
            <w:r>
              <w:t>아메리카노 평균가</w:t>
            </w:r>
          </w:p>
        </w:tc>
        <w:tc>
          <w:tcPr>
            <w:tcW w:type="dxa" w:w="2880"/>
          </w:tcPr>
          <w:p>
            <w:r>
              <w:t>1,480원</w:t>
            </w:r>
          </w:p>
        </w:tc>
        <w:tc>
          <w:tcPr>
            <w:tcW w:type="dxa" w:w="2880"/>
          </w:tcPr>
          <w:p>
            <w:r>
              <w:t>1,750원</w:t>
            </w:r>
          </w:p>
        </w:tc>
      </w:tr>
      <w:tr>
        <w:tc>
          <w:tcPr>
            <w:tcW w:type="dxa" w:w="2880"/>
          </w:tcPr>
          <w:p>
            <w:r>
              <w:t>주 2회 이상 점검 비율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</w:tbl>
    <w:p>
      <w:pPr>
        <w:pStyle w:val="Heading1"/>
      </w:pPr>
      <w:r>
        <w:t>5. 결론 및 제언</w:t>
      </w:r>
    </w:p>
    <w:p>
      <w:r>
        <w:t>본 연구의 분석 결과를 종합하면, 무인카페 창업의 성공은 다음 세 가지 요인의 복합적 충족 여부에 달려 있다.</w:t>
      </w:r>
    </w:p>
    <w:p>
      <w:r>
        <w:t>1. 입지: 일 유동인구 5,000명 이상, MZ세대 밀집 지역 우선 선정</w:t>
      </w:r>
    </w:p>
    <w:p>
      <w:r>
        <w:t>2. 가격: 아메리카노 1,500원 이하, 원가율 30% 이하 유지</w:t>
      </w:r>
    </w:p>
    <w:p>
      <w:r>
        <w:t>3. 품질: 일관된 맛 유지, 주 2회 이상 현장 점검, 24시간 AS 체계 구축</w:t>
      </w:r>
    </w:p>
    <w:p>
      <w:r>
        <w:t>세 요인 중 두 가지 이상을 충족한 점포의 12개월 생존율은 89%인 반면, 한 가지 이하를 충족한 점포의 생존율은 34%에 그쳤다. 예비 창업자는 입지 선정 단계에서 데이터 기반 의사결정을 수행하고, 오픈 후에는 품질 관리 시스템을 체계적으로 운영할 것을 제언한다.</w:t>
      </w:r>
    </w:p>
    <w:p>
      <w:pPr>
        <w:pStyle w:val="Heading1"/>
      </w:pPr>
      <w:r>
        <w:t>참고문헌</w:t>
      </w:r>
    </w:p>
    <w:p>
      <w:pPr>
        <w:ind w:left="720" w:hanging="720"/>
      </w:pPr>
      <w:r>
        <w:rPr>
          <w:sz w:val="18"/>
        </w:rPr>
        <w:t>소방청 (2024). 「2024년 1분기 무인매장 현황 통계」.</w:t>
      </w:r>
    </w:p>
    <w:p>
      <w:pPr>
        <w:ind w:left="720" w:hanging="720"/>
      </w:pPr>
      <w:r>
        <w:rPr>
          <w:sz w:val="18"/>
        </w:rPr>
        <w:t>한국프랜차이즈산업협회 (2024). 「2024 프랜차이즈 산업 동향 보고서」.</w:t>
      </w:r>
    </w:p>
    <w:p>
      <w:pPr>
        <w:ind w:left="720" w:hanging="720"/>
      </w:pPr>
      <w:r>
        <w:rPr>
          <w:sz w:val="18"/>
        </w:rPr>
        <w:t>중소벤처기업부 (2023). 「소상공인 창업 실태 조사」.</w:t>
      </w:r>
    </w:p>
    <w:p>
      <w:pPr>
        <w:ind w:left="720" w:hanging="720"/>
      </w:pPr>
      <w:r>
        <w:rPr>
          <w:sz w:val="18"/>
        </w:rPr>
        <w:t>김태호, 이수진 (2023). "무인매장의 소비자 이용행태 분석", 「유통경영학회지」, 26(4), pp.45-62.</w:t>
      </w:r>
    </w:p>
    <w:p>
      <w:pPr>
        <w:ind w:left="720" w:hanging="720"/>
      </w:pPr>
      <w:r>
        <w:rPr>
          <w:sz w:val="18"/>
        </w:rPr>
        <w:t>박영준 (2024). "MZ세대의 무인카페 선호 요인에 관한 실증 연구", 「한국외식산업학회지」, 20(1), pp.113-128.</w:t>
      </w:r>
    </w:p>
    <w:p/>
    <w:p>
      <w:pPr>
        <w:jc w:val="center"/>
      </w:pPr>
      <w:r>
        <w:rPr>
          <w:color w:val="BBBBBB"/>
          <w:sz w:val="16"/>
        </w:rPr>
        <w:t>ⓒ 2024 한국프랜차이즈산업연구원.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