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4f81bd"/>
          <w:sz w:val="48"/>
          <w:szCs w:val="48"/>
        </w:rPr>
      </w:pPr>
      <w:r w:rsidDel="00000000" w:rsidR="00000000" w:rsidRPr="00000000">
        <w:rPr>
          <w:b w:val="1"/>
          <w:color w:val="4f81bd"/>
          <w:sz w:val="48"/>
          <w:szCs w:val="48"/>
          <w:rtl w:val="0"/>
        </w:rPr>
        <w:t xml:space="preserve">Plan de Proyecto 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4f81bd"/>
          <w:sz w:val="48"/>
          <w:szCs w:val="48"/>
        </w:rPr>
      </w:pPr>
      <w:r w:rsidDel="00000000" w:rsidR="00000000" w:rsidRPr="00000000">
        <w:rPr>
          <w:b w:val="1"/>
          <w:color w:val="4f81bd"/>
          <w:sz w:val="48"/>
          <w:szCs w:val="48"/>
          <w:rtl w:val="0"/>
        </w:rPr>
        <w:t xml:space="preserve"> “</w:t>
      </w:r>
      <w:r w:rsidDel="00000000" w:rsidR="00000000" w:rsidRPr="00000000">
        <w:rPr>
          <w:rFonts w:ascii="Arial" w:cs="Arial" w:eastAsia="Arial" w:hAnsi="Arial"/>
          <w:b w:val="1"/>
          <w:i w:val="1"/>
          <w:sz w:val="48"/>
          <w:szCs w:val="48"/>
          <w:rtl w:val="0"/>
        </w:rPr>
        <w:t xml:space="preserve">AODA (Agente IA)</w:t>
      </w:r>
      <w:r w:rsidDel="00000000" w:rsidR="00000000" w:rsidRPr="00000000">
        <w:rPr>
          <w:b w:val="1"/>
          <w:color w:val="4f81bd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i w:val="1"/>
          <w:color w:val="4f81bd"/>
          <w:sz w:val="36"/>
          <w:szCs w:val="36"/>
          <w:rtl w:val="0"/>
        </w:rPr>
        <w:t xml:space="preserve">Integrantes: </w:t>
      </w:r>
      <w:r w:rsidDel="00000000" w:rsidR="00000000" w:rsidRPr="00000000">
        <w:rPr>
          <w:sz w:val="24"/>
          <w:szCs w:val="24"/>
          <w:rtl w:val="0"/>
        </w:rPr>
        <w:t xml:space="preserve">Gabriel Fernández</w:t>
      </w:r>
    </w:p>
    <w:p w:rsidR="00000000" w:rsidDel="00000000" w:rsidP="00000000" w:rsidRDefault="00000000" w:rsidRPr="00000000" w14:paraId="0000000F">
      <w:pPr>
        <w:tabs>
          <w:tab w:val="left" w:leader="none" w:pos="1276"/>
        </w:tabs>
        <w:spacing w:after="0"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Benjamín Cortés</w:t>
      </w:r>
    </w:p>
    <w:p w:rsidR="00000000" w:rsidDel="00000000" w:rsidP="00000000" w:rsidRDefault="00000000" w:rsidRPr="00000000" w14:paraId="00000010">
      <w:pPr>
        <w:tabs>
          <w:tab w:val="left" w:leader="none" w:pos="1276"/>
        </w:tabs>
        <w:spacing w:after="0" w:line="360" w:lineRule="auto"/>
        <w:jc w:val="right"/>
        <w:rPr>
          <w:b w:val="1"/>
          <w:i w:val="1"/>
          <w:color w:val="4f81bd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Ignacio Martínez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b w:val="1"/>
          <w:i w:val="1"/>
          <w:color w:val="4f81bd"/>
          <w:sz w:val="36"/>
          <w:szCs w:val="36"/>
        </w:rPr>
      </w:pPr>
      <w:r w:rsidDel="00000000" w:rsidR="00000000" w:rsidRPr="00000000">
        <w:rPr>
          <w:b w:val="1"/>
          <w:i w:val="1"/>
          <w:color w:val="4f81bd"/>
          <w:sz w:val="36"/>
          <w:szCs w:val="36"/>
          <w:rtl w:val="0"/>
        </w:rPr>
        <w:t xml:space="preserve">Sección:</w:t>
      </w:r>
      <w:r w:rsidDel="00000000" w:rsidR="00000000" w:rsidRPr="00000000">
        <w:rPr>
          <w:rFonts w:ascii="Arial" w:cs="Arial" w:eastAsia="Arial" w:hAnsi="Arial"/>
          <w:b w:val="1"/>
          <w:i w:val="1"/>
          <w:color w:val="262626"/>
          <w:sz w:val="21"/>
          <w:szCs w:val="21"/>
          <w:highlight w:val="white"/>
          <w:rtl w:val="0"/>
        </w:rPr>
        <w:t xml:space="preserve">PTY 4614 002D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b w:val="1"/>
          <w:i w:val="1"/>
          <w:color w:val="4f81bd"/>
          <w:sz w:val="36"/>
          <w:szCs w:val="36"/>
        </w:rPr>
      </w:pPr>
      <w:r w:rsidDel="00000000" w:rsidR="00000000" w:rsidRPr="00000000">
        <w:rPr>
          <w:b w:val="1"/>
          <w:i w:val="1"/>
          <w:color w:val="4f81bd"/>
          <w:sz w:val="36"/>
          <w:szCs w:val="36"/>
          <w:rtl w:val="0"/>
        </w:rPr>
        <w:t xml:space="preserve">Fecha: 11/10/2025</w:t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-203375590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Integrantes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del plan de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del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Metodología de Desarrollo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 y responsabilidades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Desglose de trabajo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Calendarización de las actividades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de riesgos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Mockups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Condiciones de aceptación para cierre del proyecto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Introducción </w:t>
      </w:r>
    </w:p>
    <w:p w:rsidR="00000000" w:rsidDel="00000000" w:rsidP="00000000" w:rsidRDefault="00000000" w:rsidRPr="00000000" w14:paraId="0000003D">
      <w:pPr>
        <w:keepNext w:val="1"/>
        <w:keepLines w:val="1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AODA (Agente de Orientación y Derivación Asistida)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es un sistema inteligente desarrollado para el Servicio de Salud Metropolitano, cuyo propósito es optimizar el proceso de derivación de víctimas de delitos hacia los centros y organismos más adecuados según variables como comuna de residencia, edad, sexo, situación migratoria y tipo de delito.</w:t>
      </w:r>
    </w:p>
    <w:p w:rsidR="00000000" w:rsidDel="00000000" w:rsidP="00000000" w:rsidRDefault="00000000" w:rsidRPr="00000000" w14:paraId="0000003E">
      <w:pPr>
        <w:keepNext w:val="1"/>
        <w:keepLines w:val="1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Actualmente, la derivación se realiza manualmente, generando lentitud, alta carga administrativa y falta de trazabilidad en el seguimiento institucional. AODA busca automatizar este proceso mediante un sistema basado en inteligencia artificial, que apoye la toma de decisiones y garantice derivaciones más rápidas, precisas y documentadas.</w:t>
      </w:r>
    </w:p>
    <w:p w:rsidR="00000000" w:rsidDel="00000000" w:rsidP="00000000" w:rsidRDefault="00000000" w:rsidRPr="00000000" w14:paraId="0000003F">
      <w:pPr>
        <w:keepNext w:val="1"/>
        <w:keepLines w:val="1"/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 proyecto se enmarca dentro de la modernización de los procesos de atención y coordinación institucional, integrando componentes tecnológicos de última generación con una visión ética y social, orientada a mejorar la atención a víctimas.</w:t>
      </w:r>
    </w:p>
    <w:p w:rsidR="00000000" w:rsidDel="00000000" w:rsidP="00000000" w:rsidRDefault="00000000" w:rsidRPr="00000000" w14:paraId="00000040">
      <w:pPr>
        <w:keepNext w:val="1"/>
        <w:keepLines w:val="1"/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Histórico de Revisiones</w:t>
      </w: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3"/>
        <w:gridCol w:w="1786"/>
        <w:gridCol w:w="2626"/>
        <w:gridCol w:w="2623"/>
        <w:tblGridChange w:id="0">
          <w:tblGrid>
            <w:gridCol w:w="1793"/>
            <w:gridCol w:w="1786"/>
            <w:gridCol w:w="2626"/>
            <w:gridCol w:w="26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utores</w:t>
            </w:r>
          </w:p>
        </w:tc>
      </w:tr>
      <w:tr>
        <w:trPr>
          <w:cantSplit w:val="0"/>
          <w:trHeight w:val="1843.35937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10-octubre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 Fernández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Benjamín Cortés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Ignacio Martínez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diciembre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 Fernández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Benjamín Cortés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Ignacio Martínez</w:t>
            </w:r>
          </w:p>
        </w:tc>
      </w:tr>
    </w:tbl>
    <w:p w:rsidR="00000000" w:rsidDel="00000000" w:rsidP="00000000" w:rsidRDefault="00000000" w:rsidRPr="00000000" w14:paraId="00000055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3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84"/>
        <w:gridCol w:w="5649"/>
        <w:tblGridChange w:id="0">
          <w:tblGrid>
            <w:gridCol w:w="3184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AODA – Agente de Orientación y Derivación Asistida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 de septiembre de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de noviembre de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Jorge Castro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PTY4614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360" w:lineRule="auto"/>
        <w:jc w:val="both"/>
        <w:rPr>
          <w:color w:val="000000"/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y810tw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Integrantes</w:t>
      </w:r>
    </w:p>
    <w:tbl>
      <w:tblPr>
        <w:tblStyle w:val="Table3"/>
        <w:tblW w:w="883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2"/>
        <w:gridCol w:w="3400"/>
        <w:gridCol w:w="3231"/>
        <w:tblGridChange w:id="0">
          <w:tblGrid>
            <w:gridCol w:w="2202"/>
            <w:gridCol w:w="3400"/>
            <w:gridCol w:w="3231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20.792.615-9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 Fernandez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gab.fernandez@duocuc.cl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21.235.303-5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Benjamin Cortes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ben.cortesm@duocuc.cl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20.846.240-7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Ignacio Martinez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ig.matrinez@duocuc.cl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4i7ojhp" w:id="6"/>
            <w:bookmarkEnd w:id="6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Propósito del plan de proyecto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1276"/>
              </w:tabs>
              <w:spacing w:line="360" w:lineRule="auto"/>
              <w:jc w:val="both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Propósito, objetivo, visión que se espera de la planificación de este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tabs>
                <w:tab w:val="left" w:leader="none" w:pos="1276"/>
              </w:tabs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propósito de este plan es establecer una guía estructurada para la ejecución del proyecto AODA, asegurando que cada fase sea desarrollada conforme a estándares de ingeniería de software, control de calidad y cumplimiento institucional.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276"/>
              </w:tabs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documento define los entregables principales, los recursos requeridos y el cronograma de actividades, garantizando trazabilidad y control durante todas las etapas.</w:t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2xcytpi" w:id="7"/>
            <w:bookmarkEnd w:id="7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Alcance del proyecto</w:t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Problema, solución propuesta y contexto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pStyle w:val="Heading3"/>
              <w:keepNext w:val="0"/>
              <w:widowControl w:val="1"/>
              <w:tabs>
                <w:tab w:val="left" w:leader="none" w:pos="1276"/>
              </w:tabs>
              <w:spacing w:after="80" w:before="280" w:line="360" w:lineRule="auto"/>
              <w:rPr>
                <w:rFonts w:ascii="Calibri" w:cs="Calibri" w:eastAsia="Calibri" w:hAnsi="Calibri"/>
                <w:b w:val="1"/>
                <w:i w:val="0"/>
                <w:sz w:val="26"/>
                <w:szCs w:val="26"/>
              </w:rPr>
            </w:pPr>
            <w:bookmarkStart w:colFirst="0" w:colLast="0" w:name="_heading=h.2qjtj8d8pc1d" w:id="8"/>
            <w:bookmarkEnd w:id="8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6"/>
                <w:szCs w:val="26"/>
                <w:rtl w:val="0"/>
              </w:rPr>
              <w:t xml:space="preserve">Problema identificado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276"/>
              </w:tabs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proceso actual de derivación de víctimas de delitos en el Servicio de Salud Metropolitano es manual y lento, generando demoras, sobrecarga administrativa y riesgo de errores.</w:t>
            </w:r>
          </w:p>
          <w:p w:rsidR="00000000" w:rsidDel="00000000" w:rsidP="00000000" w:rsidRDefault="00000000" w:rsidRPr="00000000" w14:paraId="0000007F">
            <w:pPr>
              <w:pStyle w:val="Heading3"/>
              <w:keepNext w:val="0"/>
              <w:widowControl w:val="1"/>
              <w:tabs>
                <w:tab w:val="left" w:leader="none" w:pos="1276"/>
              </w:tabs>
              <w:spacing w:after="80" w:before="280" w:line="360" w:lineRule="auto"/>
              <w:rPr>
                <w:rFonts w:ascii="Calibri" w:cs="Calibri" w:eastAsia="Calibri" w:hAnsi="Calibri"/>
                <w:b w:val="1"/>
                <w:i w:val="0"/>
                <w:sz w:val="26"/>
                <w:szCs w:val="26"/>
              </w:rPr>
            </w:pPr>
            <w:bookmarkStart w:colFirst="0" w:colLast="0" w:name="_heading=h.x8i63xplx539" w:id="9"/>
            <w:bookmarkEnd w:id="9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6"/>
                <w:szCs w:val="26"/>
                <w:rtl w:val="0"/>
              </w:rPr>
              <w:t xml:space="preserve">Solución propuesta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1276"/>
              </w:tabs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un sistema web inteligente que automatice las derivaciones mediante un agente IA integrado a una plataforma React–FastAPI–PostgreSQL, capaz de analizar variables (comuna, edad, sexo, situación migratoria, tipo de delito) y recomendar el centro más adecuado.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Funciones esperado del software a desarrollar.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tabs>
                <w:tab w:val="left" w:leader="none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Ingreso de casos por funcionarios.</w:t>
              <w:br w:type="textWrapping"/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Procesamiento inteligente mediante IA.</w:t>
              <w:br w:type="textWrapping"/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Recomendación automática de centros.</w:t>
              <w:br w:type="textWrapping"/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y trazabilidad de derivaciones.</w:t>
              <w:br w:type="textWrapping"/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Dashboard de indicadores (tiempos, comunas, delitos).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Rendimiento esperado del software a desarrollar.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responder cada solicitud en menos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 segundos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soportar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20–30 usuarios concurrentes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mantener disponibilidad del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95 %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durante la jornada institucional.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Restricciones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tabs>
                <w:tab w:val="left" w:leader="none" w:pos="1276"/>
              </w:tabs>
              <w:spacing w:after="20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almacenar datos personales sensibles.</w:t>
              <w:br w:type="textWrapping"/>
              <w:t xml:space="preserve">Uso exclusivo en entorno institucional cerrado.</w:t>
              <w:br w:type="textWrapping"/>
              <w:t xml:space="preserve">Implementación en infraestructura compatible con Docker.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76"/>
              </w:tabs>
              <w:spacing w:after="200"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1ci93xb" w:id="10"/>
            <w:bookmarkEnd w:id="10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Metodología de Desarrollo</w:t>
            </w:r>
          </w:p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Definir y justificar la metodología de desarrollo seleccionada.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240"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utilizará la </w:t>
            </w:r>
            <w:r w:rsidDel="00000000" w:rsidR="00000000" w:rsidRPr="00000000">
              <w:rPr>
                <w:b w:val="1"/>
                <w:rtl w:val="0"/>
              </w:rPr>
              <w:t xml:space="preserve">metodología tradicional</w:t>
            </w:r>
            <w:r w:rsidDel="00000000" w:rsidR="00000000" w:rsidRPr="00000000">
              <w:rPr>
                <w:rtl w:val="0"/>
              </w:rPr>
              <w:t xml:space="preserve">, con fases secuenciales: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Análisis de requerimientos.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Diseño del sistema.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Desarrollo e implementación.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Pruebas y validación.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"/>
              </w:numPr>
              <w:spacing w:after="240" w:before="0" w:beforeAutospacing="0" w:line="36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Despliegue y cierre.</w:t>
              <w:br w:type="textWrapping"/>
            </w:r>
          </w:p>
          <w:p w:rsidR="00000000" w:rsidDel="00000000" w:rsidP="00000000" w:rsidRDefault="00000000" w:rsidRPr="00000000" w14:paraId="00000095">
            <w:pPr>
              <w:spacing w:after="240"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 fase incluye revisión formal de entregables, control de hitos y registro documental. Esta metodología permite mantener orden, control de calidad y cumplimiento normativo con los estándares institucionales.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1905"/>
        <w:gridCol w:w="4335"/>
        <w:tblGridChange w:id="0">
          <w:tblGrid>
            <w:gridCol w:w="2595"/>
            <w:gridCol w:w="1905"/>
            <w:gridCol w:w="4335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3whwml4" w:id="11"/>
            <w:bookmarkEnd w:id="11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Definición de roles y responsabilidades</w:t>
            </w:r>
          </w:p>
          <w:p w:rsidR="00000000" w:rsidDel="00000000" w:rsidP="00000000" w:rsidRDefault="00000000" w:rsidRPr="00000000" w14:paraId="0000009C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Roles y responsabilidades de todos los participantes en el desarrollo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 SW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548dd4" w:val="clear"/>
          </w:tcPr>
          <w:p w:rsidR="00000000" w:rsidDel="00000000" w:rsidP="00000000" w:rsidRDefault="00000000" w:rsidRPr="00000000" w14:paraId="0000009F">
            <w:pPr>
              <w:tabs>
                <w:tab w:val="left" w:leader="none" w:pos="1276"/>
              </w:tabs>
              <w:spacing w:line="360" w:lineRule="auto"/>
              <w:jc w:val="both"/>
              <w:rPr>
                <w:b w:val="1"/>
                <w:color w:val="ffffff"/>
                <w:sz w:val="24"/>
                <w:szCs w:val="24"/>
              </w:rPr>
            </w:pPr>
            <w:bookmarkStart w:colFirst="0" w:colLast="0" w:name="_heading=h.4d34og8" w:id="12"/>
            <w:bookmarkEnd w:id="12"/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548dd4" w:val="clear"/>
          </w:tcPr>
          <w:p w:rsidR="00000000" w:rsidDel="00000000" w:rsidP="00000000" w:rsidRDefault="00000000" w:rsidRPr="00000000" w14:paraId="000000A0">
            <w:pPr>
              <w:tabs>
                <w:tab w:val="left" w:leader="none" w:pos="1276"/>
              </w:tabs>
              <w:spacing w:line="360" w:lineRule="auto"/>
              <w:jc w:val="both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548dd4" w:val="clear"/>
          </w:tcPr>
          <w:p w:rsidR="00000000" w:rsidDel="00000000" w:rsidP="00000000" w:rsidRDefault="00000000" w:rsidRPr="00000000" w14:paraId="000000A1">
            <w:pPr>
              <w:tabs>
                <w:tab w:val="left" w:leader="none" w:pos="1276"/>
              </w:tabs>
              <w:spacing w:line="360" w:lineRule="auto"/>
              <w:jc w:val="both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rHeight w:val="2053.359375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tabs>
                <w:tab w:val="left" w:leader="none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Ignacio Martinez, </w:t>
            </w:r>
          </w:p>
        </w:tc>
        <w:tc>
          <w:tcPr/>
          <w:p w:rsidR="00000000" w:rsidDel="00000000" w:rsidP="00000000" w:rsidRDefault="00000000" w:rsidRPr="00000000" w14:paraId="000000A4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Supervisar el cumplimiento del plan, coordinar tareas y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2.265625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 Backend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Benjamin Cortes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left" w:leader="none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tabs>
                      <w:tab w:val="left" w:leader="none" w:pos="1276"/>
                    </w:tabs>
                    <w:spacing w:after="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tabs>
                <w:tab w:val="left" w:leader="none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6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605"/>
              <w:tblGridChange w:id="0">
                <w:tblGrid>
                  <w:gridCol w:w="6605"/>
                </w:tblGrid>
              </w:tblGridChange>
            </w:tblGrid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tabs>
                      <w:tab w:val="left" w:leader="none" w:pos="1276"/>
                    </w:tabs>
                    <w:spacing w:after="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Construir API REST con FastAPI, </w:t>
                  </w:r>
                </w:p>
                <w:p w:rsidR="00000000" w:rsidDel="00000000" w:rsidP="00000000" w:rsidRDefault="00000000" w:rsidRPr="00000000" w14:paraId="000000AB">
                  <w:pPr>
                    <w:tabs>
                      <w:tab w:val="left" w:leader="none" w:pos="1276"/>
                    </w:tabs>
                    <w:spacing w:after="0" w:line="36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conexión BD y seguridad JWT.</w:t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tabs>
                <w:tab w:val="left" w:leader="none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 Frontend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 Fernandez, Benjamin cortes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interfaz React y conexión con API.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tabs>
          <w:tab w:val="left" w:leader="none" w:pos="1276"/>
        </w:tabs>
        <w:rPr>
          <w:sz w:val="24"/>
          <w:szCs w:val="24"/>
        </w:rPr>
      </w:pPr>
      <w:bookmarkStart w:colFirst="0" w:colLast="0" w:name="_heading=h.3q0cfy6s2xr9" w:id="13"/>
      <w:bookmarkEnd w:id="13"/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2bn6wsx" w:id="14"/>
            <w:bookmarkEnd w:id="14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Estructura de Desglose de trabajo</w:t>
            </w:r>
          </w:p>
          <w:p w:rsidR="00000000" w:rsidDel="00000000" w:rsidP="00000000" w:rsidRDefault="00000000" w:rsidRPr="00000000" w14:paraId="000000B2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Definición de Diagrama y diccionario EDT. Adjuntar diagrama y diccionario , conside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 en el EDT Plan de pruebas inicial, plan de calidad, plan de pruebas final , plan de mantención y capacitación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tabs>
          <w:tab w:val="left" w:leader="none" w:pos="1276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Diccionario EDT</w:t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2"/>
        <w:gridCol w:w="2739"/>
        <w:gridCol w:w="2930"/>
        <w:gridCol w:w="1977"/>
        <w:tblGridChange w:id="0">
          <w:tblGrid>
            <w:gridCol w:w="1192"/>
            <w:gridCol w:w="2739"/>
            <w:gridCol w:w="2930"/>
            <w:gridCol w:w="1977"/>
          </w:tblGrid>
        </w:tblGridChange>
      </w:tblGrid>
      <w:tr>
        <w:trPr>
          <w:cantSplit w:val="0"/>
          <w:trHeight w:val="300" w:hRule="atLeast"/>
          <w:tblHeader w:val="0"/>
        </w:trPr>
        <w:sdt>
          <w:sdtPr>
            <w:lock w:val="contentLocked"/>
            <w:id w:val="-147833074"/>
            <w:tag w:val="goog_rdk_0"/>
          </w:sdtPr>
          <w:sdtContent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4f81bd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B6">
                <w:pPr>
                  <w:widowControl w:val="0"/>
                  <w:spacing w:after="0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ffffff"/>
                    <w:sz w:val="20"/>
                    <w:szCs w:val="20"/>
                    <w:rtl w:val="0"/>
                  </w:rPr>
                  <w:t xml:space="preserve">Codigo EDT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id w:val="1557010727"/>
            <w:tag w:val="goog_rdk_1"/>
          </w:sdtPr>
          <w:sdtContent>
            <w:tc>
              <w:tcPr>
                <w:tcBorders>
                  <w:top w:color="000000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4f81bd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B7">
                <w:pPr>
                  <w:widowControl w:val="0"/>
                  <w:spacing w:after="0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ffffff"/>
                    <w:sz w:val="20"/>
                    <w:szCs w:val="20"/>
                    <w:rtl w:val="0"/>
                  </w:rPr>
                  <w:t xml:space="preserve">Nombre de elemento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id w:val="1287422841"/>
            <w:tag w:val="goog_rdk_2"/>
          </w:sdtPr>
          <w:sdtContent>
            <w:tc>
              <w:tcPr>
                <w:tcBorders>
                  <w:top w:color="000000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4f81bd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B8">
                <w:pPr>
                  <w:widowControl w:val="0"/>
                  <w:spacing w:after="0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ffffff"/>
                    <w:sz w:val="20"/>
                    <w:szCs w:val="20"/>
                    <w:rtl w:val="0"/>
                  </w:rPr>
                  <w:t xml:space="preserve">Definición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id w:val="1976488045"/>
            <w:tag w:val="goog_rdk_3"/>
          </w:sdtPr>
          <w:sdtContent>
            <w:tc>
              <w:tcPr>
                <w:tcBorders>
                  <w:top w:color="000000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4f81bd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B9">
                <w:pPr>
                  <w:widowControl w:val="0"/>
                  <w:spacing w:after="0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ffffff"/>
                    <w:sz w:val="20"/>
                    <w:szCs w:val="20"/>
                    <w:rtl w:val="0"/>
                  </w:rPr>
                  <w:t xml:space="preserve">Organización Responsable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Kick-off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Reunión inicial y validación de requerimientos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Kick-off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Reunión inicial y validación de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Diseño 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Modelo de datos en PostgreSQL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Documento 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Arquitectura técnica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Desarrollo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Implementación FastAPI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Desarrollo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Interfaz React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Integración 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Conexión con OpenAI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Verificación de módulos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Documentación 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Pruebas y manual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Despliegue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Instalación en entorno productivo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Gestor</w:t>
            </w:r>
          </w:p>
        </w:tc>
      </w:tr>
    </w:tbl>
    <w:p w:rsidR="00000000" w:rsidDel="00000000" w:rsidP="00000000" w:rsidRDefault="00000000" w:rsidRPr="00000000" w14:paraId="000000E6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qsh70q" w:id="15"/>
            <w:bookmarkEnd w:id="15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Costos </w:t>
            </w:r>
          </w:p>
          <w:p w:rsidR="00000000" w:rsidDel="00000000" w:rsidP="00000000" w:rsidRDefault="00000000" w:rsidRPr="00000000" w14:paraId="000000E8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Definición de costos en recursos tecnológicos y recursos humanos.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widowControl w:val="0"/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Dentro del presupuesto inicial para el proyecto se tienen contemplados los siguientes recursos:</w:t>
            </w:r>
          </w:p>
          <w:sdt>
            <w:sdtPr>
              <w:lock w:val="contentLocked"/>
              <w:id w:val="-1824384812"/>
              <w:tag w:val="goog_rdk_4"/>
            </w:sdtPr>
            <w:sdtContent>
              <w:tbl>
                <w:tblPr>
                  <w:tblStyle w:val="Table12"/>
                  <w:tblW w:w="8638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4319"/>
                  <w:gridCol w:w="4319"/>
                  <w:tblGridChange w:id="0">
                    <w:tblGrid>
                      <w:gridCol w:w="4319"/>
                      <w:gridCol w:w="4319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0EA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Arial" w:cs="Arial" w:eastAsia="Arial" w:hAnsi="Arial"/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sz w:val="24"/>
                          <w:szCs w:val="24"/>
                          <w:rtl w:val="0"/>
                        </w:rPr>
                        <w:t xml:space="preserve">Recurso</w:t>
                      </w:r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0EB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Arial" w:cs="Arial" w:eastAsia="Arial" w:hAnsi="Arial"/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sz w:val="24"/>
                          <w:szCs w:val="24"/>
                          <w:rtl w:val="0"/>
                        </w:rPr>
                        <w:t xml:space="preserve">Costo en CLP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0EC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4"/>
                          <w:szCs w:val="24"/>
                          <w:rtl w:val="0"/>
                        </w:rPr>
                        <w:t xml:space="preserve">Servidor y Hosting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0ED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4"/>
                          <w:szCs w:val="24"/>
                          <w:rtl w:val="0"/>
                        </w:rPr>
                        <w:t xml:space="preserve">$150.000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0EE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4"/>
                          <w:szCs w:val="24"/>
                          <w:rtl w:val="0"/>
                        </w:rPr>
                        <w:t xml:space="preserve">Horas de desarrollo(equipo técnico)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0EF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4"/>
                          <w:szCs w:val="24"/>
                          <w:rtl w:val="0"/>
                        </w:rPr>
                        <w:t xml:space="preserve">$600.000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0F0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4"/>
                          <w:szCs w:val="24"/>
                          <w:rtl w:val="0"/>
                        </w:rPr>
                        <w:t xml:space="preserve">Licencias o API IA ( OpenIA)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0F1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4"/>
                          <w:szCs w:val="24"/>
                          <w:rtl w:val="0"/>
                        </w:rPr>
                        <w:t xml:space="preserve">$100.000</w:t>
                      </w:r>
                    </w:p>
                  </w:tc>
                </w:tr>
                <w:tr>
                  <w:trPr>
                    <w:cantSplit w:val="0"/>
                    <w:trHeight w:val="482" w:hRule="atLeast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40.0" w:type="dxa"/>
                        <w:left w:w="40.0" w:type="dxa"/>
                        <w:bottom w:w="40.0" w:type="dxa"/>
                        <w:right w:w="40.0" w:type="dxa"/>
                      </w:tcMar>
                      <w:vAlign w:val="bottom"/>
                    </w:tcPr>
                    <w:p w:rsidR="00000000" w:rsidDel="00000000" w:rsidP="00000000" w:rsidRDefault="00000000" w:rsidRPr="00000000" w14:paraId="000000F2">
                      <w:pPr>
                        <w:widowControl w:val="0"/>
                        <w:spacing w:after="0" w:lineRule="auto"/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4"/>
                          <w:szCs w:val="24"/>
                          <w:rtl w:val="0"/>
                        </w:rPr>
                        <w:t xml:space="preserve">Documentación y soporte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40.0" w:type="dxa"/>
                        <w:left w:w="40.0" w:type="dxa"/>
                        <w:bottom w:w="40.0" w:type="dxa"/>
                        <w:right w:w="40.0" w:type="dxa"/>
                      </w:tcMar>
                      <w:vAlign w:val="bottom"/>
                    </w:tcPr>
                    <w:p w:rsidR="00000000" w:rsidDel="00000000" w:rsidP="00000000" w:rsidRDefault="00000000" w:rsidRPr="00000000" w14:paraId="000000F3">
                      <w:pPr>
                        <w:widowControl w:val="0"/>
                        <w:spacing w:after="0" w:lineRule="auto"/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4"/>
                          <w:szCs w:val="24"/>
                          <w:rtl w:val="0"/>
                        </w:rPr>
                        <w:t xml:space="preserve"> $50.000</w:t>
                      </w:r>
                    </w:p>
                  </w:tc>
                </w:tr>
                <w:tr>
                  <w:trPr>
                    <w:cantSplit w:val="0"/>
                    <w:trHeight w:val="482" w:hRule="atLeast"/>
                    <w:tblHeader w:val="0"/>
                  </w:trPr>
                  <w:tc>
                    <w:tcPr>
                      <w:tcBorders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40.0" w:type="dxa"/>
                        <w:left w:w="40.0" w:type="dxa"/>
                        <w:bottom w:w="40.0" w:type="dxa"/>
                        <w:right w:w="40.0" w:type="dxa"/>
                      </w:tcMar>
                      <w:vAlign w:val="bottom"/>
                    </w:tcPr>
                    <w:p w:rsidR="00000000" w:rsidDel="00000000" w:rsidP="00000000" w:rsidRDefault="00000000" w:rsidRPr="00000000" w14:paraId="000000F4">
                      <w:pPr>
                        <w:widowControl w:val="0"/>
                        <w:spacing w:after="0" w:lineRule="auto"/>
                        <w:rPr>
                          <w:rFonts w:ascii="Arial" w:cs="Arial" w:eastAsia="Arial" w:hAnsi="Arial"/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sz w:val="24"/>
                          <w:szCs w:val="24"/>
                          <w:rtl w:val="0"/>
                        </w:rPr>
                        <w:t xml:space="preserve">Total estimado</w:t>
                      </w:r>
                    </w:p>
                  </w:tc>
                  <w:tc>
                    <w:tcPr>
                      <w:tcBorders>
                        <w:bottom w:color="000000" w:space="0" w:sz="6" w:val="single"/>
                        <w:right w:color="000000" w:space="0" w:sz="6" w:val="single"/>
                      </w:tcBorders>
                      <w:tcMar>
                        <w:top w:w="40.0" w:type="dxa"/>
                        <w:left w:w="40.0" w:type="dxa"/>
                        <w:bottom w:w="40.0" w:type="dxa"/>
                        <w:right w:w="40.0" w:type="dxa"/>
                      </w:tcMar>
                      <w:vAlign w:val="bottom"/>
                    </w:tcPr>
                    <w:p w:rsidR="00000000" w:rsidDel="00000000" w:rsidP="00000000" w:rsidRDefault="00000000" w:rsidRPr="00000000" w14:paraId="000000F5">
                      <w:pPr>
                        <w:widowControl w:val="0"/>
                        <w:spacing w:after="0" w:lineRule="auto"/>
                        <w:rPr>
                          <w:rFonts w:ascii="Arial" w:cs="Arial" w:eastAsia="Arial" w:hAnsi="Arial"/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sz w:val="24"/>
                          <w:szCs w:val="24"/>
                          <w:rtl w:val="0"/>
                        </w:rPr>
                        <w:t xml:space="preserve"> $900.000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F6">
            <w:pPr>
              <w:pStyle w:val="Heading3"/>
              <w:keepNext w:val="0"/>
              <w:widowControl w:val="1"/>
              <w:tabs>
                <w:tab w:val="left" w:leader="none" w:pos="1276"/>
              </w:tabs>
              <w:spacing w:after="80" w:before="280" w:lineRule="auto"/>
              <w:jc w:val="left"/>
              <w:rPr>
                <w:rFonts w:ascii="Calibri" w:cs="Calibri" w:eastAsia="Calibri" w:hAnsi="Calibri"/>
                <w:b w:val="1"/>
                <w:i w:val="0"/>
                <w:sz w:val="26"/>
                <w:szCs w:val="26"/>
              </w:rPr>
            </w:pPr>
            <w:bookmarkStart w:colFirst="0" w:colLast="0" w:name="_heading=h.14ktdqaag1vp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Style w:val="Heading3"/>
              <w:keepNext w:val="0"/>
              <w:widowControl w:val="1"/>
              <w:tabs>
                <w:tab w:val="left" w:leader="none" w:pos="1276"/>
              </w:tabs>
              <w:spacing w:after="80" w:before="280" w:lineRule="auto"/>
              <w:jc w:val="left"/>
              <w:rPr>
                <w:rFonts w:ascii="Calibri" w:cs="Calibri" w:eastAsia="Calibri" w:hAnsi="Calibri"/>
                <w:b w:val="1"/>
                <w:i w:val="0"/>
                <w:sz w:val="26"/>
                <w:szCs w:val="26"/>
              </w:rPr>
            </w:pPr>
            <w:bookmarkStart w:colFirst="0" w:colLast="0" w:name="_heading=h.i41wswmlbkul" w:id="17"/>
            <w:bookmarkEnd w:id="17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6"/>
                <w:szCs w:val="26"/>
                <w:rtl w:val="0"/>
              </w:rPr>
              <w:t xml:space="preserve">Recursos humanos</w:t>
            </w:r>
          </w:p>
          <w:tbl>
            <w:tblPr>
              <w:tblStyle w:val="Table13"/>
              <w:tblW w:w="81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95"/>
              <w:gridCol w:w="2105"/>
              <w:gridCol w:w="1925"/>
              <w:gridCol w:w="1310"/>
              <w:tblGridChange w:id="0">
                <w:tblGrid>
                  <w:gridCol w:w="2795"/>
                  <w:gridCol w:w="2105"/>
                  <w:gridCol w:w="1925"/>
                  <w:gridCol w:w="1310"/>
                </w:tblGrid>
              </w:tblGridChange>
            </w:tblGrid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Style w:val="Heading3"/>
                    <w:keepNext w:val="0"/>
                    <w:widowControl w:val="1"/>
                    <w:tabs>
                      <w:tab w:val="left" w:leader="none" w:pos="1276"/>
                    </w:tabs>
                    <w:spacing w:after="80" w:before="280" w:line="240" w:lineRule="auto"/>
                    <w:jc w:val="center"/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</w:rPr>
                  </w:pPr>
                  <w:bookmarkStart w:colFirst="0" w:colLast="0" w:name="_heading=h.bbz9rdok2ow7" w:id="18"/>
                  <w:bookmarkEnd w:id="18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  <w:rtl w:val="0"/>
                    </w:rPr>
                    <w:t xml:space="preserve">Rol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Style w:val="Heading3"/>
                    <w:keepNext w:val="0"/>
                    <w:widowControl w:val="1"/>
                    <w:tabs>
                      <w:tab w:val="left" w:leader="none" w:pos="1276"/>
                    </w:tabs>
                    <w:spacing w:after="80" w:before="280" w:line="240" w:lineRule="auto"/>
                    <w:jc w:val="center"/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</w:rPr>
                  </w:pPr>
                  <w:bookmarkStart w:colFirst="0" w:colLast="0" w:name="_heading=h.bbz9rdok2ow7" w:id="18"/>
                  <w:bookmarkEnd w:id="18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  <w:rtl w:val="0"/>
                    </w:rPr>
                    <w:t xml:space="preserve">Tarifa (CLP/hora)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Style w:val="Heading3"/>
                    <w:keepNext w:val="0"/>
                    <w:widowControl w:val="1"/>
                    <w:tabs>
                      <w:tab w:val="left" w:leader="none" w:pos="1276"/>
                    </w:tabs>
                    <w:spacing w:after="80" w:before="280" w:line="240" w:lineRule="auto"/>
                    <w:jc w:val="center"/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</w:rPr>
                  </w:pPr>
                  <w:bookmarkStart w:colFirst="0" w:colLast="0" w:name="_heading=h.bbz9rdok2ow7" w:id="18"/>
                  <w:bookmarkEnd w:id="18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  <w:rtl w:val="0"/>
                    </w:rPr>
                    <w:t xml:space="preserve">Horas estimadas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Style w:val="Heading3"/>
                    <w:keepNext w:val="0"/>
                    <w:widowControl w:val="1"/>
                    <w:tabs>
                      <w:tab w:val="left" w:leader="none" w:pos="1276"/>
                    </w:tabs>
                    <w:spacing w:after="80" w:before="280" w:line="240" w:lineRule="auto"/>
                    <w:jc w:val="center"/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</w:rPr>
                  </w:pPr>
                  <w:bookmarkStart w:colFirst="0" w:colLast="0" w:name="_heading=h.bbz9rdok2ow7" w:id="18"/>
                  <w:bookmarkEnd w:id="18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  <w:rtl w:val="0"/>
                    </w:rPr>
                    <w:t xml:space="preserve">Subtotal</w:t>
                  </w:r>
                </w:p>
              </w:tc>
            </w:tr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Style w:val="Heading3"/>
                    <w:keepNext w:val="0"/>
                    <w:widowControl w:val="1"/>
                    <w:tabs>
                      <w:tab w:val="left" w:leader="none" w:pos="1276"/>
                    </w:tabs>
                    <w:spacing w:after="80" w:before="280" w:line="240" w:lineRule="auto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</w:rPr>
                  </w:pPr>
                  <w:bookmarkStart w:colFirst="0" w:colLast="0" w:name="_heading=h.bbz9rdok2ow7" w:id="18"/>
                  <w:bookmarkEnd w:id="18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  <w:rtl w:val="0"/>
                    </w:rPr>
                    <w:t xml:space="preserve">Gestor del proyecto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Style w:val="Heading3"/>
                    <w:keepNext w:val="0"/>
                    <w:widowControl w:val="1"/>
                    <w:tabs>
                      <w:tab w:val="left" w:leader="none" w:pos="1276"/>
                    </w:tabs>
                    <w:spacing w:after="80" w:before="280" w:line="240" w:lineRule="auto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</w:rPr>
                  </w:pPr>
                  <w:bookmarkStart w:colFirst="0" w:colLast="0" w:name="_heading=h.bbz9rdok2ow7" w:id="18"/>
                  <w:bookmarkEnd w:id="18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  <w:rtl w:val="0"/>
                    </w:rPr>
                    <w:t xml:space="preserve">$12.000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Style w:val="Heading3"/>
                    <w:keepNext w:val="0"/>
                    <w:widowControl w:val="1"/>
                    <w:tabs>
                      <w:tab w:val="left" w:leader="none" w:pos="1276"/>
                    </w:tabs>
                    <w:spacing w:after="80" w:before="280" w:line="240" w:lineRule="auto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</w:rPr>
                  </w:pPr>
                  <w:bookmarkStart w:colFirst="0" w:colLast="0" w:name="_heading=h.bbz9rdok2ow7" w:id="18"/>
                  <w:bookmarkEnd w:id="18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  <w:rtl w:val="0"/>
                    </w:rPr>
                    <w:t xml:space="preserve">25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Style w:val="Heading3"/>
                    <w:keepNext w:val="0"/>
                    <w:widowControl w:val="1"/>
                    <w:tabs>
                      <w:tab w:val="left" w:leader="none" w:pos="1276"/>
                    </w:tabs>
                    <w:spacing w:after="80" w:before="280" w:line="240" w:lineRule="auto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</w:rPr>
                  </w:pPr>
                  <w:bookmarkStart w:colFirst="0" w:colLast="0" w:name="_heading=h.bbz9rdok2ow7" w:id="18"/>
                  <w:bookmarkEnd w:id="18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  <w:rtl w:val="0"/>
                    </w:rPr>
                    <w:t xml:space="preserve">$300.000</w:t>
                  </w:r>
                </w:p>
              </w:tc>
            </w:tr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Style w:val="Heading3"/>
                    <w:keepNext w:val="0"/>
                    <w:widowControl w:val="1"/>
                    <w:tabs>
                      <w:tab w:val="left" w:leader="none" w:pos="1276"/>
                    </w:tabs>
                    <w:spacing w:after="80" w:before="280" w:line="240" w:lineRule="auto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</w:rPr>
                  </w:pPr>
                  <w:bookmarkStart w:colFirst="0" w:colLast="0" w:name="_heading=h.bbz9rdok2ow7" w:id="18"/>
                  <w:bookmarkEnd w:id="18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  <w:rtl w:val="0"/>
                    </w:rPr>
                    <w:t xml:space="preserve">Backend Developer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Style w:val="Heading3"/>
                    <w:keepNext w:val="0"/>
                    <w:widowControl w:val="1"/>
                    <w:tabs>
                      <w:tab w:val="left" w:leader="none" w:pos="1276"/>
                    </w:tabs>
                    <w:spacing w:after="80" w:before="280" w:line="240" w:lineRule="auto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</w:rPr>
                  </w:pPr>
                  <w:bookmarkStart w:colFirst="0" w:colLast="0" w:name="_heading=h.bbz9rdok2ow7" w:id="18"/>
                  <w:bookmarkEnd w:id="18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  <w:rtl w:val="0"/>
                    </w:rPr>
                    <w:t xml:space="preserve">$10.000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Style w:val="Heading3"/>
                    <w:keepNext w:val="0"/>
                    <w:widowControl w:val="1"/>
                    <w:tabs>
                      <w:tab w:val="left" w:leader="none" w:pos="1276"/>
                    </w:tabs>
                    <w:spacing w:after="80" w:before="280" w:line="240" w:lineRule="auto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</w:rPr>
                  </w:pPr>
                  <w:bookmarkStart w:colFirst="0" w:colLast="0" w:name="_heading=h.bbz9rdok2ow7" w:id="18"/>
                  <w:bookmarkEnd w:id="18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  <w:rtl w:val="0"/>
                    </w:rPr>
                    <w:t xml:space="preserve">40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Style w:val="Heading3"/>
                    <w:keepNext w:val="0"/>
                    <w:widowControl w:val="1"/>
                    <w:tabs>
                      <w:tab w:val="left" w:leader="none" w:pos="1276"/>
                    </w:tabs>
                    <w:spacing w:after="80" w:before="280" w:line="240" w:lineRule="auto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</w:rPr>
                  </w:pPr>
                  <w:bookmarkStart w:colFirst="0" w:colLast="0" w:name="_heading=h.bbz9rdok2ow7" w:id="18"/>
                  <w:bookmarkEnd w:id="18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  <w:rtl w:val="0"/>
                    </w:rPr>
                    <w:t xml:space="preserve">$400.000</w:t>
                  </w:r>
                </w:p>
              </w:tc>
            </w:tr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Style w:val="Heading3"/>
                    <w:keepNext w:val="0"/>
                    <w:widowControl w:val="1"/>
                    <w:tabs>
                      <w:tab w:val="left" w:leader="none" w:pos="1276"/>
                    </w:tabs>
                    <w:spacing w:after="80" w:before="280" w:line="240" w:lineRule="auto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</w:rPr>
                  </w:pPr>
                  <w:bookmarkStart w:colFirst="0" w:colLast="0" w:name="_heading=h.bbz9rdok2ow7" w:id="18"/>
                  <w:bookmarkEnd w:id="18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  <w:rtl w:val="0"/>
                    </w:rPr>
                    <w:t xml:space="preserve">Frontend Developer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Style w:val="Heading3"/>
                    <w:keepNext w:val="0"/>
                    <w:widowControl w:val="1"/>
                    <w:tabs>
                      <w:tab w:val="left" w:leader="none" w:pos="1276"/>
                    </w:tabs>
                    <w:spacing w:after="80" w:before="280" w:line="240" w:lineRule="auto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</w:rPr>
                  </w:pPr>
                  <w:bookmarkStart w:colFirst="0" w:colLast="0" w:name="_heading=h.bbz9rdok2ow7" w:id="18"/>
                  <w:bookmarkEnd w:id="18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  <w:rtl w:val="0"/>
                    </w:rPr>
                    <w:t xml:space="preserve">$10.000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Style w:val="Heading3"/>
                    <w:keepNext w:val="0"/>
                    <w:widowControl w:val="1"/>
                    <w:tabs>
                      <w:tab w:val="left" w:leader="none" w:pos="1276"/>
                    </w:tabs>
                    <w:spacing w:after="80" w:before="280" w:line="240" w:lineRule="auto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</w:rPr>
                  </w:pPr>
                  <w:bookmarkStart w:colFirst="0" w:colLast="0" w:name="_heading=h.bbz9rdok2ow7" w:id="18"/>
                  <w:bookmarkEnd w:id="18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  <w:rtl w:val="0"/>
                    </w:rPr>
                    <w:t xml:space="preserve">35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Style w:val="Heading3"/>
                    <w:keepNext w:val="0"/>
                    <w:widowControl w:val="1"/>
                    <w:tabs>
                      <w:tab w:val="left" w:leader="none" w:pos="1276"/>
                    </w:tabs>
                    <w:spacing w:after="80" w:before="280" w:line="240" w:lineRule="auto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</w:rPr>
                  </w:pPr>
                  <w:bookmarkStart w:colFirst="0" w:colLast="0" w:name="_heading=h.bbz9rdok2ow7" w:id="18"/>
                  <w:bookmarkEnd w:id="18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  <w:rtl w:val="0"/>
                    </w:rPr>
                    <w:t xml:space="preserve">$350.000</w:t>
                  </w:r>
                </w:p>
              </w:tc>
            </w:tr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Style w:val="Heading3"/>
                    <w:keepNext w:val="0"/>
                    <w:widowControl w:val="1"/>
                    <w:tabs>
                      <w:tab w:val="left" w:leader="none" w:pos="1276"/>
                    </w:tabs>
                    <w:spacing w:after="80" w:before="280" w:line="240" w:lineRule="auto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</w:rPr>
                  </w:pPr>
                  <w:bookmarkStart w:colFirst="0" w:colLast="0" w:name="_heading=h.bbz9rdok2ow7" w:id="18"/>
                  <w:bookmarkEnd w:id="18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  <w:rtl w:val="0"/>
                    </w:rPr>
                    <w:t xml:space="preserve">Analista funcional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Style w:val="Heading3"/>
                    <w:keepNext w:val="0"/>
                    <w:widowControl w:val="1"/>
                    <w:tabs>
                      <w:tab w:val="left" w:leader="none" w:pos="1276"/>
                    </w:tabs>
                    <w:spacing w:after="80" w:before="280" w:line="240" w:lineRule="auto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</w:rPr>
                  </w:pPr>
                  <w:bookmarkStart w:colFirst="0" w:colLast="0" w:name="_heading=h.bbz9rdok2ow7" w:id="18"/>
                  <w:bookmarkEnd w:id="18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  <w:rtl w:val="0"/>
                    </w:rPr>
                    <w:t xml:space="preserve">$11.000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Style w:val="Heading3"/>
                    <w:keepNext w:val="0"/>
                    <w:widowControl w:val="1"/>
                    <w:tabs>
                      <w:tab w:val="left" w:leader="none" w:pos="1276"/>
                    </w:tabs>
                    <w:spacing w:after="80" w:before="280" w:line="240" w:lineRule="auto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</w:rPr>
                  </w:pPr>
                  <w:bookmarkStart w:colFirst="0" w:colLast="0" w:name="_heading=h.bbz9rdok2ow7" w:id="18"/>
                  <w:bookmarkEnd w:id="18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  <w:rtl w:val="0"/>
                    </w:rPr>
                    <w:t xml:space="preserve">30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Style w:val="Heading3"/>
                    <w:keepNext w:val="0"/>
                    <w:widowControl w:val="1"/>
                    <w:tabs>
                      <w:tab w:val="left" w:leader="none" w:pos="1276"/>
                    </w:tabs>
                    <w:spacing w:after="80" w:before="280" w:line="240" w:lineRule="auto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</w:rPr>
                  </w:pPr>
                  <w:bookmarkStart w:colFirst="0" w:colLast="0" w:name="_heading=h.bbz9rdok2ow7" w:id="18"/>
                  <w:bookmarkEnd w:id="18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  <w:rtl w:val="0"/>
                    </w:rPr>
                    <w:t xml:space="preserve">$330.000</w:t>
                  </w:r>
                </w:p>
              </w:tc>
            </w:tr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Style w:val="Heading3"/>
                    <w:keepNext w:val="0"/>
                    <w:widowControl w:val="1"/>
                    <w:tabs>
                      <w:tab w:val="left" w:leader="none" w:pos="1276"/>
                    </w:tabs>
                    <w:spacing w:after="80" w:before="280" w:line="240" w:lineRule="auto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</w:rPr>
                  </w:pPr>
                  <w:bookmarkStart w:colFirst="0" w:colLast="0" w:name="_heading=h.bbz9rdok2ow7" w:id="18"/>
                  <w:bookmarkEnd w:id="18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  <w:rtl w:val="0"/>
                    </w:rPr>
                    <w:t xml:space="preserve">Total Recursos Humanos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Style w:val="Heading3"/>
                    <w:keepNext w:val="0"/>
                    <w:widowControl w:val="1"/>
                    <w:tabs>
                      <w:tab w:val="left" w:leader="none" w:pos="1276"/>
                    </w:tabs>
                    <w:spacing w:after="80" w:before="280" w:line="240" w:lineRule="auto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</w:rPr>
                  </w:pPr>
                  <w:bookmarkStart w:colFirst="0" w:colLast="0" w:name="_heading=h.bbz9rdok2ow7" w:id="18"/>
                  <w:bookmarkEnd w:id="18"/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Style w:val="Heading3"/>
                    <w:keepNext w:val="0"/>
                    <w:widowControl w:val="1"/>
                    <w:tabs>
                      <w:tab w:val="left" w:leader="none" w:pos="1276"/>
                    </w:tabs>
                    <w:spacing w:after="80" w:before="280" w:line="240" w:lineRule="auto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</w:rPr>
                  </w:pPr>
                  <w:bookmarkStart w:colFirst="0" w:colLast="0" w:name="_heading=h.bbz9rdok2ow7" w:id="18"/>
                  <w:bookmarkEnd w:id="18"/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Style w:val="Heading3"/>
                    <w:keepNext w:val="0"/>
                    <w:widowControl w:val="1"/>
                    <w:tabs>
                      <w:tab w:val="left" w:leader="none" w:pos="1276"/>
                    </w:tabs>
                    <w:spacing w:after="80" w:before="280" w:line="240" w:lineRule="auto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</w:rPr>
                  </w:pPr>
                  <w:bookmarkStart w:colFirst="0" w:colLast="0" w:name="_heading=h.zf1oyrtwvfvl" w:id="19"/>
                  <w:bookmarkEnd w:id="19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z w:val="26"/>
                      <w:szCs w:val="26"/>
                      <w:rtl w:val="0"/>
                    </w:rPr>
                    <w:t xml:space="preserve">$1.380.000</w:t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pStyle w:val="Heading3"/>
              <w:keepNext w:val="0"/>
              <w:widowControl w:val="1"/>
              <w:tabs>
                <w:tab w:val="left" w:leader="none" w:pos="1276"/>
              </w:tabs>
              <w:spacing w:after="80" w:before="280" w:lineRule="auto"/>
              <w:jc w:val="left"/>
              <w:rPr>
                <w:rFonts w:ascii="Calibri" w:cs="Calibri" w:eastAsia="Calibri" w:hAnsi="Calibri"/>
                <w:b w:val="1"/>
                <w:i w:val="0"/>
                <w:sz w:val="26"/>
                <w:szCs w:val="26"/>
              </w:rPr>
            </w:pPr>
            <w:bookmarkStart w:colFirst="0" w:colLast="0" w:name="_heading=h.3c8l80l4wtad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Style w:val="Heading3"/>
              <w:keepNext w:val="0"/>
              <w:widowControl w:val="1"/>
              <w:tabs>
                <w:tab w:val="left" w:leader="none" w:pos="1276"/>
              </w:tabs>
              <w:spacing w:after="80" w:before="280" w:lineRule="auto"/>
              <w:jc w:val="left"/>
              <w:rPr>
                <w:rFonts w:ascii="Calibri" w:cs="Calibri" w:eastAsia="Calibri" w:hAnsi="Calibri"/>
                <w:b w:val="1"/>
                <w:i w:val="0"/>
                <w:sz w:val="26"/>
                <w:szCs w:val="26"/>
              </w:rPr>
            </w:pPr>
            <w:bookmarkStart w:colFirst="0" w:colLast="0" w:name="_heading=h.w04wxx8tv6le" w:id="21"/>
            <w:bookmarkEnd w:id="21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6"/>
                <w:szCs w:val="26"/>
                <w:rtl w:val="0"/>
              </w:rPr>
              <w:t xml:space="preserve"> Recursos tecnológicos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"/>
              </w:numPr>
              <w:tabs>
                <w:tab w:val="left" w:leader="none" w:pos="1276"/>
              </w:tabs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Hosting / Servidor: $150.000</w:t>
              <w:br w:type="textWrapping"/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1"/>
              </w:numPr>
              <w:tabs>
                <w:tab w:val="left" w:leader="none" w:pos="1276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Licencias y librerías: $50.000</w:t>
              <w:br w:type="textWrapping"/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"/>
              </w:numPr>
              <w:tabs>
                <w:tab w:val="left" w:leader="none" w:pos="1276"/>
              </w:tabs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Tecnológico: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$200.000</w:t>
            </w:r>
          </w:p>
          <w:p w:rsidR="00000000" w:rsidDel="00000000" w:rsidP="00000000" w:rsidRDefault="00000000" w:rsidRPr="00000000" w14:paraId="00000115">
            <w:pPr>
              <w:tabs>
                <w:tab w:val="left" w:leader="none" w:pos="1276"/>
              </w:tabs>
              <w:spacing w:after="240" w:befor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1"/>
              </w:numPr>
              <w:tabs>
                <w:tab w:val="left" w:leader="none" w:pos="1276"/>
              </w:tabs>
              <w:spacing w:after="240" w:befor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Costo total estimado: $1.580.000 CLP</w:t>
            </w:r>
          </w:p>
          <w:p w:rsidR="00000000" w:rsidDel="00000000" w:rsidP="00000000" w:rsidRDefault="00000000" w:rsidRPr="00000000" w14:paraId="00000117">
            <w:pPr>
              <w:tabs>
                <w:tab w:val="left" w:leader="none" w:pos="1276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3as4poj" w:id="22"/>
            <w:bookmarkEnd w:id="22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Calendarización de las actividades </w:t>
            </w:r>
          </w:p>
          <w:p w:rsidR="00000000" w:rsidDel="00000000" w:rsidP="00000000" w:rsidRDefault="00000000" w:rsidRPr="00000000" w14:paraId="0000011B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Listado de actividades, tareas, duración, fechas, responsables, etc. Adjuntar Carta Gantt.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pStyle w:val="Heading2"/>
              <w:keepNext w:val="0"/>
              <w:keepLines w:val="0"/>
              <w:tabs>
                <w:tab w:val="left" w:leader="none" w:pos="1276"/>
              </w:tabs>
              <w:spacing w:after="80" w:before="360" w:lineRule="auto"/>
              <w:rPr>
                <w:rFonts w:ascii="Calibri" w:cs="Calibri" w:eastAsia="Calibri" w:hAnsi="Calibri"/>
                <w:color w:val="000000"/>
                <w:sz w:val="34"/>
                <w:szCs w:val="34"/>
              </w:rPr>
            </w:pPr>
            <w:bookmarkStart w:colFirst="0" w:colLast="0" w:name="_heading=h.n3jh2dug7rc8" w:id="23"/>
            <w:bookmarkEnd w:id="2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tabs>
                <w:tab w:val="left" w:leader="none" w:pos="1276"/>
              </w:tabs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Duración total: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 semanas</w:t>
            </w:r>
          </w:p>
          <w:tbl>
            <w:tblPr>
              <w:tblStyle w:val="Table15"/>
              <w:tblW w:w="76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990"/>
              <w:gridCol w:w="1040"/>
              <w:gridCol w:w="3590"/>
              <w:tblGridChange w:id="0">
                <w:tblGrid>
                  <w:gridCol w:w="2990"/>
                  <w:gridCol w:w="1040"/>
                  <w:gridCol w:w="3590"/>
                </w:tblGrid>
              </w:tblGridChange>
            </w:tblGrid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tabs>
                      <w:tab w:val="left" w:leader="none" w:pos="1276"/>
                    </w:tabs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Fase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tabs>
                      <w:tab w:val="left" w:leader="none" w:pos="1276"/>
                    </w:tabs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Semana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tabs>
                      <w:tab w:val="left" w:leader="none" w:pos="1276"/>
                    </w:tabs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Actividades principales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Inicio y planificación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Kick-off, definición de alcance</w:t>
                  </w:r>
                </w:p>
              </w:tc>
            </w:tr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Análisis y diseño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2–3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Requerimientos, arquitectura y BD</w:t>
                  </w:r>
                </w:p>
              </w:tc>
            </w:tr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Desarrollo backend/frontend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4–7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Implementación, integración IA</w:t>
                  </w:r>
                </w:p>
              </w:tc>
            </w:tr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Pruebas y validación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8–9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Plan de pruebas, MAS, ajustes</w:t>
                  </w:r>
                </w:p>
              </w:tc>
            </w:tr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Cierre y entrega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Informe final y despliegue</w:t>
                  </w:r>
                </w:p>
              </w:tc>
            </w:tr>
          </w:tbl>
          <w:p w:rsidR="00000000" w:rsidDel="00000000" w:rsidP="00000000" w:rsidRDefault="00000000" w:rsidRPr="00000000" w14:paraId="0000013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0"/>
        <w:gridCol w:w="2310"/>
        <w:gridCol w:w="1350"/>
        <w:gridCol w:w="1215"/>
        <w:gridCol w:w="2985"/>
        <w:tblGridChange w:id="0">
          <w:tblGrid>
            <w:gridCol w:w="1860"/>
            <w:gridCol w:w="2310"/>
            <w:gridCol w:w="1350"/>
            <w:gridCol w:w="1215"/>
            <w:gridCol w:w="2985"/>
          </w:tblGrid>
        </w:tblGridChange>
      </w:tblGrid>
      <w:tr>
        <w:trPr>
          <w:cantSplit w:val="0"/>
          <w:trHeight w:val="339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1pxezwc" w:id="24"/>
            <w:bookmarkEnd w:id="24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Resumen de riesgos</w:t>
            </w:r>
          </w:p>
          <w:p w:rsidR="00000000" w:rsidDel="00000000" w:rsidP="00000000" w:rsidRDefault="00000000" w:rsidRPr="00000000" w14:paraId="00000136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Listado de riesgos relacionado al desarrollo de S.W. Indicar riesgo, etapa o fase en que se presenta, la probabilidad de que ocurra, magnitud o impacto de este riesgo por etapa en el proceso.</w:t>
            </w:r>
          </w:p>
          <w:p w:rsidR="00000000" w:rsidDel="00000000" w:rsidP="00000000" w:rsidRDefault="00000000" w:rsidRPr="00000000" w14:paraId="00000137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Probabilidad: Alta, media, baja. (matriz de probabilidades)</w:t>
            </w:r>
          </w:p>
          <w:p w:rsidR="00000000" w:rsidDel="00000000" w:rsidP="00000000" w:rsidRDefault="00000000" w:rsidRPr="00000000" w14:paraId="00000138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Impacto: Alto, Significativo, Moderado,  Inferior y Baja.</w:t>
            </w:r>
          </w:p>
        </w:tc>
      </w:tr>
    </w:tbl>
    <w:p w:rsidR="00000000" w:rsidDel="00000000" w:rsidP="00000000" w:rsidRDefault="00000000" w:rsidRPr="00000000" w14:paraId="0000013D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4.2997542997543"/>
        <w:gridCol w:w="1502.6771498771498"/>
        <w:gridCol w:w="1411.4742014742014"/>
        <w:gridCol w:w="1281.1842751842753"/>
        <w:gridCol w:w="1137.8653562653562"/>
        <w:gridCol w:w="1541.7641277641278"/>
        <w:gridCol w:w="1528.7351351351354"/>
        <w:tblGridChange w:id="0">
          <w:tblGrid>
            <w:gridCol w:w="434.2997542997543"/>
            <w:gridCol w:w="1502.6771498771498"/>
            <w:gridCol w:w="1411.4742014742014"/>
            <w:gridCol w:w="1281.1842751842753"/>
            <w:gridCol w:w="1137.8653562653562"/>
            <w:gridCol w:w="1541.7641277641278"/>
            <w:gridCol w:w="1528.7351351351354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tabs>
                <w:tab w:val="left" w:leader="none" w:pos="1276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tabs>
                <w:tab w:val="left" w:leader="none" w:pos="1276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 identificado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tabs>
                <w:tab w:val="left" w:leader="none" w:pos="1276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tabs>
                <w:tab w:val="left" w:leader="none" w:pos="1276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tabs>
                <w:tab w:val="left" w:leader="none" w:pos="1276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tabs>
                <w:tab w:val="left" w:leader="none" w:pos="1276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/ Efecto Potencial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tabs>
                <w:tab w:val="left" w:leader="none" w:pos="1276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Estrategia de Mitigación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Retrasos en la definición de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y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Significativo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Dificultad en obtener información completa o validada desde el Servicio de Salud.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semanales de validación y documentación inmediata de acuerdos.</w:t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Fallas en la integración del agente 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y 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Incompatibilidad entre el modelo IA y el backend FastAPI.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unitarias tempranas y acompañamiento técnico del asesor IA.</w:t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Cambios en los criterios institucionales de derivación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Validación y Control de Cambios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Modificación de reglas o protocolos que afecten la lógica del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control de cambios activo y revisión semanal del backlog.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Sobrecarga del equipo de 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Significativo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Exceso de tareas o plazos ajustados que afecten la calidad del código.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Distribución equitativa de tareas y uso de Jira para control de carga.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Pérdida de conectividad o fallas del hosting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Despliegue y Operación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Interrupción del servicio durante pruebas o despliegue.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Respaldos automáticos y monitoreo de disponibilidad.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 participación de los funcionarios en la validación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Validación Institucional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Significativo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Dificulta el testeo real y la retroalimentación funcional.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Coordinación directa con referentes institucionales y sesiones demostrativas.</w:t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 de seguridad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Todas las fases (diseño, desarrollo y despliegue)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Exposición o mal uso de información sensible.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Aplicar cifrado, autenticación JWT y políticas de privacidad institucional.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Desactualización tecnológica o dependencia de servicios externos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Post-despliegue / Mantenimiento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Cambios en dependencias, versiones o políticas de API OpenAI.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Documentar versiones, planificar mantenimiento preventivo y respaldo local.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de sincronización entre frontend y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Significativo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Errores en la comunicación de datos o formatos JSON.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estándares de intercambio y pruebas de integración semanales.</w:t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Desviación presupuestaria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y Ejecución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Inferior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Costos mayores por horas adicionales o servicios imprevistos.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financiero por fase y revisión de recursos en cada sprint.</w:t>
            </w:r>
          </w:p>
        </w:tc>
      </w:tr>
    </w:tbl>
    <w:p w:rsidR="00000000" w:rsidDel="00000000" w:rsidP="00000000" w:rsidRDefault="00000000" w:rsidRPr="00000000" w14:paraId="0000018B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67.0" w:type="dxa"/>
        <w:jc w:val="left"/>
        <w:tblLayout w:type="fixed"/>
        <w:tblLook w:val="0400"/>
      </w:tblPr>
      <w:tblGrid>
        <w:gridCol w:w="9067"/>
        <w:tblGridChange w:id="0">
          <w:tblGrid>
            <w:gridCol w:w="90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49x2ik5" w:id="25"/>
            <w:bookmarkEnd w:id="25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Mockups </w:t>
            </w:r>
          </w:p>
          <w:p w:rsidR="00000000" w:rsidDel="00000000" w:rsidP="00000000" w:rsidRDefault="00000000" w:rsidRPr="00000000" w14:paraId="000001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</w:pPr>
            <w:bookmarkStart w:colFirst="0" w:colLast="0" w:name="_heading=h.r7c4g7kvygg2" w:id="26"/>
            <w:bookmarkEnd w:id="26"/>
            <w:r w:rsidDel="00000000" w:rsidR="00000000" w:rsidRPr="00000000"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  <w:drawing>
                <wp:inline distB="114300" distT="114300" distL="114300" distR="114300">
                  <wp:extent cx="5619750" cy="3187700"/>
                  <wp:effectExtent b="0" l="0" r="0" t="0"/>
                  <wp:docPr id="2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318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</w:pPr>
            <w:bookmarkStart w:colFirst="0" w:colLast="0" w:name="_heading=h.bumlwabrsyi3" w:id="27"/>
            <w:bookmarkEnd w:id="27"/>
            <w:r w:rsidDel="00000000" w:rsidR="00000000" w:rsidRPr="00000000"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  <w:drawing>
                <wp:inline distB="114300" distT="114300" distL="114300" distR="114300">
                  <wp:extent cx="5619750" cy="3035300"/>
                  <wp:effectExtent b="0" l="0" r="0" t="0"/>
                  <wp:docPr id="1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303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</w:pPr>
            <w:bookmarkStart w:colFirst="0" w:colLast="0" w:name="_heading=h.mdpzej7vgpw0" w:id="28"/>
            <w:bookmarkEnd w:id="2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619750" cy="3035300"/>
                  <wp:effectExtent b="0" l="0" r="0" t="0"/>
                  <wp:docPr id="2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303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790.0" w:type="dxa"/>
        <w:jc w:val="left"/>
        <w:tblInd w:w="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2p2csry" w:id="29"/>
            <w:bookmarkEnd w:id="29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Condiciones de aceptación para cierre del proyecto </w:t>
            </w:r>
          </w:p>
          <w:p w:rsidR="00000000" w:rsidDel="00000000" w:rsidP="00000000" w:rsidRDefault="00000000" w:rsidRPr="00000000" w14:paraId="00000195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Condiciones que se deben cumplir para dar termino al proyecto y margen de tolerancia de aceptación de defectos.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tabs>
                <w:tab w:val="left" w:leader="none" w:pos="1276"/>
              </w:tabs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se considerará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finalizado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cuando: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3"/>
              </w:numPr>
              <w:tabs>
                <w:tab w:val="left" w:leader="none" w:pos="1276"/>
              </w:tabs>
              <w:spacing w:after="0" w:afterAutospacing="0" w:before="24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registrar casos, recomendar centros y confirmar derivaciones.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3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dashboard muestra indicadores funcionales y precisos.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3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módulos pasan las pruebas de aceptación.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3"/>
              </w:numPr>
              <w:tabs>
                <w:tab w:val="left" w:leader="none" w:pos="1276"/>
              </w:tabs>
              <w:spacing w:after="240" w:before="0" w:before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entrega documentación técnica completa (DAS, MAS, ERS, plan de pruebas, manual de usuario).</w:t>
            </w:r>
          </w:p>
          <w:p w:rsidR="00000000" w:rsidDel="00000000" w:rsidP="00000000" w:rsidRDefault="00000000" w:rsidRPr="00000000" w14:paraId="0000019B">
            <w:pPr>
              <w:tabs>
                <w:tab w:val="left" w:leader="none" w:pos="1276"/>
              </w:tabs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aceptará un margen máximo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5 % de defectos menores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siempre que no afecten la funcionalidad principal del sistema.</w:t>
            </w:r>
          </w:p>
          <w:p w:rsidR="00000000" w:rsidDel="00000000" w:rsidP="00000000" w:rsidRDefault="00000000" w:rsidRPr="00000000" w14:paraId="0000019C">
            <w:pPr>
              <w:tabs>
                <w:tab w:val="left" w:leader="none" w:pos="1276"/>
              </w:tabs>
              <w:spacing w:line="36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tabs>
                <w:tab w:val="left" w:leader="none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47n2zr" w:id="30"/>
      <w:bookmarkEnd w:id="3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1A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</w:rPr>
        <w:drawing>
          <wp:inline distB="114300" distT="114300" distL="114300" distR="114300">
            <wp:extent cx="5612130" cy="2730500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52xx88qn73vb" w:id="31"/>
      <w:bookmarkEnd w:id="3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  <w:drawing>
          <wp:inline distB="114300" distT="114300" distL="114300" distR="114300">
            <wp:extent cx="5612130" cy="22225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612130" cy="29083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612130" cy="28321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612130" cy="170180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2905125" cy="4876800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Plan de Proyecto, Capstone – DuocUC</w:t>
    </w:r>
  </w:p>
  <w:p w:rsidR="00000000" w:rsidDel="00000000" w:rsidP="00000000" w:rsidRDefault="00000000" w:rsidRPr="00000000" w14:paraId="000001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B">
    <w:pP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C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2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B05C83"/>
    <w:rPr>
      <w:color w:val="605e5c"/>
      <w:shd w:color="auto" w:fill="e1dfdd" w:val="clear"/>
    </w:rPr>
  </w:style>
  <w:style w:type="table" w:styleId="a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8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9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a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  <w:tblCellMar/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AaMxBrWEStjMhcS7QobwGBUVDQ==">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2023-09-22T05:42:00Z</dcterms:created>
  <dc:creator>Administrador</dc:creator>
</cp:coreProperties>
</file>