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C479"/>
    <w:tbl>
      <w:tblPr>
        <w:tblStyle w:val="20"/>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5"/>
        <w:gridCol w:w="9088"/>
      </w:tblGrid>
      <w:tr w14:paraId="1F460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2" w:hRule="atLeast"/>
        </w:trPr>
        <w:tc>
          <w:tcPr>
            <w:tcW w:w="0" w:type="auto"/>
          </w:tcPr>
          <w:p w14:paraId="4247804E">
            <w:pPr>
              <w:spacing w:after="0" w:line="240" w:lineRule="auto"/>
              <w:jc w:val="both"/>
              <w:rPr>
                <w:rFonts w:ascii="Century Gothic" w:hAnsi="Century Gothic"/>
                <w:b/>
                <w:bCs/>
                <w:sz w:val="28"/>
                <w:szCs w:val="28"/>
              </w:rPr>
            </w:pPr>
            <w:r>
              <w:rPr>
                <w:rFonts w:ascii="Century Gothic" w:hAnsi="Century Gothic"/>
                <w:b/>
                <w:color w:val="1D2763"/>
                <w:sz w:val="28"/>
                <w:szCs w:val="28"/>
                <w:lang w:eastAsia="es-CL"/>
              </w:rPr>
              <w:drawing>
                <wp:inline distT="0" distB="0" distL="0" distR="0">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57922653">
            <w:pPr>
              <w:spacing w:after="0" w:line="240" w:lineRule="auto"/>
              <w:jc w:val="both"/>
              <w:rPr>
                <w:rFonts w:eastAsiaTheme="majorEastAsia"/>
                <w:color w:val="767171" w:themeColor="background2" w:themeShade="80"/>
                <w:sz w:val="24"/>
                <w:szCs w:val="24"/>
              </w:rPr>
            </w:pPr>
            <w:r>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pPr>
        <w:spacing w:after="0" w:line="240" w:lineRule="auto"/>
        <w:rPr>
          <w:rFonts w:eastAsiaTheme="majorEastAsia"/>
          <w:color w:val="767171" w:themeColor="background2" w:themeShade="80"/>
          <w:sz w:val="24"/>
          <w:szCs w:val="24"/>
        </w:rPr>
      </w:pPr>
    </w:p>
    <w:tbl>
      <w:tblPr>
        <w:tblStyle w:val="6"/>
        <w:tblW w:w="10057" w:type="dxa"/>
        <w:tblInd w:w="0" w:type="dxa"/>
        <w:tblLayout w:type="autofit"/>
        <w:tblCellMar>
          <w:top w:w="15" w:type="dxa"/>
          <w:left w:w="15" w:type="dxa"/>
          <w:bottom w:w="15" w:type="dxa"/>
          <w:right w:w="15" w:type="dxa"/>
        </w:tblCellMar>
      </w:tblPr>
      <w:tblGrid>
        <w:gridCol w:w="10057"/>
      </w:tblGrid>
      <w:tr w14:paraId="77243A14">
        <w:tblPrEx>
          <w:tblCellMar>
            <w:top w:w="15" w:type="dxa"/>
            <w:left w:w="15" w:type="dxa"/>
            <w:bottom w:w="15" w:type="dxa"/>
            <w:right w:w="15" w:type="dxa"/>
          </w:tblCellMar>
        </w:tblPrEx>
        <w:tc>
          <w:tcPr>
            <w:tcW w:w="10057" w:type="dxa"/>
            <w:tcBorders>
              <w:top w:val="single" w:color="CDCDCD" w:sz="6" w:space="0"/>
              <w:left w:val="single" w:color="CDCDCD" w:sz="6" w:space="0"/>
              <w:bottom w:val="single" w:color="CDCDCD" w:sz="6" w:space="0"/>
              <w:right w:val="single" w:color="CDCDCD" w:sz="6" w:space="0"/>
            </w:tcBorders>
            <w:vAlign w:val="center"/>
          </w:tcPr>
          <w:p w14:paraId="4D2748E4">
            <w:pPr>
              <w:spacing w:after="0" w:line="240" w:lineRule="auto"/>
              <w:rPr>
                <w:rFonts w:eastAsiaTheme="majorEastAsia"/>
                <w:color w:val="767171" w:themeColor="background2" w:themeShade="80"/>
                <w:sz w:val="24"/>
                <w:szCs w:val="24"/>
              </w:rPr>
            </w:pPr>
            <w:r>
              <w:rPr>
                <w:rFonts w:eastAsiaTheme="majorEastAsia"/>
                <w:sz w:val="24"/>
                <w:szCs w:val="24"/>
              </w:rPr>
              <w:t>Responde esta guía y, posteriormente, cargarla en la sección de reflexión de la Fase 3, para retroalimentación de tu docente.</w:t>
            </w:r>
          </w:p>
        </w:tc>
      </w:tr>
    </w:tbl>
    <w:p w14:paraId="6EB56AC9">
      <w:pPr>
        <w:spacing w:after="0" w:line="360" w:lineRule="auto"/>
        <w:jc w:val="both"/>
        <w:rPr>
          <w:b/>
          <w:bCs/>
          <w:sz w:val="24"/>
          <w:szCs w:val="24"/>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51A45E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0CE9E86">
            <w:pPr>
              <w:spacing w:after="0" w:line="240" w:lineRule="auto"/>
              <w:jc w:val="both"/>
              <w:rPr>
                <w:rFonts w:eastAsiaTheme="majorEastAsia"/>
                <w:color w:val="767171" w:themeColor="background2" w:themeShade="80"/>
                <w:sz w:val="24"/>
                <w:szCs w:val="24"/>
              </w:rPr>
            </w:pPr>
            <w:r>
              <w:rPr>
                <w:rFonts w:eastAsiaTheme="majorEastAsia"/>
                <w:sz w:val="24"/>
                <w:szCs w:val="24"/>
              </w:rPr>
              <w:t>1. Mira la pregunta 1 de la Pauta de Reflexión de la Definición del Proyecto APT (Fase 1) que describe tus intereses profesionales al inicio de la asignatura y responde:</w:t>
            </w:r>
          </w:p>
        </w:tc>
      </w:tr>
      <w:tr w14:paraId="0B1754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29BB3370">
            <w:pPr>
              <w:spacing w:after="0" w:line="240" w:lineRule="auto"/>
              <w:jc w:val="both"/>
              <w:rPr>
                <w:rFonts w:ascii="Century Gothic" w:hAnsi="Century Gothic" w:eastAsiaTheme="minorEastAsia"/>
                <w:b/>
                <w:bCs/>
                <w:sz w:val="20"/>
                <w:szCs w:val="20"/>
                <w:lang w:eastAsia="es-ES"/>
              </w:rPr>
            </w:pPr>
          </w:p>
          <w:p w14:paraId="0DB10C4F">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intereses profesionales? ¿De qué manera han cambiado? </w:t>
            </w:r>
          </w:p>
          <w:p w14:paraId="00886D1D">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Sí, mis intereses profesionales cambiaron después de realizar el Proyecto APT. Antes de desarrollarlo, tenía una mirada más general del área en la que quería desempeñarme; sin embargo, el proceso me permitió identificar ámbitos específicos donde realmente deseo profundizar. El proyecto me dio claridad sobre cuáles son las áreas donde tengo mayor motivación, habilidades y potencial de aporte, y a partir de ello se reorganizaron mis prioridades profesionales.</w:t>
            </w:r>
          </w:p>
          <w:p w14:paraId="491CC64B">
            <w:pPr>
              <w:pStyle w:val="31"/>
              <w:numPr>
                <w:numId w:val="0"/>
              </w:numPr>
              <w:spacing w:after="0" w:line="240" w:lineRule="auto"/>
              <w:ind w:left="360" w:leftChars="0"/>
              <w:jc w:val="both"/>
              <w:rPr>
                <w:rFonts w:eastAsiaTheme="majorEastAsia"/>
                <w:color w:val="767171" w:themeColor="background2" w:themeShade="80"/>
                <w:sz w:val="24"/>
                <w:szCs w:val="24"/>
              </w:rPr>
            </w:pPr>
          </w:p>
          <w:p w14:paraId="5C31E427">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¿De qué manera afectó el Proyecto APT en tus intereses profesionales?</w:t>
            </w:r>
          </w:p>
          <w:p w14:paraId="224F1F72">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APT impactó directamente en mis intereses profesionales porque me permitió experimentar un proceso completo de diseño, implementación y evaluación de una solución aplicada. Esta experiencia práctica reveló que me interesa trabajar en proyectos que combinen tecnología, análisis de datos y desarrollo social, así como en iniciativas donde exista un impacto real en la comunidad. Además, fortaleció mi intención de seguir perfeccionándome en metodologías de innovación, inteligencia artificial y desarrollo de soluciones tecnológicas para el sector público.</w:t>
            </w:r>
          </w:p>
          <w:p w14:paraId="24F5E99B">
            <w:pPr>
              <w:spacing w:after="0" w:line="240" w:lineRule="auto"/>
              <w:jc w:val="both"/>
              <w:rPr>
                <w:rFonts w:ascii="Calibri" w:hAnsi="Calibri"/>
                <w:b/>
                <w:bCs/>
                <w:color w:val="1F4E79" w:themeColor="accent1" w:themeShade="80"/>
              </w:rPr>
            </w:pPr>
          </w:p>
          <w:p w14:paraId="38B515B4">
            <w:pPr>
              <w:spacing w:after="0" w:line="240" w:lineRule="auto"/>
              <w:jc w:val="both"/>
              <w:rPr>
                <w:rFonts w:ascii="Calibri" w:hAnsi="Calibri"/>
                <w:b/>
                <w:bCs/>
                <w:color w:val="1F4E79" w:themeColor="accent1" w:themeShade="80"/>
              </w:rPr>
            </w:pPr>
          </w:p>
          <w:p w14:paraId="606F3454">
            <w:pPr>
              <w:spacing w:after="0" w:line="240" w:lineRule="auto"/>
              <w:jc w:val="both"/>
              <w:rPr>
                <w:rFonts w:ascii="Calibri" w:hAnsi="Calibri"/>
                <w:b/>
                <w:bCs/>
                <w:color w:val="1F4E79" w:themeColor="accent1" w:themeShade="80"/>
              </w:rPr>
            </w:pPr>
          </w:p>
          <w:p w14:paraId="0FD1C8CA">
            <w:pPr>
              <w:spacing w:after="0" w:line="240" w:lineRule="auto"/>
              <w:jc w:val="both"/>
              <w:rPr>
                <w:rFonts w:ascii="Calibri" w:hAnsi="Calibri"/>
                <w:b/>
                <w:bCs/>
                <w:color w:val="1F4E79" w:themeColor="accent1" w:themeShade="80"/>
              </w:rPr>
            </w:pPr>
          </w:p>
          <w:p w14:paraId="62BDBE23">
            <w:pPr>
              <w:spacing w:after="0" w:line="240" w:lineRule="auto"/>
              <w:jc w:val="both"/>
              <w:rPr>
                <w:rFonts w:ascii="Calibri" w:hAnsi="Calibri"/>
                <w:b/>
                <w:bCs/>
                <w:color w:val="1F4E79" w:themeColor="accent1" w:themeShade="80"/>
              </w:rPr>
            </w:pPr>
          </w:p>
          <w:p w14:paraId="010A8184">
            <w:pPr>
              <w:spacing w:after="0" w:line="240" w:lineRule="auto"/>
              <w:jc w:val="both"/>
              <w:rPr>
                <w:rFonts w:ascii="Calibri" w:hAnsi="Calibri"/>
                <w:b/>
                <w:bCs/>
                <w:color w:val="1F4E79" w:themeColor="accent1" w:themeShade="80"/>
              </w:rPr>
            </w:pPr>
          </w:p>
        </w:tc>
      </w:tr>
    </w:tbl>
    <w:p w14:paraId="19046D02">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59D6A8F9">
      <w:pPr>
        <w:spacing w:after="0" w:line="360" w:lineRule="auto"/>
        <w:jc w:val="both"/>
        <w:rPr>
          <w:b/>
          <w:bCs/>
          <w:sz w:val="24"/>
          <w:szCs w:val="24"/>
        </w:rPr>
      </w:pPr>
    </w:p>
    <w:p w14:paraId="19C0DFA1">
      <w:pPr>
        <w:spacing w:after="0" w:line="360" w:lineRule="auto"/>
        <w:jc w:val="both"/>
        <w:rPr>
          <w:b/>
          <w:bCs/>
          <w:sz w:val="24"/>
          <w:szCs w:val="24"/>
        </w:rPr>
      </w:pPr>
    </w:p>
    <w:p w14:paraId="5A4321AB">
      <w:pPr>
        <w:spacing w:after="0" w:line="360" w:lineRule="auto"/>
        <w:jc w:val="both"/>
        <w:rPr>
          <w:b/>
          <w:bCs/>
          <w:sz w:val="24"/>
          <w:szCs w:val="24"/>
        </w:rPr>
      </w:pPr>
    </w:p>
    <w:p w14:paraId="1118A57F">
      <w:pPr>
        <w:spacing w:after="0" w:line="360" w:lineRule="auto"/>
        <w:jc w:val="both"/>
        <w:rPr>
          <w:b/>
          <w:bCs/>
          <w:sz w:val="24"/>
          <w:szCs w:val="24"/>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4D204C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1B1D4658">
            <w:pPr>
              <w:spacing w:after="0" w:line="240" w:lineRule="auto"/>
              <w:jc w:val="both"/>
              <w:rPr>
                <w:rFonts w:eastAsiaTheme="majorEastAsia"/>
                <w:color w:val="767171" w:themeColor="background2" w:themeShade="80"/>
                <w:sz w:val="24"/>
                <w:szCs w:val="24"/>
              </w:rPr>
            </w:pPr>
            <w:r>
              <w:rPr>
                <w:rFonts w:eastAsiaTheme="majorEastAsia"/>
                <w:sz w:val="24"/>
                <w:szCs w:val="24"/>
              </w:rPr>
              <w:t>2. Mira la pregunta 2 de la Pauta de Reflexión de la Fase I que describe tus fortalezas y debilidades al inicio de la asignatura y responde:</w:t>
            </w:r>
          </w:p>
        </w:tc>
      </w:tr>
      <w:tr w14:paraId="361F2A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6B2C3C3B">
            <w:pPr>
              <w:spacing w:after="0" w:line="240" w:lineRule="auto"/>
              <w:jc w:val="both"/>
              <w:rPr>
                <w:rFonts w:ascii="Century Gothic" w:hAnsi="Century Gothic" w:eastAsiaTheme="minorEastAsia"/>
                <w:b/>
                <w:bCs/>
                <w:sz w:val="20"/>
                <w:szCs w:val="20"/>
                <w:lang w:eastAsia="es-ES"/>
              </w:rPr>
            </w:pPr>
          </w:p>
          <w:p w14:paraId="1B0F9A46">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¿Luego de haber realizado tu Proyecto APT han cambiado tus fortalezas y debilidades? ¿De qué manera han cambiado?</w:t>
            </w:r>
          </w:p>
          <w:p w14:paraId="17F298B9">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Sí, realizar el Proyecto APT me permitió redefinir algunas de mis fortalezas y debilidades. En cuanto a fortalezas, confirmé y fortalecí habilidades como la capacidad de análisis, la organización del trabajo y la toma de decisiones informadas. Además, descubrí nuevas habilidades, especialmente relacionadas con la planificación de proyectos, el uso de herramientas tecnológicas y la comunicación efectiva con distintos actores.</w:t>
            </w:r>
          </w:p>
          <w:p w14:paraId="656CFF07">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Respecto a las debilidades, el proyecto me hizo más consciente de áreas donde aún necesito mejorar, como la gestión del tiempo bajo presión, la delegación de tareas y la necesidad de estructurar mejor ciertos procesos cuando el trabajo se vuelve complejo. También identifiqué que debo seguir fortaleciendo mis competencias técnicas para manejar tecnologías emergentes.</w:t>
            </w:r>
          </w:p>
          <w:p w14:paraId="129D6AD6">
            <w:pPr>
              <w:pStyle w:val="31"/>
              <w:numPr>
                <w:numId w:val="0"/>
              </w:numPr>
              <w:spacing w:after="0" w:line="240" w:lineRule="auto"/>
              <w:ind w:left="360" w:leftChars="0"/>
              <w:jc w:val="both"/>
              <w:rPr>
                <w:rFonts w:eastAsiaTheme="majorEastAsia"/>
                <w:color w:val="767171" w:themeColor="background2" w:themeShade="80"/>
                <w:sz w:val="24"/>
                <w:szCs w:val="24"/>
              </w:rPr>
            </w:pPr>
          </w:p>
          <w:p w14:paraId="409E2634">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¿Cuáles son tus planes para seguir desarrollando tus fortalezas?</w:t>
            </w:r>
          </w:p>
          <w:p w14:paraId="7EBA9FC6">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Asumir nuevos desafíos que me permitan practicar la planificación y ejecución de proyectos.</w:t>
            </w:r>
          </w:p>
          <w:p w14:paraId="104C7FFA">
            <w:pPr>
              <w:pStyle w:val="31"/>
              <w:numPr>
                <w:ilvl w:val="0"/>
                <w:numId w:val="1"/>
              </w:numPr>
              <w:spacing w:after="0" w:line="240" w:lineRule="auto"/>
              <w:jc w:val="both"/>
              <w:rPr>
                <w:rFonts w:eastAsiaTheme="majorEastAsia"/>
                <w:color w:val="767171" w:themeColor="background2" w:themeShade="80"/>
                <w:sz w:val="24"/>
                <w:szCs w:val="24"/>
              </w:rPr>
            </w:pPr>
            <w:r>
              <w:rPr>
                <w:rFonts w:hint="eastAsia" w:eastAsiaTheme="majorEastAsia"/>
                <w:color w:val="767171" w:themeColor="background2" w:themeShade="80"/>
                <w:sz w:val="24"/>
                <w:szCs w:val="24"/>
              </w:rPr>
              <w:t xml:space="preserve"> </w:t>
            </w:r>
            <w:r>
              <w:rPr>
                <w:rFonts w:eastAsiaTheme="majorEastAsia"/>
                <w:color w:val="767171" w:themeColor="background2" w:themeShade="80"/>
                <w:sz w:val="24"/>
                <w:szCs w:val="24"/>
              </w:rPr>
              <w:t>Profundizar en herramientas tecnológicas que utilicé en el Proyecto APT, especialmente aquellas relacionadas con datos, automatización e inteligencia artificial.</w:t>
            </w:r>
          </w:p>
          <w:p w14:paraId="676849DF">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aprendiendo metodologías de gestión, como mejora continua, diseño de servicios o análisis de procesos.</w:t>
            </w:r>
          </w:p>
          <w:p w14:paraId="20817CF3">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Participar en espacios colaborativos, donde pueda aplicar mis habilidades de comunicación, liderazgo y trabajo en equipo.</w:t>
            </w:r>
          </w:p>
          <w:p w14:paraId="74E1E4C4">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Buscar retroalimentación constante, para mantener mis fortalezas activas y en crecimiento.</w:t>
            </w:r>
          </w:p>
          <w:p w14:paraId="27002384">
            <w:pPr>
              <w:pStyle w:val="31"/>
              <w:numPr>
                <w:numId w:val="0"/>
              </w:numPr>
              <w:spacing w:after="0" w:line="240" w:lineRule="auto"/>
              <w:ind w:left="360" w:leftChars="0"/>
              <w:jc w:val="both"/>
              <w:rPr>
                <w:rFonts w:eastAsiaTheme="majorEastAsia"/>
                <w:color w:val="767171" w:themeColor="background2" w:themeShade="80"/>
                <w:sz w:val="24"/>
                <w:szCs w:val="24"/>
              </w:rPr>
            </w:pPr>
          </w:p>
          <w:p w14:paraId="58F57038">
            <w:pPr>
              <w:pStyle w:val="31"/>
              <w:numPr>
                <w:ilvl w:val="0"/>
                <w:numId w:val="1"/>
              </w:numPr>
              <w:spacing w:after="0" w:line="240" w:lineRule="auto"/>
              <w:jc w:val="both"/>
              <w:rPr>
                <w:rFonts w:ascii="Century Gothic" w:hAnsi="Century Gothic" w:eastAsiaTheme="minorEastAsia"/>
                <w:b/>
                <w:bCs/>
                <w:sz w:val="20"/>
                <w:szCs w:val="20"/>
                <w:lang w:eastAsia="es-ES"/>
              </w:rPr>
            </w:pPr>
            <w:r>
              <w:rPr>
                <w:rFonts w:eastAsiaTheme="majorEastAsia"/>
                <w:sz w:val="24"/>
                <w:szCs w:val="24"/>
              </w:rPr>
              <w:t>¿Cuáles son tus planes para mejorar tus debilidades?</w:t>
            </w:r>
          </w:p>
          <w:p w14:paraId="1CE7A095">
            <w:pPr>
              <w:pStyle w:val="31"/>
              <w:numPr>
                <w:numId w:val="0"/>
              </w:numPr>
              <w:spacing w:after="0" w:line="240" w:lineRule="auto"/>
              <w:ind w:left="360" w:leftChars="0"/>
              <w:jc w:val="both"/>
              <w:rPr>
                <w:rFonts w:ascii="Century Gothic" w:hAnsi="Century Gothic" w:eastAsiaTheme="minorEastAsia"/>
                <w:b/>
                <w:bCs/>
                <w:sz w:val="20"/>
                <w:szCs w:val="20"/>
                <w:lang w:eastAsia="es-ES"/>
              </w:rPr>
            </w:pPr>
          </w:p>
          <w:p w14:paraId="41C616FC">
            <w:pPr>
              <w:pStyle w:val="31"/>
              <w:numPr>
                <w:ilvl w:val="0"/>
                <w:numId w:val="1"/>
              </w:numPr>
              <w:spacing w:after="0" w:line="240" w:lineRule="auto"/>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t>Trabajar en la gestión del tiempo, utilizando herramientas más estructuradas de planificación y priorización.</w:t>
            </w:r>
          </w:p>
          <w:p w14:paraId="2F5AF8E2">
            <w:pPr>
              <w:pStyle w:val="31"/>
              <w:numPr>
                <w:ilvl w:val="0"/>
                <w:numId w:val="1"/>
              </w:numPr>
              <w:spacing w:after="0" w:line="240" w:lineRule="auto"/>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t>Practicar la delegación, confiando más en el trabajo colaborativo y evitando asumir cargas excesivas.</w:t>
            </w:r>
          </w:p>
          <w:p w14:paraId="43421A04">
            <w:pPr>
              <w:pStyle w:val="31"/>
              <w:numPr>
                <w:ilvl w:val="0"/>
                <w:numId w:val="1"/>
              </w:numPr>
              <w:spacing w:after="0" w:line="240" w:lineRule="auto"/>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t>Perfeccionarme en competencias técnicas, tomando cursos adicionales o incorporando práctica continua en áreas donde siento menor dominio.</w:t>
            </w:r>
          </w:p>
          <w:p w14:paraId="72EB445F">
            <w:pPr>
              <w:pStyle w:val="31"/>
              <w:numPr>
                <w:ilvl w:val="0"/>
                <w:numId w:val="1"/>
              </w:numPr>
              <w:spacing w:after="0" w:line="240" w:lineRule="auto"/>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t>Desarrollar estrategias de autorregulación, especialmente para enfrentar momentos de alta demanda sin perder claridad ni eficiencia.</w:t>
            </w:r>
          </w:p>
          <w:p w14:paraId="646FDF01">
            <w:pPr>
              <w:pStyle w:val="31"/>
              <w:numPr>
                <w:ilvl w:val="0"/>
                <w:numId w:val="1"/>
              </w:numPr>
              <w:spacing w:after="0" w:line="240" w:lineRule="auto"/>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t>Pedir apoyo y mentoría, cuando se trate de áreas donde necesito experiencia de otras personas para avanzar más rápido.</w:t>
            </w:r>
          </w:p>
          <w:p w14:paraId="61A493D3">
            <w:pPr>
              <w:spacing w:after="0" w:line="240" w:lineRule="auto"/>
              <w:jc w:val="both"/>
              <w:rPr>
                <w:rFonts w:ascii="Calibri" w:hAnsi="Calibri"/>
                <w:b/>
                <w:bCs/>
                <w:color w:val="1F4E79" w:themeColor="accent1" w:themeShade="80"/>
              </w:rPr>
            </w:pPr>
          </w:p>
          <w:p w14:paraId="70A6DEF6">
            <w:pPr>
              <w:spacing w:after="0" w:line="240" w:lineRule="auto"/>
              <w:jc w:val="both"/>
              <w:rPr>
                <w:rFonts w:ascii="Calibri" w:hAnsi="Calibri"/>
                <w:b/>
                <w:bCs/>
                <w:color w:val="1F4E79" w:themeColor="accent1" w:themeShade="80"/>
              </w:rPr>
            </w:pPr>
          </w:p>
          <w:p w14:paraId="313FE9D7">
            <w:pPr>
              <w:spacing w:after="0" w:line="240" w:lineRule="auto"/>
              <w:jc w:val="both"/>
              <w:rPr>
                <w:rFonts w:ascii="Calibri" w:hAnsi="Calibri"/>
                <w:b/>
                <w:bCs/>
                <w:color w:val="1F4E79" w:themeColor="accent1" w:themeShade="80"/>
              </w:rPr>
            </w:pPr>
          </w:p>
          <w:p w14:paraId="5D154A67">
            <w:pPr>
              <w:spacing w:after="0" w:line="240" w:lineRule="auto"/>
              <w:jc w:val="both"/>
              <w:rPr>
                <w:rFonts w:ascii="Calibri" w:hAnsi="Calibri"/>
                <w:b/>
                <w:bCs/>
                <w:color w:val="1F4E79" w:themeColor="accent1" w:themeShade="80"/>
              </w:rPr>
            </w:pPr>
          </w:p>
          <w:p w14:paraId="5ADEF30D">
            <w:pPr>
              <w:spacing w:after="0" w:line="240" w:lineRule="auto"/>
              <w:jc w:val="both"/>
              <w:rPr>
                <w:rFonts w:ascii="Calibri" w:hAnsi="Calibri"/>
                <w:b/>
                <w:bCs/>
                <w:color w:val="1F4E79" w:themeColor="accent1" w:themeShade="80"/>
              </w:rPr>
            </w:pPr>
          </w:p>
        </w:tc>
      </w:tr>
    </w:tbl>
    <w:p w14:paraId="64A825AB">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21B9F7B3">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0FC24E50">
      <w:pPr>
        <w:spacing w:after="0" w:line="360" w:lineRule="auto"/>
        <w:jc w:val="both"/>
        <w:rPr>
          <w:sz w:val="24"/>
          <w:szCs w:val="24"/>
          <w:lang w:eastAsia="ja-JP"/>
        </w:rPr>
      </w:pPr>
    </w:p>
    <w:p w14:paraId="6D201F4A">
      <w:pPr>
        <w:spacing w:after="0" w:line="360" w:lineRule="auto"/>
        <w:jc w:val="both"/>
        <w:rPr>
          <w:sz w:val="24"/>
          <w:szCs w:val="24"/>
          <w:lang w:eastAsia="ja-JP"/>
        </w:rPr>
      </w:pPr>
    </w:p>
    <w:p w14:paraId="72DEC6C6">
      <w:pPr>
        <w:spacing w:after="0" w:line="360" w:lineRule="auto"/>
        <w:jc w:val="both"/>
        <w:rPr>
          <w:sz w:val="24"/>
          <w:szCs w:val="24"/>
          <w:lang w:eastAsia="ja-JP"/>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1FCE44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440" w:hRule="atLeast"/>
        </w:trPr>
        <w:tc>
          <w:tcPr>
            <w:tcW w:w="10076" w:type="dxa"/>
            <w:vAlign w:val="center"/>
          </w:tcPr>
          <w:p w14:paraId="6991F76F">
            <w:pPr>
              <w:spacing w:after="0" w:line="240" w:lineRule="auto"/>
              <w:jc w:val="both"/>
              <w:rPr>
                <w:sz w:val="24"/>
                <w:szCs w:val="24"/>
              </w:rPr>
            </w:pPr>
            <w:r>
              <w:rPr>
                <w:rFonts w:eastAsiaTheme="majorEastAsia"/>
                <w:sz w:val="24"/>
                <w:szCs w:val="24"/>
              </w:rPr>
              <w:t>3. Mira la pregunta 3 de la Pauta de Reflexión de la Fase I que describe tus proyecciones laborales al inicio de la asignatura y responde:</w:t>
            </w:r>
          </w:p>
        </w:tc>
      </w:tr>
      <w:tr w14:paraId="71D3F5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47380022">
            <w:pPr>
              <w:spacing w:after="0" w:line="240" w:lineRule="auto"/>
              <w:jc w:val="both"/>
              <w:rPr>
                <w:rFonts w:ascii="Century Gothic" w:hAnsi="Century Gothic" w:eastAsiaTheme="minorEastAsia"/>
                <w:b/>
                <w:bCs/>
                <w:sz w:val="20"/>
                <w:szCs w:val="20"/>
                <w:lang w:eastAsia="es-ES"/>
              </w:rPr>
            </w:pPr>
          </w:p>
          <w:p w14:paraId="4A69FABB">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¿Luego de haber realizado tu Proyecto APT han cambiado tus proyecciones laborales? ¿De qué manera han cambiado?</w:t>
            </w:r>
          </w:p>
          <w:p w14:paraId="60186205">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Sí, mis proyecciones laborales cambiaron después de realizar el Proyecto APT. Antes tenía una visión más general de mi desarrollo profesional, pero el proyecto me permitió identificar áreas específicas donde quiero crecer. Al enfrentar un desafío real, comprendí que me interesa trabajar en espacios donde la tecnología, la innovación y el servicio público convergen.</w:t>
            </w:r>
          </w:p>
          <w:p w14:paraId="0E8D3E00">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El APT me permitió reconocer que puedo aportar de manera significativa en procesos de mejora, diseño de soluciones tecnológicas y proyectos que impacten directamente en la calidad de vida de las personas. Esto amplió mis expectativas laborales y me hizo considerar caminos que antes no había visualizado, especialmente roles vinculados a la gestión de proyectos, análisis de datos y desarrollo de herramientas aplicadas a problemas sociales o institucionales.</w:t>
            </w:r>
          </w:p>
          <w:p w14:paraId="7253E3D8">
            <w:pPr>
              <w:pStyle w:val="31"/>
              <w:numPr>
                <w:numId w:val="0"/>
              </w:numPr>
              <w:spacing w:after="0" w:line="240" w:lineRule="auto"/>
              <w:jc w:val="both"/>
              <w:rPr>
                <w:rFonts w:eastAsiaTheme="majorEastAsia"/>
                <w:color w:val="767171" w:themeColor="background2" w:themeShade="80"/>
                <w:sz w:val="24"/>
                <w:szCs w:val="24"/>
              </w:rPr>
            </w:pPr>
          </w:p>
          <w:p w14:paraId="5EC4C4BA">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¿En qué tipo de trabajo te imaginas en 5 años?</w:t>
            </w:r>
          </w:p>
          <w:p w14:paraId="1C59D7FA">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En cinco años me imagino desempeñándome en un rol que combine tecnología, análisis, liderazgo y diseño de soluciones, idealmente dentro del sector público o en organizaciones que trabajen con impacto social. Visualizo un puesto donde pueda:</w:t>
            </w:r>
          </w:p>
          <w:p w14:paraId="3F9B6A71">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Liderar o coordinar proyectos de transformación digital.</w:t>
            </w:r>
          </w:p>
          <w:p w14:paraId="06E68A98">
            <w:pPr>
              <w:pStyle w:val="31"/>
              <w:numPr>
                <w:numId w:val="0"/>
              </w:numPr>
              <w:spacing w:after="0" w:line="240" w:lineRule="auto"/>
              <w:jc w:val="both"/>
              <w:rPr>
                <w:rFonts w:eastAsiaTheme="majorEastAsia"/>
                <w:color w:val="767171" w:themeColor="background2" w:themeShade="80"/>
                <w:sz w:val="24"/>
                <w:szCs w:val="24"/>
              </w:rPr>
            </w:pPr>
          </w:p>
          <w:p w14:paraId="3083E0EC">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Desarrollar soluciones basadas en IA o automatización para mejorar procesos.</w:t>
            </w:r>
          </w:p>
          <w:p w14:paraId="773FB8F6">
            <w:pPr>
              <w:pStyle w:val="31"/>
              <w:numPr>
                <w:numId w:val="0"/>
              </w:numPr>
              <w:spacing w:after="0" w:line="240" w:lineRule="auto"/>
              <w:jc w:val="both"/>
              <w:rPr>
                <w:rFonts w:eastAsiaTheme="majorEastAsia"/>
                <w:color w:val="767171" w:themeColor="background2" w:themeShade="80"/>
                <w:sz w:val="24"/>
                <w:szCs w:val="24"/>
              </w:rPr>
            </w:pPr>
          </w:p>
          <w:p w14:paraId="56589B45">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Implementar sistemas que fortalezcan la gestión institucional y la atención a usuarios.</w:t>
            </w:r>
          </w:p>
          <w:p w14:paraId="012F4F26">
            <w:pPr>
              <w:pStyle w:val="31"/>
              <w:numPr>
                <w:numId w:val="0"/>
              </w:numPr>
              <w:spacing w:after="0" w:line="240" w:lineRule="auto"/>
              <w:jc w:val="both"/>
              <w:rPr>
                <w:rFonts w:eastAsiaTheme="majorEastAsia"/>
                <w:color w:val="767171" w:themeColor="background2" w:themeShade="80"/>
                <w:sz w:val="24"/>
                <w:szCs w:val="24"/>
              </w:rPr>
            </w:pPr>
          </w:p>
          <w:p w14:paraId="345618F9">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Contribuir a políticas públicas o programas estratégicos en salud, educación o inclusión social.</w:t>
            </w:r>
          </w:p>
          <w:p w14:paraId="29EFFFA7">
            <w:pPr>
              <w:pStyle w:val="31"/>
              <w:numPr>
                <w:numId w:val="0"/>
              </w:numPr>
              <w:spacing w:after="0" w:line="240" w:lineRule="auto"/>
              <w:jc w:val="both"/>
              <w:rPr>
                <w:rFonts w:eastAsiaTheme="majorEastAsia"/>
                <w:color w:val="767171" w:themeColor="background2" w:themeShade="80"/>
                <w:sz w:val="24"/>
                <w:szCs w:val="24"/>
              </w:rPr>
            </w:pPr>
          </w:p>
          <w:p w14:paraId="6295ACB4">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También me veo en un trabajo donde pueda seguir aprendiendo, especializándome y aportando desde mi experiencia práctica, integrando lo técnico con lo humano. En síntesis, me proyecto en un rol de mayor responsabilidad, con capacidad de influencia y orientado a crear soluciones innovadoras.</w:t>
            </w:r>
          </w:p>
          <w:p w14:paraId="4CD4F96C">
            <w:pPr>
              <w:spacing w:after="0" w:line="240" w:lineRule="auto"/>
              <w:jc w:val="both"/>
              <w:rPr>
                <w:rFonts w:ascii="Calibri" w:hAnsi="Calibri"/>
                <w:b/>
                <w:bCs/>
                <w:color w:val="1F4E79" w:themeColor="accent1" w:themeShade="80"/>
              </w:rPr>
            </w:pPr>
          </w:p>
          <w:p w14:paraId="19088BA2">
            <w:pPr>
              <w:spacing w:after="0" w:line="240" w:lineRule="auto"/>
              <w:jc w:val="both"/>
              <w:rPr>
                <w:rFonts w:ascii="Calibri" w:hAnsi="Calibri"/>
                <w:b/>
                <w:bCs/>
                <w:color w:val="1F4E79" w:themeColor="accent1" w:themeShade="80"/>
              </w:rPr>
            </w:pPr>
          </w:p>
          <w:p w14:paraId="5ED18333">
            <w:pPr>
              <w:spacing w:after="0" w:line="240" w:lineRule="auto"/>
              <w:jc w:val="both"/>
              <w:rPr>
                <w:rFonts w:ascii="Calibri" w:hAnsi="Calibri"/>
                <w:b/>
                <w:bCs/>
                <w:color w:val="1F4E79" w:themeColor="accent1" w:themeShade="80"/>
              </w:rPr>
            </w:pPr>
          </w:p>
          <w:p w14:paraId="1C3E7FC4">
            <w:pPr>
              <w:spacing w:after="0" w:line="240" w:lineRule="auto"/>
              <w:jc w:val="both"/>
              <w:rPr>
                <w:rFonts w:ascii="Calibri" w:hAnsi="Calibri"/>
                <w:b/>
                <w:bCs/>
                <w:color w:val="1F4E79" w:themeColor="accent1" w:themeShade="80"/>
              </w:rPr>
            </w:pPr>
          </w:p>
          <w:p w14:paraId="3DBC09E2">
            <w:pPr>
              <w:spacing w:after="0" w:line="240" w:lineRule="auto"/>
              <w:jc w:val="both"/>
              <w:rPr>
                <w:rFonts w:ascii="Calibri" w:hAnsi="Calibri"/>
                <w:b/>
                <w:bCs/>
                <w:color w:val="1F4E79" w:themeColor="accent1" w:themeShade="80"/>
              </w:rPr>
            </w:pPr>
          </w:p>
        </w:tc>
      </w:tr>
    </w:tbl>
    <w:p w14:paraId="6B84A7C4">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5B24F3C7">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7322756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33A8F096">
            <w:pPr>
              <w:spacing w:after="0" w:line="240" w:lineRule="auto"/>
              <w:jc w:val="both"/>
              <w:rPr>
                <w:sz w:val="24"/>
                <w:szCs w:val="24"/>
              </w:rPr>
            </w:pPr>
            <w:r>
              <w:rPr>
                <w:rFonts w:eastAsiaTheme="majorEastAsia"/>
                <w:sz w:val="24"/>
                <w:szCs w:val="24"/>
              </w:rPr>
              <w:t>4. Reflexiona sobre tu experiencia de trabajo en grupo y responde:</w:t>
            </w:r>
          </w:p>
        </w:tc>
      </w:tr>
      <w:tr w14:paraId="0AFBC0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87" w:hRule="atLeast"/>
        </w:trPr>
        <w:tc>
          <w:tcPr>
            <w:tcW w:w="10076" w:type="dxa"/>
            <w:shd w:val="clear" w:color="auto" w:fill="DEEAF6" w:themeFill="accent1" w:themeFillTint="33"/>
            <w:vAlign w:val="center"/>
          </w:tcPr>
          <w:p w14:paraId="0BFF7C4A">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¿Qué aspectos positivos y negativos identificas del trabajo en grupo realizado en esta asignatura?</w:t>
            </w:r>
          </w:p>
          <w:p w14:paraId="52A088FF">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Aspectos positivos:</w:t>
            </w:r>
          </w:p>
          <w:p w14:paraId="6C0D6452">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Complemento de habilidades: El trabajo en grupo permitió integrar distintas miradas, conocimientos y experiencias, lo que enriqueció el proyecto y facilitó encontrar soluciones más completas.</w:t>
            </w:r>
          </w:p>
          <w:p w14:paraId="3A37B70A">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Distribución de tareas: La organización interna del equipo permitió avanzar de manera más eficiente, ya que cada integrante aportó desde sus fortalezas.</w:t>
            </w:r>
          </w:p>
          <w:p w14:paraId="619BDFD9">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Aprendizaje colaborativo: La interacción constante ayudó a desarrollar habilidades de comunicación, negociación y resolución de problemas, esenciales para contextos laborales.</w:t>
            </w:r>
          </w:p>
          <w:p w14:paraId="7439A077">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Responsabilidad compartida: El compromiso del grupo generó un ambiente de apoyo mutuo y permitió que el proyecto avanzara de manera adecuada.</w:t>
            </w:r>
          </w:p>
          <w:p w14:paraId="5148929E">
            <w:pPr>
              <w:pStyle w:val="31"/>
              <w:numPr>
                <w:numId w:val="0"/>
              </w:numPr>
              <w:spacing w:after="0" w:line="240" w:lineRule="auto"/>
              <w:jc w:val="both"/>
              <w:rPr>
                <w:rFonts w:eastAsiaTheme="majorEastAsia"/>
                <w:color w:val="767171" w:themeColor="background2" w:themeShade="80"/>
                <w:sz w:val="24"/>
                <w:szCs w:val="24"/>
              </w:rPr>
            </w:pPr>
          </w:p>
          <w:p w14:paraId="756BE116">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Aspectos negativos:</w:t>
            </w:r>
          </w:p>
          <w:p w14:paraId="31617DBA">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Dificultades de coordinación: En algunos momentos, la disponibilidad de tiempo de cada integrante dificultó avanzar al mismo ritmo.</w:t>
            </w:r>
          </w:p>
          <w:p w14:paraId="04CADB53">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Diferencias en niveles de compromiso o ritmo de trabajo: Esto generó algunas tensiones y retrasos en tareas específicas.</w:t>
            </w:r>
          </w:p>
          <w:p w14:paraId="46F45B18">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Comunicación no siempre clara: En ciertas etapas del proyecto, la falta de claridad en las instrucciones internas ocasionó confusiones o avances duplicados.</w:t>
            </w:r>
          </w:p>
          <w:p w14:paraId="617BDD80">
            <w:pPr>
              <w:pStyle w:val="31"/>
              <w:numPr>
                <w:ilvl w:val="0"/>
                <w:numId w:val="1"/>
              </w:numPr>
              <w:spacing w:after="0" w:line="240" w:lineRule="auto"/>
              <w:jc w:val="both"/>
              <w:rPr>
                <w:rFonts w:eastAsiaTheme="majorEastAsia"/>
                <w:color w:val="767171" w:themeColor="background2" w:themeShade="80"/>
                <w:sz w:val="24"/>
                <w:szCs w:val="24"/>
              </w:rPr>
            </w:pPr>
            <w:r>
              <w:rPr>
                <w:rFonts w:eastAsiaTheme="majorEastAsia"/>
                <w:color w:val="767171" w:themeColor="background2" w:themeShade="80"/>
                <w:sz w:val="24"/>
                <w:szCs w:val="24"/>
              </w:rPr>
              <w:t>Desbalance en la carga de trabajo: En algunos momentos, ciertos integrantes debieron asumir más responsabilidades para cumplir con los plazos.</w:t>
            </w:r>
          </w:p>
          <w:p w14:paraId="1143204D">
            <w:pPr>
              <w:pStyle w:val="31"/>
              <w:numPr>
                <w:numId w:val="0"/>
              </w:numPr>
              <w:spacing w:after="0" w:line="240" w:lineRule="auto"/>
              <w:jc w:val="both"/>
              <w:rPr>
                <w:rFonts w:eastAsiaTheme="majorEastAsia"/>
                <w:color w:val="767171" w:themeColor="background2" w:themeShade="80"/>
                <w:sz w:val="24"/>
                <w:szCs w:val="24"/>
              </w:rPr>
            </w:pPr>
          </w:p>
          <w:p w14:paraId="31886C92">
            <w:pPr>
              <w:pStyle w:val="31"/>
              <w:numPr>
                <w:ilvl w:val="0"/>
                <w:numId w:val="1"/>
              </w:numPr>
              <w:spacing w:after="0" w:line="240" w:lineRule="auto"/>
              <w:jc w:val="both"/>
              <w:rPr>
                <w:sz w:val="24"/>
                <w:szCs w:val="24"/>
              </w:rPr>
            </w:pPr>
            <w:r>
              <w:rPr>
                <w:rFonts w:eastAsiaTheme="majorEastAsia"/>
                <w:sz w:val="24"/>
                <w:szCs w:val="24"/>
              </w:rPr>
              <w:t>¿En qué aspectos crees que podrías mejorar para tus próximos trabajos en grupo dentro de contextos laborales?</w:t>
            </w:r>
          </w:p>
          <w:p w14:paraId="55CBCABF">
            <w:pPr>
              <w:pStyle w:val="31"/>
              <w:numPr>
                <w:numId w:val="0"/>
              </w:numPr>
              <w:spacing w:after="0" w:line="240" w:lineRule="auto"/>
              <w:jc w:val="both"/>
              <w:rPr>
                <w:sz w:val="24"/>
                <w:szCs w:val="24"/>
              </w:rPr>
            </w:pPr>
          </w:p>
          <w:p w14:paraId="516DDD2B">
            <w:pPr>
              <w:pStyle w:val="31"/>
              <w:numPr>
                <w:ilvl w:val="0"/>
                <w:numId w:val="1"/>
              </w:numPr>
              <w:spacing w:after="0" w:line="240" w:lineRule="auto"/>
              <w:jc w:val="both"/>
              <w:rPr>
                <w:sz w:val="24"/>
                <w:szCs w:val="24"/>
              </w:rPr>
            </w:pPr>
            <w:r>
              <w:rPr>
                <w:sz w:val="24"/>
                <w:szCs w:val="24"/>
              </w:rPr>
              <w:t>Para futuros trabajos en grupo considero que puedo mejorar en los siguientes aspectos:</w:t>
            </w:r>
          </w:p>
          <w:p w14:paraId="32D910DA">
            <w:pPr>
              <w:pStyle w:val="31"/>
              <w:numPr>
                <w:ilvl w:val="0"/>
                <w:numId w:val="1"/>
              </w:numPr>
              <w:spacing w:after="0" w:line="240" w:lineRule="auto"/>
              <w:jc w:val="both"/>
              <w:rPr>
                <w:sz w:val="24"/>
                <w:szCs w:val="24"/>
              </w:rPr>
            </w:pPr>
            <w:r>
              <w:rPr>
                <w:sz w:val="24"/>
                <w:szCs w:val="24"/>
              </w:rPr>
              <w:t>Comunicación más proactiva: Asegurar que las ideas, avances y dificultades se comuniquen oportunamente para evitar malentendidos.</w:t>
            </w:r>
          </w:p>
          <w:p w14:paraId="689BAD0B">
            <w:pPr>
              <w:pStyle w:val="31"/>
              <w:numPr>
                <w:ilvl w:val="0"/>
                <w:numId w:val="1"/>
              </w:numPr>
              <w:spacing w:after="0" w:line="240" w:lineRule="auto"/>
              <w:jc w:val="both"/>
              <w:rPr>
                <w:sz w:val="24"/>
                <w:szCs w:val="24"/>
              </w:rPr>
            </w:pPr>
            <w:r>
              <w:rPr>
                <w:sz w:val="24"/>
                <w:szCs w:val="24"/>
              </w:rPr>
              <w:t>Estructuración del trabajo: Proponer y usar herramientas de planificación (cronogramas, checklists, tableros colaborativos) para ordenar mejor las tareas.</w:t>
            </w:r>
          </w:p>
          <w:p w14:paraId="6009E05C">
            <w:pPr>
              <w:pStyle w:val="31"/>
              <w:numPr>
                <w:ilvl w:val="0"/>
                <w:numId w:val="1"/>
              </w:numPr>
              <w:spacing w:after="0" w:line="240" w:lineRule="auto"/>
              <w:jc w:val="both"/>
              <w:rPr>
                <w:sz w:val="24"/>
                <w:szCs w:val="24"/>
              </w:rPr>
            </w:pPr>
            <w:r>
              <w:rPr>
                <w:sz w:val="24"/>
                <w:szCs w:val="24"/>
              </w:rPr>
              <w:t>Delegación y confianza: Permitir que cada integrante asuma responsabilidades sin intentar sobrecargarme o controlar demasiado el proceso.</w:t>
            </w:r>
          </w:p>
          <w:p w14:paraId="3AED98FD">
            <w:pPr>
              <w:pStyle w:val="31"/>
              <w:numPr>
                <w:ilvl w:val="0"/>
                <w:numId w:val="1"/>
              </w:numPr>
              <w:spacing w:after="0" w:line="240" w:lineRule="auto"/>
              <w:jc w:val="both"/>
              <w:rPr>
                <w:sz w:val="24"/>
                <w:szCs w:val="24"/>
              </w:rPr>
            </w:pPr>
            <w:r>
              <w:rPr>
                <w:sz w:val="24"/>
                <w:szCs w:val="24"/>
              </w:rPr>
              <w:t>Gestión del tiempo: Coordinar de mejor manera mis tiempos personales para alinearlos con el ritmo del grupo.</w:t>
            </w:r>
          </w:p>
          <w:p w14:paraId="0CBF48DB">
            <w:pPr>
              <w:pStyle w:val="31"/>
              <w:numPr>
                <w:ilvl w:val="0"/>
                <w:numId w:val="1"/>
              </w:numPr>
              <w:spacing w:after="0" w:line="240" w:lineRule="auto"/>
              <w:jc w:val="both"/>
              <w:rPr>
                <w:sz w:val="24"/>
                <w:szCs w:val="24"/>
              </w:rPr>
            </w:pPr>
            <w:r>
              <w:rPr>
                <w:sz w:val="24"/>
                <w:szCs w:val="24"/>
              </w:rPr>
              <w:t>Escucha activa y flexibilidad: Mantener disposición para adaptarme a distintas formas de trabajo y considerar las ideas de otros con mayor apertura.</w:t>
            </w:r>
            <w:bookmarkStart w:id="0" w:name="_GoBack"/>
            <w:bookmarkEnd w:id="0"/>
          </w:p>
          <w:p w14:paraId="1F5E632A">
            <w:pPr>
              <w:pStyle w:val="31"/>
              <w:numPr>
                <w:ilvl w:val="0"/>
                <w:numId w:val="1"/>
              </w:numPr>
              <w:spacing w:after="0" w:line="240" w:lineRule="auto"/>
              <w:jc w:val="both"/>
              <w:rPr>
                <w:sz w:val="24"/>
                <w:szCs w:val="24"/>
              </w:rPr>
            </w:pPr>
            <w:r>
              <w:rPr>
                <w:sz w:val="24"/>
                <w:szCs w:val="24"/>
              </w:rPr>
              <w:t>Fomentar acuerdos tempranos: Impulsar conversaciones iniciales sobre roles, expectativas y formas de trabajo para prevenir conflictos.</w:t>
            </w:r>
          </w:p>
          <w:p w14:paraId="66F367CF">
            <w:pPr>
              <w:spacing w:after="0" w:line="240" w:lineRule="auto"/>
              <w:jc w:val="both"/>
              <w:rPr>
                <w:sz w:val="24"/>
                <w:szCs w:val="24"/>
              </w:rPr>
            </w:pPr>
          </w:p>
          <w:p w14:paraId="7CBB885B">
            <w:pPr>
              <w:spacing w:after="0" w:line="240" w:lineRule="auto"/>
              <w:jc w:val="both"/>
              <w:rPr>
                <w:sz w:val="24"/>
                <w:szCs w:val="24"/>
              </w:rPr>
            </w:pPr>
          </w:p>
          <w:p w14:paraId="634FE471">
            <w:pPr>
              <w:spacing w:after="0" w:line="240" w:lineRule="auto"/>
              <w:jc w:val="both"/>
              <w:rPr>
                <w:sz w:val="24"/>
                <w:szCs w:val="24"/>
              </w:rPr>
            </w:pPr>
          </w:p>
        </w:tc>
      </w:tr>
    </w:tbl>
    <w:p w14:paraId="771F8A8D">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10133185">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4B5F7D2E">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4AFD33B4">
      <w:pPr>
        <w:spacing w:after="0" w:line="360" w:lineRule="auto"/>
        <w:jc w:val="both"/>
        <w:rPr>
          <w:b/>
          <w:bCs/>
          <w:sz w:val="24"/>
          <w:szCs w:val="24"/>
        </w:rPr>
      </w:pPr>
    </w:p>
    <w:sectPr>
      <w:headerReference r:id="rId6" w:type="first"/>
      <w:headerReference r:id="rId5" w:type="default"/>
      <w:footerReference r:id="rId7" w:type="default"/>
      <w:pgSz w:w="12240" w:h="15840"/>
      <w:pgMar w:top="1440" w:right="1077" w:bottom="1134" w:left="1077" w:header="567" w:footer="465" w:gutter="0"/>
      <w:pgNumType w:start="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982979"/>
      <w:docPartObj>
        <w:docPartGallery w:val="AutoText"/>
      </w:docPartObj>
    </w:sdtPr>
    <w:sdtContent>
      <w:p w14:paraId="2EA7557A">
        <w:pPr>
          <w:pStyle w:val="12"/>
        </w:pPr>
        <w:r>
          <w:rPr>
            <w:lang w:eastAsia="es-CL"/>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pPr>
                                  <w:jc w:val="center"/>
                                </w:pPr>
                                <w:r>
                                  <w:fldChar w:fldCharType="begin"/>
                                </w:r>
                                <w:r>
                                  <w:instrText xml:space="preserve">PAGE    \* MERGEFORMAT</w:instrText>
                                </w:r>
                                <w:r>
                                  <w:fldChar w:fldCharType="separate"/>
                                </w:r>
                                <w:r>
                                  <w:rPr>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id="Grupo 32" o:spid="_x0000_s1026" o:spt="203" style="position:absolute;left:0pt;margin-left:0.75pt;margin-top:756.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y&#10;zjGz1QAAAAUBAAAPAAAAAAAAAAEAIAAAACIAAABkcnMvZG93bnJldi54bWxQSwECFAAUAAAACACH&#10;TuJAhIlmW30DAACvCgAADgAAAAAAAAABACAAAAAkAQAAZHJzL2Uyb0RvYy54bWxQSwUGAAAAAAYA&#10;BgBZAQAAEwcAAAAA&#10;">
                  <o:lock v:ext="edit" aspectratio="f"/>
                  <v:shape id="Text Box 25" o:spid="_x0000_s1026" o:spt="202" type="#_x0000_t202" style="position:absolute;left:10803;top:14982;height:288;width:65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ABF99C">
                          <w:pPr>
                            <w:jc w:val="center"/>
                          </w:pPr>
                          <w:r>
                            <w:fldChar w:fldCharType="begin"/>
                          </w:r>
                          <w:r>
                            <w:instrText xml:space="preserve">PAGE    \* MERGEFORMAT</w:instrText>
                          </w:r>
                          <w:r>
                            <w:fldChar w:fldCharType="separate"/>
                          </w:r>
                          <w:r>
                            <w:rPr>
                              <w:color w:val="8C8C8C" w:themeColor="background1" w:themeShade="8C"/>
                              <w:lang w:val="es-ES"/>
                            </w:rPr>
                            <w:t>0</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CxsKx70AAADb&#10;AAAADwAAAGRycy9kb3ducmV2LnhtbEWPQWsCMRSE70L/Q3iF3jSxXUtZjVIKLYt4cW3F42Pzuhu6&#10;eVk2qav/3giCx2FmvmEWq5NrxZH6YD1rmE4UCOLKG8u1hu/d5/gNRIjIBlvPpOFMAVbLh9ECc+MH&#10;3tKxjLVIEA45amhi7HIpQ9WQwzDxHXHyfn3vMCbZ19L0OCS4a+WzUq/SoeW00GBHHw1Vf+W/0/Dz&#10;bjPK9of1RlVEhZGHr9JmWj89TtUcRKRTvIdv7cJoeJnB9Uv6AXJ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sKx70AAADbAAAADwAAAAAAAAABACAAAAAiAAAAZHJzL2Rvd25yZXYueG1s&#10;UEsBAhQAFAAAAAgAh07iQDMvBZ47AAAAOQAAABUAAAAAAAAAAQAgAAAADAEAAGRycy9ncm91cHNo&#10;YXBleG1sLnhtbFBLBQYAAAAABgAGAGABAADJAwAAAAA=&#10;">
                    <o:lock v:ext="edit" aspectratio="f"/>
                    <v:shape id="AutoShape 27" o:spid="_x0000_s1026" o:spt="34" type="#_x0000_t34" style="position:absolute;left:-8;top:14978;flip:y;height:230;width:1260;" filled="f" stroked="t" coordsize="21600,21600" o:gfxdata="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zO+8AAAA&#10;2wAAAA8AAAAAAAAAAQAgAAAAIgAAAGRycy9kb3ducmV2LnhtbFBLAQIUABQAAAAIAIdO4kAzLwWe&#10;OwAAADkAAAAQAAAAAAAAAAEAIAAAAAsBAABkcnMvc2hhcGV4bWwueG1sUEsFBgAAAAAGAAYAWwEA&#10;ALUDA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skZHvb4AAADb&#10;AAAADwAAAGRycy9kb3ducmV2LnhtbEWPT2vCQBTE74V+h+UVvNWNFTSmrh6sERF6qKkHb8/sazaY&#10;fRuy679v7xYEj8PM/IaZzq+2EWfqfO1YwaCfgCAuna65UvBb5O8pCB+QNTaOScGNPMxnry9TzLS7&#10;8A+dt6ESEcI+QwUmhDaT0peGLPq+a4mj9+c6iyHKrpK6w0uE20Z+JMlIWqw5LhhsaWGoPG5PVkF+&#10;KL4XX7kp0nQVaLObLN2+PCrVexsknyACXcMz/GivtYLhGP6/x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ZHvb4A&#10;AADbAAAADwAAAAAAAAABACAAAAAiAAAAZHJzL2Rvd25yZXYueG1sUEsBAhQAFAAAAAgAh07iQDMv&#10;BZ47AAAAOQAAABAAAAAAAAAAAQAgAAAADQEAAGRycy9zaGFwZXhtbC54bWxQSwUGAAAAAAYABgBb&#10;AQAAtwMAAAAA&#10;" adj="20904">
                      <v:fill on="f" focussize="0,0"/>
                      <v:stroke color="#A5A5A5" miterlimit="8" joinstyle="miter"/>
                      <v:imagedata o:title=""/>
                      <o:lock v:ext="edit" aspectratio="f"/>
                    </v:shape>
                  </v:group>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0A46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3DBAA25B">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14:paraId="3BF33FBF">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3</w:t>
          </w:r>
        </w:p>
        <w:p w14:paraId="7DE14F2F">
          <w:pPr>
            <w:spacing w:after="0" w:line="240" w:lineRule="auto"/>
            <w:rPr>
              <w:rFonts w:ascii="Century Gothic" w:hAnsi="Century Gothic" w:eastAsiaTheme="minorEastAsia"/>
              <w:sz w:val="2"/>
              <w:szCs w:val="2"/>
              <w:lang w:eastAsia="es-ES"/>
            </w:rPr>
          </w:pPr>
        </w:p>
      </w:tc>
      <w:tc>
        <w:tcPr>
          <w:tcW w:w="4216" w:type="dxa"/>
          <w:tcBorders>
            <w:top w:val="nil"/>
            <w:left w:val="nil"/>
            <w:bottom w:val="nil"/>
            <w:right w:val="nil"/>
          </w:tcBorders>
        </w:tcPr>
        <w:p w14:paraId="47A7C53F">
          <w:pPr>
            <w:spacing w:after="0" w:line="240" w:lineRule="auto"/>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276B4CFC">
    <w:pPr>
      <w:pStyle w:val="15"/>
      <w:tabs>
        <w:tab w:val="left" w:pos="8122"/>
        <w:tab w:val="clear" w:pos="4419"/>
        <w:tab w:val="clear" w:pos="8838"/>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5927"/>
      <w:gridCol w:w="3372"/>
    </w:tblGrid>
    <w:tr w14:paraId="4C64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675" w:type="dxa"/>
          <w:tcBorders>
            <w:top w:val="nil"/>
            <w:left w:val="nil"/>
            <w:bottom w:val="nil"/>
            <w:right w:val="nil"/>
          </w:tcBorders>
        </w:tcPr>
        <w:p w14:paraId="2800D0CD">
          <w:pPr>
            <w:spacing w:after="0" w:line="240" w:lineRule="auto"/>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362585" cy="5772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pPr>
            <w:spacing w:after="0" w:line="240" w:lineRule="auto"/>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PTR8900</w:t>
          </w:r>
        </w:p>
        <w:p w14:paraId="23EEA72F">
          <w:pPr>
            <w:spacing w:after="0" w:line="240" w:lineRule="auto"/>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Veterinario y Pecuario</w:t>
          </w:r>
        </w:p>
        <w:p w14:paraId="15908461">
          <w:pPr>
            <w:spacing w:after="0" w:line="240" w:lineRule="auto"/>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3</w:t>
          </w:r>
        </w:p>
        <w:p w14:paraId="64332998">
          <w:pPr>
            <w:spacing w:after="0" w:line="240" w:lineRule="auto"/>
            <w:rPr>
              <w:rFonts w:ascii="Century Gothic" w:hAnsi="Century Gothic" w:eastAsiaTheme="minorEastAsia"/>
              <w:sz w:val="2"/>
              <w:szCs w:val="2"/>
              <w:lang w:eastAsia="es-ES"/>
            </w:rPr>
          </w:pPr>
        </w:p>
      </w:tc>
      <w:tc>
        <w:tcPr>
          <w:tcW w:w="3588" w:type="dxa"/>
          <w:tcBorders>
            <w:top w:val="nil"/>
            <w:left w:val="nil"/>
            <w:bottom w:val="nil"/>
            <w:right w:val="nil"/>
          </w:tcBorders>
        </w:tcPr>
        <w:p w14:paraId="19CF9A71">
          <w:pPr>
            <w:spacing w:after="0" w:line="240" w:lineRule="auto"/>
            <w:jc w:val="right"/>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1890395" cy="4654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908834" cy="470407"/>
                        </a:xfrm>
                        <a:prstGeom prst="rect">
                          <a:avLst/>
                        </a:prstGeom>
                        <a:noFill/>
                        <a:ln>
                          <a:noFill/>
                        </a:ln>
                      </pic:spPr>
                    </pic:pic>
                  </a:graphicData>
                </a:graphic>
              </wp:inline>
            </w:drawing>
          </w:r>
        </w:p>
      </w:tc>
    </w:tr>
  </w:tbl>
  <w:p w14:paraId="2B01E3E8">
    <w:pPr>
      <w:pStyle w:val="1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F525A0"/>
    <w:multiLevelType w:val="multilevel"/>
    <w:tmpl w:val="74F525A0"/>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72343C4"/>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semiHidden="0" w:name="annotation text"/>
    <w:lsdException w:uiPriority="0"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1"/>
    <w:basedOn w:val="1"/>
    <w:next w:val="1"/>
    <w:link w:val="3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32"/>
    <w:semiHidden/>
    <w:unhideWhenUsed/>
    <w:uiPriority w:val="99"/>
    <w:pPr>
      <w:spacing w:after="0" w:line="240" w:lineRule="auto"/>
    </w:pPr>
    <w:rPr>
      <w:rFonts w:ascii="Segoe UI" w:hAnsi="Segoe UI" w:cs="Segoe UI"/>
      <w:sz w:val="18"/>
      <w:szCs w:val="18"/>
    </w:rPr>
  </w:style>
  <w:style w:type="paragraph" w:styleId="8">
    <w:name w:val="caption"/>
    <w:basedOn w:val="1"/>
    <w:next w:val="1"/>
    <w:unhideWhenUsed/>
    <w:qFormat/>
    <w:uiPriority w:val="35"/>
    <w:pPr>
      <w:spacing w:before="40" w:line="240" w:lineRule="auto"/>
    </w:pPr>
    <w:rPr>
      <w:b/>
      <w:bCs/>
      <w:color w:val="5B9BD5" w:themeColor="accent1"/>
      <w:kern w:val="20"/>
      <w:sz w:val="18"/>
      <w:szCs w:val="20"/>
      <w:lang w:val="en-US" w:eastAsia="ja-JP"/>
      <w14:textFill>
        <w14:solidFill>
          <w14:schemeClr w14:val="accent1"/>
        </w14:solidFill>
      </w14:textFill>
    </w:rPr>
  </w:style>
  <w:style w:type="character" w:styleId="9">
    <w:name w:val="annotation reference"/>
    <w:basedOn w:val="5"/>
    <w:semiHidden/>
    <w:unhideWhenUsed/>
    <w:uiPriority w:val="99"/>
    <w:rPr>
      <w:sz w:val="16"/>
      <w:szCs w:val="16"/>
    </w:rPr>
  </w:style>
  <w:style w:type="paragraph" w:styleId="10">
    <w:name w:val="annotation text"/>
    <w:basedOn w:val="1"/>
    <w:link w:val="36"/>
    <w:unhideWhenUsed/>
    <w:uiPriority w:val="99"/>
    <w:pPr>
      <w:spacing w:line="240" w:lineRule="auto"/>
    </w:pPr>
    <w:rPr>
      <w:sz w:val="20"/>
      <w:szCs w:val="20"/>
    </w:rPr>
  </w:style>
  <w:style w:type="paragraph" w:styleId="11">
    <w:name w:val="annotation subject"/>
    <w:basedOn w:val="10"/>
    <w:next w:val="10"/>
    <w:link w:val="37"/>
    <w:semiHidden/>
    <w:unhideWhenUsed/>
    <w:uiPriority w:val="99"/>
    <w:rPr>
      <w:b/>
      <w:bCs/>
    </w:rPr>
  </w:style>
  <w:style w:type="paragraph" w:styleId="12">
    <w:name w:val="footer"/>
    <w:basedOn w:val="1"/>
    <w:link w:val="29"/>
    <w:unhideWhenUsed/>
    <w:uiPriority w:val="99"/>
    <w:pPr>
      <w:tabs>
        <w:tab w:val="center" w:pos="4419"/>
        <w:tab w:val="right" w:pos="8838"/>
      </w:tabs>
      <w:spacing w:after="0" w:line="240" w:lineRule="auto"/>
    </w:pPr>
  </w:style>
  <w:style w:type="character" w:styleId="13">
    <w:name w:val="footnote reference"/>
    <w:basedOn w:val="5"/>
    <w:unhideWhenUsed/>
    <w:qFormat/>
    <w:uiPriority w:val="0"/>
    <w:rPr>
      <w:vertAlign w:val="superscript"/>
    </w:rPr>
  </w:style>
  <w:style w:type="paragraph" w:styleId="14">
    <w:name w:val="footnote text"/>
    <w:basedOn w:val="1"/>
    <w:link w:val="49"/>
    <w:semiHidden/>
    <w:unhideWhenUsed/>
    <w:qFormat/>
    <w:uiPriority w:val="99"/>
    <w:pPr>
      <w:spacing w:after="0" w:line="240" w:lineRule="auto"/>
    </w:pPr>
    <w:rPr>
      <w:sz w:val="20"/>
      <w:szCs w:val="20"/>
      <w:lang w:val="es-ES"/>
    </w:rPr>
  </w:style>
  <w:style w:type="paragraph" w:styleId="15">
    <w:name w:val="header"/>
    <w:basedOn w:val="1"/>
    <w:link w:val="28"/>
    <w:unhideWhenUsed/>
    <w:uiPriority w:val="0"/>
    <w:pPr>
      <w:tabs>
        <w:tab w:val="center" w:pos="4419"/>
        <w:tab w:val="right" w:pos="8838"/>
      </w:tabs>
      <w:spacing w:after="0" w:line="240" w:lineRule="auto"/>
    </w:pPr>
  </w:style>
  <w:style w:type="character" w:styleId="16">
    <w:name w:val="Hyperlink"/>
    <w:basedOn w:val="5"/>
    <w:unhideWhenUsed/>
    <w:uiPriority w:val="99"/>
    <w:rPr>
      <w:color w:val="0563C1" w:themeColor="hyperlink"/>
      <w:u w:val="single"/>
      <w14:textFill>
        <w14:solidFill>
          <w14:schemeClr w14:val="hlink"/>
        </w14:solidFill>
      </w14:textFill>
    </w:rPr>
  </w:style>
  <w:style w:type="paragraph" w:styleId="1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18">
    <w:name w:val="Strong"/>
    <w:basedOn w:val="5"/>
    <w:qFormat/>
    <w:uiPriority w:val="22"/>
    <w:rPr>
      <w:b/>
      <w:bCs/>
    </w:rPr>
  </w:style>
  <w:style w:type="paragraph" w:styleId="19">
    <w:name w:val="Subtitle"/>
    <w:basedOn w:val="1"/>
    <w:next w:val="1"/>
    <w:link w:val="40"/>
    <w:unhideWhenUsed/>
    <w:qFormat/>
    <w:uiPriority w:val="19"/>
    <w:p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styleId="20">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paragraph" w:styleId="25">
    <w:name w:val="No Spacing"/>
    <w:link w:val="26"/>
    <w:qFormat/>
    <w:uiPriority w:val="1"/>
    <w:pPr>
      <w:spacing w:after="0" w:line="240" w:lineRule="auto"/>
    </w:pPr>
    <w:rPr>
      <w:rFonts w:asciiTheme="minorHAnsi" w:hAnsiTheme="minorHAnsi" w:eastAsiaTheme="minorEastAsia" w:cstheme="minorBidi"/>
      <w:sz w:val="22"/>
      <w:szCs w:val="22"/>
      <w:lang w:val="es-CL" w:eastAsia="es-CL" w:bidi="ar-SA"/>
    </w:rPr>
  </w:style>
  <w:style w:type="character" w:customStyle="1" w:styleId="26">
    <w:name w:val="Sin espaciado Car"/>
    <w:basedOn w:val="5"/>
    <w:link w:val="25"/>
    <w:uiPriority w:val="1"/>
    <w:rPr>
      <w:rFonts w:eastAsiaTheme="minorEastAsia"/>
      <w:lang w:eastAsia="es-CL"/>
    </w:rPr>
  </w:style>
  <w:style w:type="character" w:customStyle="1" w:styleId="27">
    <w:name w:val="Título Car"/>
    <w:basedOn w:val="5"/>
    <w:link w:val="21"/>
    <w:uiPriority w:val="10"/>
    <w:rPr>
      <w:rFonts w:asciiTheme="majorHAnsi" w:hAnsiTheme="majorHAnsi" w:eastAsiaTheme="majorEastAsia" w:cstheme="majorBidi"/>
      <w:spacing w:val="-10"/>
      <w:kern w:val="28"/>
      <w:sz w:val="56"/>
      <w:szCs w:val="56"/>
    </w:rPr>
  </w:style>
  <w:style w:type="character" w:customStyle="1" w:styleId="28">
    <w:name w:val="Encabezado Car"/>
    <w:basedOn w:val="5"/>
    <w:link w:val="15"/>
    <w:uiPriority w:val="0"/>
  </w:style>
  <w:style w:type="character" w:customStyle="1" w:styleId="29">
    <w:name w:val="Pie de página Car"/>
    <w:basedOn w:val="5"/>
    <w:link w:val="12"/>
    <w:uiPriority w:val="99"/>
  </w:style>
  <w:style w:type="table" w:customStyle="1" w:styleId="30">
    <w:name w:val="Tabla normal 11"/>
    <w:basedOn w:val="6"/>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31">
    <w:name w:val="List Paragraph"/>
    <w:basedOn w:val="1"/>
    <w:link w:val="46"/>
    <w:qFormat/>
    <w:uiPriority w:val="34"/>
    <w:pPr>
      <w:ind w:left="720"/>
      <w:contextualSpacing/>
    </w:pPr>
  </w:style>
  <w:style w:type="character" w:customStyle="1" w:styleId="32">
    <w:name w:val="Texto de globo Car"/>
    <w:basedOn w:val="5"/>
    <w:link w:val="7"/>
    <w:semiHidden/>
    <w:uiPriority w:val="99"/>
    <w:rPr>
      <w:rFonts w:ascii="Segoe UI" w:hAnsi="Segoe UI" w:cs="Segoe UI"/>
      <w:sz w:val="18"/>
      <w:szCs w:val="18"/>
    </w:rPr>
  </w:style>
  <w:style w:type="character" w:customStyle="1" w:styleId="33">
    <w:name w:val="Título 1 C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34">
    <w:name w:val="Título 2 Car"/>
    <w:basedOn w:val="5"/>
    <w:link w:val="3"/>
    <w:uiPriority w:val="9"/>
    <w:rPr>
      <w:rFonts w:asciiTheme="majorHAnsi" w:hAnsiTheme="majorHAnsi" w:eastAsiaTheme="majorEastAsia" w:cstheme="majorBidi"/>
      <w:color w:val="2E75B6" w:themeColor="accent1" w:themeShade="BF"/>
      <w:sz w:val="26"/>
      <w:szCs w:val="26"/>
    </w:rPr>
  </w:style>
  <w:style w:type="character" w:customStyle="1" w:styleId="35">
    <w:name w:val="Título 3 Car"/>
    <w:basedOn w:val="5"/>
    <w:link w:val="4"/>
    <w:uiPriority w:val="9"/>
    <w:rPr>
      <w:rFonts w:asciiTheme="majorHAnsi" w:hAnsiTheme="majorHAnsi" w:eastAsiaTheme="majorEastAsia" w:cstheme="majorBidi"/>
      <w:color w:val="1F4E79" w:themeColor="accent1" w:themeShade="80"/>
      <w:sz w:val="24"/>
      <w:szCs w:val="24"/>
    </w:rPr>
  </w:style>
  <w:style w:type="character" w:customStyle="1" w:styleId="36">
    <w:name w:val="Texto comentario Car"/>
    <w:basedOn w:val="5"/>
    <w:link w:val="10"/>
    <w:uiPriority w:val="99"/>
    <w:rPr>
      <w:sz w:val="20"/>
      <w:szCs w:val="20"/>
    </w:rPr>
  </w:style>
  <w:style w:type="character" w:customStyle="1" w:styleId="37">
    <w:name w:val="Asunto del comentario Car"/>
    <w:basedOn w:val="36"/>
    <w:link w:val="11"/>
    <w:semiHidden/>
    <w:uiPriority w:val="99"/>
    <w:rPr>
      <w:b/>
      <w:bCs/>
      <w:sz w:val="20"/>
      <w:szCs w:val="20"/>
    </w:rPr>
  </w:style>
  <w:style w:type="table" w:customStyle="1" w:styleId="38">
    <w:name w:val="Tabla con cuadrícula 1 clara - Énfasis 11"/>
    <w:basedOn w:val="6"/>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39">
    <w:name w:val="Mención sin resolver1"/>
    <w:basedOn w:val="5"/>
    <w:semiHidden/>
    <w:unhideWhenUsed/>
    <w:uiPriority w:val="99"/>
    <w:rPr>
      <w:color w:val="605E5C"/>
      <w:shd w:val="clear" w:color="auto" w:fill="E1DFDD"/>
    </w:rPr>
  </w:style>
  <w:style w:type="character" w:customStyle="1" w:styleId="40">
    <w:name w:val="Subtítulo Car"/>
    <w:basedOn w:val="5"/>
    <w:link w:val="19"/>
    <w:uiPriority w:val="19"/>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customStyle="1" w:styleId="41">
    <w:name w:val="Tabla financiera"/>
    <w:basedOn w:val="6"/>
    <w:qFormat/>
    <w:uiPriority w:val="99"/>
    <w:pPr>
      <w:spacing w:before="40" w:after="0" w:line="240" w:lineRule="auto"/>
      <w:ind w:left="144" w:right="144"/>
      <w:jc w:val="right"/>
    </w:pPr>
    <w:rPr>
      <w:color w:val="595959" w:themeColor="text1" w:themeTint="A6"/>
      <w:sz w:val="20"/>
      <w:szCs w:val="20"/>
      <w:lang w:val="en-US" w:eastAsia="ja-JP"/>
      <w14:textFill>
        <w14:solidFill>
          <w14:schemeClr w14:val="tx1">
            <w14:lumMod w14:val="65000"/>
            <w14:lumOff w14:val="35000"/>
          </w14:schemeClr>
        </w14:solidFill>
      </w14:textFill>
    </w:rPr>
    <w:tblPr>
      <w:tblBorders>
        <w:insideH w:val="single" w:color="D8D8D8"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14:textFill>
          <w14:solidFill>
            <w14:schemeClr w14:val="accent1"/>
          </w14:solidFill>
        </w14:textFill>
      </w:rPr>
      <w:tcPr>
        <w:vAlign w:val="bottom"/>
      </w:tcPr>
    </w:tblStylePr>
    <w:tblStylePr w:type="firstCol">
      <w:pPr>
        <w:wordWrap/>
        <w:jc w:val="left"/>
      </w:pPr>
      <w:rPr>
        <w:b/>
      </w:rPr>
    </w:tblStylePr>
  </w:style>
  <w:style w:type="table" w:customStyle="1" w:styleId="42">
    <w:name w:val="Plain Table 5"/>
    <w:basedOn w:val="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List Table 2 Accent 5"/>
    <w:basedOn w:val="6"/>
    <w:qFormat/>
    <w:uiPriority w:val="47"/>
    <w:pPr>
      <w:spacing w:after="0" w:line="240" w:lineRule="auto"/>
    </w:pPr>
    <w:tblPr>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44">
    <w:name w:val="3CBD5A742C28424DA5172AD252E32316"/>
    <w:qFormat/>
    <w:uiPriority w:val="0"/>
    <w:pPr>
      <w:spacing w:after="200" w:line="276" w:lineRule="auto"/>
    </w:pPr>
    <w:rPr>
      <w:rFonts w:asciiTheme="minorHAnsi" w:hAnsiTheme="minorHAnsi" w:eastAsiaTheme="minorEastAsia" w:cstheme="minorBidi"/>
      <w:sz w:val="22"/>
      <w:szCs w:val="22"/>
      <w:lang w:val="es-CL" w:eastAsia="es-CL" w:bidi="ar-SA"/>
    </w:rPr>
  </w:style>
  <w:style w:type="paragraph" w:customStyle="1" w:styleId="45">
    <w:name w:val="TOC Heading"/>
    <w:basedOn w:val="2"/>
    <w:next w:val="1"/>
    <w:unhideWhenUsed/>
    <w:qFormat/>
    <w:uiPriority w:val="39"/>
    <w:pPr>
      <w:outlineLvl w:val="9"/>
    </w:pPr>
    <w:rPr>
      <w:lang w:eastAsia="es-CL"/>
    </w:rPr>
  </w:style>
  <w:style w:type="character" w:customStyle="1" w:styleId="46">
    <w:name w:val="Párrafo de lista Car"/>
    <w:link w:val="31"/>
    <w:qFormat/>
    <w:uiPriority w:val="34"/>
  </w:style>
  <w:style w:type="paragraph" w:styleId="47">
    <w:name w:val="Intense Quote"/>
    <w:basedOn w:val="1"/>
    <w:next w:val="1"/>
    <w:link w:val="48"/>
    <w:qFormat/>
    <w:uiPriority w:val="30"/>
    <w:pPr>
      <w:pBdr>
        <w:bottom w:val="single" w:color="5B9BD5" w:themeColor="accent1" w:sz="4" w:space="4"/>
      </w:pBdr>
      <w:spacing w:before="200" w:after="280" w:line="276" w:lineRule="auto"/>
      <w:ind w:left="936" w:right="936"/>
    </w:pPr>
    <w:rPr>
      <w:b/>
      <w:bCs/>
      <w:i/>
      <w:iCs/>
      <w:color w:val="5B9BD5" w:themeColor="accent1"/>
      <w14:textFill>
        <w14:solidFill>
          <w14:schemeClr w14:val="accent1"/>
        </w14:solidFill>
      </w14:textFill>
    </w:rPr>
  </w:style>
  <w:style w:type="character" w:customStyle="1" w:styleId="48">
    <w:name w:val="Cita destacada Car"/>
    <w:basedOn w:val="5"/>
    <w:link w:val="47"/>
    <w:qFormat/>
    <w:uiPriority w:val="30"/>
    <w:rPr>
      <w:b/>
      <w:bCs/>
      <w:i/>
      <w:iCs/>
      <w:color w:val="5B9BD5" w:themeColor="accent1"/>
      <w14:textFill>
        <w14:solidFill>
          <w14:schemeClr w14:val="accent1"/>
        </w14:solidFill>
      </w14:textFill>
    </w:rPr>
  </w:style>
  <w:style w:type="character" w:customStyle="1" w:styleId="49">
    <w:name w:val="Texto nota pie Car"/>
    <w:basedOn w:val="5"/>
    <w:link w:val="14"/>
    <w:semiHidden/>
    <w:qFormat/>
    <w:uiPriority w:val="99"/>
    <w:rPr>
      <w:sz w:val="20"/>
      <w:szCs w:val="20"/>
      <w:lang w:val="es-ES"/>
    </w:rPr>
  </w:style>
  <w:style w:type="character" w:customStyle="1" w:styleId="50">
    <w:name w:val="normaltextrun"/>
    <w:basedOn w:val="5"/>
    <w:qFormat/>
    <w:uiPriority w:val="0"/>
  </w:style>
  <w:style w:type="paragraph" w:customStyle="1" w:styleId="51">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s-CL" w:eastAsia="en-US" w:bidi="ar-SA"/>
    </w:rPr>
  </w:style>
  <w:style w:type="table" w:customStyle="1" w:styleId="52">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3">
    <w:name w:val="Cuadrícula de tabla clara1"/>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4">
    <w:name w:val="m_4042760116434134222msolist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customStyle="1" w:styleId="55">
    <w:name w:val="Revision"/>
    <w:hidden/>
    <w:semiHidden/>
    <w:qFormat/>
    <w:uiPriority w:val="99"/>
    <w:pPr>
      <w:spacing w:after="0" w:line="240" w:lineRule="auto"/>
    </w:pPr>
    <w:rPr>
      <w:rFonts w:asciiTheme="minorHAnsi" w:hAnsiTheme="minorHAnsi" w:eastAsiaTheme="minorHAnsi" w:cstheme="minorBidi"/>
      <w:sz w:val="22"/>
      <w:szCs w:val="22"/>
      <w:lang w:val="es-CL"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41A8A6-B63A-444A-91B2-10973298D867}">
  <ds:schemaRefs/>
</ds:datastoreItem>
</file>

<file path=customXml/itemProps3.xml><?xml version="1.0" encoding="utf-8"?>
<ds:datastoreItem xmlns:ds="http://schemas.openxmlformats.org/officeDocument/2006/customXml" ds:itemID="{5F1783E3-BA1C-4CA3-8E32-C9B378BBED03}">
  <ds:schemaRefs/>
</ds:datastoreItem>
</file>

<file path=customXml/itemProps4.xml><?xml version="1.0" encoding="utf-8"?>
<ds:datastoreItem xmlns:ds="http://schemas.openxmlformats.org/officeDocument/2006/customXml" ds:itemID="{0DBFA5EC-D8FC-425E-9DFF-39C8E6B80B6D}">
  <ds:schemaRefs/>
</ds:datastoreItem>
</file>

<file path=customXml/itemProps5.xml><?xml version="1.0" encoding="utf-8"?>
<ds:datastoreItem xmlns:ds="http://schemas.openxmlformats.org/officeDocument/2006/customXml" ds:itemID="{DABAA964-10BA-4DBC-ABF2-CDEAC0FAF7AA}">
  <ds:schemaRefs/>
</ds:datastoreItem>
</file>

<file path=docProps/app.xml><?xml version="1.0" encoding="utf-8"?>
<Properties xmlns="http://schemas.openxmlformats.org/officeDocument/2006/extended-properties" xmlns:vt="http://schemas.openxmlformats.org/officeDocument/2006/docPropsVTypes">
  <Template>Normal</Template>
  <Company>Wal-Mart Stores, Inc.</Company>
  <Pages>5</Pages>
  <Words>265</Words>
  <Characters>1460</Characters>
  <Lines>12</Lines>
  <Paragraphs>3</Paragraphs>
  <TotalTime>15</TotalTime>
  <ScaleCrop>false</ScaleCrop>
  <LinksUpToDate>false</LinksUpToDate>
  <CharactersWithSpaces>1722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lastModifiedBy>corte</cp:lastModifiedBy>
  <cp:lastPrinted>2019-12-16T20:10:00Z</cp:lastPrinted>
  <dcterms:modified xsi:type="dcterms:W3CDTF">2025-12-08T17:56:29Z</dcterms:modified>
  <dc:title>AsignaturaPortafolioTitulo_APT2.0</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ProductBuildVer">
    <vt:lpwstr>1033-12.2.0.23155</vt:lpwstr>
  </property>
  <property fmtid="{D5CDD505-2E9C-101B-9397-08002B2CF9AE}" pid="5" name="ICV">
    <vt:lpwstr>A6FFBC3517814B80B81557A1189972A9_12</vt:lpwstr>
  </property>
</Properties>
</file>