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Welcome Letter</w:t>
      </w:r>
    </w:p>
    <w:p>
      <w:pPr>
        <w:jc w:val="center"/>
      </w:pPr>
      <w:r>
        <w:rPr>
          <w:sz w:val="20"/>
        </w:rPr>
        <w:t>Commercial Auto Storage Acquisition / Property Appraisal</w:t>
      </w:r>
    </w:p>
    <w:p>
      <w:r>
        <w:t>Date: May 29, 2026</w:t>
      </w:r>
    </w:p>
    <w:p>
      <w:r>
        <w:t>Stephanie,</w:t>
      </w:r>
    </w:p>
    <w:p>
      <w:r>
        <w:t>Thank you for engaging LeCrown Development Corp for the commercial auto storage acquisition and property appraisal review.</w:t>
      </w:r>
    </w:p>
    <w:p>
      <w:r>
        <w:t>We are beginning the data collection and verification phase for the target property and business operation associated with 12999 Main St, Houston, TX 77035, Parcel ID 0410520000414.</w:t>
      </w:r>
    </w:p>
    <w:p>
      <w:r>
        <w:t>The immediate goal is to organize the required documents, confirm public-record property data, identify any missing due diligence items, and prepare a clean basis for valuation review and follow-up.</w:t>
      </w:r>
    </w:p>
    <w:p>
      <w:pPr>
        <w:pStyle w:val="Heading1"/>
      </w:pPr>
      <w:r>
        <w:t>What Happens Next</w:t>
      </w:r>
    </w:p>
    <w:p>
      <w:pPr>
        <w:pStyle w:val="ListBullet"/>
      </w:pPr>
      <w:r>
        <w:t>Financial records and quality of earnings</w:t>
      </w:r>
    </w:p>
    <w:p>
      <w:pPr>
        <w:pStyle w:val="ListBullet"/>
      </w:pPr>
      <w:r>
        <w:t>Fleet, tow truck, and equipment assets</w:t>
      </w:r>
    </w:p>
    <w:p>
      <w:pPr>
        <w:pStyle w:val="ListBullet"/>
      </w:pPr>
      <w:r>
        <w:t>Real estate, property, zoning, and environmental records</w:t>
      </w:r>
    </w:p>
    <w:p>
      <w:pPr>
        <w:pStyle w:val="ListBullet"/>
      </w:pPr>
      <w:r>
        <w:t>Operations, licensing, insurance, contracts, and legal disclosures</w:t>
      </w:r>
    </w:p>
    <w:p>
      <w:r>
        <w:t>We will also run internal property research for Harris County appraisal data, flood-zone risk, municipal land-use compatibility, and nearby commercial comps.</w:t>
      </w:r>
    </w:p>
    <w:p>
      <w:pPr>
        <w:pStyle w:val="Heading1"/>
      </w:pPr>
      <w:r>
        <w:t>Representative Experience</w:t>
      </w:r>
    </w:p>
    <w:p>
      <w:r>
        <w:t>LeCrown Development Corp brings practical experience across transaction support, asset acquisitions, operational diligence, and technology-enabled analysis. Relevant background includes work in oil and gas, supply chain operations, and AI-driven business systems, with an emphasis on evaluating asset quality, operating risk, documentation gaps, and post-acquisition execution needs.</w:t>
      </w:r>
    </w:p>
    <w:p>
      <w:pPr>
        <w:pStyle w:val="Heading1"/>
      </w:pPr>
      <w:r>
        <w:t>Communication</w:t>
      </w:r>
    </w:p>
    <w:p>
      <w:r>
        <w:t>The preferred communication channel for quick updates is SMS. Email will be used for document delivery, longer summaries, and any items that need to be forwarded to the seller, valuator, lender, or other third party.</w:t>
      </w:r>
    </w:p>
    <w:p>
      <w:r>
        <w:t>Client email on file: Stephaniebenitez1981@yahoo.com</w:t>
      </w:r>
    </w:p>
    <w:p>
      <w:pPr>
        <w:pStyle w:val="Heading1"/>
      </w:pPr>
      <w:r>
        <w:t>Document Upload</w:t>
      </w:r>
    </w:p>
    <w:p>
      <w:r>
        <w:t>Please upload or forward available records as they become available. Each file will be logged against the tracking manifest and marked as received, verified, pending, or needing review.</w:t>
      </w:r>
    </w:p>
    <w:p>
      <w:r>
        <w:t>If a requested item does not exist or does not apply, please flag it directly so it can be marked as not available rather than left open.</w:t>
      </w:r>
    </w:p>
    <w:p>
      <w:r>
        <w:t>Best regards,</w:t>
      </w:r>
    </w:p>
    <w:p>
      <w:r>
        <w:t>Benjamin LaGrone</w:t>
        <w:br/>
        <w:t>LeCrown Development Corp</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