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Portal Upload Index</w:t>
      </w:r>
    </w:p>
    <w:p>
      <w:pPr>
        <w:jc w:val="center"/>
      </w:pPr>
      <w:r>
        <w:rPr>
          <w:sz w:val="20"/>
        </w:rPr>
        <w:t>Houston Auto Storage Acquisition</w:t>
      </w:r>
    </w:p>
    <w:p>
      <w:r>
        <w:t>Date: May 29, 2026</w:t>
      </w:r>
    </w:p>
    <w:p>
      <w:r>
        <w:t>Prepared by: Benjamin LaGrone, LeCrown Development Corp</w:t>
      </w:r>
    </w:p>
    <w:p>
      <w:r>
        <w:t>Target property: 12999 Main St, Houston, TX 77035</w:t>
      </w:r>
    </w:p>
    <w:p>
      <w:r>
        <w:t>Parcel ID: 0410520000414</w:t>
      </w:r>
    </w:p>
    <w:p>
      <w:pPr>
        <w:pStyle w:val="Heading1"/>
      </w:pPr>
      <w:r>
        <w:t>Upload Instructions</w:t>
      </w:r>
    </w:p>
    <w:p>
      <w:r>
        <w:t>Upload the files in the order shown below. The documents are client-facing Office files prepared for portal use. Do not upload Markdown source drafts.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Portal Category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2026-05-29__doc_retainer_receipt__asset_valuation_retainer_receipt__lecrown__v02.docx</w:t>
            </w:r>
          </w:p>
        </w:tc>
        <w:tc>
          <w:tcPr>
            <w:tcW w:type="dxa" w:w="2016"/>
          </w:tcPr>
          <w:p>
            <w:r>
              <w:t>DOCX</w:t>
            </w:r>
          </w:p>
        </w:tc>
        <w:tc>
          <w:tcPr>
            <w:tcW w:type="dxa" w:w="2016"/>
          </w:tcPr>
          <w:p>
            <w:r>
              <w:t>Retainer Receipt</w:t>
            </w:r>
          </w:p>
        </w:tc>
        <w:tc>
          <w:tcPr>
            <w:tcW w:type="dxa" w:w="2016"/>
          </w:tcPr>
          <w:p>
            <w:r>
              <w:t>Payment acknowledgment for the valuation retainer.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2026-05-29__doc_onboarding_welcome__client_welcome_letter__lecrown__v02.docx</w:t>
            </w:r>
          </w:p>
        </w:tc>
        <w:tc>
          <w:tcPr>
            <w:tcW w:type="dxa" w:w="2016"/>
          </w:tcPr>
          <w:p>
            <w:r>
              <w:t>DOCX</w:t>
            </w:r>
          </w:p>
        </w:tc>
        <w:tc>
          <w:tcPr>
            <w:tcW w:type="dxa" w:w="2016"/>
          </w:tcPr>
          <w:p>
            <w:r>
              <w:t>Onboarding Manifest</w:t>
            </w:r>
          </w:p>
        </w:tc>
        <w:tc>
          <w:tcPr>
            <w:tcW w:type="dxa" w:w="2016"/>
          </w:tcPr>
          <w:p>
            <w:r>
              <w:t>Client welcome letter and project context.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2026-05-29__doc_custom_requirement_manifest__due_diligence_request_manifest__lecrown__v02.docx</w:t>
            </w:r>
          </w:p>
        </w:tc>
        <w:tc>
          <w:tcPr>
            <w:tcW w:type="dxa" w:w="2016"/>
          </w:tcPr>
          <w:p>
            <w:r>
              <w:t>DOCX</w:t>
            </w:r>
          </w:p>
        </w:tc>
        <w:tc>
          <w:tcPr>
            <w:tcW w:type="dxa" w:w="2016"/>
          </w:tcPr>
          <w:p>
            <w:r>
              <w:t>Onboarding Manifest</w:t>
            </w:r>
          </w:p>
        </w:tc>
        <w:tc>
          <w:tcPr>
            <w:tcW w:type="dxa" w:w="2016"/>
          </w:tcPr>
          <w:p>
            <w:r>
              <w:t>Primary due diligence request checklist.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2026-05-29__doc_email_cover_note__seller_document_request_email__lecrown__v02.docx</w:t>
            </w:r>
          </w:p>
        </w:tc>
        <w:tc>
          <w:tcPr>
            <w:tcW w:type="dxa" w:w="2016"/>
          </w:tcPr>
          <w:p>
            <w:r>
              <w:t>DOCX</w:t>
            </w:r>
          </w:p>
        </w:tc>
        <w:tc>
          <w:tcPr>
            <w:tcW w:type="dxa" w:w="2016"/>
          </w:tcPr>
          <w:p>
            <w:r>
              <w:t>Onboarding Manifest</w:t>
            </w:r>
          </w:p>
        </w:tc>
        <w:tc>
          <w:tcPr>
            <w:tcW w:type="dxa" w:w="2016"/>
          </w:tcPr>
          <w:p>
            <w:r>
              <w:t>Email draft for seller, valuator, or third-party distribution.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2026-05-29__tracking_manifest__due_diligence_status_matrix__lecrown__v02.xlsx</w:t>
            </w:r>
          </w:p>
        </w:tc>
        <w:tc>
          <w:tcPr>
            <w:tcW w:type="dxa" w:w="2016"/>
          </w:tcPr>
          <w:p>
            <w:r>
              <w:t>XLSX</w:t>
            </w:r>
          </w:p>
        </w:tc>
        <w:tc>
          <w:tcPr>
            <w:tcW w:type="dxa" w:w="2016"/>
          </w:tcPr>
          <w:p>
            <w:r>
              <w:t>Tracking Matrix</w:t>
            </w:r>
          </w:p>
        </w:tc>
        <w:tc>
          <w:tcPr>
            <w:tcW w:type="dxa" w:w="2016"/>
          </w:tcPr>
          <w:p>
            <w:r>
              <w:t>Live status workbook for checklist and automation tracking.</w:t>
            </w:r>
          </w:p>
        </w:tc>
      </w:tr>
    </w:tbl>
    <w:p>
      <w:pPr>
        <w:pStyle w:val="Heading1"/>
      </w:pPr>
      <w:r>
        <w:t>Package Notes</w:t>
      </w:r>
    </w:p>
    <w:p>
      <w:pPr>
        <w:pStyle w:val="ListBullet"/>
      </w:pPr>
      <w:r>
        <w:t>The ZIP package should be uploaded only if the portal supports ZIP intake.</w:t>
      </w:r>
    </w:p>
    <w:p>
      <w:pPr>
        <w:pStyle w:val="ListBullet"/>
      </w:pPr>
      <w:r>
        <w:t>If the portal requires individual files, upload the DOCX and XLSX files listed above.</w:t>
      </w:r>
    </w:p>
    <w:p>
      <w:pPr>
        <w:pStyle w:val="ListBullet"/>
      </w:pPr>
      <w:r>
        <w:t>The v02 files include the corrected Benjamin LaGrone name casing.</w:t>
      </w:r>
    </w:p>
    <w:p>
      <w:pPr>
        <w:pStyle w:val="ListBullet"/>
      </w:pPr>
      <w:r>
        <w:t>The v02 welcome letter includes the revised Representative Experience section.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