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4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Industrialisation &amp; Empire (KS3), and The Early Modern World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KS3 Target: Compile Great War Part 2 (Western Front) into the 20p Universal Engine. • GCSE Target: Consolidate Early Elizabethan England into 16p master booklets.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(22 Sub-topics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across 3 KT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across 3 KT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GCSE PRIORITY #1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Top GCSE Target: Consolidate into 3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(9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(Draft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(Pending 20p Universal Engine compile)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 (Needs unit-specific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 (Needs 8-skill assignment)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#1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Top KS3 Target: Run scripts/generate_ks3_workbook.cjs to compile 20p workbook before class printing.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KS3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KS3 Term 2: Group into 8 core enquiries and compile standard 20p workbook.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(24 Lessons Authored)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(Split in 4 separate booklets)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(Split in 4 separate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GCSE PRIORITY #2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Scheduled for Year 11: Convert to 16-page double-page spreads &amp; 4-4-4-4 Visual Revision Guide.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23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2026-09-23T18:36:40.302Z</dcterms:created>
  <dcterms:modified xsi:type="dcterms:W3CDTF">2026-09-23T18:36:40.302Z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