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1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35"/>
        <w:gridCol w:w="7280"/>
      </w:tblGrid>
      <w:tr w:rsidR="0003309E" w14:paraId="416C77F4" w14:textId="77777777" w:rsidTr="007E3047">
        <w:trPr>
          <w:jc w:val="center"/>
        </w:trPr>
        <w:tc>
          <w:tcPr>
            <w:tcW w:w="2435"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280" w:type="dxa"/>
          </w:tcPr>
          <w:p w14:paraId="6B15464D" w14:textId="77777777" w:rsidR="005B12E9" w:rsidRPr="005B12E9" w:rsidRDefault="005B12E9" w:rsidP="005B12E9">
            <w:pPr>
              <w:jc w:val="both"/>
              <w:rPr>
                <w:rFonts w:ascii="Calibri" w:hAnsi="Calibri" w:cs="Arial"/>
                <w:b/>
                <w:bCs/>
                <w:i/>
                <w:color w:val="548DD4"/>
                <w:sz w:val="20"/>
                <w:szCs w:val="20"/>
                <w:lang w:eastAsia="es-CL"/>
              </w:rPr>
            </w:pPr>
            <w:r w:rsidRPr="005B12E9">
              <w:rPr>
                <w:rFonts w:ascii="Calibri" w:hAnsi="Calibri" w:cs="Arial"/>
                <w:b/>
                <w:bCs/>
                <w:i/>
                <w:color w:val="548DD4"/>
                <w:sz w:val="20"/>
                <w:szCs w:val="20"/>
                <w:lang w:eastAsia="es-CL"/>
              </w:rPr>
              <w:t>Avances:</w:t>
            </w:r>
          </w:p>
          <w:p w14:paraId="2A36F6D4" w14:textId="77777777" w:rsidR="005B12E9" w:rsidRPr="005B12E9" w:rsidRDefault="005B12E9" w:rsidP="005B12E9">
            <w:pPr>
              <w:jc w:val="both"/>
              <w:rPr>
                <w:rFonts w:ascii="Calibri" w:hAnsi="Calibri" w:cs="Arial"/>
                <w:i/>
                <w:color w:val="548DD4"/>
                <w:sz w:val="20"/>
                <w:szCs w:val="20"/>
                <w:lang w:eastAsia="es-CL"/>
              </w:rPr>
            </w:pPr>
            <w:r w:rsidRPr="005B12E9">
              <w:rPr>
                <w:rFonts w:ascii="Calibri" w:hAnsi="Calibri" w:cs="Arial"/>
                <w:i/>
                <w:color w:val="548DD4"/>
                <w:sz w:val="20"/>
                <w:szCs w:val="20"/>
                <w:lang w:eastAsia="es-CL"/>
              </w:rPr>
              <w:t>El proyecto va adelantado respecto a la carta Gantt: se completó la Fase 1 y gran parte de la Fase 2. Se analizaron guías de despacho reales y se definieron los diez campos a extraer. Con un dataset propio se entrenó un modelo de detección (YOLO), y EasyOCR lee el texto de cada campo. La información se guarda en una base de datos SQLite y se pueden generar reportes en Excel. Además, se desarrolló una aplicación de escritorio para procesar, revisar, consultar y editar guías, y una versión web para celulares que permite fotografiar guías y enviarlas a la misma base de datos. Ya se cumplieron los objetivos específicos 1 al 5. El objetivo 6 (pruebas) está en curso.</w:t>
            </w:r>
          </w:p>
          <w:p w14:paraId="19A7EA6D" w14:textId="77777777" w:rsidR="005B12E9" w:rsidRPr="005B12E9" w:rsidRDefault="005B12E9" w:rsidP="005B12E9">
            <w:pPr>
              <w:jc w:val="both"/>
              <w:rPr>
                <w:rFonts w:ascii="Calibri" w:hAnsi="Calibri" w:cs="Arial"/>
                <w:b/>
                <w:bCs/>
                <w:i/>
                <w:color w:val="548DD4"/>
                <w:sz w:val="20"/>
                <w:szCs w:val="20"/>
                <w:lang w:eastAsia="es-CL"/>
              </w:rPr>
            </w:pPr>
            <w:r w:rsidRPr="005B12E9">
              <w:rPr>
                <w:rFonts w:ascii="Calibri" w:hAnsi="Calibri" w:cs="Arial"/>
                <w:b/>
                <w:bCs/>
                <w:i/>
                <w:color w:val="548DD4"/>
                <w:sz w:val="20"/>
                <w:szCs w:val="20"/>
                <w:lang w:eastAsia="es-CL"/>
              </w:rPr>
              <w:t>Cambios:</w:t>
            </w:r>
          </w:p>
          <w:p w14:paraId="59D90F0B" w14:textId="62C528F8" w:rsidR="005B12E9" w:rsidRPr="005B12E9" w:rsidRDefault="005B12E9" w:rsidP="005B12E9">
            <w:pPr>
              <w:jc w:val="both"/>
              <w:rPr>
                <w:rFonts w:ascii="Calibri" w:hAnsi="Calibri" w:cs="Arial"/>
                <w:i/>
                <w:color w:val="548DD4"/>
                <w:sz w:val="20"/>
                <w:szCs w:val="20"/>
                <w:lang w:eastAsia="es-CL"/>
              </w:rPr>
            </w:pPr>
            <w:r w:rsidRPr="005B12E9">
              <w:rPr>
                <w:rFonts w:ascii="Calibri" w:hAnsi="Calibri" w:cs="Arial"/>
                <w:i/>
                <w:color w:val="548DD4"/>
                <w:sz w:val="20"/>
                <w:szCs w:val="20"/>
                <w:lang w:eastAsia="es-CL"/>
              </w:rPr>
              <w:t>1.Reconocimiento: Tesseract OCR se reemplazó por un modelo YOLO entrenado con un dataset propio más EasyOCR, lo que mejora la precisión.</w:t>
            </w:r>
          </w:p>
          <w:p w14:paraId="6C70E0C9" w14:textId="40C1A988" w:rsidR="0003309E" w:rsidRPr="00711C16" w:rsidRDefault="005B12E9" w:rsidP="005B12E9">
            <w:pPr>
              <w:jc w:val="both"/>
              <w:rPr>
                <w:rFonts w:ascii="Calibri" w:hAnsi="Calibri" w:cs="Arial"/>
                <w:i/>
                <w:color w:val="548DD4"/>
                <w:sz w:val="20"/>
                <w:szCs w:val="20"/>
                <w:lang w:eastAsia="es-CL"/>
              </w:rPr>
            </w:pPr>
            <w:r w:rsidRPr="005B12E9">
              <w:rPr>
                <w:rFonts w:ascii="Calibri" w:hAnsi="Calibri" w:cs="Arial"/>
                <w:i/>
                <w:color w:val="548DD4"/>
                <w:sz w:val="20"/>
                <w:szCs w:val="20"/>
                <w:lang w:eastAsia="es-CL"/>
              </w:rPr>
              <w:t>2.Plataforma: Flutter y Android Studio se reemplazaron por una app de escritorio en Python y una versión web para celulares (temporal). Para la versión final se contempla una solución basada en Chromium, compatible con Android e iOS.</w:t>
            </w:r>
          </w:p>
        </w:tc>
      </w:tr>
      <w:tr w:rsidR="0003309E" w14:paraId="054DAFFB" w14:textId="77777777" w:rsidTr="007E3047">
        <w:trPr>
          <w:trHeight w:val="886"/>
          <w:jc w:val="center"/>
        </w:trPr>
        <w:tc>
          <w:tcPr>
            <w:tcW w:w="2435"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280" w:type="dxa"/>
            <w:vAlign w:val="center"/>
          </w:tcPr>
          <w:p w14:paraId="0DD025FA" w14:textId="31C7F5B2" w:rsidR="0003309E" w:rsidRPr="00A370C8" w:rsidRDefault="005B12E9" w:rsidP="005B12E9">
            <w:pPr>
              <w:spacing w:after="0"/>
              <w:jc w:val="both"/>
              <w:rPr>
                <w:rFonts w:ascii="Calibri" w:hAnsi="Calibri" w:cs="Arial"/>
                <w:b/>
                <w:i/>
                <w:color w:val="548DD4"/>
                <w:sz w:val="20"/>
                <w:szCs w:val="20"/>
                <w:lang w:eastAsia="es-CL"/>
              </w:rPr>
            </w:pPr>
            <w:r w:rsidRPr="005B12E9">
              <w:rPr>
                <w:rFonts w:ascii="Calibri" w:hAnsi="Calibri" w:cs="Arial"/>
                <w:i/>
                <w:color w:val="548DD4"/>
                <w:sz w:val="20"/>
                <w:szCs w:val="20"/>
                <w:lang w:eastAsia="es-CL"/>
              </w:rPr>
              <w:t>se mantienen. Solo se amplía la compatibilidad, que ahora es multiplataforma en lugar de solo Android.</w:t>
            </w:r>
          </w:p>
        </w:tc>
      </w:tr>
      <w:tr w:rsidR="0003309E" w14:paraId="2FEF1C0D" w14:textId="77777777" w:rsidTr="007E3047">
        <w:trPr>
          <w:trHeight w:val="939"/>
          <w:jc w:val="center"/>
        </w:trPr>
        <w:tc>
          <w:tcPr>
            <w:tcW w:w="2435"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280"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7E3047">
        <w:trPr>
          <w:trHeight w:val="2377"/>
          <w:jc w:val="center"/>
        </w:trPr>
        <w:tc>
          <w:tcPr>
            <w:tcW w:w="2435"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280" w:type="dxa"/>
            <w:vAlign w:val="center"/>
          </w:tcPr>
          <w:p w14:paraId="1D226630" w14:textId="3614E166" w:rsidR="007E3047" w:rsidRPr="007E3047" w:rsidRDefault="007E3047" w:rsidP="007E3047">
            <w:pPr>
              <w:jc w:val="both"/>
              <w:rPr>
                <w:rFonts w:ascii="Calibri" w:hAnsi="Calibri" w:cs="Arial"/>
                <w:i/>
                <w:color w:val="548DD4"/>
                <w:sz w:val="20"/>
                <w:szCs w:val="20"/>
                <w:lang w:eastAsia="es-CL"/>
              </w:rPr>
            </w:pPr>
            <w:r w:rsidRPr="007E3047">
              <w:rPr>
                <w:rFonts w:ascii="Calibri" w:hAnsi="Calibri" w:cs="Arial"/>
                <w:i/>
                <w:color w:val="548DD4"/>
                <w:sz w:val="20"/>
                <w:szCs w:val="20"/>
                <w:lang w:eastAsia="es-CL"/>
              </w:rPr>
              <w:t>Los avances serán presentados en clase mediante una demostración del prototipo funcionando. Las evidencias son:</w:t>
            </w:r>
          </w:p>
          <w:p w14:paraId="4BB71023" w14:textId="23816538" w:rsidR="007E3047" w:rsidRPr="007E3047" w:rsidRDefault="007E3047" w:rsidP="007E3047">
            <w:pPr>
              <w:jc w:val="both"/>
              <w:rPr>
                <w:rFonts w:ascii="Calibri" w:hAnsi="Calibri" w:cs="Arial"/>
                <w:i/>
                <w:color w:val="548DD4"/>
                <w:sz w:val="20"/>
                <w:szCs w:val="20"/>
                <w:lang w:eastAsia="es-CL"/>
              </w:rPr>
            </w:pPr>
            <w:r w:rsidRPr="007E3047">
              <w:rPr>
                <w:rFonts w:ascii="Calibri" w:hAnsi="Calibri" w:cs="Arial"/>
                <w:i/>
                <w:color w:val="548DD4"/>
                <w:sz w:val="20"/>
                <w:szCs w:val="20"/>
                <w:lang w:eastAsia="es-CL"/>
              </w:rPr>
              <w:t xml:space="preserve"> Prototipo 2: el sistema detecta los campos de las guías, extrae el texto, lo guarda en la base de datos y genera reportes en Excel. Esto demuestra que el núcleo del proyecto funciona.</w:t>
            </w:r>
          </w:p>
          <w:p w14:paraId="51E5B895" w14:textId="5A17C78A" w:rsidR="0003309E" w:rsidRPr="00A370C8" w:rsidRDefault="007E3047" w:rsidP="007E3047">
            <w:pPr>
              <w:jc w:val="both"/>
              <w:rPr>
                <w:rFonts w:ascii="Calibri" w:hAnsi="Calibri" w:cs="Arial"/>
                <w:b/>
                <w:i/>
                <w:color w:val="548DD4"/>
                <w:sz w:val="20"/>
                <w:szCs w:val="20"/>
                <w:lang w:eastAsia="es-CL"/>
              </w:rPr>
            </w:pPr>
            <w:r w:rsidRPr="007E3047">
              <w:rPr>
                <w:rFonts w:ascii="Calibri" w:hAnsi="Calibri" w:cs="Arial"/>
                <w:i/>
                <w:color w:val="548DD4"/>
                <w:sz w:val="20"/>
                <w:szCs w:val="20"/>
                <w:lang w:eastAsia="es-CL"/>
              </w:rPr>
              <w:t>App Beta (en desarrollo): la aplicación de escritorio con interfaz gráfica y la versión web para celulares, donde se puede fotografiar una guía y enviarla a la misma base de datos. Esto demuestra la integración de todos los componentes.</w:t>
            </w:r>
            <w:r w:rsidR="0003309E" w:rsidRPr="002C5C85">
              <w:rPr>
                <w:rFonts w:ascii="Calibri" w:hAnsi="Calibri" w:cs="Arial"/>
                <w:i/>
                <w:color w:val="548DD4"/>
                <w:sz w:val="20"/>
                <w:szCs w:val="20"/>
                <w:lang w:eastAsia="es-CL"/>
              </w:rPr>
              <w:t>En este apartado adjuntar la() evidencia(s) seleccionada(s) para ser evaluada por el docente.</w:t>
            </w:r>
          </w:p>
        </w:tc>
      </w:tr>
      <w:tr w:rsidR="005B12E9" w14:paraId="66FA1C9E" w14:textId="77777777" w:rsidTr="007E3047">
        <w:trPr>
          <w:trHeight w:val="440"/>
          <w:jc w:val="center"/>
        </w:trPr>
        <w:tc>
          <w:tcPr>
            <w:tcW w:w="9715" w:type="dxa"/>
            <w:gridSpan w:val="2"/>
            <w:vAlign w:val="center"/>
          </w:tcPr>
          <w:p w14:paraId="00E4DCE0" w14:textId="77777777" w:rsidR="005B12E9" w:rsidRPr="00BF2EA6" w:rsidRDefault="005B12E9" w:rsidP="005B12E9">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B12E9" w14:paraId="4CB83706" w14:textId="77777777" w:rsidTr="007E3047">
        <w:trPr>
          <w:trHeight w:val="800"/>
          <w:jc w:val="center"/>
        </w:trPr>
        <w:tc>
          <w:tcPr>
            <w:tcW w:w="9715" w:type="dxa"/>
            <w:gridSpan w:val="2"/>
            <w:shd w:val="clear" w:color="auto" w:fill="D9E2F3" w:themeFill="accent1" w:themeFillTint="33"/>
            <w:vAlign w:val="center"/>
          </w:tcPr>
          <w:p w14:paraId="2428CFCA" w14:textId="77777777" w:rsidR="005B12E9" w:rsidRPr="00DA1615" w:rsidRDefault="005B12E9" w:rsidP="005B12E9">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025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55"/>
      </w:tblGrid>
      <w:tr w:rsidR="00FD5149" w:rsidRPr="006E3B0D" w14:paraId="66FA4353" w14:textId="77777777" w:rsidTr="00CA4276">
        <w:trPr>
          <w:trHeight w:val="415"/>
          <w:jc w:val="center"/>
        </w:trPr>
        <w:tc>
          <w:tcPr>
            <w:tcW w:w="10255" w:type="dxa"/>
            <w:vAlign w:val="center"/>
          </w:tcPr>
          <w:p w14:paraId="0EAB9185" w14:textId="77777777" w:rsidR="00FD5149" w:rsidRPr="006E3B0D" w:rsidRDefault="00FD5149" w:rsidP="005B12E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bl>
    <w:tbl>
      <w:tblPr>
        <w:tblStyle w:val="Tablaconcuadrcula"/>
        <w:tblW w:w="11396" w:type="dxa"/>
        <w:jc w:val="center"/>
        <w:tblLook w:val="04A0" w:firstRow="1" w:lastRow="0" w:firstColumn="1" w:lastColumn="0" w:noHBand="0" w:noVBand="1"/>
      </w:tblPr>
      <w:tblGrid>
        <w:gridCol w:w="1300"/>
        <w:gridCol w:w="1368"/>
        <w:gridCol w:w="1348"/>
        <w:gridCol w:w="1276"/>
        <w:gridCol w:w="1275"/>
        <w:gridCol w:w="1528"/>
        <w:gridCol w:w="1141"/>
        <w:gridCol w:w="2335"/>
      </w:tblGrid>
      <w:tr w:rsidR="00CA4276" w:rsidRPr="00CA4276" w14:paraId="4B15C1B0" w14:textId="77777777" w:rsidTr="00CA4276">
        <w:trPr>
          <w:trHeight w:val="288"/>
          <w:jc w:val="center"/>
        </w:trPr>
        <w:tc>
          <w:tcPr>
            <w:tcW w:w="1125" w:type="dxa"/>
            <w:noWrap/>
            <w:hideMark/>
          </w:tcPr>
          <w:p w14:paraId="6438F68C" w14:textId="77777777" w:rsidR="00CA4276" w:rsidRPr="00CA4276" w:rsidRDefault="00CA4276" w:rsidP="00CA4276">
            <w:pPr>
              <w:spacing w:after="0" w:line="240" w:lineRule="auto"/>
              <w:jc w:val="center"/>
              <w:rPr>
                <w:rFonts w:ascii="Aptos Narrow" w:eastAsia="Times New Roman" w:hAnsi="Aptos Narrow" w:cs="Times New Roman"/>
                <w:b/>
                <w:bCs/>
                <w:color w:val="215C98"/>
                <w:sz w:val="18"/>
                <w:szCs w:val="18"/>
                <w:lang w:val="es-US" w:eastAsia="es-US"/>
              </w:rPr>
            </w:pPr>
            <w:r w:rsidRPr="00CA4276">
              <w:rPr>
                <w:rFonts w:ascii="Aptos Narrow" w:eastAsia="Times New Roman" w:hAnsi="Aptos Narrow" w:cs="Times New Roman"/>
                <w:b/>
                <w:bCs/>
                <w:color w:val="215C98"/>
                <w:sz w:val="18"/>
                <w:szCs w:val="18"/>
                <w:lang w:val="es-US" w:eastAsia="es-US"/>
              </w:rPr>
              <w:t>Competencia</w:t>
            </w:r>
          </w:p>
        </w:tc>
        <w:tc>
          <w:tcPr>
            <w:tcW w:w="1368" w:type="dxa"/>
            <w:noWrap/>
            <w:hideMark/>
          </w:tcPr>
          <w:p w14:paraId="78573205" w14:textId="77777777" w:rsidR="00CA4276" w:rsidRPr="00CA4276" w:rsidRDefault="00CA4276" w:rsidP="00CA4276">
            <w:pPr>
              <w:spacing w:after="0" w:line="240" w:lineRule="auto"/>
              <w:jc w:val="center"/>
              <w:rPr>
                <w:rFonts w:ascii="Aptos Narrow" w:eastAsia="Times New Roman" w:hAnsi="Aptos Narrow" w:cs="Times New Roman"/>
                <w:b/>
                <w:bCs/>
                <w:color w:val="215C98"/>
                <w:sz w:val="18"/>
                <w:szCs w:val="18"/>
                <w:lang w:val="es-US" w:eastAsia="es-US"/>
              </w:rPr>
            </w:pPr>
            <w:r w:rsidRPr="00CA4276">
              <w:rPr>
                <w:rFonts w:ascii="Aptos Narrow" w:eastAsia="Times New Roman" w:hAnsi="Aptos Narrow" w:cs="Times New Roman"/>
                <w:b/>
                <w:bCs/>
                <w:color w:val="215C98"/>
                <w:sz w:val="18"/>
                <w:szCs w:val="18"/>
                <w:lang w:val="es-US" w:eastAsia="es-US"/>
              </w:rPr>
              <w:t>Actividades</w:t>
            </w:r>
          </w:p>
        </w:tc>
        <w:tc>
          <w:tcPr>
            <w:tcW w:w="1348" w:type="dxa"/>
            <w:noWrap/>
            <w:hideMark/>
          </w:tcPr>
          <w:p w14:paraId="4426EFDD" w14:textId="77777777" w:rsidR="00CA4276" w:rsidRPr="00CA4276" w:rsidRDefault="00CA4276" w:rsidP="00CA4276">
            <w:pPr>
              <w:spacing w:after="0" w:line="240" w:lineRule="auto"/>
              <w:jc w:val="center"/>
              <w:rPr>
                <w:rFonts w:ascii="Aptos Narrow" w:eastAsia="Times New Roman" w:hAnsi="Aptos Narrow" w:cs="Times New Roman"/>
                <w:b/>
                <w:bCs/>
                <w:color w:val="215C98"/>
                <w:sz w:val="18"/>
                <w:szCs w:val="18"/>
                <w:lang w:val="es-US" w:eastAsia="es-US"/>
              </w:rPr>
            </w:pPr>
            <w:r w:rsidRPr="00CA4276">
              <w:rPr>
                <w:rFonts w:ascii="Aptos Narrow" w:eastAsia="Times New Roman" w:hAnsi="Aptos Narrow" w:cs="Times New Roman"/>
                <w:b/>
                <w:bCs/>
                <w:color w:val="215C98"/>
                <w:sz w:val="18"/>
                <w:szCs w:val="18"/>
                <w:lang w:val="es-US" w:eastAsia="es-US"/>
              </w:rPr>
              <w:t>Recursos</w:t>
            </w:r>
          </w:p>
        </w:tc>
        <w:tc>
          <w:tcPr>
            <w:tcW w:w="1276" w:type="dxa"/>
            <w:noWrap/>
            <w:hideMark/>
          </w:tcPr>
          <w:p w14:paraId="24CCC97A" w14:textId="77777777" w:rsidR="00CA4276" w:rsidRPr="00CA4276" w:rsidRDefault="00CA4276" w:rsidP="00CA4276">
            <w:pPr>
              <w:spacing w:after="0" w:line="240" w:lineRule="auto"/>
              <w:jc w:val="center"/>
              <w:rPr>
                <w:rFonts w:ascii="Aptos Narrow" w:eastAsia="Times New Roman" w:hAnsi="Aptos Narrow" w:cs="Times New Roman"/>
                <w:b/>
                <w:bCs/>
                <w:color w:val="215C98"/>
                <w:sz w:val="18"/>
                <w:szCs w:val="18"/>
                <w:lang w:val="es-US" w:eastAsia="es-US"/>
              </w:rPr>
            </w:pPr>
            <w:r w:rsidRPr="00CA4276">
              <w:rPr>
                <w:rFonts w:ascii="Aptos Narrow" w:eastAsia="Times New Roman" w:hAnsi="Aptos Narrow" w:cs="Times New Roman"/>
                <w:b/>
                <w:bCs/>
                <w:color w:val="215C98"/>
                <w:sz w:val="18"/>
                <w:szCs w:val="18"/>
                <w:lang w:val="es-US" w:eastAsia="es-US"/>
              </w:rPr>
              <w:t>Duración</w:t>
            </w:r>
          </w:p>
        </w:tc>
        <w:tc>
          <w:tcPr>
            <w:tcW w:w="1275" w:type="dxa"/>
            <w:noWrap/>
            <w:hideMark/>
          </w:tcPr>
          <w:p w14:paraId="5F5A1F24" w14:textId="77777777" w:rsidR="00CA4276" w:rsidRPr="00CA4276" w:rsidRDefault="00CA4276" w:rsidP="00CA4276">
            <w:pPr>
              <w:spacing w:after="0" w:line="240" w:lineRule="auto"/>
              <w:jc w:val="center"/>
              <w:rPr>
                <w:rFonts w:ascii="Aptos Narrow" w:eastAsia="Times New Roman" w:hAnsi="Aptos Narrow" w:cs="Times New Roman"/>
                <w:b/>
                <w:bCs/>
                <w:color w:val="215C98"/>
                <w:sz w:val="18"/>
                <w:szCs w:val="18"/>
                <w:lang w:val="es-US" w:eastAsia="es-US"/>
              </w:rPr>
            </w:pPr>
            <w:r w:rsidRPr="00CA4276">
              <w:rPr>
                <w:rFonts w:ascii="Aptos Narrow" w:eastAsia="Times New Roman" w:hAnsi="Aptos Narrow" w:cs="Times New Roman"/>
                <w:b/>
                <w:bCs/>
                <w:color w:val="215C98"/>
                <w:sz w:val="18"/>
                <w:szCs w:val="18"/>
                <w:lang w:val="es-US" w:eastAsia="es-US"/>
              </w:rPr>
              <w:t>Responsable</w:t>
            </w:r>
          </w:p>
        </w:tc>
        <w:tc>
          <w:tcPr>
            <w:tcW w:w="1528" w:type="dxa"/>
            <w:noWrap/>
            <w:hideMark/>
          </w:tcPr>
          <w:p w14:paraId="1F698F68" w14:textId="77777777" w:rsidR="00CA4276" w:rsidRPr="00CA4276" w:rsidRDefault="00CA4276" w:rsidP="00CA4276">
            <w:pPr>
              <w:spacing w:after="0" w:line="240" w:lineRule="auto"/>
              <w:jc w:val="center"/>
              <w:rPr>
                <w:rFonts w:ascii="Aptos Narrow" w:eastAsia="Times New Roman" w:hAnsi="Aptos Narrow" w:cs="Times New Roman"/>
                <w:b/>
                <w:bCs/>
                <w:color w:val="215C98"/>
                <w:sz w:val="18"/>
                <w:szCs w:val="18"/>
                <w:lang w:val="es-US" w:eastAsia="es-US"/>
              </w:rPr>
            </w:pPr>
            <w:r w:rsidRPr="00CA4276">
              <w:rPr>
                <w:rFonts w:ascii="Aptos Narrow" w:eastAsia="Times New Roman" w:hAnsi="Aptos Narrow" w:cs="Times New Roman"/>
                <w:b/>
                <w:bCs/>
                <w:color w:val="215C98"/>
                <w:sz w:val="18"/>
                <w:szCs w:val="18"/>
                <w:lang w:val="es-US" w:eastAsia="es-US"/>
              </w:rPr>
              <w:t>Observaciones</w:t>
            </w:r>
          </w:p>
        </w:tc>
        <w:tc>
          <w:tcPr>
            <w:tcW w:w="1141" w:type="dxa"/>
            <w:noWrap/>
            <w:hideMark/>
          </w:tcPr>
          <w:p w14:paraId="2FAF4EC4" w14:textId="77777777" w:rsidR="00CA4276" w:rsidRPr="00CA4276" w:rsidRDefault="00CA4276" w:rsidP="00CA4276">
            <w:pPr>
              <w:spacing w:after="0" w:line="240" w:lineRule="auto"/>
              <w:jc w:val="center"/>
              <w:rPr>
                <w:rFonts w:ascii="Aptos Narrow" w:eastAsia="Times New Roman" w:hAnsi="Aptos Narrow" w:cs="Times New Roman"/>
                <w:b/>
                <w:bCs/>
                <w:color w:val="215C98"/>
                <w:sz w:val="18"/>
                <w:szCs w:val="18"/>
                <w:lang w:val="es-US" w:eastAsia="es-US"/>
              </w:rPr>
            </w:pPr>
            <w:r w:rsidRPr="00CA4276">
              <w:rPr>
                <w:rFonts w:ascii="Aptos Narrow" w:eastAsia="Times New Roman" w:hAnsi="Aptos Narrow" w:cs="Times New Roman"/>
                <w:b/>
                <w:bCs/>
                <w:color w:val="215C98"/>
                <w:sz w:val="18"/>
                <w:szCs w:val="18"/>
                <w:lang w:val="es-US" w:eastAsia="es-US"/>
              </w:rPr>
              <w:t>Estado de avance</w:t>
            </w:r>
          </w:p>
        </w:tc>
        <w:tc>
          <w:tcPr>
            <w:tcW w:w="2335" w:type="dxa"/>
            <w:noWrap/>
            <w:hideMark/>
          </w:tcPr>
          <w:p w14:paraId="736D81B4" w14:textId="77777777" w:rsidR="00CA4276" w:rsidRPr="00CA4276" w:rsidRDefault="00CA4276" w:rsidP="00CA4276">
            <w:pPr>
              <w:spacing w:after="0" w:line="240" w:lineRule="auto"/>
              <w:jc w:val="center"/>
              <w:rPr>
                <w:rFonts w:ascii="Aptos Narrow" w:eastAsia="Times New Roman" w:hAnsi="Aptos Narrow" w:cs="Times New Roman"/>
                <w:b/>
                <w:bCs/>
                <w:color w:val="215C98"/>
                <w:sz w:val="18"/>
                <w:szCs w:val="18"/>
                <w:lang w:val="es-US" w:eastAsia="es-US"/>
              </w:rPr>
            </w:pPr>
            <w:r w:rsidRPr="00CA4276">
              <w:rPr>
                <w:rFonts w:ascii="Aptos Narrow" w:eastAsia="Times New Roman" w:hAnsi="Aptos Narrow" w:cs="Times New Roman"/>
                <w:b/>
                <w:bCs/>
                <w:color w:val="215C98"/>
                <w:sz w:val="18"/>
                <w:szCs w:val="18"/>
                <w:lang w:val="es-US" w:eastAsia="es-US"/>
              </w:rPr>
              <w:t>Ajustes</w:t>
            </w:r>
          </w:p>
        </w:tc>
      </w:tr>
      <w:tr w:rsidR="00CA4276" w:rsidRPr="00CA4276" w14:paraId="19BB580A" w14:textId="77777777" w:rsidTr="00CA4276">
        <w:trPr>
          <w:trHeight w:val="1152"/>
          <w:jc w:val="center"/>
        </w:trPr>
        <w:tc>
          <w:tcPr>
            <w:tcW w:w="1125" w:type="dxa"/>
            <w:hideMark/>
          </w:tcPr>
          <w:p w14:paraId="1CB45AFA"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Análisis y Programación Backend / OCR</w:t>
            </w:r>
          </w:p>
        </w:tc>
        <w:tc>
          <w:tcPr>
            <w:tcW w:w="1368" w:type="dxa"/>
            <w:hideMark/>
          </w:tcPr>
          <w:p w14:paraId="4E12DAB9"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Levantamiento de requerimientos</w:t>
            </w:r>
          </w:p>
        </w:tc>
        <w:tc>
          <w:tcPr>
            <w:tcW w:w="1348" w:type="dxa"/>
            <w:hideMark/>
          </w:tcPr>
          <w:p w14:paraId="445DC3FF"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PC, documentos de ejemplo</w:t>
            </w:r>
          </w:p>
        </w:tc>
        <w:tc>
          <w:tcPr>
            <w:tcW w:w="1276" w:type="dxa"/>
            <w:hideMark/>
          </w:tcPr>
          <w:p w14:paraId="5C34F0D7"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1–2</w:t>
            </w:r>
          </w:p>
        </w:tc>
        <w:tc>
          <w:tcPr>
            <w:tcW w:w="1275" w:type="dxa"/>
            <w:hideMark/>
          </w:tcPr>
          <w:p w14:paraId="760854D3"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38AB11FF"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Facilitador: acceso a guías reales y personas del rubro.</w:t>
            </w:r>
          </w:p>
        </w:tc>
        <w:tc>
          <w:tcPr>
            <w:tcW w:w="1141" w:type="dxa"/>
            <w:hideMark/>
          </w:tcPr>
          <w:p w14:paraId="15DE3A7B"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Completado</w:t>
            </w:r>
          </w:p>
        </w:tc>
        <w:tc>
          <w:tcPr>
            <w:tcW w:w="2335" w:type="dxa"/>
            <w:hideMark/>
          </w:tcPr>
          <w:p w14:paraId="0976482B"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w:t>
            </w:r>
          </w:p>
        </w:tc>
      </w:tr>
      <w:tr w:rsidR="00CA4276" w:rsidRPr="00CA4276" w14:paraId="1B876F4C" w14:textId="77777777" w:rsidTr="00CA4276">
        <w:trPr>
          <w:trHeight w:val="1021"/>
          <w:jc w:val="center"/>
        </w:trPr>
        <w:tc>
          <w:tcPr>
            <w:tcW w:w="1125" w:type="dxa"/>
            <w:hideMark/>
          </w:tcPr>
          <w:p w14:paraId="432D36DF"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Análisis y Programación Backend / OCR</w:t>
            </w:r>
          </w:p>
        </w:tc>
        <w:tc>
          <w:tcPr>
            <w:tcW w:w="1368" w:type="dxa"/>
            <w:hideMark/>
          </w:tcPr>
          <w:p w14:paraId="389EEE8A"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Recolección de documentos</w:t>
            </w:r>
          </w:p>
        </w:tc>
        <w:tc>
          <w:tcPr>
            <w:tcW w:w="1348" w:type="dxa"/>
            <w:hideMark/>
          </w:tcPr>
          <w:p w14:paraId="443202B1"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Guías/facturas de ejemplo</w:t>
            </w:r>
          </w:p>
        </w:tc>
        <w:tc>
          <w:tcPr>
            <w:tcW w:w="1276" w:type="dxa"/>
            <w:hideMark/>
          </w:tcPr>
          <w:p w14:paraId="4D9E22FB"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2–3</w:t>
            </w:r>
          </w:p>
        </w:tc>
        <w:tc>
          <w:tcPr>
            <w:tcW w:w="1275" w:type="dxa"/>
            <w:hideMark/>
          </w:tcPr>
          <w:p w14:paraId="46B0D97D"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0994763E"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Dificultad: variedad de formatos entre empresas.</w:t>
            </w:r>
          </w:p>
        </w:tc>
        <w:tc>
          <w:tcPr>
            <w:tcW w:w="1141" w:type="dxa"/>
            <w:hideMark/>
          </w:tcPr>
          <w:p w14:paraId="1F88D63B"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Completado</w:t>
            </w:r>
          </w:p>
        </w:tc>
        <w:tc>
          <w:tcPr>
            <w:tcW w:w="2335" w:type="dxa"/>
            <w:hideMark/>
          </w:tcPr>
          <w:p w14:paraId="5F8F67A1"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w:t>
            </w:r>
          </w:p>
        </w:tc>
      </w:tr>
      <w:tr w:rsidR="00CA4276" w:rsidRPr="00CA4276" w14:paraId="7A982CD3" w14:textId="77777777" w:rsidTr="00CA4276">
        <w:trPr>
          <w:trHeight w:val="864"/>
          <w:jc w:val="center"/>
        </w:trPr>
        <w:tc>
          <w:tcPr>
            <w:tcW w:w="1125" w:type="dxa"/>
            <w:hideMark/>
          </w:tcPr>
          <w:p w14:paraId="35C567FD"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Análisis y Programación Backend / OCR</w:t>
            </w:r>
          </w:p>
        </w:tc>
        <w:tc>
          <w:tcPr>
            <w:tcW w:w="1368" w:type="dxa"/>
            <w:hideMark/>
          </w:tcPr>
          <w:p w14:paraId="71332348"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Creación del dataset</w:t>
            </w:r>
          </w:p>
        </w:tc>
        <w:tc>
          <w:tcPr>
            <w:tcW w:w="1348" w:type="dxa"/>
            <w:hideMark/>
          </w:tcPr>
          <w:p w14:paraId="51DD8135"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Roboflow, imágenes de documentos</w:t>
            </w:r>
          </w:p>
        </w:tc>
        <w:tc>
          <w:tcPr>
            <w:tcW w:w="1276" w:type="dxa"/>
            <w:hideMark/>
          </w:tcPr>
          <w:p w14:paraId="39B2B86E"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3–4</w:t>
            </w:r>
          </w:p>
        </w:tc>
        <w:tc>
          <w:tcPr>
            <w:tcW w:w="1275" w:type="dxa"/>
            <w:hideMark/>
          </w:tcPr>
          <w:p w14:paraId="185A1633"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53126BE2"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Dificultad: etiquetado manual de cada campo.</w:t>
            </w:r>
          </w:p>
        </w:tc>
        <w:tc>
          <w:tcPr>
            <w:tcW w:w="1141" w:type="dxa"/>
            <w:hideMark/>
          </w:tcPr>
          <w:p w14:paraId="04C19047"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Completado</w:t>
            </w:r>
          </w:p>
        </w:tc>
        <w:tc>
          <w:tcPr>
            <w:tcW w:w="2335" w:type="dxa"/>
            <w:hideMark/>
          </w:tcPr>
          <w:p w14:paraId="10C898BC"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 definieron 10 campos a detectar.</w:t>
            </w:r>
          </w:p>
        </w:tc>
      </w:tr>
      <w:tr w:rsidR="00CA4276" w:rsidRPr="00CA4276" w14:paraId="5E1DE8A1" w14:textId="77777777" w:rsidTr="00CA4276">
        <w:trPr>
          <w:trHeight w:val="1219"/>
          <w:jc w:val="center"/>
        </w:trPr>
        <w:tc>
          <w:tcPr>
            <w:tcW w:w="1125" w:type="dxa"/>
            <w:hideMark/>
          </w:tcPr>
          <w:p w14:paraId="3AFC9443"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Análisis y Programación Backend / OCR</w:t>
            </w:r>
          </w:p>
        </w:tc>
        <w:tc>
          <w:tcPr>
            <w:tcW w:w="1368" w:type="dxa"/>
            <w:hideMark/>
          </w:tcPr>
          <w:p w14:paraId="06D0A0B1"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Preparación del dataset</w:t>
            </w:r>
          </w:p>
        </w:tc>
        <w:tc>
          <w:tcPr>
            <w:tcW w:w="1348" w:type="dxa"/>
            <w:hideMark/>
          </w:tcPr>
          <w:p w14:paraId="0CB14B52"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Roboflow, Python</w:t>
            </w:r>
          </w:p>
        </w:tc>
        <w:tc>
          <w:tcPr>
            <w:tcW w:w="1276" w:type="dxa"/>
            <w:hideMark/>
          </w:tcPr>
          <w:p w14:paraId="08A331EE"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4–5</w:t>
            </w:r>
          </w:p>
        </w:tc>
        <w:tc>
          <w:tcPr>
            <w:tcW w:w="1275" w:type="dxa"/>
            <w:hideMark/>
          </w:tcPr>
          <w:p w14:paraId="77BF2038"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7A43FD5A"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Facilitador: herramientas de Roboflow para dividir y exportar datos.</w:t>
            </w:r>
          </w:p>
        </w:tc>
        <w:tc>
          <w:tcPr>
            <w:tcW w:w="1141" w:type="dxa"/>
            <w:hideMark/>
          </w:tcPr>
          <w:p w14:paraId="1D5B4D06"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Completado</w:t>
            </w:r>
          </w:p>
        </w:tc>
        <w:tc>
          <w:tcPr>
            <w:tcW w:w="2335" w:type="dxa"/>
            <w:hideMark/>
          </w:tcPr>
          <w:p w14:paraId="52A6A53D"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 usó para entrenar un modelo YOLO propio.</w:t>
            </w:r>
          </w:p>
        </w:tc>
      </w:tr>
      <w:tr w:rsidR="00CA4276" w:rsidRPr="00CA4276" w14:paraId="12EDB1E1" w14:textId="77777777" w:rsidTr="00CA4276">
        <w:trPr>
          <w:trHeight w:val="1021"/>
          <w:jc w:val="center"/>
        </w:trPr>
        <w:tc>
          <w:tcPr>
            <w:tcW w:w="1125" w:type="dxa"/>
            <w:hideMark/>
          </w:tcPr>
          <w:p w14:paraId="3C724FAA"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Análisis y Programación Backend / OCR</w:t>
            </w:r>
          </w:p>
        </w:tc>
        <w:tc>
          <w:tcPr>
            <w:tcW w:w="1368" w:type="dxa"/>
            <w:hideMark/>
          </w:tcPr>
          <w:p w14:paraId="08670B2C"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Desarrollo Prototipo 1</w:t>
            </w:r>
          </w:p>
        </w:tc>
        <w:tc>
          <w:tcPr>
            <w:tcW w:w="1348" w:type="dxa"/>
            <w:hideMark/>
          </w:tcPr>
          <w:p w14:paraId="7424455D"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Python, OpenCV, YOLO, EasyOCR</w:t>
            </w:r>
          </w:p>
        </w:tc>
        <w:tc>
          <w:tcPr>
            <w:tcW w:w="1276" w:type="dxa"/>
            <w:hideMark/>
          </w:tcPr>
          <w:p w14:paraId="2E85EB56"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5–7</w:t>
            </w:r>
          </w:p>
        </w:tc>
        <w:tc>
          <w:tcPr>
            <w:tcW w:w="1275" w:type="dxa"/>
            <w:hideMark/>
          </w:tcPr>
          <w:p w14:paraId="62A2011B"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7C1151DB"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Dificultad: precisión del OCR en imágenes de baja calidad.</w:t>
            </w:r>
          </w:p>
        </w:tc>
        <w:tc>
          <w:tcPr>
            <w:tcW w:w="1141" w:type="dxa"/>
            <w:hideMark/>
          </w:tcPr>
          <w:p w14:paraId="3F7E31B9"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Ajustada</w:t>
            </w:r>
          </w:p>
        </w:tc>
        <w:tc>
          <w:tcPr>
            <w:tcW w:w="2335" w:type="dxa"/>
            <w:hideMark/>
          </w:tcPr>
          <w:p w14:paraId="67466716"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Tesseract se reemplazó por YOLO + EasyOCR.</w:t>
            </w:r>
          </w:p>
        </w:tc>
      </w:tr>
      <w:tr w:rsidR="00CA4276" w:rsidRPr="00CA4276" w14:paraId="05A6C257" w14:textId="77777777" w:rsidTr="00CA4276">
        <w:trPr>
          <w:trHeight w:val="967"/>
          <w:jc w:val="center"/>
        </w:trPr>
        <w:tc>
          <w:tcPr>
            <w:tcW w:w="1125" w:type="dxa"/>
            <w:hideMark/>
          </w:tcPr>
          <w:p w14:paraId="43CDB405"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Análisis y Programación Backend / OCR</w:t>
            </w:r>
          </w:p>
        </w:tc>
        <w:tc>
          <w:tcPr>
            <w:tcW w:w="1368" w:type="dxa"/>
            <w:hideMark/>
          </w:tcPr>
          <w:p w14:paraId="457FEEE5"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Desarrollo Prototipo 2</w:t>
            </w:r>
          </w:p>
        </w:tc>
        <w:tc>
          <w:tcPr>
            <w:tcW w:w="1348" w:type="dxa"/>
            <w:hideMark/>
          </w:tcPr>
          <w:p w14:paraId="57FCA12E"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Python, SQLite, Pandas, OpenPyXL</w:t>
            </w:r>
          </w:p>
        </w:tc>
        <w:tc>
          <w:tcPr>
            <w:tcW w:w="1276" w:type="dxa"/>
            <w:hideMark/>
          </w:tcPr>
          <w:p w14:paraId="11C04153"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7–9</w:t>
            </w:r>
          </w:p>
        </w:tc>
        <w:tc>
          <w:tcPr>
            <w:tcW w:w="1275" w:type="dxa"/>
            <w:hideMark/>
          </w:tcPr>
          <w:p w14:paraId="1796B7F0"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0C1B412A"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Facilitador: librerías estables y bien documentadas.</w:t>
            </w:r>
          </w:p>
        </w:tc>
        <w:tc>
          <w:tcPr>
            <w:tcW w:w="1141" w:type="dxa"/>
            <w:hideMark/>
          </w:tcPr>
          <w:p w14:paraId="0C9FACF8"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Completado</w:t>
            </w:r>
          </w:p>
        </w:tc>
        <w:tc>
          <w:tcPr>
            <w:tcW w:w="2335" w:type="dxa"/>
            <w:hideMark/>
          </w:tcPr>
          <w:p w14:paraId="64BB6F39"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 agregó limpieza automática de RUT, fecha y número de guía.</w:t>
            </w:r>
          </w:p>
        </w:tc>
      </w:tr>
      <w:tr w:rsidR="00CA4276" w:rsidRPr="00CA4276" w14:paraId="5128187E" w14:textId="77777777" w:rsidTr="00CA4276">
        <w:trPr>
          <w:trHeight w:val="1003"/>
          <w:jc w:val="center"/>
        </w:trPr>
        <w:tc>
          <w:tcPr>
            <w:tcW w:w="1125" w:type="dxa"/>
            <w:hideMark/>
          </w:tcPr>
          <w:p w14:paraId="697A34E8"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Desarrollo de Software / UI-UX</w:t>
            </w:r>
          </w:p>
        </w:tc>
        <w:tc>
          <w:tcPr>
            <w:tcW w:w="1368" w:type="dxa"/>
            <w:hideMark/>
          </w:tcPr>
          <w:p w14:paraId="104C960E"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Diseño de interfaz</w:t>
            </w:r>
          </w:p>
        </w:tc>
        <w:tc>
          <w:tcPr>
            <w:tcW w:w="1348" w:type="dxa"/>
            <w:hideMark/>
          </w:tcPr>
          <w:p w14:paraId="65254E88"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Python (Tkinter), HTML/CSS</w:t>
            </w:r>
          </w:p>
        </w:tc>
        <w:tc>
          <w:tcPr>
            <w:tcW w:w="1276" w:type="dxa"/>
            <w:hideMark/>
          </w:tcPr>
          <w:p w14:paraId="6342A121"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9–10</w:t>
            </w:r>
          </w:p>
        </w:tc>
        <w:tc>
          <w:tcPr>
            <w:tcW w:w="1275" w:type="dxa"/>
            <w:hideMark/>
          </w:tcPr>
          <w:p w14:paraId="0E2C5425"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55A4CB29"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Dificultad: cambios de diseño durante el desarrollo.</w:t>
            </w:r>
          </w:p>
        </w:tc>
        <w:tc>
          <w:tcPr>
            <w:tcW w:w="1141" w:type="dxa"/>
            <w:hideMark/>
          </w:tcPr>
          <w:p w14:paraId="2E12B4D2"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Ajustada</w:t>
            </w:r>
          </w:p>
        </w:tc>
        <w:tc>
          <w:tcPr>
            <w:tcW w:w="2335" w:type="dxa"/>
            <w:hideMark/>
          </w:tcPr>
          <w:p w14:paraId="1EAF965C"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Flutter se reemplazó por una app de escritorio en Tkinter y una versión web para celulares.</w:t>
            </w:r>
          </w:p>
        </w:tc>
      </w:tr>
      <w:tr w:rsidR="00CA4276" w:rsidRPr="00CA4276" w14:paraId="0A22E6EC" w14:textId="77777777" w:rsidTr="00CA4276">
        <w:trPr>
          <w:trHeight w:val="1336"/>
          <w:jc w:val="center"/>
        </w:trPr>
        <w:tc>
          <w:tcPr>
            <w:tcW w:w="1125" w:type="dxa"/>
            <w:hideMark/>
          </w:tcPr>
          <w:p w14:paraId="0A408825"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lastRenderedPageBreak/>
              <w:t>Desarrollo de Software / UI-UX</w:t>
            </w:r>
          </w:p>
        </w:tc>
        <w:tc>
          <w:tcPr>
            <w:tcW w:w="1368" w:type="dxa"/>
            <w:hideMark/>
          </w:tcPr>
          <w:p w14:paraId="68B3BC45"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Desarrollo App Beta</w:t>
            </w:r>
          </w:p>
        </w:tc>
        <w:tc>
          <w:tcPr>
            <w:tcW w:w="1348" w:type="dxa"/>
            <w:hideMark/>
          </w:tcPr>
          <w:p w14:paraId="524A922F"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Python, Tkinter, FastAPI</w:t>
            </w:r>
          </w:p>
        </w:tc>
        <w:tc>
          <w:tcPr>
            <w:tcW w:w="1276" w:type="dxa"/>
            <w:hideMark/>
          </w:tcPr>
          <w:p w14:paraId="11D6FD3A"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10–13</w:t>
            </w:r>
          </w:p>
        </w:tc>
        <w:tc>
          <w:tcPr>
            <w:tcW w:w="1275" w:type="dxa"/>
            <w:hideMark/>
          </w:tcPr>
          <w:p w14:paraId="7FBD5FFA"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1F17E5B8"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Dificultad: mantener el registro de cambios por la rapidez del desarrollo.</w:t>
            </w:r>
          </w:p>
        </w:tc>
        <w:tc>
          <w:tcPr>
            <w:tcW w:w="1141" w:type="dxa"/>
            <w:hideMark/>
          </w:tcPr>
          <w:p w14:paraId="72D48CE5"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En curso</w:t>
            </w:r>
          </w:p>
        </w:tc>
        <w:tc>
          <w:tcPr>
            <w:tcW w:w="2335" w:type="dxa"/>
            <w:hideMark/>
          </w:tcPr>
          <w:p w14:paraId="5F2E3137"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 agregaron historial, explorador, gráficos, calendario y editor de guías.</w:t>
            </w:r>
          </w:p>
        </w:tc>
      </w:tr>
      <w:tr w:rsidR="00CA4276" w:rsidRPr="00CA4276" w14:paraId="3D101F96" w14:textId="77777777" w:rsidTr="00CA4276">
        <w:trPr>
          <w:trHeight w:val="1075"/>
          <w:jc w:val="center"/>
        </w:trPr>
        <w:tc>
          <w:tcPr>
            <w:tcW w:w="1125" w:type="dxa"/>
            <w:hideMark/>
          </w:tcPr>
          <w:p w14:paraId="78019A56"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Desarrollo de Software / UI-UX</w:t>
            </w:r>
          </w:p>
        </w:tc>
        <w:tc>
          <w:tcPr>
            <w:tcW w:w="1368" w:type="dxa"/>
            <w:hideMark/>
          </w:tcPr>
          <w:p w14:paraId="708AD4B1"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Integración de cámara</w:t>
            </w:r>
          </w:p>
        </w:tc>
        <w:tc>
          <w:tcPr>
            <w:tcW w:w="1348" w:type="dxa"/>
            <w:hideMark/>
          </w:tcPr>
          <w:p w14:paraId="190E8975"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FastAPI, navegador del celular</w:t>
            </w:r>
          </w:p>
        </w:tc>
        <w:tc>
          <w:tcPr>
            <w:tcW w:w="1276" w:type="dxa"/>
            <w:hideMark/>
          </w:tcPr>
          <w:p w14:paraId="5DBC0A6B"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12–14</w:t>
            </w:r>
          </w:p>
        </w:tc>
        <w:tc>
          <w:tcPr>
            <w:tcW w:w="1275" w:type="dxa"/>
            <w:hideMark/>
          </w:tcPr>
          <w:p w14:paraId="11E89E90"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2417BF2C"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Facilitador: funciona desde el navegador, sin instalar nada.</w:t>
            </w:r>
          </w:p>
        </w:tc>
        <w:tc>
          <w:tcPr>
            <w:tcW w:w="1141" w:type="dxa"/>
            <w:hideMark/>
          </w:tcPr>
          <w:p w14:paraId="3E0DD20D"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Completado (adelantado)</w:t>
            </w:r>
          </w:p>
        </w:tc>
        <w:tc>
          <w:tcPr>
            <w:tcW w:w="2335" w:type="dxa"/>
            <w:hideMark/>
          </w:tcPr>
          <w:p w14:paraId="3340191C"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La captura se hace desde una versión web en vez de una app nativa Android.</w:t>
            </w:r>
          </w:p>
        </w:tc>
      </w:tr>
      <w:tr w:rsidR="00CA4276" w:rsidRPr="00CA4276" w14:paraId="41A90E1C" w14:textId="77777777" w:rsidTr="00CA4276">
        <w:trPr>
          <w:trHeight w:val="985"/>
          <w:jc w:val="center"/>
        </w:trPr>
        <w:tc>
          <w:tcPr>
            <w:tcW w:w="1125" w:type="dxa"/>
            <w:hideMark/>
          </w:tcPr>
          <w:p w14:paraId="2E98A438"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Aseguramiento de Calidad y Gestión TI</w:t>
            </w:r>
          </w:p>
        </w:tc>
        <w:tc>
          <w:tcPr>
            <w:tcW w:w="1368" w:type="dxa"/>
            <w:hideMark/>
          </w:tcPr>
          <w:p w14:paraId="30E0D34F"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Pruebas de reconocimiento</w:t>
            </w:r>
          </w:p>
        </w:tc>
        <w:tc>
          <w:tcPr>
            <w:tcW w:w="1348" w:type="dxa"/>
            <w:hideMark/>
          </w:tcPr>
          <w:p w14:paraId="3C1744CF"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Dataset, documentos de prueba, celular</w:t>
            </w:r>
          </w:p>
        </w:tc>
        <w:tc>
          <w:tcPr>
            <w:tcW w:w="1276" w:type="dxa"/>
            <w:hideMark/>
          </w:tcPr>
          <w:p w14:paraId="63B77B22"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14–15</w:t>
            </w:r>
          </w:p>
        </w:tc>
        <w:tc>
          <w:tcPr>
            <w:tcW w:w="1275" w:type="dxa"/>
            <w:hideMark/>
          </w:tcPr>
          <w:p w14:paraId="10FBC190"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253D6E9B"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Facilitador: contacto directo con usuarios del rubro.</w:t>
            </w:r>
          </w:p>
        </w:tc>
        <w:tc>
          <w:tcPr>
            <w:tcW w:w="1141" w:type="dxa"/>
            <w:hideMark/>
          </w:tcPr>
          <w:p w14:paraId="40C8FA1D"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En curso</w:t>
            </w:r>
          </w:p>
        </w:tc>
        <w:tc>
          <w:tcPr>
            <w:tcW w:w="2335" w:type="dxa"/>
            <w:hideMark/>
          </w:tcPr>
          <w:p w14:paraId="79300126"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Las pruebas se realizan de forma continua durante el desarrollo.</w:t>
            </w:r>
          </w:p>
        </w:tc>
      </w:tr>
      <w:tr w:rsidR="00CA4276" w:rsidRPr="00CA4276" w14:paraId="613928BE" w14:textId="77777777" w:rsidTr="00CA4276">
        <w:trPr>
          <w:trHeight w:val="796"/>
          <w:jc w:val="center"/>
        </w:trPr>
        <w:tc>
          <w:tcPr>
            <w:tcW w:w="1125" w:type="dxa"/>
            <w:hideMark/>
          </w:tcPr>
          <w:p w14:paraId="0D8F1307"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Aseguramiento de Calidad y Gestión TI</w:t>
            </w:r>
          </w:p>
        </w:tc>
        <w:tc>
          <w:tcPr>
            <w:tcW w:w="1368" w:type="dxa"/>
            <w:hideMark/>
          </w:tcPr>
          <w:p w14:paraId="44D9B8A0"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Correcciones y optimización</w:t>
            </w:r>
          </w:p>
        </w:tc>
        <w:tc>
          <w:tcPr>
            <w:tcW w:w="1348" w:type="dxa"/>
            <w:hideMark/>
          </w:tcPr>
          <w:p w14:paraId="6F8CBE18"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Python, navegador basado en Chromium</w:t>
            </w:r>
          </w:p>
        </w:tc>
        <w:tc>
          <w:tcPr>
            <w:tcW w:w="1276" w:type="dxa"/>
            <w:hideMark/>
          </w:tcPr>
          <w:p w14:paraId="0565951C"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15–17</w:t>
            </w:r>
          </w:p>
        </w:tc>
        <w:tc>
          <w:tcPr>
            <w:tcW w:w="1275" w:type="dxa"/>
            <w:hideMark/>
          </w:tcPr>
          <w:p w14:paraId="2516065A"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58FE607E"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Dificultad: costos de servicios en línea y licencias.</w:t>
            </w:r>
          </w:p>
        </w:tc>
        <w:tc>
          <w:tcPr>
            <w:tcW w:w="1141" w:type="dxa"/>
            <w:hideMark/>
          </w:tcPr>
          <w:p w14:paraId="31C8ABA6"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En curso</w:t>
            </w:r>
          </w:p>
        </w:tc>
        <w:tc>
          <w:tcPr>
            <w:tcW w:w="2335" w:type="dxa"/>
            <w:hideMark/>
          </w:tcPr>
          <w:p w14:paraId="7A6DCC07"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 evalúa empaquetar la app con Chromium para Android e iOS.</w:t>
            </w:r>
          </w:p>
        </w:tc>
      </w:tr>
      <w:tr w:rsidR="00CA4276" w:rsidRPr="00CA4276" w14:paraId="7EAC0E94" w14:textId="77777777" w:rsidTr="00CA4276">
        <w:trPr>
          <w:trHeight w:val="805"/>
          <w:jc w:val="center"/>
        </w:trPr>
        <w:tc>
          <w:tcPr>
            <w:tcW w:w="1125" w:type="dxa"/>
            <w:hideMark/>
          </w:tcPr>
          <w:p w14:paraId="68DCF922"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Aseguramiento de Calidad y Gestión TI</w:t>
            </w:r>
          </w:p>
        </w:tc>
        <w:tc>
          <w:tcPr>
            <w:tcW w:w="1368" w:type="dxa"/>
            <w:hideMark/>
          </w:tcPr>
          <w:p w14:paraId="004E6DB7"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Documentación y entrega</w:t>
            </w:r>
          </w:p>
        </w:tc>
        <w:tc>
          <w:tcPr>
            <w:tcW w:w="1348" w:type="dxa"/>
            <w:hideMark/>
          </w:tcPr>
          <w:p w14:paraId="5BD3A938"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PC, documentación</w:t>
            </w:r>
          </w:p>
        </w:tc>
        <w:tc>
          <w:tcPr>
            <w:tcW w:w="1276" w:type="dxa"/>
            <w:hideMark/>
          </w:tcPr>
          <w:p w14:paraId="620FBBD5"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Semanas 17–18</w:t>
            </w:r>
          </w:p>
        </w:tc>
        <w:tc>
          <w:tcPr>
            <w:tcW w:w="1275" w:type="dxa"/>
            <w:hideMark/>
          </w:tcPr>
          <w:p w14:paraId="10A5D796"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Benjamín Mancilla</w:t>
            </w:r>
          </w:p>
        </w:tc>
        <w:tc>
          <w:tcPr>
            <w:tcW w:w="1528" w:type="dxa"/>
            <w:hideMark/>
          </w:tcPr>
          <w:p w14:paraId="454C5CF9"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Dificultad: gestión del tiempo al trabajar en solitario.</w:t>
            </w:r>
          </w:p>
        </w:tc>
        <w:tc>
          <w:tcPr>
            <w:tcW w:w="1141" w:type="dxa"/>
            <w:hideMark/>
          </w:tcPr>
          <w:p w14:paraId="1D97A13D"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No iniciado</w:t>
            </w:r>
          </w:p>
        </w:tc>
        <w:tc>
          <w:tcPr>
            <w:tcW w:w="2335" w:type="dxa"/>
            <w:hideMark/>
          </w:tcPr>
          <w:p w14:paraId="5D116066" w14:textId="77777777" w:rsidR="00CA4276" w:rsidRPr="00CA4276" w:rsidRDefault="00CA4276" w:rsidP="00CA4276">
            <w:pPr>
              <w:spacing w:after="0" w:line="240" w:lineRule="auto"/>
              <w:rPr>
                <w:rFonts w:ascii="Aptos Narrow" w:eastAsia="Times New Roman" w:hAnsi="Aptos Narrow" w:cs="Times New Roman"/>
                <w:color w:val="4D93D9"/>
                <w:sz w:val="18"/>
                <w:szCs w:val="18"/>
                <w:lang w:val="es-US" w:eastAsia="es-US"/>
              </w:rPr>
            </w:pPr>
            <w:r w:rsidRPr="00CA4276">
              <w:rPr>
                <w:rFonts w:ascii="Aptos Narrow" w:eastAsia="Times New Roman" w:hAnsi="Aptos Narrow" w:cs="Times New Roman"/>
                <w:color w:val="4D93D9"/>
                <w:sz w:val="18"/>
                <w:szCs w:val="18"/>
                <w:lang w:val="es-US" w:eastAsia="es-US"/>
              </w:rPr>
              <w:t>—</w:t>
            </w:r>
          </w:p>
        </w:tc>
      </w:tr>
    </w:tbl>
    <w:p w14:paraId="66FF4E8D" w14:textId="77777777" w:rsidR="0003309E" w:rsidRDefault="0003309E" w:rsidP="0003309E">
      <w:pPr>
        <w:rPr>
          <w:rFonts w:cs="Calibri Light"/>
          <w:color w:val="595959" w:themeColor="text1" w:themeTint="A6"/>
          <w:sz w:val="24"/>
          <w:szCs w:val="24"/>
          <w:lang w:val="es-US"/>
        </w:rPr>
      </w:pPr>
    </w:p>
    <w:p w14:paraId="38431F24" w14:textId="77777777" w:rsidR="00CA4276" w:rsidRDefault="00CA4276" w:rsidP="0003309E">
      <w:pPr>
        <w:rPr>
          <w:rFonts w:cs="Calibri Light"/>
          <w:color w:val="595959" w:themeColor="text1" w:themeTint="A6"/>
          <w:sz w:val="24"/>
          <w:szCs w:val="24"/>
          <w:lang w:val="es-US"/>
        </w:rPr>
      </w:pPr>
    </w:p>
    <w:p w14:paraId="01028CE7" w14:textId="77777777" w:rsidR="00CA4276" w:rsidRDefault="00CA4276" w:rsidP="0003309E">
      <w:pPr>
        <w:rPr>
          <w:rFonts w:cs="Calibri Light"/>
          <w:color w:val="595959" w:themeColor="text1" w:themeTint="A6"/>
          <w:sz w:val="24"/>
          <w:szCs w:val="24"/>
          <w:lang w:val="es-US"/>
        </w:rPr>
      </w:pPr>
    </w:p>
    <w:p w14:paraId="1FD9D971" w14:textId="77777777" w:rsidR="00CA4276" w:rsidRDefault="00CA4276" w:rsidP="0003309E">
      <w:pPr>
        <w:rPr>
          <w:rFonts w:cs="Calibri Light"/>
          <w:color w:val="595959" w:themeColor="text1" w:themeTint="A6"/>
          <w:sz w:val="24"/>
          <w:szCs w:val="24"/>
          <w:lang w:val="es-US"/>
        </w:rPr>
      </w:pPr>
    </w:p>
    <w:p w14:paraId="1D953527" w14:textId="77777777" w:rsidR="00CA4276" w:rsidRDefault="00CA4276" w:rsidP="0003309E">
      <w:pPr>
        <w:rPr>
          <w:rFonts w:cs="Calibri Light"/>
          <w:color w:val="595959" w:themeColor="text1" w:themeTint="A6"/>
          <w:sz w:val="24"/>
          <w:szCs w:val="24"/>
          <w:lang w:val="es-US"/>
        </w:rPr>
      </w:pPr>
    </w:p>
    <w:p w14:paraId="1EB78885" w14:textId="77777777" w:rsidR="00CA4276" w:rsidRDefault="00CA4276" w:rsidP="0003309E">
      <w:pPr>
        <w:rPr>
          <w:rFonts w:cs="Calibri Light"/>
          <w:color w:val="595959" w:themeColor="text1" w:themeTint="A6"/>
          <w:sz w:val="24"/>
          <w:szCs w:val="24"/>
          <w:lang w:val="es-US"/>
        </w:rPr>
      </w:pPr>
    </w:p>
    <w:p w14:paraId="67AEFFCA" w14:textId="77777777" w:rsidR="00CA4276" w:rsidRPr="007E3047" w:rsidRDefault="00CA4276" w:rsidP="0003309E">
      <w:pPr>
        <w:rPr>
          <w:rFonts w:cs="Calibri Light"/>
          <w:color w:val="595959" w:themeColor="text1" w:themeTint="A6"/>
          <w:sz w:val="24"/>
          <w:szCs w:val="24"/>
          <w:lang w:val="es-US"/>
        </w:rPr>
      </w:pPr>
    </w:p>
    <w:tbl>
      <w:tblPr>
        <w:tblStyle w:val="Tablaconcuadrcula"/>
        <w:tblW w:w="959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593"/>
      </w:tblGrid>
      <w:tr w:rsidR="0003309E" w14:paraId="12F51379" w14:textId="77777777" w:rsidTr="00CA4276">
        <w:trPr>
          <w:trHeight w:val="440"/>
          <w:jc w:val="center"/>
        </w:trPr>
        <w:tc>
          <w:tcPr>
            <w:tcW w:w="9593"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A4276">
        <w:trPr>
          <w:trHeight w:val="800"/>
          <w:jc w:val="center"/>
        </w:trPr>
        <w:tc>
          <w:tcPr>
            <w:tcW w:w="9593"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5313032" w14:textId="05B09BB2" w:rsidR="0003309E" w:rsidRPr="00CA4276"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CA4276" w:rsidRPr="00CA4276">
              <w:rPr>
                <w:rFonts w:ascii="Calibri" w:hAnsi="Calibri" w:cs="Arial"/>
                <w:i/>
                <w:iCs/>
                <w:color w:val="548DD4"/>
                <w:sz w:val="20"/>
                <w:szCs w:val="20"/>
                <w:lang w:eastAsia="es-CL"/>
              </w:rPr>
              <w:t>El desarrollo se ha visto facilitado por la gran cantidad de librerías gratuitas y bien documentadas, por el acceso directo a guías reales y a personas del rubro, y por la metodología ágil, que permitió cambiar tecnologías sin afectar los plazos. También fue clave el uso de Claude como asistente de programación, que aceleró la escritura y depuración del código. La principal dificultad fue la versión móvil, que resolví con una versión web accesible desde cualquier celular. Para la versión final se empaquetará con una tecnología basada en Chromium para llevarla a Android e iOS. Otra dificultad es la velocidad del desarrollo, en parte por la asistencia de IA, que complica registrar los cambios y evaluar si cada funcionalidad realmente aporta. Para esto, usaré Git de forma más ordenada y evaluaré cada funcionalidad antes de incorporarla. Por último, me preocupan los costos de los servicios en línea y algunas licencias, como la AGPL-3.0 de YOLO, por lo que priorizaré el procesamiento local y revisaré las licencias antes de la versión final.</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3B4EBD17" w14:textId="50961FCB" w:rsidR="0003309E" w:rsidRPr="00711C16"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CA4276" w:rsidRPr="00CA4276">
              <w:rPr>
                <w:rFonts w:ascii="Calibri" w:hAnsi="Calibri" w:cs="Arial"/>
                <w:i/>
                <w:color w:val="548DD4"/>
                <w:sz w:val="20"/>
                <w:szCs w:val="20"/>
                <w:lang w:eastAsia="es-CL"/>
              </w:rPr>
              <w:t>No se eliminaron actividades, pero se ajustaron algunas. En el desarrollo del Prototipo 1, Tesseract OCR se reemplazó por un modelo YOLO entrenado con un dataset propio más EasyOCR, porque se obtuvo una mejor precisión al detectar primero cada campo y leer solo esa zona. En el diseño de interfaz y el desarrollo de la App Beta, Flutter y Android Studio se reemplazaron por una aplicación de escritorio en Python y una versión web para celulares, lo que simplificó la integración con el procesamiento, que ya estaba hecho en Python. Además, la integración de cámara se realiza desde el navegador del celular en lugar de una app nativa Android, lo que amplía la compatibilidad también a iOS.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47ABBD27" w14:textId="6351B4E8" w:rsidR="0003309E" w:rsidRPr="00711C16"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CA4276" w:rsidRPr="00CA4276">
              <w:rPr>
                <w:rFonts w:ascii="Calibri" w:hAnsi="Calibri" w:cs="Arial"/>
                <w:i/>
                <w:color w:val="548DD4"/>
                <w:sz w:val="20"/>
                <w:szCs w:val="20"/>
                <w:lang w:eastAsia="es-CL"/>
              </w:rPr>
              <w:t>No hay actividades retrasadas. Al contrario, el proyecto va adelantado respecto a lo planificado en la carta Gantt. La única actividad que aún no comienza es la documentación y entrega, programada para las semanas 17 y 18. Para no afectar el proyecto, iré documentando los cambios durante el desarrollo, de modo que la documentación final sea más rápida de completar.</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E3D89" w14:textId="77777777" w:rsidR="00C6076B" w:rsidRDefault="00C6076B" w:rsidP="0003309E">
      <w:pPr>
        <w:spacing w:after="0" w:line="240" w:lineRule="auto"/>
      </w:pPr>
      <w:r>
        <w:separator/>
      </w:r>
    </w:p>
  </w:endnote>
  <w:endnote w:type="continuationSeparator" w:id="0">
    <w:p w14:paraId="3504A471" w14:textId="77777777" w:rsidR="00C6076B" w:rsidRDefault="00C6076B"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1A274" w14:textId="77777777" w:rsidR="00C6076B" w:rsidRDefault="00C6076B" w:rsidP="0003309E">
      <w:pPr>
        <w:spacing w:after="0" w:line="240" w:lineRule="auto"/>
      </w:pPr>
      <w:r>
        <w:separator/>
      </w:r>
    </w:p>
  </w:footnote>
  <w:footnote w:type="continuationSeparator" w:id="0">
    <w:p w14:paraId="7C77FF5B" w14:textId="77777777" w:rsidR="00C6076B" w:rsidRDefault="00C6076B"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3910"/>
    <w:multiLevelType w:val="hybridMultilevel"/>
    <w:tmpl w:val="ADF058A0"/>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86906356">
    <w:abstractNumId w:val="1"/>
  </w:num>
  <w:num w:numId="2" w16cid:durableId="296178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46C39"/>
    <w:rsid w:val="00470CE4"/>
    <w:rsid w:val="004B75F6"/>
    <w:rsid w:val="00521026"/>
    <w:rsid w:val="00545F23"/>
    <w:rsid w:val="00563B43"/>
    <w:rsid w:val="00586C9C"/>
    <w:rsid w:val="005A0A7C"/>
    <w:rsid w:val="005B12E9"/>
    <w:rsid w:val="005B4D4A"/>
    <w:rsid w:val="00603474"/>
    <w:rsid w:val="00675035"/>
    <w:rsid w:val="00675A73"/>
    <w:rsid w:val="006858A7"/>
    <w:rsid w:val="00695E7C"/>
    <w:rsid w:val="006B242E"/>
    <w:rsid w:val="007E3047"/>
    <w:rsid w:val="00806DE0"/>
    <w:rsid w:val="0081536B"/>
    <w:rsid w:val="008479F5"/>
    <w:rsid w:val="0085275A"/>
    <w:rsid w:val="008F621F"/>
    <w:rsid w:val="009378F7"/>
    <w:rsid w:val="009552E5"/>
    <w:rsid w:val="00976ABB"/>
    <w:rsid w:val="009E52DF"/>
    <w:rsid w:val="00B31361"/>
    <w:rsid w:val="00B4258F"/>
    <w:rsid w:val="00B8164D"/>
    <w:rsid w:val="00B9632E"/>
    <w:rsid w:val="00BE1024"/>
    <w:rsid w:val="00C20F3D"/>
    <w:rsid w:val="00C44557"/>
    <w:rsid w:val="00C5122E"/>
    <w:rsid w:val="00C6076B"/>
    <w:rsid w:val="00CA4276"/>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B963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1195</Words>
  <Characters>6577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ENRIQUE MANCILLA VIGNES</cp:lastModifiedBy>
  <cp:revision>5</cp:revision>
  <dcterms:created xsi:type="dcterms:W3CDTF">2022-08-24T18:14:00Z</dcterms:created>
  <dcterms:modified xsi:type="dcterms:W3CDTF">2026-10-18T20:02:00Z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