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2E86C1"/>
          <w:spacing w:val="120"/>
          <w:sz w:val="24"/>
          <w:szCs w:val="24"/>
        </w:rPr>
        <w:t xml:space="preserve">COMMERCE OPERATIONS FOUNDATION</w:t>
      </w:r>
    </w:p>
    <w:p>
      <w:pPr>
        <w:pBdr>
          <w:bottom w:val="single" w:color="1B4F72" w:sz="6" w:space="12"/>
        </w:pBdr>
        <w:spacing w:after="120"/>
        <w:jc w:val="center"/>
      </w:pPr>
      <w:r>
        <w:rPr>
          <w:rFonts w:ascii="Arial" w:cs="Arial" w:eastAsia="Arial" w:hAnsi="Arial"/>
          <w:b/>
          <w:bCs/>
          <w:color w:val="1B4F72"/>
          <w:sz w:val="56"/>
          <w:szCs w:val="56"/>
        </w:rPr>
        <w:t xml:space="preserve">onX Integration Guide</w:t>
      </w:r>
    </w:p>
    <w:p>
      <w:pPr>
        <w:spacing w:after="80" w:before="200"/>
        <w:jc w:val="center"/>
      </w:pPr>
      <w:r>
        <w:rPr>
          <w:color w:val="555555"/>
          <w:sz w:val="26"/>
          <w:szCs w:val="26"/>
        </w:rPr>
        <w:t xml:space="preserve">Building and Testing Implementations Against</w:t>
      </w:r>
    </w:p>
    <w:p>
      <w:pPr>
        <w:spacing w:after="80"/>
        <w:jc w:val="center"/>
      </w:pPr>
      <w:r>
        <w:rPr>
          <w:color w:val="555555"/>
          <w:sz w:val="26"/>
          <w:szCs w:val="26"/>
        </w:rPr>
        <w:t xml:space="preserve">OpenAI ACP &amp; Google UCP</w:t>
      </w:r>
    </w:p>
    <w:p>
      <w:pPr>
        <w:spacing w:before="600"/>
        <w:jc w:val="center"/>
      </w:pPr>
      <w:r>
        <w:rPr>
          <w:rFonts w:ascii="Courier New" w:cs="Courier New" w:eastAsia="Courier New" w:hAnsi="Courier New"/>
          <w:color w:val="777777"/>
          <w:sz w:val="22"/>
          <w:szCs w:val="22"/>
        </w:rPr>
        <w:t xml:space="preserve">Using the onx-integration-kit</w:t>
      </w:r>
    </w:p>
    <w:p>
      <w:pPr>
        <w:spacing w:before="1200"/>
        <w:jc w:val="center"/>
      </w:pPr>
      <w:r>
        <w:rPr>
          <w:color w:val="999999"/>
          <w:sz w:val="22"/>
          <w:szCs w:val="22"/>
        </w:rPr>
        <w:t xml:space="preserve">Version 0.1  —  March 2026</w:t>
      </w:r>
    </w:p>
    <w:p>
      <w:pPr>
        <w:spacing w:before="200"/>
        <w:jc w:val="center"/>
      </w:pPr>
      <w:r>
        <w:rPr>
          <w:color w:val="2E86C1"/>
          <w:sz w:val="20"/>
          <w:szCs w:val="20"/>
        </w:rPr>
        <w:t xml:space="preserve">github.com/commerce-operations-foundation/onx-integration-kit</w:t>
      </w:r>
    </w:p>
    <w:p>
      <w:pPr>
        <w:sectPr>
          <w:pgSz w:w="12240" w:h="15840" w:orient="portrait"/>
          <w:pgMar w:top="1440" w:right="1440" w:bottom="1440" w:left="1440" w:header="708" w:footer="708" w:gutter="0"/>
          <w:pgNumType/>
          <w:docGrid w:linePitch="360"/>
        </w:sectPr>
      </w:pPr>
    </w:p>
    <w:p>
      <w:pPr>
        <w:pStyle w:val="Heading1"/>
      </w:pPr>
      <w:r>
        <w:t xml:space="preserve">Table of Contents</w:t>
      </w:r>
    </w:p>
    <w:p>
      <w:pPr>
        <w:spacing w:after="200"/>
      </w:pPr>
    </w:p>
    <w:p>
      <w:pPr>
        <w:spacing w:after="80"/>
        <w:ind w:left="0"/>
      </w:pPr>
      <w:r>
        <w:rPr>
          <w:b/>
          <w:bCs/>
          <w:color w:val="1B4F72"/>
          <w:sz w:val="22"/>
          <w:szCs w:val="22"/>
        </w:rPr>
        <w:t xml:space="preserve">1. Introduction</w:t>
      </w:r>
      <w:r>
        <w:rPr>
          <w:sz w:val="22"/>
          <w:szCs w:val="22"/>
        </w:rPr>
        <w:ptab w:alignment="right" w:relativeTo="margin" w:leader="dot"/>
      </w:r>
    </w:p>
    <w:p>
      <w:pPr>
        <w:spacing w:after="40"/>
        <w:ind w:left="360"/>
      </w:pPr>
      <w:r>
        <w:rPr>
          <w:b w:val="false"/>
          <w:bCs w:val="false"/>
          <w:color w:val="333333"/>
          <w:sz w:val="20"/>
          <w:szCs w:val="20"/>
        </w:rPr>
        <w:t xml:space="preserve">1.1 What is onX?</w:t>
      </w:r>
      <w:r>
        <w:rPr>
          <w:sz w:val="20"/>
          <w:szCs w:val="20"/>
        </w:rPr>
        <w:ptab w:alignment="right" w:relativeTo="margin" w:leader="dot"/>
      </w:r>
    </w:p>
    <w:p>
      <w:pPr>
        <w:spacing w:after="40"/>
        <w:ind w:left="360"/>
      </w:pPr>
      <w:r>
        <w:rPr>
          <w:b w:val="false"/>
          <w:bCs w:val="false"/>
          <w:color w:val="333333"/>
          <w:sz w:val="20"/>
          <w:szCs w:val="20"/>
        </w:rPr>
        <w:t xml:space="preserve">1.2 Why This Guide Exists</w:t>
      </w:r>
      <w:r>
        <w:rPr>
          <w:sz w:val="20"/>
          <w:szCs w:val="20"/>
        </w:rPr>
        <w:ptab w:alignment="right" w:relativeTo="margin" w:leader="dot"/>
      </w:r>
    </w:p>
    <w:p>
      <w:pPr>
        <w:spacing w:after="40"/>
        <w:ind w:left="360"/>
      </w:pPr>
      <w:r>
        <w:rPr>
          <w:b w:val="false"/>
          <w:bCs w:val="false"/>
          <w:color w:val="333333"/>
          <w:sz w:val="20"/>
          <w:szCs w:val="20"/>
        </w:rPr>
        <w:t xml:space="preserve">1.3 The onx-integration-kit Repository</w:t>
      </w:r>
      <w:r>
        <w:rPr>
          <w:sz w:val="20"/>
          <w:szCs w:val="20"/>
        </w:rPr>
        <w:ptab w:alignment="right" w:relativeTo="margin" w:leader="dot"/>
      </w:r>
    </w:p>
    <w:p>
      <w:pPr>
        <w:spacing w:after="80"/>
        <w:ind w:left="0"/>
      </w:pPr>
      <w:r>
        <w:rPr>
          <w:b/>
          <w:bCs/>
          <w:color w:val="1B4F72"/>
          <w:sz w:val="22"/>
          <w:szCs w:val="22"/>
        </w:rPr>
        <w:t xml:space="preserve">2. Architecture Overview</w:t>
      </w:r>
      <w:r>
        <w:rPr>
          <w:sz w:val="22"/>
          <w:szCs w:val="22"/>
        </w:rPr>
        <w:ptab w:alignment="right" w:relativeTo="margin" w:leader="dot"/>
      </w:r>
    </w:p>
    <w:p>
      <w:pPr>
        <w:spacing w:after="40"/>
        <w:ind w:left="360"/>
      </w:pPr>
      <w:r>
        <w:rPr>
          <w:b w:val="false"/>
          <w:bCs w:val="false"/>
          <w:color w:val="333333"/>
          <w:sz w:val="20"/>
          <w:szCs w:val="20"/>
        </w:rPr>
        <w:t xml:space="preserve">2.1 System Components</w:t>
      </w:r>
      <w:r>
        <w:rPr>
          <w:sz w:val="20"/>
          <w:szCs w:val="20"/>
        </w:rPr>
        <w:ptab w:alignment="right" w:relativeTo="margin" w:leader="dot"/>
      </w:r>
    </w:p>
    <w:p>
      <w:pPr>
        <w:spacing w:after="40"/>
        <w:ind w:left="360"/>
      </w:pPr>
      <w:r>
        <w:rPr>
          <w:b w:val="false"/>
          <w:bCs w:val="false"/>
          <w:color w:val="333333"/>
          <w:sz w:val="20"/>
          <w:szCs w:val="20"/>
        </w:rPr>
        <w:t xml:space="preserve">2.2 Data Flow</w:t>
      </w:r>
      <w:r>
        <w:rPr>
          <w:sz w:val="20"/>
          <w:szCs w:val="20"/>
        </w:rPr>
        <w:ptab w:alignment="right" w:relativeTo="margin" w:leader="dot"/>
      </w:r>
    </w:p>
    <w:p>
      <w:pPr>
        <w:spacing w:after="40"/>
        <w:ind w:left="360"/>
      </w:pPr>
      <w:r>
        <w:rPr>
          <w:b w:val="false"/>
          <w:bCs w:val="false"/>
          <w:color w:val="333333"/>
          <w:sz w:val="20"/>
          <w:szCs w:val="20"/>
        </w:rPr>
        <w:t xml:space="preserve">2.3 ACP vs. UCP: Key Structural Differences</w:t>
      </w:r>
      <w:r>
        <w:rPr>
          <w:sz w:val="20"/>
          <w:szCs w:val="20"/>
        </w:rPr>
        <w:ptab w:alignment="right" w:relativeTo="margin" w:leader="dot"/>
      </w:r>
    </w:p>
    <w:p>
      <w:pPr>
        <w:spacing w:after="80"/>
        <w:ind w:left="0"/>
      </w:pPr>
      <w:r>
        <w:rPr>
          <w:b/>
          <w:bCs/>
          <w:color w:val="1B4F72"/>
          <w:sz w:val="22"/>
          <w:szCs w:val="22"/>
        </w:rPr>
        <w:t xml:space="preserve">3. Getting Started</w:t>
      </w:r>
      <w:r>
        <w:rPr>
          <w:sz w:val="22"/>
          <w:szCs w:val="22"/>
        </w:rPr>
        <w:ptab w:alignment="right" w:relativeTo="margin" w:leader="dot"/>
      </w:r>
    </w:p>
    <w:p>
      <w:pPr>
        <w:spacing w:after="40"/>
        <w:ind w:left="360"/>
      </w:pPr>
      <w:r>
        <w:rPr>
          <w:b w:val="false"/>
          <w:bCs w:val="false"/>
          <w:color w:val="333333"/>
          <w:sz w:val="20"/>
          <w:szCs w:val="20"/>
        </w:rPr>
        <w:t xml:space="preserve">3.1 Prerequisites</w:t>
      </w:r>
      <w:r>
        <w:rPr>
          <w:sz w:val="20"/>
          <w:szCs w:val="20"/>
        </w:rPr>
        <w:ptab w:alignment="right" w:relativeTo="margin" w:leader="dot"/>
      </w:r>
    </w:p>
    <w:p>
      <w:pPr>
        <w:spacing w:after="40"/>
        <w:ind w:left="360"/>
      </w:pPr>
      <w:r>
        <w:rPr>
          <w:b w:val="false"/>
          <w:bCs w:val="false"/>
          <w:color w:val="333333"/>
          <w:sz w:val="20"/>
          <w:szCs w:val="20"/>
        </w:rPr>
        <w:t xml:space="preserve">3.2 Clone the Repository</w:t>
      </w:r>
      <w:r>
        <w:rPr>
          <w:sz w:val="20"/>
          <w:szCs w:val="20"/>
        </w:rPr>
        <w:ptab w:alignment="right" w:relativeTo="margin" w:leader="dot"/>
      </w:r>
    </w:p>
    <w:p>
      <w:pPr>
        <w:spacing w:after="40"/>
        <w:ind w:left="360"/>
      </w:pPr>
      <w:r>
        <w:rPr>
          <w:b w:val="false"/>
          <w:bCs w:val="false"/>
          <w:color w:val="333333"/>
          <w:sz w:val="20"/>
          <w:szCs w:val="20"/>
        </w:rPr>
        <w:t xml:space="preserve">3.3 Option A: Docker Compose (Recommended)</w:t>
      </w:r>
      <w:r>
        <w:rPr>
          <w:sz w:val="20"/>
          <w:szCs w:val="20"/>
        </w:rPr>
        <w:ptab w:alignment="right" w:relativeTo="margin" w:leader="dot"/>
      </w:r>
    </w:p>
    <w:p>
      <w:pPr>
        <w:spacing w:after="40"/>
        <w:ind w:left="360"/>
      </w:pPr>
      <w:r>
        <w:rPr>
          <w:b w:val="false"/>
          <w:bCs w:val="false"/>
          <w:color w:val="333333"/>
          <w:sz w:val="20"/>
          <w:szCs w:val="20"/>
        </w:rPr>
        <w:t xml:space="preserve">3.4 Option B: Manual Setup</w:t>
      </w:r>
      <w:r>
        <w:rPr>
          <w:sz w:val="20"/>
          <w:szCs w:val="20"/>
        </w:rPr>
        <w:ptab w:alignment="right" w:relativeTo="margin" w:leader="dot"/>
      </w:r>
    </w:p>
    <w:p>
      <w:pPr>
        <w:spacing w:after="40"/>
        <w:ind w:left="360"/>
      </w:pPr>
      <w:r>
        <w:rPr>
          <w:b w:val="false"/>
          <w:bCs w:val="false"/>
          <w:color w:val="333333"/>
          <w:sz w:val="20"/>
          <w:szCs w:val="20"/>
        </w:rPr>
        <w:t xml:space="preserve">3.5 Verify Services Are Running</w:t>
      </w:r>
      <w:r>
        <w:rPr>
          <w:sz w:val="20"/>
          <w:szCs w:val="20"/>
        </w:rPr>
        <w:ptab w:alignment="right" w:relativeTo="margin" w:leader="dot"/>
      </w:r>
    </w:p>
    <w:p>
      <w:pPr>
        <w:spacing w:after="40"/>
        <w:ind w:left="360"/>
      </w:pPr>
      <w:r>
        <w:rPr>
          <w:b w:val="false"/>
          <w:bCs w:val="false"/>
          <w:color w:val="333333"/>
          <w:sz w:val="20"/>
          <w:szCs w:val="20"/>
        </w:rPr>
        <w:t xml:space="preserve">3.6 Run the Test Scenarios</w:t>
      </w:r>
      <w:r>
        <w:rPr>
          <w:sz w:val="20"/>
          <w:szCs w:val="20"/>
        </w:rPr>
        <w:ptab w:alignment="right" w:relativeTo="margin" w:leader="dot"/>
      </w:r>
    </w:p>
    <w:p>
      <w:pPr>
        <w:spacing w:after="80"/>
        <w:ind w:left="0"/>
      </w:pPr>
      <w:r>
        <w:rPr>
          <w:b/>
          <w:bCs/>
          <w:color w:val="1B4F72"/>
          <w:sz w:val="22"/>
          <w:szCs w:val="22"/>
        </w:rPr>
        <w:t xml:space="preserve">4. The onX Data Model</w:t>
      </w:r>
      <w:r>
        <w:rPr>
          <w:sz w:val="22"/>
          <w:szCs w:val="22"/>
        </w:rPr>
        <w:ptab w:alignment="right" w:relativeTo="margin" w:leader="dot"/>
      </w:r>
    </w:p>
    <w:p>
      <w:pPr>
        <w:spacing w:after="40"/>
        <w:ind w:left="360"/>
      </w:pPr>
      <w:r>
        <w:rPr>
          <w:b w:val="false"/>
          <w:bCs w:val="false"/>
          <w:color w:val="333333"/>
          <w:sz w:val="20"/>
          <w:szCs w:val="20"/>
        </w:rPr>
        <w:t xml:space="preserve">4.1 OnxOrder (Canonical Order)</w:t>
      </w:r>
      <w:r>
        <w:rPr>
          <w:sz w:val="20"/>
          <w:szCs w:val="20"/>
        </w:rPr>
        <w:ptab w:alignment="right" w:relativeTo="margin" w:leader="dot"/>
      </w:r>
    </w:p>
    <w:p>
      <w:pPr>
        <w:spacing w:after="40"/>
        <w:ind w:left="360"/>
      </w:pPr>
      <w:r>
        <w:rPr>
          <w:b w:val="false"/>
          <w:bCs w:val="false"/>
          <w:color w:val="333333"/>
          <w:sz w:val="20"/>
          <w:szCs w:val="20"/>
        </w:rPr>
        <w:t xml:space="preserve">4.2 OnxEvent (Lifecycle Events)</w:t>
      </w:r>
      <w:r>
        <w:rPr>
          <w:sz w:val="20"/>
          <w:szCs w:val="20"/>
        </w:rPr>
        <w:ptab w:alignment="right" w:relativeTo="margin" w:leader="dot"/>
      </w:r>
    </w:p>
    <w:p>
      <w:pPr>
        <w:spacing w:after="40"/>
        <w:ind w:left="360"/>
      </w:pPr>
      <w:r>
        <w:rPr>
          <w:b w:val="false"/>
          <w:bCs w:val="false"/>
          <w:color w:val="333333"/>
          <w:sz w:val="20"/>
          <w:szCs w:val="20"/>
        </w:rPr>
        <w:t xml:space="preserve">4.3 OnxMoney</w:t>
      </w:r>
      <w:r>
        <w:rPr>
          <w:sz w:val="20"/>
          <w:szCs w:val="20"/>
        </w:rPr>
        <w:ptab w:alignment="right" w:relativeTo="margin" w:leader="dot"/>
      </w:r>
    </w:p>
    <w:p>
      <w:pPr>
        <w:spacing w:after="80"/>
        <w:ind w:left="0"/>
      </w:pPr>
      <w:r>
        <w:rPr>
          <w:b/>
          <w:bCs/>
          <w:color w:val="1B4F72"/>
          <w:sz w:val="22"/>
          <w:szCs w:val="22"/>
        </w:rPr>
        <w:t xml:space="preserve">5. Test Scenarios</w:t>
      </w:r>
      <w:r>
        <w:rPr>
          <w:sz w:val="22"/>
          <w:szCs w:val="22"/>
        </w:rPr>
        <w:ptab w:alignment="right" w:relativeTo="margin" w:leader="dot"/>
      </w:r>
    </w:p>
    <w:p>
      <w:pPr>
        <w:spacing w:after="40"/>
        <w:ind w:left="360"/>
      </w:pPr>
      <w:r>
        <w:rPr>
          <w:b w:val="false"/>
          <w:bCs w:val="false"/>
          <w:color w:val="333333"/>
          <w:sz w:val="20"/>
          <w:szCs w:val="20"/>
        </w:rPr>
        <w:t xml:space="preserve">5.1 ACP Purchase → Ship → Deliver</w:t>
      </w:r>
      <w:r>
        <w:rPr>
          <w:sz w:val="20"/>
          <w:szCs w:val="20"/>
        </w:rPr>
        <w:ptab w:alignment="right" w:relativeTo="margin" w:leader="dot"/>
      </w:r>
    </w:p>
    <w:p>
      <w:pPr>
        <w:spacing w:after="40"/>
        <w:ind w:left="360"/>
      </w:pPr>
      <w:r>
        <w:rPr>
          <w:b w:val="false"/>
          <w:bCs w:val="false"/>
          <w:color w:val="333333"/>
          <w:sz w:val="20"/>
          <w:szCs w:val="20"/>
        </w:rPr>
        <w:t xml:space="preserve">5.2 UCP Purchase → Ship → Return</w:t>
      </w:r>
      <w:r>
        <w:rPr>
          <w:sz w:val="20"/>
          <w:szCs w:val="20"/>
        </w:rPr>
        <w:ptab w:alignment="right" w:relativeTo="margin" w:leader="dot"/>
      </w:r>
    </w:p>
    <w:p>
      <w:pPr>
        <w:spacing w:after="40"/>
        <w:ind w:left="360"/>
      </w:pPr>
      <w:r>
        <w:rPr>
          <w:b w:val="false"/>
          <w:bCs w:val="false"/>
          <w:color w:val="333333"/>
          <w:sz w:val="20"/>
          <w:szCs w:val="20"/>
        </w:rPr>
        <w:t xml:space="preserve">5.3 ACP Purchase → Cancel Before Ship</w:t>
      </w:r>
      <w:r>
        <w:rPr>
          <w:sz w:val="20"/>
          <w:szCs w:val="20"/>
        </w:rPr>
        <w:ptab w:alignment="right" w:relativeTo="margin" w:leader="dot"/>
      </w:r>
    </w:p>
    <w:p>
      <w:pPr>
        <w:spacing w:after="40"/>
        <w:ind w:left="360"/>
      </w:pPr>
      <w:r>
        <w:rPr>
          <w:b w:val="false"/>
          <w:bCs w:val="false"/>
          <w:color w:val="333333"/>
          <w:sz w:val="20"/>
          <w:szCs w:val="20"/>
        </w:rPr>
        <w:t xml:space="preserve">5.4 MCP Tool API</w:t>
      </w:r>
      <w:r>
        <w:rPr>
          <w:sz w:val="20"/>
          <w:szCs w:val="20"/>
        </w:rPr>
        <w:ptab w:alignment="right" w:relativeTo="margin" w:leader="dot"/>
      </w:r>
    </w:p>
    <w:p>
      <w:pPr>
        <w:spacing w:after="80"/>
        <w:ind w:left="0"/>
      </w:pPr>
      <w:r>
        <w:rPr>
          <w:b/>
          <w:bCs/>
          <w:color w:val="1B4F72"/>
          <w:sz w:val="22"/>
          <w:szCs w:val="22"/>
        </w:rPr>
        <w:t xml:space="preserve">6. MCP Tool API Reference</w:t>
      </w:r>
      <w:r>
        <w:rPr>
          <w:sz w:val="22"/>
          <w:szCs w:val="22"/>
        </w:rPr>
        <w:ptab w:alignment="right" w:relativeTo="margin" w:leader="dot"/>
      </w:r>
    </w:p>
    <w:p>
      <w:pPr>
        <w:spacing w:after="40"/>
        <w:ind w:left="360"/>
      </w:pPr>
      <w:r>
        <w:rPr>
          <w:b w:val="false"/>
          <w:bCs w:val="false"/>
          <w:color w:val="333333"/>
          <w:sz w:val="20"/>
          <w:szCs w:val="20"/>
        </w:rPr>
        <w:t xml:space="preserve">6.1 Tool Discovery</w:t>
      </w:r>
      <w:r>
        <w:rPr>
          <w:sz w:val="20"/>
          <w:szCs w:val="20"/>
        </w:rPr>
        <w:ptab w:alignment="right" w:relativeTo="margin" w:leader="dot"/>
      </w:r>
    </w:p>
    <w:p>
      <w:pPr>
        <w:spacing w:after="40"/>
        <w:ind w:left="360"/>
      </w:pPr>
      <w:r>
        <w:rPr>
          <w:b w:val="false"/>
          <w:bCs w:val="false"/>
          <w:color w:val="333333"/>
          <w:sz w:val="20"/>
          <w:szCs w:val="20"/>
        </w:rPr>
        <w:t xml:space="preserve">6.2 Tool Invocation</w:t>
      </w:r>
      <w:r>
        <w:rPr>
          <w:sz w:val="20"/>
          <w:szCs w:val="20"/>
        </w:rPr>
        <w:ptab w:alignment="right" w:relativeTo="margin" w:leader="dot"/>
      </w:r>
    </w:p>
    <w:p>
      <w:pPr>
        <w:spacing w:after="40"/>
        <w:ind w:left="360"/>
      </w:pPr>
      <w:r>
        <w:rPr>
          <w:b w:val="false"/>
          <w:bCs w:val="false"/>
          <w:color w:val="333333"/>
          <w:sz w:val="20"/>
          <w:szCs w:val="20"/>
        </w:rPr>
        <w:t xml:space="preserve">6.3 Available Tools</w:t>
      </w:r>
      <w:r>
        <w:rPr>
          <w:sz w:val="20"/>
          <w:szCs w:val="20"/>
        </w:rPr>
        <w:ptab w:alignment="right" w:relativeTo="margin" w:leader="dot"/>
      </w:r>
    </w:p>
    <w:p>
      <w:pPr>
        <w:spacing w:after="80"/>
        <w:ind w:left="0"/>
      </w:pPr>
      <w:r>
        <w:rPr>
          <w:b/>
          <w:bCs/>
          <w:color w:val="1B4F72"/>
          <w:sz w:val="22"/>
          <w:szCs w:val="22"/>
        </w:rPr>
        <w:t xml:space="preserve">7. Building Your Integration</w:t>
      </w:r>
      <w:r>
        <w:rPr>
          <w:sz w:val="22"/>
          <w:szCs w:val="22"/>
        </w:rPr>
        <w:ptab w:alignment="right" w:relativeTo="margin" w:leader="dot"/>
      </w:r>
    </w:p>
    <w:p>
      <w:pPr>
        <w:spacing w:after="40"/>
        <w:ind w:left="360"/>
      </w:pPr>
      <w:r>
        <w:rPr>
          <w:b w:val="false"/>
          <w:bCs w:val="false"/>
          <w:color w:val="333333"/>
          <w:sz w:val="20"/>
          <w:szCs w:val="20"/>
        </w:rPr>
        <w:t xml:space="preserve">7.1 For Selling Channel Integrators</w:t>
      </w:r>
      <w:r>
        <w:rPr>
          <w:sz w:val="20"/>
          <w:szCs w:val="20"/>
        </w:rPr>
        <w:ptab w:alignment="right" w:relativeTo="margin" w:leader="dot"/>
      </w:r>
    </w:p>
    <w:p>
      <w:pPr>
        <w:spacing w:after="40"/>
        <w:ind w:left="360"/>
      </w:pPr>
      <w:r>
        <w:rPr>
          <w:b w:val="false"/>
          <w:bCs w:val="false"/>
          <w:color w:val="333333"/>
          <w:sz w:val="20"/>
          <w:szCs w:val="20"/>
        </w:rPr>
        <w:t xml:space="preserve">7.2 For Fulfillment Integrators</w:t>
      </w:r>
      <w:r>
        <w:rPr>
          <w:sz w:val="20"/>
          <w:szCs w:val="20"/>
        </w:rPr>
        <w:ptab w:alignment="right" w:relativeTo="margin" w:leader="dot"/>
      </w:r>
    </w:p>
    <w:p>
      <w:pPr>
        <w:spacing w:after="40"/>
        <w:ind w:left="360"/>
      </w:pPr>
      <w:r>
        <w:rPr>
          <w:b w:val="false"/>
          <w:bCs w:val="false"/>
          <w:color w:val="333333"/>
          <w:sz w:val="20"/>
          <w:szCs w:val="20"/>
        </w:rPr>
        <w:t xml:space="preserve">7.3 For AI Agent Developers</w:t>
      </w:r>
      <w:r>
        <w:rPr>
          <w:sz w:val="20"/>
          <w:szCs w:val="20"/>
        </w:rPr>
        <w:ptab w:alignment="right" w:relativeTo="margin" w:leader="dot"/>
      </w:r>
    </w:p>
    <w:p>
      <w:pPr>
        <w:spacing w:after="80"/>
        <w:ind w:left="0"/>
      </w:pPr>
      <w:r>
        <w:rPr>
          <w:b/>
          <w:bCs/>
          <w:color w:val="1B4F72"/>
          <w:sz w:val="22"/>
          <w:szCs w:val="22"/>
        </w:rPr>
        <w:t xml:space="preserve">8. Validating Your Implementation</w:t>
      </w:r>
      <w:r>
        <w:rPr>
          <w:sz w:val="22"/>
          <w:szCs w:val="22"/>
        </w:rPr>
        <w:ptab w:alignment="right" w:relativeTo="margin" w:leader="dot"/>
      </w:r>
    </w:p>
    <w:p>
      <w:pPr>
        <w:spacing w:after="40"/>
        <w:ind w:left="360"/>
      </w:pPr>
      <w:r>
        <w:rPr>
          <w:b w:val="false"/>
          <w:bCs w:val="false"/>
          <w:color w:val="333333"/>
          <w:sz w:val="20"/>
          <w:szCs w:val="20"/>
        </w:rPr>
        <w:t xml:space="preserve">8.1 Validation Process</w:t>
      </w:r>
      <w:r>
        <w:rPr>
          <w:sz w:val="20"/>
          <w:szCs w:val="20"/>
        </w:rPr>
        <w:ptab w:alignment="right" w:relativeTo="margin" w:leader="dot"/>
      </w:r>
    </w:p>
    <w:p>
      <w:pPr>
        <w:spacing w:after="40"/>
        <w:ind w:left="360"/>
      </w:pPr>
      <w:r>
        <w:rPr>
          <w:b w:val="false"/>
          <w:bCs w:val="false"/>
          <w:color w:val="333333"/>
          <w:sz w:val="20"/>
          <w:szCs w:val="20"/>
        </w:rPr>
        <w:t xml:space="preserve">8.2 What “Passing” Means</w:t>
      </w:r>
      <w:r>
        <w:rPr>
          <w:sz w:val="20"/>
          <w:szCs w:val="20"/>
        </w:rPr>
        <w:ptab w:alignment="right" w:relativeTo="margin" w:leader="dot"/>
      </w:r>
    </w:p>
    <w:p>
      <w:pPr>
        <w:spacing w:after="80"/>
        <w:ind w:left="0"/>
      </w:pPr>
      <w:r>
        <w:rPr>
          <w:b/>
          <w:bCs/>
          <w:color w:val="1B4F72"/>
          <w:sz w:val="22"/>
          <w:szCs w:val="22"/>
        </w:rPr>
        <w:t xml:space="preserve">9. Appendix</w:t>
      </w:r>
      <w:r>
        <w:rPr>
          <w:sz w:val="22"/>
          <w:szCs w:val="22"/>
        </w:rPr>
        <w:ptab w:alignment="right" w:relativeTo="margin" w:leader="dot"/>
      </w:r>
    </w:p>
    <w:p>
      <w:pPr>
        <w:spacing w:after="40"/>
        <w:ind w:left="360"/>
      </w:pPr>
      <w:r>
        <w:rPr>
          <w:b w:val="false"/>
          <w:bCs w:val="false"/>
          <w:color w:val="333333"/>
          <w:sz w:val="20"/>
          <w:szCs w:val="20"/>
        </w:rPr>
        <w:t xml:space="preserve">9.1 Environment Variables</w:t>
      </w:r>
      <w:r>
        <w:rPr>
          <w:sz w:val="20"/>
          <w:szCs w:val="20"/>
        </w:rPr>
        <w:ptab w:alignment="right" w:relativeTo="margin" w:leader="dot"/>
      </w:r>
    </w:p>
    <w:p>
      <w:pPr>
        <w:spacing w:after="40"/>
        <w:ind w:left="360"/>
      </w:pPr>
      <w:r>
        <w:rPr>
          <w:b w:val="false"/>
          <w:bCs w:val="false"/>
          <w:color w:val="333333"/>
          <w:sz w:val="20"/>
          <w:szCs w:val="20"/>
        </w:rPr>
        <w:t xml:space="preserve">9.2 Links and Resources</w:t>
      </w:r>
      <w:r>
        <w:rPr>
          <w:sz w:val="20"/>
          <w:szCs w:val="20"/>
        </w:rPr>
        <w:ptab w:alignment="right" w:relativeTo="margin" w:leader="dot"/>
      </w:r>
    </w:p>
    <w:p>
      <w:pPr>
        <w:spacing w:after="40"/>
        <w:ind w:left="360"/>
      </w:pPr>
      <w:r>
        <w:rPr>
          <w:b w:val="false"/>
          <w:bCs w:val="false"/>
          <w:color w:val="333333"/>
          <w:sz w:val="20"/>
          <w:szCs w:val="20"/>
        </w:rPr>
        <w:t xml:space="preserve">9.3 Support</w:t>
      </w:r>
      <w:r>
        <w:rPr>
          <w:sz w:val="20"/>
          <w:szCs w:val="20"/>
        </w:rPr>
        <w:ptab w:alignment="right" w:relativeTo="margin" w:leader="dot"/>
      </w:r>
    </w:p>
    <w:p>
      <w:r>
        <w:br w:type="page"/>
      </w:r>
    </w:p>
    <w:p>
      <w:pPr>
        <w:pStyle w:val="Heading1"/>
      </w:pPr>
      <w:r>
        <w:t xml:space="preserve">1. Introduction</w:t>
      </w:r>
    </w:p>
    <w:p>
      <w:pPr>
        <w:pStyle w:val="Heading2"/>
      </w:pPr>
      <w:r>
        <w:t xml:space="preserve">1.1 What is onX?</w:t>
      </w:r>
    </w:p>
    <w:p>
      <w:pPr>
        <w:spacing w:after="120"/>
      </w:pPr>
      <w:r>
        <w:t xml:space="preserve">onX (Order Network Exchange) is an open standard developed by the Commerce Operations Foundation that provides a universal translation layer between agentic commerce selling channels and fulfillment systems. As AI agents increasingly mediate commerce transactions through protocols like OpenAI’s Agentic Commerce Protocol (ACP) and Google’s Universal Commerce Protocol (UCP), the operational backbone—order management, fulfillment routing, shipment tracking, returns processing—needs a common language.</w:t>
      </w:r>
    </w:p>
    <w:p>
      <w:pPr>
        <w:spacing w:after="120"/>
      </w:pPr>
      <w:r>
        <w:t xml:space="preserve">onX is that common language. Built on the Model Context Protocol (MCP), onX normalizes orders from any selling channel into a single canonical format that any fulfillment system can consume, and relays status updates back through the same unified interface.</w:t>
      </w:r>
    </w:p>
    <w:p>
      <w:pPr>
        <w:pStyle w:val="Heading2"/>
      </w:pPr>
      <w:r>
        <w:t xml:space="preserve">1.2 Why This Guide Exists</w:t>
      </w:r>
    </w:p>
    <w:p>
      <w:pPr>
        <w:spacing w:after="120"/>
      </w:pPr>
      <w:r>
        <w:t xml:space="preserve">This guide is the authoritative technical reference for building and testing onX implementations. It is designed for engineering teams at Commerce Operations Foundation member organizations who need to:</w:t>
      </w:r>
    </w:p>
    <w:p>
      <w:pPr>
        <w:pStyle w:val="ListParagraph"/>
        <w:numPr>
          <w:ilvl w:val="0"/>
          <w:numId w:val="2"/>
        </w:numPr>
        <w:spacing w:after="60"/>
      </w:pPr>
      <w:r>
        <w:t xml:space="preserve">Integrate a selling channel (marketplace, D2C, agent platform) with onX</w:t>
      </w:r>
    </w:p>
    <w:p>
      <w:pPr>
        <w:pStyle w:val="ListParagraph"/>
        <w:numPr>
          <w:ilvl w:val="0"/>
          <w:numId w:val="2"/>
        </w:numPr>
        <w:spacing w:after="60"/>
      </w:pPr>
      <w:r>
        <w:t xml:space="preserve">Integrate a fulfillment system (3PL, WMS, OMS) with onX</w:t>
      </w:r>
    </w:p>
    <w:p>
      <w:pPr>
        <w:pStyle w:val="ListParagraph"/>
        <w:numPr>
          <w:ilvl w:val="0"/>
          <w:numId w:val="2"/>
        </w:numPr>
        <w:spacing w:after="60"/>
      </w:pPr>
      <w:r>
        <w:t xml:space="preserve">Build AI agents that interact with commerce operations via onX’s MCP tools</w:t>
      </w:r>
    </w:p>
    <w:p>
      <w:pPr>
        <w:pStyle w:val="ListParagraph"/>
        <w:numPr>
          <w:ilvl w:val="0"/>
          <w:numId w:val="2"/>
        </w:numPr>
        <w:spacing w:after="60"/>
      </w:pPr>
      <w:r>
        <w:t xml:space="preserve">Validate their implementation against a complete end-to-end test environment</w:t>
      </w:r>
    </w:p>
    <w:p>
      <w:pPr>
        <w:pStyle w:val="Heading2"/>
      </w:pPr>
      <w:r>
        <w:t xml:space="preserve">1.3 The onx-integration-kit Repository</w:t>
      </w:r>
    </w:p>
    <w:p>
      <w:pPr>
        <w:spacing w:after="120"/>
      </w:pPr>
      <w:r>
        <w:t xml:space="preserve">All instructions in this guide reference the </w:t>
      </w:r>
      <w:r>
        <w:rPr>
          <w:rFonts w:ascii="Courier New" w:cs="Courier New" w:eastAsia="Courier New" w:hAnsi="Courier New"/>
          <w:sz w:val="20"/>
          <w:szCs w:val="20"/>
          <w:shd w:fill="F0F0F0" w:val="clear"/>
        </w:rPr>
        <w:t xml:space="preserve">onx-integration-kit</w:t>
      </w:r>
      <w:r>
        <w:t xml:space="preserve"> repository, hosted at:</w:t>
      </w:r>
    </w:p>
    <w:p>
      <w:pPr>
        <w:spacing w:after="80" w:before="80"/>
        <w:jc w:val="center"/>
      </w:pPr>
      <w:r>
        <w:rPr>
          <w:rFonts w:ascii="Courier New" w:cs="Courier New" w:eastAsia="Courier New" w:hAnsi="Courier New"/>
          <w:color w:val="2E86C1"/>
          <w:sz w:val="20"/>
          <w:szCs w:val="20"/>
        </w:rPr>
        <w:t xml:space="preserve">github.com/commerce-operations-foundation/onx-integration-kit</w:t>
      </w:r>
    </w:p>
    <w:p>
      <w:pPr>
        <w:spacing w:after="120"/>
      </w:pPr>
      <w:r>
        <w:t xml:space="preserve">This repository contains mock implementations of both ACP and UCP merchants, the onX translation hub, a mock fulfillment service, and a suite of end-to-end test scenarios. It is the canonical testing tool for onX implementations.</w:t>
      </w:r>
    </w:p>
    <w:p>
      <w:r>
        <w:br w:type="page"/>
      </w:r>
    </w:p>
    <w:p>
      <w:pPr>
        <w:pStyle w:val="Heading1"/>
      </w:pPr>
      <w:r>
        <w:t xml:space="preserve">2. Architecture Overview</w:t>
      </w:r>
    </w:p>
    <w:p>
      <w:pPr>
        <w:pStyle w:val="Heading2"/>
      </w:pPr>
      <w:r>
        <w:t xml:space="preserve">2.1 System Components</w:t>
      </w:r>
    </w:p>
    <w:p>
      <w:pPr>
        <w:spacing w:after="120"/>
      </w:pPr>
      <w:r>
        <w:t xml:space="preserve">The onX integration architecture consists of four layers, each represented by a service in the integration kit: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Port</w:t>
            </w:r>
          </w:p>
        </w:tc>
        <w:tc>
          <w:tcPr>
            <w:tcW w:type="dxa" w:w="6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onX Hub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3000</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translation layer. Receives orders from selling channels, normalizes them into onX format, forwards to fulfillment, exposes MCP tool API.</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Mock ACP Merchant</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3001</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Simulates an ACP-compliant merchant: product search, cart, checkout sessions, Stripe-style payment intents, and webhook emission.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Mock UCP Merchant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3002</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Simulates a UCP-compliant merchant: capability negotiation, offer-based pricing, AP2 payment tokens, and notification emission.</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Mock Fulfillment</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3003</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Simulates a 3PL/WMS: receives onX-normalized orders, processes pick/pack/ship workflows, sends shipment updates back to onX hub.</w:t>
            </w:r>
          </w:p>
        </w:tc>
      </w:tr>
    </w:tbl>
    <w:p>
      <w:pPr>
        <w:spacing w:after="200"/>
      </w:pPr>
    </w:p>
    <w:p>
      <w:pPr>
        <w:pStyle w:val="Heading2"/>
      </w:pPr>
      <w:r>
        <w:t xml:space="preserve">2.2 Data Flow</w:t>
      </w:r>
    </w:p>
    <w:p>
      <w:pPr>
        <w:spacing w:after="120"/>
      </w:pPr>
      <w:r>
        <w:t xml:space="preserve">The integration follows a directional flow with feedback loops:</w:t>
      </w:r>
    </w:p>
    <w:p>
      <w:pPr>
        <w:pStyle w:val="ListParagraph"/>
        <w:numPr>
          <w:ilvl w:val="0"/>
          <w:numId w:val="3"/>
        </w:numPr>
        <w:spacing w:after="60"/>
      </w:pPr>
      <w:r>
        <w:rPr>
          <w:b/>
          <w:bCs/>
        </w:rPr>
        <w:t xml:space="preserve">Agent initiates purchase</w:t>
      </w:r>
      <w:r>
        <w:t xml:space="preserve"> — An AI agent (ChatGPT, Gemini, etc.) interacts with a merchant via ACP or UCP to discover products, build a cart, and complete checkout.</w:t>
      </w:r>
    </w:p>
    <w:p>
      <w:pPr>
        <w:pStyle w:val="ListParagraph"/>
        <w:numPr>
          <w:ilvl w:val="0"/>
          <w:numId w:val="3"/>
        </w:numPr>
        <w:spacing w:after="60"/>
      </w:pPr>
      <w:r>
        <w:rPr>
          <w:b/>
          <w:bCs/>
        </w:rPr>
        <w:t xml:space="preserve">Merchant emits event</w:t>
      </w:r>
      <w:r>
        <w:t xml:space="preserve"> — The ACP merchant sends a webhook; the UCP merchant sends a notification. Both target the onX hub.</w:t>
      </w:r>
    </w:p>
    <w:p>
      <w:pPr>
        <w:pStyle w:val="ListParagraph"/>
        <w:numPr>
          <w:ilvl w:val="0"/>
          <w:numId w:val="3"/>
        </w:numPr>
        <w:spacing w:after="60"/>
      </w:pPr>
      <w:r>
        <w:rPr>
          <w:b/>
          <w:bCs/>
        </w:rPr>
        <w:t xml:space="preserve">onX hub translates</w:t>
      </w:r>
      <w:r>
        <w:t xml:space="preserve"> — The hub maps the channel-specific order into the canonical OnxOrder format, recording the source channel and preserving the external order ID.</w:t>
      </w:r>
    </w:p>
    <w:p>
      <w:pPr>
        <w:pStyle w:val="ListParagraph"/>
        <w:numPr>
          <w:ilvl w:val="0"/>
          <w:numId w:val="3"/>
        </w:numPr>
        <w:spacing w:after="60"/>
      </w:pPr>
      <w:r>
        <w:rPr>
          <w:b/>
          <w:bCs/>
        </w:rPr>
        <w:t xml:space="preserve">onX hub forwards to fulfillment</w:t>
      </w:r>
      <w:r>
        <w:t xml:space="preserve"> — The normalized order is POSTed to the fulfillment service’s order intake endpoint.</w:t>
      </w:r>
    </w:p>
    <w:p>
      <w:pPr>
        <w:pStyle w:val="ListParagraph"/>
        <w:numPr>
          <w:ilvl w:val="0"/>
          <w:numId w:val="3"/>
        </w:numPr>
        <w:spacing w:after="60"/>
      </w:pPr>
      <w:r>
        <w:rPr>
          <w:b/>
          <w:bCs/>
        </w:rPr>
        <w:t xml:space="preserve">Fulfillment processes order</w:t>
      </w:r>
      <w:r>
        <w:t xml:space="preserve"> — The 3PL/WMS performs pick/pack/ship and sends shipment updates back to the onX hub via the MCP tool API.</w:t>
      </w:r>
    </w:p>
    <w:p>
      <w:pPr>
        <w:pStyle w:val="ListParagraph"/>
        <w:numPr>
          <w:ilvl w:val="0"/>
          <w:numId w:val="3"/>
        </w:numPr>
        <w:spacing w:after="60"/>
      </w:pPr>
      <w:r>
        <w:rPr>
          <w:b/>
          <w:bCs/>
        </w:rPr>
        <w:t xml:space="preserve">onX hub records events</w:t>
      </w:r>
      <w:r>
        <w:t xml:space="preserve"> — Every state change is captured as an OnxEvent, creating a complete audit trail.</w:t>
      </w:r>
    </w:p>
    <w:p>
      <w:pPr>
        <w:pStyle w:val="Heading2"/>
      </w:pPr>
      <w:r>
        <w:t xml:space="preserve">2.3 ACP vs. UCP: Key Structural Differences</w:t>
      </w:r>
    </w:p>
    <w:p>
      <w:pPr>
        <w:spacing w:after="120"/>
      </w:pPr>
      <w:r>
        <w:t xml:space="preserve">A core challenge onX solves is normalizing two fundamentally different data models. Understanding these differences is essential for building a correct translator: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37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ACP (OpenAI + Stripe)</w:t>
            </w:r>
          </w:p>
        </w:tc>
        <w:tc>
          <w:tcPr>
            <w:tcW w:type="dxa" w:w="37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UCP (Google)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Money</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shd w:fill="F0F0F0" w:val="clear"/>
              </w:rPr>
              <w:t xml:space="preserve">{ amount: 12999, currency: "USD" }</w:t>
            </w:r>
            <w:r>
              <w:t xml:space="preserve"> (cents, integer)</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shd w:fill="F0F0F0" w:val="clear"/>
              </w:rPr>
              <w:t xml:space="preserve">{ units: "129", nanos: 990000000 }</w:t>
            </w:r>
            <w:r>
              <w:t xml:space="preserve"> (split decimal)</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b/>
                <w:bCs/>
              </w:rPr>
              <w:t xml:space="preserve">Products</w:t>
            </w:r>
          </w:p>
        </w:tc>
        <w:tc>
          <w:tcPr>
            <w:tcW w:type="dxa" w:w="37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Products have prices directly</w:t>
            </w:r>
          </w:p>
        </w:tc>
        <w:tc>
          <w:tcPr>
            <w:tcW w:type="dxa" w:w="37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Products have Offers with prices (decoupled)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Checkout</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Cart → Checkout Session → Confirm</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Capability negotiation → Offer select → Checkout</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b/>
                <w:bCs/>
              </w:rPr>
              <w:t xml:space="preserve">Payments</w:t>
            </w:r>
          </w:p>
        </w:tc>
        <w:tc>
          <w:tcPr>
            <w:tcW w:type="dxa" w:w="37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Stripe PaymentIntent (client secret flow)</w:t>
            </w:r>
          </w:p>
        </w:tc>
        <w:tc>
          <w:tcPr>
            <w:tcW w:type="dxa" w:w="37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AP2 payment token (Agent Payments Protocol)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Events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Webhooks (order.confirmed, order.shipped, etc.)</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Notifications (ORDER_STATUS_CHANGED, SHIPMENT_UPDATED, etc.)</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b/>
                <w:bCs/>
              </w:rPr>
              <w:t xml:space="preserve">Addresses</w:t>
            </w:r>
          </w:p>
        </w:tc>
        <w:tc>
          <w:tcPr>
            <w:tcW w:type="dxa" w:w="37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sz w:val="20"/>
                <w:szCs w:val="20"/>
                <w:shd w:fill="F0F0F0" w:val="clear"/>
              </w:rPr>
              <w:t xml:space="preserve">state</w:t>
            </w:r>
            <w:r>
              <w:t xml:space="preserve">, </w:t>
            </w:r>
            <w:r>
              <w:rPr>
                <w:rFonts w:ascii="Courier New" w:cs="Courier New" w:eastAsia="Courier New" w:hAnsi="Courier New"/>
                <w:sz w:val="20"/>
                <w:szCs w:val="20"/>
                <w:shd w:fill="F0F0F0" w:val="clear"/>
              </w:rPr>
              <w:t xml:space="preserve">line1</w:t>
            </w:r>
            <w:r>
              <w:t xml:space="preserve">, </w:t>
            </w:r>
            <w:r>
              <w:rPr>
                <w:rFonts w:ascii="Courier New" w:cs="Courier New" w:eastAsia="Courier New" w:hAnsi="Courier New"/>
                <w:sz w:val="20"/>
                <w:szCs w:val="20"/>
                <w:shd w:fill="F0F0F0" w:val="clear"/>
              </w:rPr>
              <w:t xml:space="preserve">country</w:t>
            </w:r>
          </w:p>
        </w:tc>
        <w:tc>
          <w:tcPr>
            <w:tcW w:type="dxa" w:w="37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sz w:val="20"/>
                <w:szCs w:val="20"/>
                <w:shd w:fill="F0F0F0" w:val="clear"/>
              </w:rPr>
              <w:t xml:space="preserve">administrativeArea</w:t>
            </w:r>
            <w:r>
              <w:t xml:space="preserve">, </w:t>
            </w:r>
            <w:r>
              <w:rPr>
                <w:rFonts w:ascii="Courier New" w:cs="Courier New" w:eastAsia="Courier New" w:hAnsi="Courier New"/>
                <w:sz w:val="20"/>
                <w:szCs w:val="20"/>
                <w:shd w:fill="F0F0F0" w:val="clear"/>
              </w:rPr>
              <w:t xml:space="preserve">addressLine1</w:t>
            </w:r>
            <w:r>
              <w:t xml:space="preserve">, </w:t>
            </w:r>
            <w:r>
              <w:rPr>
                <w:rFonts w:ascii="Courier New" w:cs="Courier New" w:eastAsia="Courier New" w:hAnsi="Courier New"/>
                <w:sz w:val="20"/>
                <w:szCs w:val="20"/>
                <w:shd w:fill="F0F0F0" w:val="clear"/>
              </w:rPr>
              <w:t xml:space="preserve">countryCode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Naming</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camelCase, flat structures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UPPER_CASE enums, nested/layered</w:t>
            </w:r>
          </w:p>
        </w:tc>
      </w:tr>
    </w:tbl>
    <w:p>
      <w:r>
        <w:br w:type="page"/>
      </w:r>
    </w:p>
    <w:p>
      <w:pPr>
        <w:pStyle w:val="Heading1"/>
      </w:pPr>
      <w:r>
        <w:t xml:space="preserve">3. Getting Started</w:t>
      </w:r>
    </w:p>
    <w:p>
      <w:pPr>
        <w:pStyle w:val="Heading2"/>
      </w:pPr>
      <w:r>
        <w:t xml:space="preserve">3.1 Prerequisites</w:t>
      </w:r>
    </w:p>
    <w:p>
      <w:pPr>
        <w:pStyle w:val="ListParagraph"/>
        <w:numPr>
          <w:ilvl w:val="0"/>
          <w:numId w:val="4"/>
        </w:numPr>
        <w:spacing w:after="60"/>
      </w:pPr>
      <w:r>
        <w:rPr>
          <w:b/>
          <w:bCs/>
        </w:rPr>
        <w:t xml:space="preserve">Docker Compose</w:t>
      </w:r>
      <w:r>
        <w:t xml:space="preserve"> (recommended path) — Docker 20+ with Compose V2</w:t>
      </w:r>
    </w:p>
    <w:p>
      <w:pPr>
        <w:pStyle w:val="ListParagraph"/>
        <w:numPr>
          <w:ilvl w:val="0"/>
          <w:numId w:val="4"/>
        </w:numPr>
        <w:spacing w:after="60"/>
      </w:pPr>
      <w:r>
        <w:rPr>
          <w:b/>
          <w:bCs/>
        </w:rPr>
        <w:t xml:space="preserve">Manual path</w:t>
      </w:r>
      <w:r>
        <w:t xml:space="preserve"> — Node.js 20+ and pnpm 8+</w:t>
      </w:r>
    </w:p>
    <w:p>
      <w:pPr>
        <w:pStyle w:val="ListParagraph"/>
        <w:numPr>
          <w:ilvl w:val="0"/>
          <w:numId w:val="4"/>
        </w:numPr>
        <w:spacing w:after="60"/>
      </w:pPr>
      <w:r>
        <w:rPr>
          <w:b/>
          <w:bCs/>
        </w:rPr>
        <w:t xml:space="preserve">Git</w:t>
      </w:r>
      <w:r>
        <w:t xml:space="preserve"> — to clone the repository</w:t>
      </w:r>
    </w:p>
    <w:p>
      <w:pPr>
        <w:pStyle w:val="Heading2"/>
      </w:pPr>
      <w:r>
        <w:t xml:space="preserve">3.2 Clone the Repository</w:t>
      </w:r>
    </w:p>
    <w:p>
      <w:pPr>
        <w:spacing w:after="0"/>
        <w:ind w:left="360"/>
      </w:pPr>
      <w:r>
        <w:rPr>
          <w:rFonts w:ascii="Courier New" w:cs="Courier New" w:eastAsia="Courier New" w:hAnsi="Courier New"/>
          <w:sz w:val="18"/>
          <w:szCs w:val="18"/>
        </w:rPr>
        <w:t xml:space="preserve">git clone https://github.com/commerce-operations-foundation/onx-integration-kit.git</w:t>
      </w:r>
    </w:p>
    <w:p>
      <w:pPr>
        <w:spacing w:after="0"/>
        <w:ind w:left="360"/>
      </w:pPr>
      <w:r>
        <w:rPr>
          <w:rFonts w:ascii="Courier New" w:cs="Courier New" w:eastAsia="Courier New" w:hAnsi="Courier New"/>
          <w:sz w:val="18"/>
          <w:szCs w:val="18"/>
        </w:rPr>
        <w:t xml:space="preserve">cd onx-integration-kit</w:t>
      </w:r>
    </w:p>
    <w:p>
      <w:pPr>
        <w:pStyle w:val="Heading2"/>
      </w:pPr>
      <w:r>
        <w:t xml:space="preserve">3.3 Option A: Docker Compose (Recommended)</w:t>
      </w:r>
    </w:p>
    <w:p>
      <w:pPr>
        <w:spacing w:after="120"/>
      </w:pPr>
      <w:r>
        <w:t xml:space="preserve">This starts all four services with correct inter-service networking:</w:t>
      </w:r>
    </w:p>
    <w:p>
      <w:pPr>
        <w:spacing w:after="0"/>
        <w:ind w:left="360"/>
      </w:pPr>
      <w:r>
        <w:rPr>
          <w:rFonts w:ascii="Courier New" w:cs="Courier New" w:eastAsia="Courier New" w:hAnsi="Courier New"/>
          <w:sz w:val="18"/>
          <w:szCs w:val="18"/>
        </w:rPr>
        <w:t xml:space="preserve">docker-compose up --build</w:t>
      </w:r>
    </w:p>
    <w:p>
      <w:pPr>
        <w:spacing w:after="120"/>
      </w:pPr>
      <w:r>
        <w:t xml:space="preserve">Services will be available at ports 3000 (onX hub), 3001 (ACP), 3002 (UCP), and 3003 (Fulfillment). Health checks verify readiness automatically.</w:t>
      </w:r>
    </w:p>
    <w:p>
      <w:pPr>
        <w:pStyle w:val="Heading2"/>
      </w:pPr>
      <w:r>
        <w:t xml:space="preserve">3.4 Option B: Manual Setup</w:t>
      </w:r>
    </w:p>
    <w:p>
      <w:pPr>
        <w:spacing w:after="0"/>
        <w:ind w:left="360"/>
      </w:pPr>
      <w:r>
        <w:rPr>
          <w:rFonts w:ascii="Courier New" w:cs="Courier New" w:eastAsia="Courier New" w:hAnsi="Courier New"/>
          <w:sz w:val="18"/>
          <w:szCs w:val="18"/>
        </w:rPr>
        <w:t xml:space="preserve">pnpm install        # install all workspace dependencies</w:t>
      </w:r>
    </w:p>
    <w:p>
      <w:pPr>
        <w:spacing w:after="0"/>
        <w:ind w:left="360"/>
      </w:pPr>
      <w:r>
        <w:rPr>
          <w:rFonts w:ascii="Courier New" w:cs="Courier New" w:eastAsia="Courier New" w:hAnsi="Courier New"/>
          <w:sz w:val="18"/>
          <w:szCs w:val="18"/>
        </w:rPr>
        <w:t xml:space="preserve">pnpm build          # compile TypeScript across all packages</w:t>
      </w:r>
    </w:p>
    <w:p>
      <w:pPr>
        <w:spacing w:after="0"/>
        <w:ind w:left="360"/>
      </w:pPr>
      <w:r>
        <w:rPr>
          <w:rFonts w:ascii="Courier New" w:cs="Courier New" w:eastAsia="Courier New" w:hAnsi="Courier New"/>
          <w:sz w:val="18"/>
          <w:szCs w:val="18"/>
        </w:rPr>
        <w:t xml:space="preserve">pnpm dev            # start all four services with hot reload</w:t>
      </w:r>
    </w:p>
    <w:p>
      <w:pPr>
        <w:spacing w:after="120"/>
      </w:pPr>
      <w:r>
        <w:t xml:space="preserve">The dev command uses concurrently to run all services with color-coded log output. You can also start individual services:</w:t>
      </w:r>
    </w:p>
    <w:p>
      <w:pPr>
        <w:spacing w:after="0"/>
        <w:ind w:left="360"/>
      </w:pPr>
      <w:r>
        <w:rPr>
          <w:rFonts w:ascii="Courier New" w:cs="Courier New" w:eastAsia="Courier New" w:hAnsi="Courier New"/>
          <w:sz w:val="18"/>
          <w:szCs w:val="18"/>
        </w:rPr>
        <w:t xml:space="preserve">pnpm dev:onx          # onX Hub only (port 3000)</w:t>
      </w:r>
    </w:p>
    <w:p>
      <w:pPr>
        <w:spacing w:after="0"/>
        <w:ind w:left="360"/>
      </w:pPr>
      <w:r>
        <w:rPr>
          <w:rFonts w:ascii="Courier New" w:cs="Courier New" w:eastAsia="Courier New" w:hAnsi="Courier New"/>
          <w:sz w:val="18"/>
          <w:szCs w:val="18"/>
        </w:rPr>
        <w:t xml:space="preserve">pnpm dev:acp          # Mock ACP only (port 3001)</w:t>
      </w:r>
    </w:p>
    <w:p>
      <w:pPr>
        <w:spacing w:after="0"/>
        <w:ind w:left="360"/>
      </w:pPr>
      <w:r>
        <w:rPr>
          <w:rFonts w:ascii="Courier New" w:cs="Courier New" w:eastAsia="Courier New" w:hAnsi="Courier New"/>
          <w:sz w:val="18"/>
          <w:szCs w:val="18"/>
        </w:rPr>
        <w:t xml:space="preserve">pnpm dev:ucp          # Mock UCP only (port 3002)</w:t>
      </w:r>
    </w:p>
    <w:p>
      <w:pPr>
        <w:spacing w:after="0"/>
        <w:ind w:left="360"/>
      </w:pPr>
      <w:r>
        <w:rPr>
          <w:rFonts w:ascii="Courier New" w:cs="Courier New" w:eastAsia="Courier New" w:hAnsi="Courier New"/>
          <w:sz w:val="18"/>
          <w:szCs w:val="18"/>
        </w:rPr>
        <w:t xml:space="preserve">pnpm dev:fulfillment  # Mock Fulfillment only (port 3003)</w:t>
      </w:r>
    </w:p>
    <w:p>
      <w:pPr>
        <w:pStyle w:val="Heading2"/>
      </w:pPr>
      <w:r>
        <w:t xml:space="preserve">3.5 Verify Services Are Running</w:t>
      </w:r>
    </w:p>
    <w:p>
      <w:pPr>
        <w:spacing w:after="120"/>
      </w:pPr>
      <w:r>
        <w:t xml:space="preserve">Each service exposes a health endpoint:</w:t>
      </w:r>
    </w:p>
    <w:p>
      <w:pPr>
        <w:spacing w:after="0"/>
        <w:ind w:left="360"/>
      </w:pPr>
      <w:r>
        <w:rPr>
          <w:rFonts w:ascii="Courier New" w:cs="Courier New" w:eastAsia="Courier New" w:hAnsi="Courier New"/>
          <w:sz w:val="18"/>
          <w:szCs w:val="18"/>
        </w:rPr>
        <w:t xml:space="preserve">curl http://localhost:3000/health  # onX Hub</w:t>
      </w:r>
    </w:p>
    <w:p>
      <w:pPr>
        <w:spacing w:after="0"/>
        <w:ind w:left="360"/>
      </w:pPr>
      <w:r>
        <w:rPr>
          <w:rFonts w:ascii="Courier New" w:cs="Courier New" w:eastAsia="Courier New" w:hAnsi="Courier New"/>
          <w:sz w:val="18"/>
          <w:szCs w:val="18"/>
        </w:rPr>
        <w:t xml:space="preserve">curl http://localhost:3001/health  # Mock ACP</w:t>
      </w:r>
    </w:p>
    <w:p>
      <w:pPr>
        <w:spacing w:after="0"/>
        <w:ind w:left="360"/>
      </w:pPr>
      <w:r>
        <w:rPr>
          <w:rFonts w:ascii="Courier New" w:cs="Courier New" w:eastAsia="Courier New" w:hAnsi="Courier New"/>
          <w:sz w:val="18"/>
          <w:szCs w:val="18"/>
        </w:rPr>
        <w:t xml:space="preserve">curl http://localhost:3002/health  # Mock UCP</w:t>
      </w:r>
    </w:p>
    <w:p>
      <w:pPr>
        <w:spacing w:after="0"/>
        <w:ind w:left="360"/>
      </w:pPr>
      <w:r>
        <w:rPr>
          <w:rFonts w:ascii="Courier New" w:cs="Courier New" w:eastAsia="Courier New" w:hAnsi="Courier New"/>
          <w:sz w:val="18"/>
          <w:szCs w:val="18"/>
        </w:rPr>
        <w:t xml:space="preserve">curl http://localhost:3003/health  # Mock Fulfillment</w:t>
      </w:r>
    </w:p>
    <w:p>
      <w:pPr>
        <w:pStyle w:val="Heading2"/>
      </w:pPr>
      <w:r>
        <w:t xml:space="preserve">3.6 Run the Test Scenarios</w:t>
      </w:r>
    </w:p>
    <w:p>
      <w:pPr>
        <w:spacing w:after="120"/>
      </w:pPr>
      <w:r>
        <w:t xml:space="preserve">Once all services are healthy, run the full scenario suite:</w:t>
      </w:r>
    </w:p>
    <w:p>
      <w:pPr>
        <w:spacing w:after="0"/>
        <w:ind w:left="360"/>
      </w:pPr>
      <w:r>
        <w:rPr>
          <w:rFonts w:ascii="Courier New" w:cs="Courier New" w:eastAsia="Courier New" w:hAnsi="Courier New"/>
          <w:sz w:val="18"/>
          <w:szCs w:val="18"/>
        </w:rPr>
        <w:t xml:space="preserve">pnpm test:scenarios</w:t>
      </w:r>
    </w:p>
    <w:p>
      <w:pPr>
        <w:spacing w:after="120"/>
      </w:pPr>
      <w:r>
        <w:t xml:space="preserve">This executes four end-to-end scenarios covering the complete order lifecycle. All assertions should pass. See Section 5 for detailed scenario descriptions.</w:t>
      </w:r>
    </w:p>
    <w:p>
      <w:r>
        <w:br w:type="page"/>
      </w:r>
    </w:p>
    <w:p>
      <w:pPr>
        <w:pStyle w:val="Heading1"/>
      </w:pPr>
      <w:r>
        <w:t xml:space="preserve">4. The onX Data Model</w:t>
      </w:r>
    </w:p>
    <w:p>
      <w:pPr>
        <w:pStyle w:val="Heading2"/>
      </w:pPr>
      <w:r>
        <w:t xml:space="preserve">4.1 OnxOrder (Canonical Order)</w:t>
      </w:r>
    </w:p>
    <w:p>
      <w:pPr>
        <w:spacing w:after="120"/>
      </w:pPr>
      <w:r>
        <w:t xml:space="preserve">The OnxOrder is the central data structure in onX. Every order, regardless of its source channel, is normalized into this format before reaching fulfillment or being exposed through the MCP tool API.</w:t>
      </w:r>
    </w:p>
    <w:p>
      <w:pPr>
        <w:spacing w:after="120"/>
      </w:pPr>
      <w:r>
        <w:rPr>
          <w:b/>
          <w:bCs/>
        </w:rPr>
        <w:t xml:space="preserve">Core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shd w:fill="F0F0F0" w:val="clear"/>
              </w:rPr>
              <w:t xml:space="preserve">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onX-assigned unique order ID</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sz w:val="20"/>
                <w:szCs w:val="20"/>
                <w:shd w:fill="F0F0F0" w:val="clear"/>
              </w:rPr>
              <w:t xml:space="preserve">externalId</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Original ID from the source channel (ACP order ID or UCP orderId)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shd w:fill="F0F0F0" w:val="clear"/>
              </w:rPr>
              <w:t xml:space="preserve">sourceChannel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"acp" | "ucp" | "direct"</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sz w:val="20"/>
                <w:szCs w:val="20"/>
                <w:shd w:fill="F0F0F0" w:val="clear"/>
              </w:rPr>
              <w:t xml:space="preserve">status</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enum</w:t>
            </w:r>
          </w:p>
        </w:tc>
        <w:tc>
          <w:tcPr>
            <w:tcW w:type="dxa" w:w="5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pending | confirmed | processing | shipped | delivered | cancelled | returned | refunded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shd w:fill="F0F0F0" w:val="clear"/>
              </w:rPr>
              <w:t xml:space="preserve">lineItems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OnxLineItem[]</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Normalized line items with SKU, quantity, unit/total price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sz w:val="20"/>
                <w:szCs w:val="20"/>
                <w:shd w:fill="F0F0F0" w:val="clear"/>
              </w:rPr>
              <w:t xml:space="preserve">payment</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OnxPayment</w:t>
            </w:r>
          </w:p>
        </w:tc>
        <w:tc>
          <w:tcPr>
            <w:tcW w:type="dxa" w:w="5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Payment details: provider (stripe/ap2), method, status, amount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shd w:fill="F0F0F0" w:val="clear"/>
              </w:rPr>
              <w:t xml:space="preserve">shipments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OnxShipment[]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Carrier, tracking number, status, associated line items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sz w:val="20"/>
                <w:szCs w:val="20"/>
                <w:shd w:fill="F0F0F0" w:val="clear"/>
              </w:rPr>
              <w:t xml:space="preserve">returns</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OnxReturn[]</w:t>
            </w:r>
          </w:p>
        </w:tc>
        <w:tc>
          <w:tcPr>
            <w:tcW w:type="dxa" w:w="5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Return requests with reason, status, and line item references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shd w:fill="F0F0F0" w:val="clear"/>
              </w:rPr>
              <w:t xml:space="preserve">metadata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Record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Preserves source-specific data (e.g., checkoutSessionId for ACP, merchantOrderId for UCP)</w:t>
            </w:r>
          </w:p>
        </w:tc>
      </w:tr>
    </w:tbl>
    <w:p>
      <w:pPr>
        <w:spacing w:after="120"/>
      </w:pPr>
    </w:p>
    <w:p>
      <w:pPr>
        <w:pBdr>
          <w:left w:val="single" w:color="2E86C1" w:sz="6" w:space="8"/>
        </w:pBdr>
        <w:spacing w:after="120" w:before="120"/>
        <w:ind w:left="360"/>
      </w:pPr>
      <w:r>
        <w:rPr>
          <w:b/>
          <w:bCs/>
          <w:i/>
          <w:iCs/>
          <w:sz w:val="22"/>
          <w:szCs w:val="22"/>
        </w:rPr>
        <w:t xml:space="preserve">Note: </w:t>
      </w:r>
      <w:r>
        <w:rPr>
          <w:i/>
          <w:iCs/>
          <w:sz w:val="22"/>
          <w:szCs w:val="22"/>
        </w:rPr>
        <w:t xml:space="preserve">The full type definition lives in packages/shared/src/onx-types.ts. This is the single source of truth for the onX data model.</w:t>
      </w:r>
    </w:p>
    <w:p>
      <w:pPr>
        <w:pStyle w:val="Heading2"/>
      </w:pPr>
      <w:r>
        <w:t xml:space="preserve">4.2 OnxEvent (Lifecycle Events)</w:t>
      </w:r>
    </w:p>
    <w:p>
      <w:pPr>
        <w:spacing w:after="120"/>
      </w:pPr>
      <w:r>
        <w:t xml:space="preserve">Every state change in the order lifecycle is captured as an OnxEvent. This creates a complete, immutable audit trail:</w:t>
      </w:r>
    </w:p>
    <w:p>
      <w:pPr>
        <w:pStyle w:val="ListParagraph"/>
        <w:numPr>
          <w:ilvl w:val="0"/>
          <w:numId w:val="5"/>
        </w:numPr>
        <w:spacing w:after="60"/>
      </w:pPr>
      <w:r>
        <w:rPr>
          <w:rFonts w:ascii="Courier New" w:cs="Courier New" w:eastAsia="Courier New" w:hAnsi="Courier New"/>
          <w:sz w:val="20"/>
          <w:szCs w:val="20"/>
          <w:shd w:fill="F0F0F0" w:val="clear"/>
        </w:rPr>
        <w:t xml:space="preserve">order.created</w:t>
      </w:r>
      <w:r>
        <w:t xml:space="preserve"> — Order ingested from selling channel</w:t>
      </w:r>
    </w:p>
    <w:p>
      <w:pPr>
        <w:pStyle w:val="ListParagraph"/>
        <w:numPr>
          <w:ilvl w:val="0"/>
          <w:numId w:val="5"/>
        </w:numPr>
        <w:spacing w:after="60"/>
      </w:pPr>
      <w:r>
        <w:rPr>
          <w:rFonts w:ascii="Courier New" w:cs="Courier New" w:eastAsia="Courier New" w:hAnsi="Courier New"/>
          <w:sz w:val="20"/>
          <w:szCs w:val="20"/>
          <w:shd w:fill="F0F0F0" w:val="clear"/>
        </w:rPr>
        <w:t xml:space="preserve">order.confirmed</w:t>
      </w:r>
      <w:r>
        <w:t xml:space="preserve"> — Payment captured, order confirmed</w:t>
      </w:r>
    </w:p>
    <w:p>
      <w:pPr>
        <w:pStyle w:val="ListParagraph"/>
        <w:numPr>
          <w:ilvl w:val="0"/>
          <w:numId w:val="5"/>
        </w:numPr>
        <w:spacing w:after="60"/>
      </w:pPr>
      <w:r>
        <w:rPr>
          <w:rFonts w:ascii="Courier New" w:cs="Courier New" w:eastAsia="Courier New" w:hAnsi="Courier New"/>
          <w:sz w:val="20"/>
          <w:szCs w:val="20"/>
          <w:shd w:fill="F0F0F0" w:val="clear"/>
        </w:rPr>
        <w:t xml:space="preserve">order.captured</w:t>
      </w:r>
      <w:r>
        <w:t xml:space="preserve"> — Payment funds captured</w:t>
      </w:r>
    </w:p>
    <w:p>
      <w:pPr>
        <w:pStyle w:val="ListParagraph"/>
        <w:numPr>
          <w:ilvl w:val="0"/>
          <w:numId w:val="5"/>
        </w:numPr>
        <w:spacing w:after="60"/>
      </w:pPr>
      <w:r>
        <w:rPr>
          <w:rFonts w:ascii="Courier New" w:cs="Courier New" w:eastAsia="Courier New" w:hAnsi="Courier New"/>
          <w:sz w:val="20"/>
          <w:szCs w:val="20"/>
          <w:shd w:fill="F0F0F0" w:val="clear"/>
        </w:rPr>
        <w:t xml:space="preserve">shipment.created</w:t>
      </w:r>
      <w:r>
        <w:t xml:space="preserve"> / </w:t>
      </w:r>
      <w:r>
        <w:rPr>
          <w:rFonts w:ascii="Courier New" w:cs="Courier New" w:eastAsia="Courier New" w:hAnsi="Courier New"/>
          <w:sz w:val="20"/>
          <w:szCs w:val="20"/>
          <w:shd w:fill="F0F0F0" w:val="clear"/>
        </w:rPr>
        <w:t xml:space="preserve">shipment.updated</w:t>
      </w:r>
      <w:r>
        <w:t xml:space="preserve"> / </w:t>
      </w:r>
      <w:r>
        <w:rPr>
          <w:rFonts w:ascii="Courier New" w:cs="Courier New" w:eastAsia="Courier New" w:hAnsi="Courier New"/>
          <w:sz w:val="20"/>
          <w:szCs w:val="20"/>
          <w:shd w:fill="F0F0F0" w:val="clear"/>
        </w:rPr>
        <w:t xml:space="preserve">shipment.delivered</w:t>
      </w:r>
      <w:r>
        <w:t xml:space="preserve"> — Fulfillment progress</w:t>
      </w:r>
    </w:p>
    <w:p>
      <w:pPr>
        <w:pStyle w:val="ListParagraph"/>
        <w:numPr>
          <w:ilvl w:val="0"/>
          <w:numId w:val="5"/>
        </w:numPr>
        <w:spacing w:after="60"/>
      </w:pPr>
      <w:r>
        <w:rPr>
          <w:rFonts w:ascii="Courier New" w:cs="Courier New" w:eastAsia="Courier New" w:hAnsi="Courier New"/>
          <w:sz w:val="20"/>
          <w:szCs w:val="20"/>
          <w:shd w:fill="F0F0F0" w:val="clear"/>
        </w:rPr>
        <w:t xml:space="preserve">return.requested</w:t>
      </w:r>
      <w:r>
        <w:t xml:space="preserve"> / </w:t>
      </w:r>
      <w:r>
        <w:rPr>
          <w:rFonts w:ascii="Courier New" w:cs="Courier New" w:eastAsia="Courier New" w:hAnsi="Courier New"/>
          <w:sz w:val="20"/>
          <w:szCs w:val="20"/>
          <w:shd w:fill="F0F0F0" w:val="clear"/>
        </w:rPr>
        <w:t xml:space="preserve">return.received</w:t>
      </w:r>
      <w:r>
        <w:t xml:space="preserve"> — Return lifecycle</w:t>
      </w:r>
    </w:p>
    <w:p>
      <w:pPr>
        <w:pStyle w:val="ListParagraph"/>
        <w:numPr>
          <w:ilvl w:val="0"/>
          <w:numId w:val="5"/>
        </w:numPr>
        <w:spacing w:after="60"/>
      </w:pPr>
      <w:r>
        <w:rPr>
          <w:rFonts w:ascii="Courier New" w:cs="Courier New" w:eastAsia="Courier New" w:hAnsi="Courier New"/>
          <w:sz w:val="20"/>
          <w:szCs w:val="20"/>
          <w:shd w:fill="F0F0F0" w:val="clear"/>
        </w:rPr>
        <w:t xml:space="preserve">order.cancelled</w:t>
      </w:r>
      <w:r>
        <w:t xml:space="preserve"> — Order cancellation</w:t>
      </w:r>
    </w:p>
    <w:p>
      <w:pPr>
        <w:pStyle w:val="ListParagraph"/>
        <w:numPr>
          <w:ilvl w:val="0"/>
          <w:numId w:val="5"/>
        </w:numPr>
        <w:spacing w:after="60"/>
      </w:pPr>
      <w:r>
        <w:rPr>
          <w:rFonts w:ascii="Courier New" w:cs="Courier New" w:eastAsia="Courier New" w:hAnsi="Courier New"/>
          <w:sz w:val="20"/>
          <w:szCs w:val="20"/>
          <w:shd w:fill="F0F0F0" w:val="clear"/>
        </w:rPr>
        <w:t xml:space="preserve">refund.issued</w:t>
      </w:r>
      <w:r>
        <w:t xml:space="preserve"> — Refund processed</w:t>
      </w:r>
    </w:p>
    <w:p>
      <w:pPr>
        <w:pStyle w:val="Heading2"/>
      </w:pPr>
      <w:r>
        <w:t xml:space="preserve">4.3 OnxMoney</w:t>
      </w:r>
    </w:p>
    <w:p>
      <w:pPr>
        <w:spacing w:after="120"/>
      </w:pPr>
      <w:r>
        <w:t xml:space="preserve">onX uses a simple cents-based money representation for consistency:</w:t>
      </w:r>
    </w:p>
    <w:p>
      <w:pPr>
        <w:spacing w:after="0"/>
        <w:ind w:left="360"/>
      </w:pPr>
      <w:r>
        <w:rPr>
          <w:rFonts w:ascii="Courier New" w:cs="Courier New" w:eastAsia="Courier New" w:hAnsi="Courier New"/>
          <w:sz w:val="18"/>
          <w:szCs w:val="18"/>
        </w:rPr>
        <w:t xml:space="preserve">{ amount: 12999, currency: "USD" }  // $129.99</w:t>
      </w:r>
    </w:p>
    <w:p>
      <w:pPr>
        <w:spacing w:after="120"/>
      </w:pPr>
      <w:r>
        <w:t xml:space="preserve">ACP already uses this format natively. The UCP translator converts from the units/nanos format automatically.</w:t>
      </w:r>
    </w:p>
    <w:p>
      <w:r>
        <w:br w:type="page"/>
      </w:r>
    </w:p>
    <w:p>
      <w:pPr>
        <w:pStyle w:val="Heading1"/>
      </w:pPr>
      <w:r>
        <w:t xml:space="preserve">5. Test Scenarios</w:t>
      </w:r>
    </w:p>
    <w:p>
      <w:pPr>
        <w:spacing w:after="120"/>
      </w:pPr>
      <w:r>
        <w:t xml:space="preserve">The integration kit includes four comprehensive test scenarios. Each exercises a different slice of the order lifecycle across different source channels. These scenarios serve as both validation tests and working examples for your implementation.</w:t>
      </w:r>
    </w:p>
    <w:p>
      <w:pPr>
        <w:pStyle w:val="Heading2"/>
      </w:pPr>
      <w:r>
        <w:t xml:space="preserve">5.1 ACP Purchase → Ship → Deliver</w:t>
      </w:r>
    </w:p>
    <w:p>
      <w:pPr>
        <w:spacing w:after="120"/>
      </w:pPr>
      <w:r>
        <w:rPr>
          <w:rFonts w:ascii="Courier New" w:cs="Courier New" w:eastAsia="Courier New" w:hAnsi="Courier New"/>
          <w:sz w:val="20"/>
          <w:szCs w:val="20"/>
          <w:shd w:fill="F0F0F0" w:val="clear"/>
        </w:rPr>
        <w:t xml:space="preserve">npx tsx scenarios/run-all.ts acp-buy</w:t>
      </w:r>
    </w:p>
    <w:p>
      <w:pPr>
        <w:spacing w:after="120"/>
      </w:pPr>
      <w:r>
        <w:t xml:space="preserve">Exercises the complete happy path through ACP:</w:t>
      </w:r>
    </w:p>
    <w:p>
      <w:pPr>
        <w:pStyle w:val="ListParagraph"/>
        <w:numPr>
          <w:ilvl w:val="0"/>
          <w:numId w:val="6"/>
        </w:numPr>
        <w:spacing w:after="60"/>
      </w:pPr>
      <w:r>
        <w:t xml:space="preserve">Search products on the ACP merchant</w:t>
      </w:r>
    </w:p>
    <w:p>
      <w:pPr>
        <w:pStyle w:val="ListParagraph"/>
        <w:numPr>
          <w:ilvl w:val="0"/>
          <w:numId w:val="6"/>
        </w:numPr>
        <w:spacing w:after="60"/>
      </w:pPr>
      <w:r>
        <w:t xml:space="preserve">Create a cart with selected items</w:t>
      </w:r>
    </w:p>
    <w:p>
      <w:pPr>
        <w:pStyle w:val="ListParagraph"/>
        <w:numPr>
          <w:ilvl w:val="0"/>
          <w:numId w:val="6"/>
        </w:numPr>
        <w:spacing w:after="60"/>
      </w:pPr>
      <w:r>
        <w:t xml:space="preserve">Create a checkout session with shipping address</w:t>
      </w:r>
    </w:p>
    <w:p>
      <w:pPr>
        <w:pStyle w:val="ListParagraph"/>
        <w:numPr>
          <w:ilvl w:val="0"/>
          <w:numId w:val="6"/>
        </w:numPr>
        <w:spacing w:after="60"/>
      </w:pPr>
      <w:r>
        <w:t xml:space="preserve">Confirm checkout (triggers webhook to onX hub)</w:t>
      </w:r>
    </w:p>
    <w:p>
      <w:pPr>
        <w:pStyle w:val="ListParagraph"/>
        <w:numPr>
          <w:ilvl w:val="0"/>
          <w:numId w:val="6"/>
        </w:numPr>
        <w:spacing w:after="60"/>
      </w:pPr>
      <w:r>
        <w:t xml:space="preserve">Verify onX normalized the order (correct sourceChannel, data mapping)</w:t>
      </w:r>
    </w:p>
    <w:p>
      <w:pPr>
        <w:pStyle w:val="ListParagraph"/>
        <w:numPr>
          <w:ilvl w:val="0"/>
          <w:numId w:val="6"/>
        </w:numPr>
        <w:spacing w:after="60"/>
      </w:pPr>
      <w:r>
        <w:t xml:space="preserve">Verify fulfillment service received the onX-formatted order</w:t>
      </w:r>
    </w:p>
    <w:p>
      <w:pPr>
        <w:pStyle w:val="ListParagraph"/>
        <w:numPr>
          <w:ilvl w:val="0"/>
          <w:numId w:val="6"/>
        </w:numPr>
        <w:spacing w:after="60"/>
      </w:pPr>
      <w:r>
        <w:t xml:space="preserve">Simulate pick → pack → ship in fulfillment</w:t>
      </w:r>
    </w:p>
    <w:p>
      <w:pPr>
        <w:pStyle w:val="ListParagraph"/>
        <w:numPr>
          <w:ilvl w:val="0"/>
          <w:numId w:val="6"/>
        </w:numPr>
        <w:spacing w:after="60"/>
      </w:pPr>
      <w:r>
        <w:t xml:space="preserve">Verify onX captured the shipment update</w:t>
      </w:r>
    </w:p>
    <w:p>
      <w:pPr>
        <w:pStyle w:val="ListParagraph"/>
        <w:numPr>
          <w:ilvl w:val="0"/>
          <w:numId w:val="6"/>
        </w:numPr>
        <w:spacing w:after="60"/>
      </w:pPr>
      <w:r>
        <w:t xml:space="preserve">Simulate delivery confirmation</w:t>
      </w:r>
    </w:p>
    <w:p>
      <w:pPr>
        <w:pStyle w:val="ListParagraph"/>
        <w:numPr>
          <w:ilvl w:val="0"/>
          <w:numId w:val="6"/>
        </w:numPr>
        <w:spacing w:after="60"/>
      </w:pPr>
      <w:r>
        <w:t xml:space="preserve">Verify the complete event trail in onX</w:t>
      </w:r>
    </w:p>
    <w:p>
      <w:pPr>
        <w:pStyle w:val="Heading2"/>
      </w:pPr>
      <w:r>
        <w:t xml:space="preserve">5.2 UCP Purchase → Ship → Return</w:t>
      </w:r>
    </w:p>
    <w:p>
      <w:pPr>
        <w:spacing w:after="120"/>
      </w:pPr>
      <w:r>
        <w:rPr>
          <w:rFonts w:ascii="Courier New" w:cs="Courier New" w:eastAsia="Courier New" w:hAnsi="Courier New"/>
          <w:sz w:val="20"/>
          <w:szCs w:val="20"/>
          <w:shd w:fill="F0F0F0" w:val="clear"/>
        </w:rPr>
        <w:t xml:space="preserve">npx tsx scenarios/run-all.ts ucp-buy</w:t>
      </w:r>
    </w:p>
    <w:p>
      <w:pPr>
        <w:spacing w:after="120"/>
      </w:pPr>
      <w:r>
        <w:t xml:space="preserve">Exercises UCP-specific features including capability negotiation, offer-based pricing, and the return flow:</w:t>
      </w:r>
    </w:p>
    <w:p>
      <w:pPr>
        <w:pStyle w:val="ListParagraph"/>
        <w:numPr>
          <w:ilvl w:val="0"/>
          <w:numId w:val="7"/>
        </w:numPr>
        <w:spacing w:after="60"/>
      </w:pPr>
      <w:r>
        <w:t xml:space="preserve">Negotiate capabilities with the UCP merchant</w:t>
      </w:r>
    </w:p>
    <w:p>
      <w:pPr>
        <w:pStyle w:val="ListParagraph"/>
        <w:numPr>
          <w:ilvl w:val="0"/>
          <w:numId w:val="7"/>
        </w:numPr>
        <w:spacing w:after="60"/>
      </w:pPr>
      <w:r>
        <w:t xml:space="preserve">Search products and retrieve offers</w:t>
      </w:r>
    </w:p>
    <w:p>
      <w:pPr>
        <w:pStyle w:val="ListParagraph"/>
        <w:numPr>
          <w:ilvl w:val="0"/>
          <w:numId w:val="7"/>
        </w:numPr>
        <w:spacing w:after="60"/>
      </w:pPr>
      <w:r>
        <w:t xml:space="preserve">Checkout with AP2 payment token (triggers notification to onX hub)</w:t>
      </w:r>
    </w:p>
    <w:p>
      <w:pPr>
        <w:pStyle w:val="ListParagraph"/>
        <w:numPr>
          <w:ilvl w:val="0"/>
          <w:numId w:val="7"/>
        </w:numPr>
        <w:spacing w:after="60"/>
      </w:pPr>
      <w:r>
        <w:t xml:space="preserve">Verify onX normalized with UCP-specific metadata (AP2 provider, merchantOrderId)</w:t>
      </w:r>
    </w:p>
    <w:p>
      <w:pPr>
        <w:pStyle w:val="ListParagraph"/>
        <w:numPr>
          <w:ilvl w:val="0"/>
          <w:numId w:val="7"/>
        </w:numPr>
        <w:spacing w:after="60"/>
      </w:pPr>
      <w:r>
        <w:t xml:space="preserve">Ship and deliver through the UCP merchant</w:t>
      </w:r>
    </w:p>
    <w:p>
      <w:pPr>
        <w:pStyle w:val="ListParagraph"/>
        <w:numPr>
          <w:ilvl w:val="0"/>
          <w:numId w:val="7"/>
        </w:numPr>
        <w:spacing w:after="60"/>
      </w:pPr>
      <w:r>
        <w:t xml:space="preserve">Request a return via UCP</w:t>
      </w:r>
    </w:p>
    <w:p>
      <w:pPr>
        <w:pStyle w:val="ListParagraph"/>
        <w:numPr>
          <w:ilvl w:val="0"/>
          <w:numId w:val="7"/>
        </w:numPr>
        <w:spacing w:after="60"/>
      </w:pPr>
      <w:r>
        <w:t xml:space="preserve">Verify onX captured the return event</w:t>
      </w:r>
    </w:p>
    <w:p>
      <w:pPr>
        <w:pStyle w:val="Heading2"/>
      </w:pPr>
      <w:r>
        <w:t xml:space="preserve">5.3 ACP Purchase → Cancel Before Ship</w:t>
      </w:r>
    </w:p>
    <w:p>
      <w:pPr>
        <w:spacing w:after="120"/>
      </w:pPr>
      <w:r>
        <w:rPr>
          <w:rFonts w:ascii="Courier New" w:cs="Courier New" w:eastAsia="Courier New" w:hAnsi="Courier New"/>
          <w:sz w:val="20"/>
          <w:szCs w:val="20"/>
          <w:shd w:fill="F0F0F0" w:val="clear"/>
        </w:rPr>
        <w:t xml:space="preserve">npx tsx scenarios/run-all.ts acp-cancel</w:t>
      </w:r>
    </w:p>
    <w:p>
      <w:pPr>
        <w:spacing w:after="120"/>
      </w:pPr>
      <w:r>
        <w:t xml:space="preserve">Tests cancellation propagation: quick purchase via ACP, then cancel before fulfillment begins. Verifies that the onX hub correctly updates order status and records the cancellation event.</w:t>
      </w:r>
    </w:p>
    <w:p>
      <w:pPr>
        <w:pStyle w:val="Heading2"/>
      </w:pPr>
      <w:r>
        <w:t xml:space="preserve">5.4 MCP Tool API</w:t>
      </w:r>
    </w:p>
    <w:p>
      <w:pPr>
        <w:spacing w:after="120"/>
      </w:pPr>
      <w:r>
        <w:rPr>
          <w:rFonts w:ascii="Courier New" w:cs="Courier New" w:eastAsia="Courier New" w:hAnsi="Courier New"/>
          <w:sz w:val="20"/>
          <w:szCs w:val="20"/>
          <w:shd w:fill="F0F0F0" w:val="clear"/>
        </w:rPr>
        <w:t xml:space="preserve">npx tsx scenarios/run-all.ts mcp-tools</w:t>
      </w:r>
    </w:p>
    <w:p>
      <w:pPr>
        <w:spacing w:after="120"/>
      </w:pPr>
      <w:r>
        <w:t xml:space="preserve">Validates the MCP-compatible tool interface that AI agents use to interact with onX:</w:t>
      </w:r>
    </w:p>
    <w:p>
      <w:pPr>
        <w:pStyle w:val="ListParagraph"/>
        <w:numPr>
          <w:ilvl w:val="0"/>
          <w:numId w:val="8"/>
        </w:numPr>
        <w:spacing w:after="60"/>
      </w:pPr>
      <w:r>
        <w:rPr>
          <w:b/>
          <w:bCs/>
        </w:rPr>
        <w:t xml:space="preserve">Tool discovery</w:t>
      </w:r>
      <w:r>
        <w:t xml:space="preserve"> — GET /mcp/tools returns all available onX tools with input schemas</w:t>
      </w:r>
    </w:p>
    <w:p>
      <w:pPr>
        <w:pStyle w:val="ListParagraph"/>
        <w:numPr>
          <w:ilvl w:val="0"/>
          <w:numId w:val="8"/>
        </w:numPr>
        <w:spacing w:after="60"/>
      </w:pPr>
      <w:r>
        <w:rPr>
          <w:b/>
          <w:bCs/>
        </w:rPr>
        <w:t xml:space="preserve">Order creation</w:t>
      </w:r>
      <w:r>
        <w:t xml:space="preserve"> — Direct order injection via onx_create_order tool</w:t>
      </w:r>
    </w:p>
    <w:p>
      <w:pPr>
        <w:pStyle w:val="ListParagraph"/>
        <w:numPr>
          <w:ilvl w:val="0"/>
          <w:numId w:val="8"/>
        </w:numPr>
        <w:spacing w:after="60"/>
      </w:pPr>
      <w:r>
        <w:rPr>
          <w:b/>
          <w:bCs/>
        </w:rPr>
        <w:t xml:space="preserve">Order retrieval</w:t>
      </w:r>
      <w:r>
        <w:t xml:space="preserve"> — Fetch normalized order via onx_get_order tool</w:t>
      </w:r>
    </w:p>
    <w:p>
      <w:pPr>
        <w:pStyle w:val="ListParagraph"/>
        <w:numPr>
          <w:ilvl w:val="0"/>
          <w:numId w:val="8"/>
        </w:numPr>
        <w:spacing w:after="60"/>
      </w:pPr>
      <w:r>
        <w:rPr>
          <w:b/>
          <w:bCs/>
        </w:rPr>
        <w:t xml:space="preserve">Event listing</w:t>
      </w:r>
      <w:r>
        <w:t xml:space="preserve"> — Retrieve lifecycle events via onx_list_events tool</w:t>
      </w:r>
    </w:p>
    <w:p>
      <w:r>
        <w:br w:type="page"/>
      </w:r>
    </w:p>
    <w:p>
      <w:pPr>
        <w:pStyle w:val="Heading1"/>
      </w:pPr>
      <w:r>
        <w:t xml:space="preserve">6. MCP Tool API Reference</w:t>
      </w:r>
    </w:p>
    <w:p>
      <w:pPr>
        <w:spacing w:after="120"/>
      </w:pPr>
      <w:r>
        <w:t xml:space="preserve">The onX hub exposes MCP-compatible tools at /mcp/tools. These are the tools AI agents use to interact with the commerce operations layer.</w:t>
      </w:r>
    </w:p>
    <w:p>
      <w:pPr>
        <w:pStyle w:val="Heading2"/>
      </w:pPr>
      <w:r>
        <w:t xml:space="preserve">6.1 Tool Discovery</w:t>
      </w:r>
    </w:p>
    <w:p>
      <w:pPr>
        <w:spacing w:after="0"/>
        <w:ind w:left="360"/>
      </w:pPr>
      <w:r>
        <w:rPr>
          <w:rFonts w:ascii="Courier New" w:cs="Courier New" w:eastAsia="Courier New" w:hAnsi="Courier New"/>
          <w:sz w:val="18"/>
          <w:szCs w:val="18"/>
        </w:rPr>
        <w:t xml:space="preserve">GET /mcp/tools</w:t>
      </w:r>
    </w:p>
    <w:p>
      <w:pPr>
        <w:spacing w:after="120"/>
      </w:pPr>
      <w:r>
        <w:t xml:space="preserve">Returns an array of tool definitions including name, description, and JSON Schema for inputs. This is the entry point for agent discovery.</w:t>
      </w:r>
    </w:p>
    <w:p>
      <w:pPr>
        <w:pStyle w:val="Heading2"/>
      </w:pPr>
      <w:r>
        <w:t xml:space="preserve">6.2 Tool Invocation</w:t>
      </w:r>
    </w:p>
    <w:p>
      <w:pPr>
        <w:spacing w:after="0"/>
        <w:ind w:left="360"/>
      </w:pPr>
      <w:r>
        <w:rPr>
          <w:rFonts w:ascii="Courier New" w:cs="Courier New" w:eastAsia="Courier New" w:hAnsi="Courier New"/>
          <w:sz w:val="18"/>
          <w:szCs w:val="18"/>
        </w:rPr>
        <w:t xml:space="preserve">POST /mcp/tools/:toolName</w:t>
      </w:r>
    </w:p>
    <w:p>
      <w:pPr>
        <w:spacing w:after="120"/>
      </w:pPr>
      <w:r>
        <w:t xml:space="preserve">Invoke a tool by name, passing arguments as the JSON request body. The response contains a result field with the tool’s output.</w:t>
      </w:r>
    </w:p>
    <w:p>
      <w:pPr>
        <w:pStyle w:val="Heading2"/>
      </w:pPr>
      <w:r>
        <w:t xml:space="preserve">6.3 Available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060"/>
        <w:gridCol w:w="2700"/>
      </w:tblGrid>
      <w:tr>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40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Key Inputs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shd w:fill="F0F0F0" w:val="clear"/>
              </w:rPr>
              <w:t xml:space="preserve">onx_create_order</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Ingest an order from any selling channel and normalize it</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sourceChannel, rawOrder</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sz w:val="20"/>
                <w:szCs w:val="20"/>
                <w:shd w:fill="F0F0F0" w:val="clear"/>
              </w:rPr>
              <w:t xml:space="preserve">onx_get_order</w:t>
            </w:r>
          </w:p>
        </w:tc>
        <w:tc>
          <w:tcPr>
            <w:tcW w:type="dxa" w:w="40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Retrieve an onX-normalized order by ID</w:t>
            </w:r>
          </w:p>
        </w:tc>
        <w:tc>
          <w:tcPr>
            <w:tcW w:type="dxa" w:w="27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orderId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shd w:fill="F0F0F0" w:val="clear"/>
              </w:rPr>
              <w:t xml:space="preserve">onx_update_shipment</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 shipment info (tracking, status, carrier)</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orderId, shipment</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sz w:val="20"/>
                <w:szCs w:val="20"/>
                <w:shd w:fill="F0F0F0" w:val="clear"/>
              </w:rPr>
              <w:t xml:space="preserve">onx_request_return</w:t>
            </w:r>
          </w:p>
        </w:tc>
        <w:tc>
          <w:tcPr>
            <w:tcW w:type="dxa" w:w="40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Initiate a return for specific line items</w:t>
            </w:r>
          </w:p>
        </w:tc>
        <w:tc>
          <w:tcPr>
            <w:tcW w:type="dxa" w:w="27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orderId, lineItemIds, reason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shd w:fill="F0F0F0" w:val="clear"/>
              </w:rPr>
              <w:t xml:space="preserve">onx_cancel_order</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Cancel an unshipped order</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orderId, reason</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sz w:val="20"/>
                <w:szCs w:val="20"/>
                <w:shd w:fill="F0F0F0" w:val="clear"/>
              </w:rPr>
              <w:t xml:space="preserve">onx_list_events</w:t>
            </w:r>
          </w:p>
        </w:tc>
        <w:tc>
          <w:tcPr>
            <w:tcW w:type="dxa" w:w="40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List lifecycle events for an order</w:t>
            </w:r>
          </w:p>
        </w:tc>
        <w:tc>
          <w:tcPr>
            <w:tcW w:type="dxa" w:w="27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orderId, eventType (optional)</w:t>
            </w:r>
          </w:p>
        </w:tc>
      </w:tr>
    </w:tbl>
    <w:p>
      <w:r>
        <w:br w:type="page"/>
      </w:r>
    </w:p>
    <w:p>
      <w:pPr>
        <w:pStyle w:val="Heading1"/>
      </w:pPr>
      <w:r>
        <w:t xml:space="preserve">7. Building Your Integration</w:t>
      </w:r>
    </w:p>
    <w:p>
      <w:pPr>
        <w:pStyle w:val="Heading2"/>
      </w:pPr>
      <w:r>
        <w:t xml:space="preserve">7.1 For Selling Channel Integrators</w:t>
      </w:r>
    </w:p>
    <w:p>
      <w:pPr>
        <w:spacing w:after="120"/>
      </w:pPr>
      <w:r>
        <w:t xml:space="preserve">If your organization operates a marketplace, D2C platform, or agent-commerce surface and wants to route orders through onX:</w:t>
      </w:r>
    </w:p>
    <w:p>
      <w:pPr>
        <w:pStyle w:val="ListParagraph"/>
        <w:numPr>
          <w:ilvl w:val="0"/>
          <w:numId w:val="9"/>
        </w:numPr>
        <w:spacing w:after="60"/>
      </w:pPr>
      <w:r>
        <w:rPr>
          <w:b/>
          <w:bCs/>
        </w:rPr>
        <w:t xml:space="preserve">Study the translators</w:t>
      </w:r>
      <w:r>
        <w:t xml:space="preserve"> — Review acp-translator.ts and ucp-translator.ts in packages/onx-hub/src/translators/ to understand how channel-specific orders map to OnxOrder.</w:t>
      </w:r>
    </w:p>
    <w:p>
      <w:pPr>
        <w:pStyle w:val="ListParagraph"/>
        <w:numPr>
          <w:ilvl w:val="0"/>
          <w:numId w:val="9"/>
        </w:numPr>
        <w:spacing w:after="60"/>
      </w:pPr>
      <w:r>
        <w:rPr>
          <w:b/>
          <w:bCs/>
        </w:rPr>
        <w:t xml:space="preserve">Create your translator</w:t>
      </w:r>
      <w:r>
        <w:t xml:space="preserve"> — Add a new file (e.g., your-channel-translator.ts) following the same pattern: a function that accepts your channel’s order format and returns an OnxOrder.</w:t>
      </w:r>
    </w:p>
    <w:p>
      <w:pPr>
        <w:pStyle w:val="ListParagraph"/>
        <w:numPr>
          <w:ilvl w:val="0"/>
          <w:numId w:val="9"/>
        </w:numPr>
        <w:spacing w:after="60"/>
      </w:pPr>
      <w:r>
        <w:rPr>
          <w:b/>
          <w:bCs/>
        </w:rPr>
        <w:t xml:space="preserve">Wire up webhook/notification delivery</w:t>
      </w:r>
      <w:r>
        <w:t xml:space="preserve"> — Your selling channel should POST events to the onX hub’s webhook endpoint. Follow the pattern of /webhooks/acp or /webhooks/ucp.</w:t>
      </w:r>
    </w:p>
    <w:p>
      <w:pPr>
        <w:pStyle w:val="ListParagraph"/>
        <w:numPr>
          <w:ilvl w:val="0"/>
          <w:numId w:val="9"/>
        </w:numPr>
        <w:spacing w:after="60"/>
      </w:pPr>
      <w:r>
        <w:rPr>
          <w:b/>
          <w:bCs/>
        </w:rPr>
        <w:t xml:space="preserve">Add test scenarios</w:t>
      </w:r>
      <w:r>
        <w:t xml:space="preserve"> — Create a new scenario in scenarios/run-all.ts that exercises the complete lifecycle for your channel.</w:t>
      </w:r>
    </w:p>
    <w:p>
      <w:pPr>
        <w:pStyle w:val="Heading2"/>
      </w:pPr>
      <w:r>
        <w:t xml:space="preserve">7.2 For Fulfillment Integrators</w:t>
      </w:r>
    </w:p>
    <w:p>
      <w:pPr>
        <w:spacing w:after="120"/>
      </w:pPr>
      <w:r>
        <w:t xml:space="preserve">If your organization provides 3PL, WMS, or OMS services and wants to receive onX-normalized orders:</w:t>
      </w:r>
    </w:p>
    <w:p>
      <w:pPr>
        <w:pStyle w:val="ListParagraph"/>
        <w:numPr>
          <w:ilvl w:val="0"/>
          <w:numId w:val="10"/>
        </w:numPr>
        <w:spacing w:after="60"/>
      </w:pPr>
      <w:r>
        <w:rPr>
          <w:b/>
          <w:bCs/>
        </w:rPr>
        <w:t xml:space="preserve">Study the contract</w:t>
      </w:r>
      <w:r>
        <w:t xml:space="preserve"> — The onX hub sends OnxOrder objects to your intake endpoint. This is your integration contract—the only format you need to support.</w:t>
      </w:r>
    </w:p>
    <w:p>
      <w:pPr>
        <w:pStyle w:val="ListParagraph"/>
        <w:numPr>
          <w:ilvl w:val="0"/>
          <w:numId w:val="10"/>
        </w:numPr>
        <w:spacing w:after="60"/>
      </w:pPr>
      <w:r>
        <w:rPr>
          <w:b/>
          <w:bCs/>
        </w:rPr>
        <w:t xml:space="preserve">Implement the intake endpoint</w:t>
      </w:r>
      <w:r>
        <w:t xml:space="preserve"> — Accept POST requests with OnxOrder payloads. See mock-fulfillment/src/index.ts for the reference implementation.</w:t>
      </w:r>
    </w:p>
    <w:p>
      <w:pPr>
        <w:pStyle w:val="ListParagraph"/>
        <w:numPr>
          <w:ilvl w:val="0"/>
          <w:numId w:val="10"/>
        </w:numPr>
        <w:spacing w:after="60"/>
      </w:pPr>
      <w:r>
        <w:rPr>
          <w:b/>
          <w:bCs/>
        </w:rPr>
        <w:t xml:space="preserve">Send status updates</w:t>
      </w:r>
      <w:r>
        <w:t xml:space="preserve"> — Use the onX hub’s MCP tool API (onx_update_shipment) to report shipment progress back to onX.</w:t>
      </w:r>
    </w:p>
    <w:p>
      <w:pPr>
        <w:pStyle w:val="ListParagraph"/>
        <w:numPr>
          <w:ilvl w:val="0"/>
          <w:numId w:val="10"/>
        </w:numPr>
        <w:spacing w:after="60"/>
      </w:pPr>
      <w:r>
        <w:rPr>
          <w:b/>
          <w:bCs/>
        </w:rPr>
        <w:t xml:space="preserve">Test with both channels</w:t>
      </w:r>
      <w:r>
        <w:t xml:space="preserve"> — Run the acp-buy and ucp-buy scenarios to verify your system handles orders from both sources identically.</w:t>
      </w:r>
    </w:p>
    <w:p>
      <w:pPr>
        <w:pStyle w:val="Heading2"/>
      </w:pPr>
      <w:r>
        <w:t xml:space="preserve">7.3 For AI Agent Developers</w:t>
      </w:r>
    </w:p>
    <w:p>
      <w:pPr>
        <w:spacing w:after="120"/>
      </w:pPr>
      <w:r>
        <w:t xml:space="preserve">If you are building AI agents that interact with commerce operations:</w:t>
      </w:r>
    </w:p>
    <w:p>
      <w:pPr>
        <w:pStyle w:val="ListParagraph"/>
        <w:numPr>
          <w:ilvl w:val="0"/>
          <w:numId w:val="11"/>
        </w:numPr>
        <w:spacing w:after="60"/>
      </w:pPr>
      <w:r>
        <w:rPr>
          <w:b/>
          <w:bCs/>
        </w:rPr>
        <w:t xml:space="preserve">Discover tools</w:t>
      </w:r>
      <w:r>
        <w:t xml:space="preserve"> — Query GET /mcp/tools to enumerate available onX capabilities. Each tool includes a complete JSON Schema for its inputs.</w:t>
      </w:r>
    </w:p>
    <w:p>
      <w:pPr>
        <w:pStyle w:val="ListParagraph"/>
        <w:numPr>
          <w:ilvl w:val="0"/>
          <w:numId w:val="11"/>
        </w:numPr>
        <w:spacing w:after="60"/>
      </w:pPr>
      <w:r>
        <w:rPr>
          <w:b/>
          <w:bCs/>
        </w:rPr>
        <w:t xml:space="preserve">Interact via tools</w:t>
      </w:r>
      <w:r>
        <w:t xml:space="preserve"> — Use POST /mcp/tools/:name to create orders, retrieve order status, update shipments, request returns, and query event history.</w:t>
      </w:r>
    </w:p>
    <w:p>
      <w:pPr>
        <w:pStyle w:val="ListParagraph"/>
        <w:numPr>
          <w:ilvl w:val="0"/>
          <w:numId w:val="11"/>
        </w:numPr>
        <w:spacing w:after="60"/>
      </w:pPr>
      <w:r>
        <w:rPr>
          <w:b/>
          <w:bCs/>
        </w:rPr>
        <w:t xml:space="preserve">The onX format is your contract</w:t>
      </w:r>
      <w:r>
        <w:t xml:space="preserve"> — All data returned by onX tools is in the canonical OnxOrder format regardless of origin channel. Your agent never needs to know whether an order came from ACP or UCP.</w:t>
      </w:r>
    </w:p>
    <w:p>
      <w:r>
        <w:br w:type="page"/>
      </w:r>
    </w:p>
    <w:p>
      <w:pPr>
        <w:pStyle w:val="Heading1"/>
      </w:pPr>
      <w:r>
        <w:t xml:space="preserve">8. Validating Your Implementation</w:t>
      </w:r>
    </w:p>
    <w:p>
      <w:pPr>
        <w:spacing w:after="120"/>
      </w:pPr>
      <w:r>
        <w:t xml:space="preserve">The Commerce Operations Foundation provides the integration kit as the canonical testing tool for onX implementations. While a formal certification program may be introduced in the future, the current validation process is structured around the scenario runner.</w:t>
      </w:r>
    </w:p>
    <w:p>
      <w:pPr>
        <w:pStyle w:val="Heading2"/>
      </w:pPr>
      <w:r>
        <w:t xml:space="preserve">8.1 Validation Process</w:t>
      </w:r>
    </w:p>
    <w:p>
      <w:pPr>
        <w:pStyle w:val="ListParagraph"/>
        <w:numPr>
          <w:ilvl w:val="0"/>
          <w:numId w:val="3"/>
        </w:numPr>
        <w:spacing w:after="60"/>
      </w:pPr>
      <w:r>
        <w:rPr>
          <w:b/>
          <w:bCs/>
        </w:rPr>
        <w:t xml:space="preserve">Run the full scenario suite</w:t>
      </w:r>
      <w:r>
        <w:t xml:space="preserve"> with your implementation replacing the relevant mock service. All assertions must pass.</w:t>
      </w:r>
    </w:p>
    <w:p>
      <w:pPr>
        <w:pStyle w:val="ListParagraph"/>
        <w:numPr>
          <w:ilvl w:val="0"/>
          <w:numId w:val="3"/>
        </w:numPr>
        <w:spacing w:after="60"/>
      </w:pPr>
      <w:r>
        <w:rPr>
          <w:b/>
          <w:bCs/>
        </w:rPr>
        <w:t xml:space="preserve">Add custom scenarios</w:t>
      </w:r>
      <w:r>
        <w:t xml:space="preserve"> that exercise your specific channel’s or fulfillment system’s edge cases.</w:t>
      </w:r>
    </w:p>
    <w:p>
      <w:pPr>
        <w:pStyle w:val="ListParagraph"/>
        <w:numPr>
          <w:ilvl w:val="0"/>
          <w:numId w:val="3"/>
        </w:numPr>
        <w:spacing w:after="60"/>
      </w:pPr>
      <w:r>
        <w:rPr>
          <w:b/>
          <w:bCs/>
        </w:rPr>
        <w:t xml:space="preserve">Verify event completeness</w:t>
      </w:r>
      <w:r>
        <w:t xml:space="preserve"> — Check that the onX event trail contains the expected events for each order lifecycle path.</w:t>
      </w:r>
    </w:p>
    <w:p>
      <w:pPr>
        <w:pStyle w:val="ListParagraph"/>
        <w:numPr>
          <w:ilvl w:val="0"/>
          <w:numId w:val="3"/>
        </w:numPr>
        <w:spacing w:after="60"/>
      </w:pPr>
      <w:r>
        <w:rPr>
          <w:b/>
          <w:bCs/>
        </w:rPr>
        <w:t xml:space="preserve">Verify data integrity</w:t>
      </w:r>
      <w:r>
        <w:t xml:space="preserve"> — Confirm that the OnxOrder produced by your translator correctly maps every field from your source format.</w:t>
      </w:r>
    </w:p>
    <w:p>
      <w:pPr>
        <w:pStyle w:val="Heading2"/>
      </w:pPr>
      <w:r>
        <w:t xml:space="preserve">8.2 What “Passing” Means</w:t>
      </w:r>
    </w:p>
    <w:p>
      <w:pPr>
        <w:spacing w:after="120"/>
      </w:pPr>
      <w:r>
        <w:t xml:space="preserve">An implementation is considered validated when:</w:t>
      </w:r>
    </w:p>
    <w:p>
      <w:pPr>
        <w:pStyle w:val="ListParagraph"/>
        <w:numPr>
          <w:ilvl w:val="0"/>
          <w:numId w:val="12"/>
        </w:numPr>
        <w:spacing w:after="60"/>
      </w:pPr>
      <w:r>
        <w:t xml:space="preserve">All relevant scenario assertions pass (0 failures in pnpm test:scenarios output)</w:t>
      </w:r>
    </w:p>
    <w:p>
      <w:pPr>
        <w:pStyle w:val="ListParagraph"/>
        <w:numPr>
          <w:ilvl w:val="0"/>
          <w:numId w:val="12"/>
        </w:numPr>
        <w:spacing w:after="60"/>
      </w:pPr>
      <w:r>
        <w:t xml:space="preserve">Orders from your channel produce correct OnxOrder objects with accurate field mapping</w:t>
      </w:r>
    </w:p>
    <w:p>
      <w:pPr>
        <w:pStyle w:val="ListParagraph"/>
        <w:numPr>
          <w:ilvl w:val="0"/>
          <w:numId w:val="12"/>
        </w:numPr>
        <w:spacing w:after="60"/>
      </w:pPr>
      <w:r>
        <w:t xml:space="preserve">The complete order lifecycle (create → confirm → ship → deliver) works end-to-end</w:t>
      </w:r>
    </w:p>
    <w:p>
      <w:pPr>
        <w:pStyle w:val="ListParagraph"/>
        <w:numPr>
          <w:ilvl w:val="0"/>
          <w:numId w:val="12"/>
        </w:numPr>
        <w:spacing w:after="60"/>
      </w:pPr>
      <w:r>
        <w:t xml:space="preserve">Status updates propagate bidirectionally (selling channel → onX → fulfillment and back)</w:t>
      </w:r>
    </w:p>
    <w:p>
      <w:pPr>
        <w:pStyle w:val="ListParagraph"/>
        <w:numPr>
          <w:ilvl w:val="0"/>
          <w:numId w:val="12"/>
        </w:numPr>
        <w:spacing w:after="60"/>
      </w:pPr>
      <w:r>
        <w:t xml:space="preserve">The event trail for each order is complete and correctly typed</w:t>
      </w:r>
    </w:p>
    <w:p>
      <w:pPr>
        <w:pBdr>
          <w:left w:val="single" w:color="2E86C1" w:sz="6" w:space="8"/>
        </w:pBdr>
        <w:spacing w:after="120" w:before="120"/>
        <w:ind w:left="360"/>
      </w:pPr>
      <w:r>
        <w:rPr>
          <w:b/>
          <w:bCs/>
          <w:i/>
          <w:iCs/>
          <w:sz w:val="22"/>
          <w:szCs w:val="22"/>
        </w:rPr>
        <w:t xml:space="preserve">Note: </w:t>
      </w:r>
      <w:r>
        <w:rPr>
          <w:i/>
          <w:iCs/>
          <w:sz w:val="22"/>
          <w:szCs w:val="22"/>
        </w:rPr>
        <w:t xml:space="preserve">The Commerce Operations Foundation is developing a formal certification program. When launched, it will build on the validation process described here with additional compliance checks and an official certification badge.</w:t>
      </w:r>
    </w:p>
    <w:p>
      <w:r>
        <w:br w:type="page"/>
      </w:r>
    </w:p>
    <w:p>
      <w:pPr>
        <w:pStyle w:val="Heading1"/>
      </w:pPr>
      <w:r>
        <w:t xml:space="preserve">9. Appendix</w:t>
      </w:r>
    </w:p>
    <w:p>
      <w:pPr>
        <w:pStyle w:val="Heading2"/>
      </w:pPr>
      <w:r>
        <w:t xml:space="preserve">9.1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4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shd w:fill="F0F0F0" w:val="clear"/>
              </w:rPr>
              <w:t xml:space="preserve">ONX_PORT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Port for the onX hub</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sz w:val="20"/>
                <w:szCs w:val="20"/>
                <w:shd w:fill="F0F0F0" w:val="clear"/>
              </w:rPr>
              <w:t xml:space="preserve">ACP_PORT</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3001</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Port for the mock ACP merchant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shd w:fill="F0F0F0" w:val="clear"/>
              </w:rPr>
              <w:t xml:space="preserve">UCP_PORT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3002</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Port for the mock UCP merchant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sz w:val="20"/>
                <w:szCs w:val="20"/>
                <w:shd w:fill="F0F0F0" w:val="clear"/>
              </w:rPr>
              <w:t xml:space="preserve">FULFILLMENT_PORT</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3003</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Port for the mock fulfillment service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shd w:fill="F0F0F0" w:val="clear"/>
              </w:rPr>
              <w:t xml:space="preserve">ONX_WEBHOOK_URL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http://localhost:3000/webhooks/acp</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Webhook target for ACP/UCP events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sz w:val="20"/>
                <w:szCs w:val="20"/>
                <w:shd w:fill="F0F0F0" w:val="clear"/>
              </w:rPr>
              <w:t xml:space="preserve">FULFILLMENT_URL</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http://localhost:3003/orders</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Fulfillment order intake endpoint</w:t>
            </w:r>
          </w:p>
        </w:tc>
      </w:tr>
    </w:tbl>
    <w:p>
      <w:pPr>
        <w:pStyle w:val="Heading2"/>
      </w:pPr>
      <w:r>
        <w:t xml:space="preserve">9.2 Links and Resources</w:t>
      </w:r>
    </w:p>
    <w:p>
      <w:pPr>
        <w:pStyle w:val="ListParagraph"/>
        <w:numPr>
          <w:ilvl w:val="0"/>
          <w:numId w:val="2"/>
        </w:numPr>
        <w:spacing w:after="60"/>
      </w:pPr>
      <w:r>
        <w:t xml:space="preserve">onX Specification: github.com/commerce-operations-foundation/onx-spec</w:t>
      </w:r>
    </w:p>
    <w:p>
      <w:pPr>
        <w:pStyle w:val="ListParagraph"/>
        <w:numPr>
          <w:ilvl w:val="0"/>
          <w:numId w:val="2"/>
        </w:numPr>
        <w:spacing w:after="60"/>
      </w:pPr>
      <w:r>
        <w:t xml:space="preserve">Commerce Operations Foundation: commerceoperationsfoundation.org</w:t>
      </w:r>
    </w:p>
    <w:p>
      <w:pPr>
        <w:pStyle w:val="ListParagraph"/>
        <w:numPr>
          <w:ilvl w:val="0"/>
          <w:numId w:val="2"/>
        </w:numPr>
        <w:spacing w:after="60"/>
      </w:pPr>
      <w:r>
        <w:t xml:space="preserve">ACP Specification: github.com/agentic-commerce-protocol/agentic-commerce-protocol</w:t>
      </w:r>
    </w:p>
    <w:p>
      <w:pPr>
        <w:pStyle w:val="ListParagraph"/>
        <w:numPr>
          <w:ilvl w:val="0"/>
          <w:numId w:val="2"/>
        </w:numPr>
        <w:spacing w:after="60"/>
      </w:pPr>
      <w:r>
        <w:t xml:space="preserve">ACP Developer Docs: developers.openai.com/commerce</w:t>
      </w:r>
    </w:p>
    <w:p>
      <w:pPr>
        <w:pStyle w:val="ListParagraph"/>
        <w:numPr>
          <w:ilvl w:val="0"/>
          <w:numId w:val="2"/>
        </w:numPr>
        <w:spacing w:after="60"/>
      </w:pPr>
      <w:r>
        <w:t xml:space="preserve">UCP Specification: ucp.dev</w:t>
      </w:r>
    </w:p>
    <w:p>
      <w:pPr>
        <w:pStyle w:val="ListParagraph"/>
        <w:numPr>
          <w:ilvl w:val="0"/>
          <w:numId w:val="2"/>
        </w:numPr>
        <w:spacing w:after="60"/>
      </w:pPr>
      <w:r>
        <w:t xml:space="preserve">UCP Developer Docs: developers.google.com/merchant/ucp</w:t>
      </w:r>
    </w:p>
    <w:p>
      <w:pPr>
        <w:pStyle w:val="Heading2"/>
      </w:pPr>
      <w:r>
        <w:t xml:space="preserve">9.3 Support</w:t>
      </w:r>
    </w:p>
    <w:p>
      <w:pPr>
        <w:spacing w:after="120"/>
      </w:pPr>
      <w:r>
        <w:t xml:space="preserve">For questions about onX implementation or the integration kit, reach out through the Commerce Operations Foundation member channels or open an issue on the onx-integration-kit repository.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Commerce Operations Foundation  —  </w:t>
    </w: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tabs>
        <w:tab w:val="right" w:pos="9026"/>
      </w:tabs>
    </w:pPr>
    <w:r>
      <w:rPr>
        <w:i/>
        <w:iCs/>
        <w:color w:val="999999"/>
        <w:sz w:val="18"/>
        <w:szCs w:val="18"/>
      </w:rPr>
      <w:t xml:space="preserve">onX Integration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10"/>
    <w:lvlOverride w:ilvl="0">
      <w:startOverride w:val="1"/>
    </w:lvlOverride>
  </w:num>
  <w:num w:numId="4">
    <w:abstractNumId w:val="3"/>
    <w:lvlOverride w:ilvl="0">
      <w:startOverride w:val="1"/>
    </w:lvlOverride>
  </w:num>
  <w:num w:numId="5">
    <w:abstractNumId w:val="4"/>
    <w:lvlOverride w:ilvl="0">
      <w:startOverride w:val="1"/>
    </w:lvlOverride>
  </w:num>
  <w:num w:numId="6">
    <w:abstractNumId w:val="11"/>
    <w:lvlOverride w:ilvl="0">
      <w:startOverride w:val="1"/>
    </w:lvlOverride>
  </w:num>
  <w:num w:numId="7">
    <w:abstractNumId w:val="12"/>
    <w:lvlOverride w:ilvl="0">
      <w:startOverride w:val="1"/>
    </w:lvlOverride>
  </w:num>
  <w:num w:numId="8">
    <w:abstractNumId w:val="5"/>
    <w:lvlOverride w:ilvl="0">
      <w:startOverride w:val="1"/>
    </w:lvlOverride>
  </w:num>
  <w:num w:numId="9">
    <w:abstractNumId w:val="6"/>
    <w:lvlOverride w:ilvl="0">
      <w:startOverride w:val="1"/>
    </w:lvlOverride>
  </w:num>
  <w:num w:numId="10">
    <w:abstractNumId w:val="7"/>
    <w:lvlOverride w:ilvl="0">
      <w:startOverride w:val="1"/>
    </w:lvlOverride>
  </w:num>
  <w:num w:numId="11">
    <w:abstractNumId w:val="8"/>
    <w:lvlOverride w:ilvl="0">
      <w:startOverride w:val="1"/>
    </w:lvlOverride>
  </w:num>
  <w:num w:numId="12">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B4F72"/>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2026-03-05T02:27:34.810Z</dcterms:created>
  <dcterms:modified xsi:type="dcterms:W3CDTF">2026-03-05T02:27:34.810Z</dcterms:modified>
</cp:coreProperties>
</file>

<file path=docProps/custom.xml><?xml version="1.0" encoding="utf-8"?>
<Properties xmlns="http://schemas.openxmlformats.org/officeDocument/2006/custom-properties" xmlns:vt="http://schemas.openxmlformats.org/officeDocument/2006/docPropsVTypes"/>
</file>