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631" w:rsidRPr="006E01E1" w:rsidRDefault="00182631" w:rsidP="00F27889">
      <w:pPr>
        <w:spacing w:before="100" w:beforeAutospacing="1" w:after="100" w:afterAutospacing="1"/>
        <w:contextualSpacing/>
        <w:rPr>
          <w:rFonts w:ascii="Times New Roman" w:hAnsi="Times New Roman"/>
          <w:b/>
          <w:sz w:val="32"/>
          <w:szCs w:val="20"/>
        </w:rPr>
      </w:pPr>
      <w:bookmarkStart w:id="0" w:name="_GoBack"/>
      <w:bookmarkEnd w:id="0"/>
      <w:r w:rsidRPr="006E01E1">
        <w:rPr>
          <w:rFonts w:ascii="Times New Roman" w:hAnsi="Times New Roman"/>
          <w:b/>
          <w:sz w:val="32"/>
          <w:szCs w:val="20"/>
        </w:rPr>
        <w:t>Database of Australasian Usewear and Residue Studies</w:t>
      </w:r>
    </w:p>
    <w:p w:rsidR="00182631" w:rsidRPr="006E01E1" w:rsidRDefault="00182631" w:rsidP="00F27889">
      <w:pPr>
        <w:spacing w:before="100" w:beforeAutospacing="1" w:after="100" w:afterAutospacing="1"/>
        <w:contextualSpacing/>
        <w:rPr>
          <w:rFonts w:ascii="Times New Roman" w:hAnsi="Times New Roman"/>
          <w:sz w:val="20"/>
          <w:szCs w:val="20"/>
        </w:rPr>
      </w:pPr>
      <w:r w:rsidRPr="006E01E1">
        <w:rPr>
          <w:rFonts w:ascii="Times New Roman" w:hAnsi="Times New Roman"/>
          <w:sz w:val="20"/>
          <w:szCs w:val="20"/>
        </w:rPr>
        <w:t>Compiled by Elspeth Hayes, Richard Fullagar and Ben Marwick</w:t>
      </w:r>
    </w:p>
    <w:p w:rsidR="00182631" w:rsidRPr="006E01E1" w:rsidRDefault="00182631" w:rsidP="00F27889">
      <w:pPr>
        <w:spacing w:before="100" w:beforeAutospacing="1" w:after="100" w:afterAutospacing="1"/>
        <w:contextualSpacing/>
        <w:rPr>
          <w:rFonts w:ascii="Times New Roman" w:hAnsi="Times New Roman"/>
          <w:sz w:val="20"/>
          <w:szCs w:val="20"/>
        </w:rPr>
      </w:pPr>
    </w:p>
    <w:p w:rsidR="00A77FAA" w:rsidRPr="006E01E1" w:rsidRDefault="00F27889" w:rsidP="00F27889">
      <w:pPr>
        <w:spacing w:before="100" w:beforeAutospacing="1" w:after="100" w:afterAutospacing="1"/>
        <w:contextualSpacing/>
        <w:rPr>
          <w:rFonts w:ascii="Times New Roman" w:hAnsi="Times New Roman"/>
          <w:sz w:val="20"/>
          <w:szCs w:val="20"/>
        </w:rPr>
      </w:pPr>
      <w:r w:rsidRPr="006E01E1">
        <w:rPr>
          <w:rFonts w:ascii="Times New Roman" w:hAnsi="Times New Roman"/>
          <w:sz w:val="20"/>
          <w:szCs w:val="20"/>
        </w:rPr>
        <w:t xml:space="preserve">The database </w:t>
      </w:r>
      <w:r w:rsidR="00A77FAA" w:rsidRPr="006E01E1">
        <w:rPr>
          <w:rFonts w:ascii="Times New Roman" w:hAnsi="Times New Roman"/>
          <w:sz w:val="20"/>
          <w:szCs w:val="20"/>
        </w:rPr>
        <w:t>includ</w:t>
      </w:r>
      <w:r w:rsidRPr="006E01E1">
        <w:rPr>
          <w:rFonts w:ascii="Times New Roman" w:hAnsi="Times New Roman"/>
          <w:sz w:val="20"/>
          <w:szCs w:val="20"/>
        </w:rPr>
        <w:t xml:space="preserve">es </w:t>
      </w:r>
      <w:r w:rsidR="00A77FAA" w:rsidRPr="006E01E1">
        <w:rPr>
          <w:rFonts w:ascii="Times New Roman" w:hAnsi="Times New Roman"/>
          <w:sz w:val="20"/>
          <w:szCs w:val="20"/>
        </w:rPr>
        <w:t xml:space="preserve">Australian based </w:t>
      </w:r>
      <w:r w:rsidR="006E01E1">
        <w:rPr>
          <w:rFonts w:ascii="Times New Roman" w:hAnsi="Times New Roman"/>
          <w:sz w:val="20"/>
          <w:szCs w:val="20"/>
        </w:rPr>
        <w:t xml:space="preserve">lithic functional studies </w:t>
      </w:r>
      <w:r w:rsidR="00A77FAA" w:rsidRPr="006E01E1">
        <w:rPr>
          <w:rFonts w:ascii="Times New Roman" w:hAnsi="Times New Roman"/>
          <w:sz w:val="20"/>
          <w:szCs w:val="20"/>
        </w:rPr>
        <w:t xml:space="preserve">in the Indonesian, PNG and Australian region. </w:t>
      </w:r>
      <w:r w:rsidR="00587FD0" w:rsidRPr="006E01E1">
        <w:rPr>
          <w:rFonts w:ascii="Times New Roman" w:hAnsi="Times New Roman"/>
          <w:sz w:val="20"/>
          <w:szCs w:val="20"/>
        </w:rPr>
        <w:t xml:space="preserve">We are extending this to </w:t>
      </w:r>
      <w:r w:rsidR="006E01E1">
        <w:rPr>
          <w:rFonts w:ascii="Times New Roman" w:hAnsi="Times New Roman"/>
          <w:sz w:val="20"/>
          <w:szCs w:val="20"/>
        </w:rPr>
        <w:t xml:space="preserve">other artefact classes and other regions including </w:t>
      </w:r>
      <w:r w:rsidR="006E01E1" w:rsidRPr="006E01E1">
        <w:rPr>
          <w:rFonts w:ascii="Times New Roman" w:hAnsi="Times New Roman"/>
          <w:sz w:val="20"/>
          <w:szCs w:val="20"/>
        </w:rPr>
        <w:t xml:space="preserve">Oceania </w:t>
      </w:r>
      <w:r w:rsidR="00587FD0" w:rsidRPr="006E01E1">
        <w:rPr>
          <w:rFonts w:ascii="Times New Roman" w:hAnsi="Times New Roman"/>
          <w:sz w:val="20"/>
          <w:szCs w:val="20"/>
        </w:rPr>
        <w:t xml:space="preserve">and eastern Asia. </w:t>
      </w:r>
      <w:r w:rsidR="0061484A" w:rsidRPr="006E01E1">
        <w:rPr>
          <w:rFonts w:ascii="Times New Roman" w:hAnsi="Times New Roman"/>
          <w:sz w:val="20"/>
          <w:szCs w:val="20"/>
        </w:rPr>
        <w:t xml:space="preserve">If you </w:t>
      </w:r>
      <w:r w:rsidR="00587FD0" w:rsidRPr="006E01E1">
        <w:rPr>
          <w:rFonts w:ascii="Times New Roman" w:hAnsi="Times New Roman"/>
          <w:sz w:val="20"/>
          <w:szCs w:val="20"/>
        </w:rPr>
        <w:t>would like to add to this database</w:t>
      </w:r>
      <w:r w:rsidR="0061484A" w:rsidRPr="006E01E1">
        <w:rPr>
          <w:rFonts w:ascii="Times New Roman" w:hAnsi="Times New Roman"/>
          <w:sz w:val="20"/>
          <w:szCs w:val="20"/>
        </w:rPr>
        <w:t xml:space="preserve"> or</w:t>
      </w:r>
      <w:r w:rsidR="00587FD0" w:rsidRPr="006E01E1">
        <w:rPr>
          <w:rFonts w:ascii="Times New Roman" w:hAnsi="Times New Roman"/>
          <w:sz w:val="20"/>
          <w:szCs w:val="20"/>
        </w:rPr>
        <w:t xml:space="preserve"> </w:t>
      </w:r>
      <w:r w:rsidR="006E01E1" w:rsidRPr="006E01E1">
        <w:rPr>
          <w:rFonts w:ascii="Times New Roman" w:hAnsi="Times New Roman"/>
          <w:sz w:val="20"/>
          <w:szCs w:val="20"/>
        </w:rPr>
        <w:t xml:space="preserve">report </w:t>
      </w:r>
      <w:r w:rsidR="00587FD0" w:rsidRPr="006E01E1">
        <w:rPr>
          <w:rFonts w:ascii="Times New Roman" w:hAnsi="Times New Roman"/>
          <w:sz w:val="20"/>
          <w:szCs w:val="20"/>
        </w:rPr>
        <w:t>any</w:t>
      </w:r>
      <w:r w:rsidR="0061484A" w:rsidRPr="006E01E1">
        <w:rPr>
          <w:rFonts w:ascii="Times New Roman" w:hAnsi="Times New Roman"/>
          <w:sz w:val="20"/>
          <w:szCs w:val="20"/>
        </w:rPr>
        <w:t xml:space="preserve"> errors, please notify Elspeth Hayes or Richard Fullagar via ResearchGate.</w:t>
      </w:r>
    </w:p>
    <w:p w:rsidR="0061484A" w:rsidRPr="006E01E1" w:rsidRDefault="0061484A" w:rsidP="00F27889">
      <w:pPr>
        <w:spacing w:before="100" w:beforeAutospacing="1" w:after="100" w:afterAutospacing="1"/>
        <w:contextualSpacing/>
        <w:rPr>
          <w:rFonts w:ascii="Times New Roman" w:hAnsi="Times New Roman"/>
          <w:sz w:val="20"/>
          <w:szCs w:val="20"/>
        </w:rPr>
      </w:pPr>
    </w:p>
    <w:p w:rsidR="00A77FAA" w:rsidRPr="006E01E1" w:rsidRDefault="00587FD0" w:rsidP="0061484A">
      <w:pPr>
        <w:spacing w:before="100" w:beforeAutospacing="1" w:after="100" w:afterAutospacing="1"/>
        <w:contextualSpacing/>
        <w:rPr>
          <w:rFonts w:ascii="Times New Roman" w:hAnsi="Times New Roman"/>
          <w:sz w:val="20"/>
          <w:szCs w:val="20"/>
        </w:rPr>
      </w:pPr>
      <w:r w:rsidRPr="006E01E1">
        <w:rPr>
          <w:rFonts w:ascii="Times New Roman" w:hAnsi="Times New Roman"/>
          <w:sz w:val="20"/>
          <w:szCs w:val="20"/>
        </w:rPr>
        <w:t xml:space="preserve">This </w:t>
      </w:r>
      <w:r w:rsidR="0061484A" w:rsidRPr="006E01E1">
        <w:rPr>
          <w:rFonts w:ascii="Times New Roman" w:hAnsi="Times New Roman"/>
          <w:sz w:val="20"/>
          <w:szCs w:val="20"/>
        </w:rPr>
        <w:t xml:space="preserve">summary </w:t>
      </w:r>
      <w:r w:rsidRPr="006E01E1">
        <w:rPr>
          <w:rFonts w:ascii="Times New Roman" w:hAnsi="Times New Roman"/>
          <w:sz w:val="20"/>
          <w:szCs w:val="20"/>
        </w:rPr>
        <w:t>figure below inc</w:t>
      </w:r>
      <w:r w:rsidR="006E01E1">
        <w:rPr>
          <w:rFonts w:ascii="Times New Roman" w:hAnsi="Times New Roman"/>
          <w:sz w:val="20"/>
          <w:szCs w:val="20"/>
        </w:rPr>
        <w:t>ludes Publications, Theses and U</w:t>
      </w:r>
      <w:r w:rsidRPr="006E01E1">
        <w:rPr>
          <w:rFonts w:ascii="Times New Roman" w:hAnsi="Times New Roman"/>
          <w:sz w:val="20"/>
          <w:szCs w:val="20"/>
        </w:rPr>
        <w:t>npublished reports. The Bibliography below the figure is arranged alphabetically under the same headings: Publications, Theses and</w:t>
      </w:r>
      <w:r w:rsidR="006E01E1">
        <w:rPr>
          <w:rFonts w:ascii="Times New Roman" w:hAnsi="Times New Roman"/>
          <w:sz w:val="20"/>
          <w:szCs w:val="20"/>
        </w:rPr>
        <w:t xml:space="preserve"> Unpublished R</w:t>
      </w:r>
      <w:r w:rsidRPr="006E01E1">
        <w:rPr>
          <w:rFonts w:ascii="Times New Roman" w:hAnsi="Times New Roman"/>
          <w:sz w:val="20"/>
          <w:szCs w:val="20"/>
        </w:rPr>
        <w:t>eports.</w:t>
      </w:r>
    </w:p>
    <w:p w:rsidR="0061484A" w:rsidRPr="006E01E1" w:rsidRDefault="0061484A" w:rsidP="0061484A">
      <w:pPr>
        <w:spacing w:before="100" w:beforeAutospacing="1" w:after="100" w:afterAutospacing="1"/>
        <w:contextualSpacing/>
        <w:rPr>
          <w:rFonts w:ascii="Times New Roman" w:hAnsi="Times New Roman"/>
          <w:sz w:val="20"/>
          <w:szCs w:val="20"/>
        </w:rPr>
      </w:pPr>
    </w:p>
    <w:p w:rsidR="0061484A" w:rsidRPr="006E01E1" w:rsidRDefault="005C0C8D" w:rsidP="0061484A">
      <w:pPr>
        <w:spacing w:before="100" w:beforeAutospacing="1" w:after="100" w:afterAutospacing="1"/>
        <w:contextualSpacing/>
        <w:rPr>
          <w:rFonts w:ascii="Times New Roman" w:hAnsi="Times New Roman"/>
          <w:sz w:val="20"/>
          <w:szCs w:val="20"/>
        </w:rPr>
      </w:pPr>
      <w:r w:rsidRPr="006E01E1">
        <w:rPr>
          <w:noProof/>
          <w:sz w:val="20"/>
          <w:szCs w:val="20"/>
          <w:lang w:val="en-US"/>
        </w:rPr>
        <w:drawing>
          <wp:inline distT="0" distB="0" distL="0" distR="0">
            <wp:extent cx="5330825" cy="5067935"/>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0825" cy="5067935"/>
                    </a:xfrm>
                    <a:prstGeom prst="rect">
                      <a:avLst/>
                    </a:prstGeom>
                    <a:noFill/>
                    <a:ln>
                      <a:noFill/>
                    </a:ln>
                  </pic:spPr>
                </pic:pic>
              </a:graphicData>
            </a:graphic>
          </wp:inline>
        </w:drawing>
      </w:r>
    </w:p>
    <w:p w:rsidR="00587FD0" w:rsidRPr="006E01E1" w:rsidRDefault="00587FD0" w:rsidP="000B18A8">
      <w:pPr>
        <w:spacing w:before="100" w:beforeAutospacing="1" w:after="100" w:afterAutospacing="1"/>
        <w:ind w:left="720" w:hanging="720"/>
        <w:contextualSpacing/>
        <w:outlineLvl w:val="0"/>
        <w:rPr>
          <w:rFonts w:ascii="Times New Roman" w:hAnsi="Times New Roman"/>
          <w:b/>
          <w:sz w:val="20"/>
          <w:szCs w:val="20"/>
        </w:rPr>
      </w:pPr>
    </w:p>
    <w:p w:rsidR="00587FD0" w:rsidRPr="006E01E1" w:rsidRDefault="00587FD0" w:rsidP="000B18A8">
      <w:pPr>
        <w:spacing w:before="100" w:beforeAutospacing="1" w:after="100" w:afterAutospacing="1"/>
        <w:ind w:left="720" w:hanging="720"/>
        <w:contextualSpacing/>
        <w:outlineLvl w:val="0"/>
        <w:rPr>
          <w:rFonts w:ascii="Times New Roman" w:hAnsi="Times New Roman"/>
          <w:b/>
          <w:sz w:val="20"/>
          <w:szCs w:val="20"/>
        </w:rPr>
      </w:pPr>
    </w:p>
    <w:p w:rsidR="006E01E1" w:rsidRPr="006E01E1" w:rsidRDefault="006E01E1" w:rsidP="000B18A8">
      <w:pPr>
        <w:spacing w:before="100" w:beforeAutospacing="1" w:after="100" w:afterAutospacing="1"/>
        <w:ind w:left="720" w:hanging="720"/>
        <w:contextualSpacing/>
        <w:outlineLvl w:val="0"/>
        <w:rPr>
          <w:rFonts w:ascii="Times New Roman" w:hAnsi="Times New Roman"/>
          <w:b/>
          <w:sz w:val="28"/>
          <w:szCs w:val="20"/>
        </w:rPr>
      </w:pPr>
      <w:r w:rsidRPr="006E01E1">
        <w:rPr>
          <w:rFonts w:ascii="Times New Roman" w:hAnsi="Times New Roman"/>
          <w:b/>
          <w:sz w:val="28"/>
          <w:szCs w:val="20"/>
        </w:rPr>
        <w:t>B</w:t>
      </w:r>
      <w:r>
        <w:rPr>
          <w:rFonts w:ascii="Times New Roman" w:hAnsi="Times New Roman"/>
          <w:b/>
          <w:sz w:val="28"/>
          <w:szCs w:val="20"/>
        </w:rPr>
        <w:t>ibliography</w:t>
      </w:r>
    </w:p>
    <w:p w:rsidR="006E01E1" w:rsidRDefault="006E01E1" w:rsidP="000B18A8">
      <w:pPr>
        <w:spacing w:before="100" w:beforeAutospacing="1" w:after="100" w:afterAutospacing="1"/>
        <w:ind w:left="720" w:hanging="720"/>
        <w:contextualSpacing/>
        <w:outlineLvl w:val="0"/>
        <w:rPr>
          <w:rFonts w:ascii="Times New Roman" w:hAnsi="Times New Roman"/>
          <w:b/>
          <w:sz w:val="21"/>
          <w:szCs w:val="20"/>
        </w:rPr>
      </w:pPr>
    </w:p>
    <w:p w:rsidR="006C0F2F" w:rsidRPr="006E01E1" w:rsidRDefault="006C0F2F" w:rsidP="000B18A8">
      <w:pPr>
        <w:spacing w:before="100" w:beforeAutospacing="1" w:after="100" w:afterAutospacing="1"/>
        <w:ind w:left="720" w:hanging="720"/>
        <w:contextualSpacing/>
        <w:outlineLvl w:val="0"/>
        <w:rPr>
          <w:rFonts w:ascii="Times New Roman" w:hAnsi="Times New Roman"/>
          <w:b/>
          <w:sz w:val="21"/>
          <w:szCs w:val="20"/>
        </w:rPr>
      </w:pPr>
      <w:r w:rsidRPr="006E01E1">
        <w:rPr>
          <w:rFonts w:ascii="Times New Roman" w:hAnsi="Times New Roman"/>
          <w:b/>
          <w:sz w:val="21"/>
          <w:szCs w:val="20"/>
        </w:rPr>
        <w:t>PUBLICATIONS</w:t>
      </w:r>
    </w:p>
    <w:p w:rsidR="004C5F88" w:rsidRPr="006E01E1" w:rsidRDefault="004C5F88"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Akerman, K., 1974. Three Stone Implements from Toodyay, Western Australia. </w:t>
      </w:r>
      <w:r w:rsidRPr="006E01E1">
        <w:rPr>
          <w:rFonts w:ascii="Times New Roman" w:hAnsi="Times New Roman"/>
          <w:i/>
          <w:iCs/>
          <w:sz w:val="20"/>
          <w:szCs w:val="20"/>
        </w:rPr>
        <w:t>The West Australian Naturalist</w:t>
      </w:r>
      <w:r w:rsidRPr="006E01E1">
        <w:rPr>
          <w:rFonts w:ascii="Times New Roman" w:hAnsi="Times New Roman"/>
          <w:sz w:val="20"/>
          <w:szCs w:val="20"/>
        </w:rPr>
        <w:t> </w:t>
      </w:r>
      <w:r w:rsidRPr="006E01E1">
        <w:rPr>
          <w:rFonts w:ascii="Times New Roman" w:hAnsi="Times New Roman"/>
          <w:iCs/>
          <w:sz w:val="20"/>
          <w:szCs w:val="20"/>
        </w:rPr>
        <w:t>12</w:t>
      </w:r>
      <w:r w:rsidRPr="006E01E1">
        <w:rPr>
          <w:rFonts w:ascii="Times New Roman" w:hAnsi="Times New Roman"/>
          <w:sz w:val="20"/>
          <w:szCs w:val="20"/>
        </w:rPr>
        <w:t>, 177</w:t>
      </w:r>
      <w:r w:rsidRPr="006E01E1">
        <w:rPr>
          <w:rFonts w:ascii="Times New Roman" w:hAnsi="Times New Roman"/>
          <w:sz w:val="20"/>
          <w:szCs w:val="20"/>
          <w:lang w:val="en-US"/>
        </w:rPr>
        <w:t>–</w:t>
      </w:r>
      <w:r w:rsidRPr="006E01E1">
        <w:rPr>
          <w:rFonts w:ascii="Times New Roman" w:hAnsi="Times New Roman"/>
          <w:sz w:val="20"/>
          <w:szCs w:val="20"/>
        </w:rPr>
        <w:t>180.</w:t>
      </w:r>
    </w:p>
    <w:p w:rsidR="00CC21D3" w:rsidRPr="006E01E1" w:rsidRDefault="00CC21D3"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Akerman, K., 1993. </w:t>
      </w:r>
      <w:r w:rsidRPr="006E01E1">
        <w:rPr>
          <w:rFonts w:ascii="Times New Roman" w:hAnsi="Times New Roman"/>
          <w:sz w:val="20"/>
          <w:szCs w:val="20"/>
          <w:lang w:val="en-US"/>
        </w:rPr>
        <w:t>The Status of the Horsehoof Core</w:t>
      </w:r>
      <w:r w:rsidRPr="006E01E1">
        <w:rPr>
          <w:rFonts w:ascii="Times New Roman" w:hAnsi="Times New Roman"/>
          <w:sz w:val="20"/>
          <w:szCs w:val="20"/>
        </w:rPr>
        <w:t>. </w:t>
      </w:r>
      <w:r w:rsidRPr="006E01E1">
        <w:rPr>
          <w:rFonts w:ascii="Times New Roman" w:hAnsi="Times New Roman"/>
          <w:i/>
          <w:iCs/>
          <w:sz w:val="20"/>
          <w:szCs w:val="20"/>
          <w:lang w:val="en-US"/>
        </w:rPr>
        <w:t xml:space="preserve">Records of the Australian Museum, </w:t>
      </w:r>
      <w:r w:rsidRPr="006E01E1">
        <w:rPr>
          <w:rFonts w:ascii="Times New Roman" w:hAnsi="Times New Roman"/>
          <w:iCs/>
          <w:sz w:val="20"/>
          <w:szCs w:val="20"/>
          <w:lang w:val="en-US"/>
        </w:rPr>
        <w:t>Supplement</w:t>
      </w:r>
      <w:r w:rsidRPr="006E01E1">
        <w:rPr>
          <w:rFonts w:ascii="Times New Roman" w:hAnsi="Times New Roman"/>
          <w:i/>
          <w:iCs/>
          <w:sz w:val="20"/>
          <w:szCs w:val="20"/>
          <w:lang w:val="en-US"/>
        </w:rPr>
        <w:t xml:space="preserve"> </w:t>
      </w:r>
      <w:r w:rsidRPr="006E01E1">
        <w:rPr>
          <w:rFonts w:ascii="Times New Roman" w:hAnsi="Times New Roman"/>
          <w:iCs/>
          <w:sz w:val="20"/>
          <w:szCs w:val="20"/>
          <w:lang w:val="en-US"/>
        </w:rPr>
        <w:t>17</w:t>
      </w:r>
      <w:r w:rsidRPr="006E01E1">
        <w:rPr>
          <w:rFonts w:ascii="Times New Roman" w:hAnsi="Times New Roman"/>
          <w:sz w:val="20"/>
          <w:szCs w:val="20"/>
        </w:rPr>
        <w:t>, 177</w:t>
      </w:r>
      <w:r w:rsidRPr="006E01E1">
        <w:rPr>
          <w:rFonts w:ascii="Times New Roman" w:hAnsi="Times New Roman"/>
          <w:sz w:val="20"/>
          <w:szCs w:val="20"/>
          <w:lang w:val="en-US"/>
        </w:rPr>
        <w:t>–</w:t>
      </w:r>
      <w:r w:rsidRPr="006E01E1">
        <w:rPr>
          <w:rFonts w:ascii="Times New Roman" w:hAnsi="Times New Roman"/>
          <w:sz w:val="20"/>
          <w:szCs w:val="20"/>
        </w:rPr>
        <w:t>180.</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Akerman, K.</w:t>
      </w:r>
      <w:r w:rsidR="00A7024E" w:rsidRPr="006E01E1">
        <w:rPr>
          <w:rFonts w:ascii="Times New Roman" w:hAnsi="Times New Roman"/>
          <w:sz w:val="20"/>
          <w:szCs w:val="20"/>
        </w:rPr>
        <w:t>,</w:t>
      </w:r>
      <w:r w:rsidRPr="006E01E1">
        <w:rPr>
          <w:rFonts w:ascii="Times New Roman" w:hAnsi="Times New Roman"/>
          <w:sz w:val="20"/>
          <w:szCs w:val="20"/>
        </w:rPr>
        <w:t xml:space="preserve"> 1998. </w:t>
      </w:r>
      <w:bookmarkStart w:id="1" w:name="_Toc431031419"/>
      <w:r w:rsidRPr="006E01E1">
        <w:rPr>
          <w:rFonts w:ascii="Times New Roman" w:hAnsi="Times New Roman"/>
          <w:sz w:val="20"/>
          <w:szCs w:val="20"/>
        </w:rPr>
        <w:t>A Suggested Function for the Western Arnhem Land</w:t>
      </w:r>
      <w:r w:rsidR="000B18A8" w:rsidRPr="006E01E1">
        <w:rPr>
          <w:rFonts w:ascii="Times New Roman" w:hAnsi="Times New Roman"/>
          <w:sz w:val="20"/>
          <w:szCs w:val="20"/>
        </w:rPr>
        <w:t xml:space="preserve"> </w:t>
      </w:r>
      <w:r w:rsidRPr="006E01E1">
        <w:rPr>
          <w:rFonts w:ascii="Times New Roman" w:hAnsi="Times New Roman"/>
          <w:sz w:val="20"/>
          <w:szCs w:val="20"/>
        </w:rPr>
        <w:t>Use-Polished Flakes and Eloueras</w:t>
      </w:r>
      <w:bookmarkEnd w:id="1"/>
      <w:r w:rsidRPr="006E01E1">
        <w:rPr>
          <w:rFonts w:ascii="Times New Roman" w:hAnsi="Times New Roman"/>
          <w:sz w:val="20"/>
          <w:szCs w:val="20"/>
        </w:rPr>
        <w:t xml:space="preserve">. In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(ed.) </w:t>
      </w:r>
      <w:r w:rsidRPr="006E01E1">
        <w:rPr>
          <w:rFonts w:ascii="Times New Roman" w:hAnsi="Times New Roman"/>
          <w:i/>
          <w:iCs/>
          <w:sz w:val="20"/>
          <w:szCs w:val="20"/>
          <w:lang w:val="en-US"/>
        </w:rPr>
        <w:t>A Closer Look: Recent Australian studies of stone tools</w:t>
      </w:r>
      <w:r w:rsidRPr="006E01E1">
        <w:rPr>
          <w:rFonts w:ascii="Times New Roman" w:hAnsi="Times New Roman"/>
          <w:sz w:val="20"/>
          <w:szCs w:val="20"/>
          <w:lang w:val="en-US"/>
        </w:rPr>
        <w:t>, pp. 179–188.</w:t>
      </w:r>
      <w:r w:rsidRPr="006E01E1">
        <w:rPr>
          <w:rFonts w:ascii="Times New Roman" w:hAnsi="Times New Roman"/>
          <w:sz w:val="20"/>
          <w:szCs w:val="20"/>
        </w:rPr>
        <w:t xml:space="preserve"> </w:t>
      </w:r>
      <w:r w:rsidR="00BA36C5" w:rsidRPr="006E01E1">
        <w:rPr>
          <w:rFonts w:ascii="Times New Roman" w:hAnsi="Times New Roman"/>
          <w:sz w:val="20"/>
          <w:szCs w:val="20"/>
          <w:lang w:val="en-US"/>
        </w:rPr>
        <w:t>Sydney:</w:t>
      </w:r>
      <w:r w:rsidRPr="006E01E1">
        <w:rPr>
          <w:rFonts w:ascii="Times New Roman" w:hAnsi="Times New Roman"/>
          <w:sz w:val="20"/>
          <w:szCs w:val="20"/>
          <w:lang w:val="en-US"/>
        </w:rPr>
        <w:t xml:space="preserve"> Archaeological Computing Laboratory, University of Sydney.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lastRenderedPageBreak/>
        <w:t>Akerman, K., Fullagar</w:t>
      </w:r>
      <w:r w:rsidR="00A7024E"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A7024E" w:rsidRPr="006E01E1">
        <w:rPr>
          <w:rFonts w:ascii="Times New Roman" w:hAnsi="Times New Roman"/>
          <w:sz w:val="20"/>
          <w:szCs w:val="20"/>
          <w:lang w:val="en-US"/>
        </w:rPr>
        <w:t xml:space="preserve">R., </w:t>
      </w:r>
      <w:r w:rsidRPr="006E01E1">
        <w:rPr>
          <w:rFonts w:ascii="Times New Roman" w:hAnsi="Times New Roman"/>
          <w:sz w:val="20"/>
          <w:szCs w:val="20"/>
          <w:lang w:val="en-US"/>
        </w:rPr>
        <w:t xml:space="preserve">van Gijn </w:t>
      </w:r>
      <w:r w:rsidR="00A7024E" w:rsidRPr="006E01E1">
        <w:rPr>
          <w:rFonts w:ascii="Times New Roman" w:hAnsi="Times New Roman"/>
          <w:sz w:val="20"/>
          <w:szCs w:val="20"/>
          <w:lang w:val="en-US"/>
        </w:rPr>
        <w:t xml:space="preserve">A., </w:t>
      </w:r>
      <w:r w:rsidRPr="006E01E1">
        <w:rPr>
          <w:rFonts w:ascii="Times New Roman" w:hAnsi="Times New Roman"/>
          <w:sz w:val="20"/>
          <w:szCs w:val="20"/>
          <w:lang w:val="en-US"/>
        </w:rPr>
        <w:t xml:space="preserve">2002. Weapons and wunan: production, function and exchange of Kimberley points. </w:t>
      </w:r>
      <w:r w:rsidRPr="006E01E1">
        <w:rPr>
          <w:rFonts w:ascii="Times New Roman" w:hAnsi="Times New Roman"/>
          <w:i/>
          <w:iCs/>
          <w:sz w:val="20"/>
          <w:szCs w:val="20"/>
          <w:lang w:val="en-US"/>
        </w:rPr>
        <w:t xml:space="preserve">Australian Aboriginal Studies </w:t>
      </w:r>
      <w:r w:rsidRPr="006E01E1">
        <w:rPr>
          <w:rFonts w:ascii="Times New Roman" w:hAnsi="Times New Roman"/>
          <w:sz w:val="20"/>
          <w:szCs w:val="20"/>
          <w:lang w:val="en-US"/>
        </w:rPr>
        <w:t xml:space="preserve">2002/1, 13–42.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Atchison, J.</w:t>
      </w:r>
      <w:r w:rsidR="00A7024E" w:rsidRPr="006E01E1">
        <w:rPr>
          <w:rFonts w:ascii="Times New Roman" w:hAnsi="Times New Roman"/>
          <w:sz w:val="20"/>
          <w:szCs w:val="20"/>
          <w:lang w:val="en-US"/>
        </w:rPr>
        <w:t>,</w:t>
      </w:r>
      <w:r w:rsidRPr="006E01E1">
        <w:rPr>
          <w:rFonts w:ascii="Times New Roman" w:hAnsi="Times New Roman"/>
          <w:sz w:val="20"/>
          <w:szCs w:val="20"/>
          <w:lang w:val="en-US"/>
        </w:rPr>
        <w:t xml:space="preserve"> Fullagar</w:t>
      </w:r>
      <w:r w:rsidR="00A7024E"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A7024E" w:rsidRPr="006E01E1">
        <w:rPr>
          <w:rFonts w:ascii="Times New Roman" w:hAnsi="Times New Roman"/>
          <w:sz w:val="20"/>
          <w:szCs w:val="20"/>
          <w:lang w:val="en-US"/>
        </w:rPr>
        <w:t xml:space="preserve">R., </w:t>
      </w:r>
      <w:r w:rsidRPr="006E01E1">
        <w:rPr>
          <w:rFonts w:ascii="Times New Roman" w:hAnsi="Times New Roman"/>
          <w:sz w:val="20"/>
          <w:szCs w:val="20"/>
          <w:lang w:val="en-US"/>
        </w:rPr>
        <w:t xml:space="preserve">1998. Starch residues on pounding implements from Jinmium rock- shelter. In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(ed.) </w:t>
      </w:r>
      <w:r w:rsidRPr="006E01E1">
        <w:rPr>
          <w:rFonts w:ascii="Times New Roman" w:hAnsi="Times New Roman"/>
          <w:i/>
          <w:iCs/>
          <w:sz w:val="20"/>
          <w:szCs w:val="20"/>
          <w:lang w:val="en-US"/>
        </w:rPr>
        <w:t>A Closer Look: Recent Australian studies of stone tools</w:t>
      </w:r>
      <w:r w:rsidRPr="006E01E1">
        <w:rPr>
          <w:rFonts w:ascii="Times New Roman" w:hAnsi="Times New Roman"/>
          <w:sz w:val="20"/>
          <w:szCs w:val="20"/>
          <w:lang w:val="en-US"/>
        </w:rPr>
        <w:t xml:space="preserve">, pp. 109–125. Sydney, Archaeological Computing Laboratory, University of Sydney.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Attenbrow, V., Robertson</w:t>
      </w:r>
      <w:r w:rsidR="00A7024E" w:rsidRPr="006E01E1">
        <w:rPr>
          <w:rFonts w:ascii="Times New Roman" w:hAnsi="Times New Roman"/>
          <w:sz w:val="20"/>
          <w:szCs w:val="20"/>
        </w:rPr>
        <w:t>,</w:t>
      </w:r>
      <w:r w:rsidRPr="006E01E1">
        <w:rPr>
          <w:rFonts w:ascii="Times New Roman" w:hAnsi="Times New Roman"/>
          <w:sz w:val="20"/>
          <w:szCs w:val="20"/>
        </w:rPr>
        <w:t xml:space="preserve"> </w:t>
      </w:r>
      <w:r w:rsidR="00A7024E" w:rsidRPr="006E01E1">
        <w:rPr>
          <w:rFonts w:ascii="Times New Roman" w:hAnsi="Times New Roman"/>
          <w:sz w:val="20"/>
          <w:szCs w:val="20"/>
        </w:rPr>
        <w:t xml:space="preserve">G., </w:t>
      </w:r>
      <w:r w:rsidRPr="006E01E1">
        <w:rPr>
          <w:rFonts w:ascii="Times New Roman" w:hAnsi="Times New Roman"/>
          <w:sz w:val="20"/>
          <w:szCs w:val="20"/>
        </w:rPr>
        <w:t>Hiscock</w:t>
      </w:r>
      <w:r w:rsidR="00A7024E" w:rsidRPr="006E01E1">
        <w:rPr>
          <w:rFonts w:ascii="Times New Roman" w:hAnsi="Times New Roman"/>
          <w:sz w:val="20"/>
          <w:szCs w:val="20"/>
        </w:rPr>
        <w:t>,</w:t>
      </w:r>
      <w:r w:rsidRPr="006E01E1">
        <w:rPr>
          <w:rFonts w:ascii="Times New Roman" w:hAnsi="Times New Roman"/>
          <w:sz w:val="20"/>
          <w:szCs w:val="20"/>
        </w:rPr>
        <w:t xml:space="preserve"> </w:t>
      </w:r>
      <w:r w:rsidR="00A7024E" w:rsidRPr="006E01E1">
        <w:rPr>
          <w:rFonts w:ascii="Times New Roman" w:hAnsi="Times New Roman"/>
          <w:sz w:val="20"/>
          <w:szCs w:val="20"/>
        </w:rPr>
        <w:t xml:space="preserve">P., </w:t>
      </w:r>
      <w:r w:rsidRPr="006E01E1">
        <w:rPr>
          <w:rFonts w:ascii="Times New Roman" w:hAnsi="Times New Roman"/>
          <w:sz w:val="20"/>
          <w:szCs w:val="20"/>
        </w:rPr>
        <w:t>2009</w:t>
      </w:r>
      <w:r w:rsidR="00A7024E" w:rsidRPr="006E01E1">
        <w:rPr>
          <w:rFonts w:ascii="Times New Roman" w:hAnsi="Times New Roman"/>
          <w:sz w:val="20"/>
          <w:szCs w:val="20"/>
        </w:rPr>
        <w:t>.</w:t>
      </w:r>
      <w:r w:rsidRPr="006E01E1">
        <w:rPr>
          <w:rFonts w:ascii="Times New Roman" w:hAnsi="Times New Roman"/>
          <w:sz w:val="20"/>
          <w:szCs w:val="20"/>
        </w:rPr>
        <w:t xml:space="preserve"> The changing abundance of backed artefacts in south-eastern Australia: a response to Holocene climate change? </w:t>
      </w:r>
      <w:r w:rsidRPr="006E01E1">
        <w:rPr>
          <w:rFonts w:ascii="Times New Roman" w:hAnsi="Times New Roman"/>
          <w:i/>
          <w:iCs/>
          <w:sz w:val="20"/>
          <w:szCs w:val="20"/>
        </w:rPr>
        <w:t>Journal of Archaeological Science</w:t>
      </w:r>
      <w:r w:rsidRPr="006E01E1">
        <w:rPr>
          <w:rFonts w:ascii="Times New Roman" w:hAnsi="Times New Roman"/>
          <w:sz w:val="20"/>
          <w:szCs w:val="20"/>
        </w:rPr>
        <w:t> </w:t>
      </w:r>
      <w:r w:rsidRPr="006E01E1">
        <w:rPr>
          <w:rFonts w:ascii="Times New Roman" w:hAnsi="Times New Roman"/>
          <w:iCs/>
          <w:sz w:val="20"/>
          <w:szCs w:val="20"/>
        </w:rPr>
        <w:t>36</w:t>
      </w:r>
      <w:r w:rsidRPr="006E01E1">
        <w:rPr>
          <w:rFonts w:ascii="Times New Roman" w:hAnsi="Times New Roman"/>
          <w:sz w:val="20"/>
          <w:szCs w:val="20"/>
        </w:rPr>
        <w:t>(12), 2765–2770.</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Attenbrow, V., Fullagar</w:t>
      </w:r>
      <w:r w:rsidR="00A7024E"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A7024E" w:rsidRPr="006E01E1">
        <w:rPr>
          <w:rFonts w:ascii="Times New Roman" w:hAnsi="Times New Roman"/>
          <w:sz w:val="20"/>
          <w:szCs w:val="20"/>
          <w:lang w:val="en-US"/>
        </w:rPr>
        <w:t xml:space="preserve">R., </w:t>
      </w:r>
      <w:r w:rsidRPr="006E01E1">
        <w:rPr>
          <w:rFonts w:ascii="Times New Roman" w:hAnsi="Times New Roman"/>
          <w:sz w:val="20"/>
          <w:szCs w:val="20"/>
          <w:lang w:val="en-US"/>
        </w:rPr>
        <w:t>Szpak</w:t>
      </w:r>
      <w:r w:rsidR="00A7024E"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A7024E" w:rsidRPr="006E01E1">
        <w:rPr>
          <w:rFonts w:ascii="Times New Roman" w:hAnsi="Times New Roman"/>
          <w:sz w:val="20"/>
          <w:szCs w:val="20"/>
          <w:lang w:val="en-US"/>
        </w:rPr>
        <w:t xml:space="preserve">C., </w:t>
      </w:r>
      <w:r w:rsidRPr="006E01E1">
        <w:rPr>
          <w:rFonts w:ascii="Times New Roman" w:hAnsi="Times New Roman"/>
          <w:sz w:val="20"/>
          <w:szCs w:val="20"/>
          <w:lang w:val="en-US"/>
        </w:rPr>
        <w:t>1998</w:t>
      </w:r>
      <w:r w:rsidR="00A7024E" w:rsidRPr="006E01E1">
        <w:rPr>
          <w:rFonts w:ascii="Times New Roman" w:hAnsi="Times New Roman"/>
          <w:sz w:val="20"/>
          <w:szCs w:val="20"/>
          <w:lang w:val="en-US"/>
        </w:rPr>
        <w:t>.</w:t>
      </w:r>
      <w:r w:rsidRPr="006E01E1">
        <w:rPr>
          <w:rFonts w:ascii="Times New Roman" w:hAnsi="Times New Roman"/>
          <w:sz w:val="20"/>
          <w:szCs w:val="20"/>
          <w:lang w:val="en-US"/>
        </w:rPr>
        <w:t xml:space="preserve"> Stone</w:t>
      </w:r>
      <w:r w:rsidR="006E01E1">
        <w:rPr>
          <w:rFonts w:ascii="Times New Roman" w:hAnsi="Times New Roman"/>
          <w:sz w:val="20"/>
          <w:szCs w:val="20"/>
          <w:lang w:val="en-US"/>
        </w:rPr>
        <w:t xml:space="preserve"> files and shell </w:t>
      </w:r>
      <w:r w:rsidRPr="006E01E1">
        <w:rPr>
          <w:rFonts w:ascii="Times New Roman" w:hAnsi="Times New Roman"/>
          <w:sz w:val="20"/>
          <w:szCs w:val="20"/>
          <w:lang w:val="en-US"/>
        </w:rPr>
        <w:t xml:space="preserve">fish-hooks in southeastern Australia. In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(ed.) </w:t>
      </w:r>
      <w:r w:rsidRPr="006E01E1">
        <w:rPr>
          <w:rFonts w:ascii="Times New Roman" w:hAnsi="Times New Roman"/>
          <w:i/>
          <w:iCs/>
          <w:sz w:val="20"/>
          <w:szCs w:val="20"/>
          <w:lang w:val="en-US"/>
        </w:rPr>
        <w:t>A Closer Look: Recent Australian studies of stone tools</w:t>
      </w:r>
      <w:r w:rsidR="00BA36C5" w:rsidRPr="006E01E1">
        <w:rPr>
          <w:rFonts w:ascii="Times New Roman" w:hAnsi="Times New Roman"/>
          <w:sz w:val="20"/>
          <w:szCs w:val="20"/>
          <w:lang w:val="en-US"/>
        </w:rPr>
        <w:t>, pp. 127–148. Sydney:</w:t>
      </w:r>
      <w:r w:rsidRPr="006E01E1">
        <w:rPr>
          <w:rFonts w:ascii="Times New Roman" w:hAnsi="Times New Roman"/>
          <w:sz w:val="20"/>
          <w:szCs w:val="20"/>
          <w:lang w:val="en-US"/>
        </w:rPr>
        <w:t xml:space="preserve"> Archaeological Computing Laboratory, University of Sydney.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Balme, J., Garbin</w:t>
      </w:r>
      <w:r w:rsidR="00A7024E"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A7024E" w:rsidRPr="006E01E1">
        <w:rPr>
          <w:rFonts w:ascii="Times New Roman" w:hAnsi="Times New Roman"/>
          <w:sz w:val="20"/>
          <w:szCs w:val="20"/>
          <w:lang w:val="en-US"/>
        </w:rPr>
        <w:t xml:space="preserve">G., </w:t>
      </w:r>
      <w:r w:rsidRPr="006E01E1">
        <w:rPr>
          <w:rFonts w:ascii="Times New Roman" w:hAnsi="Times New Roman"/>
          <w:sz w:val="20"/>
          <w:szCs w:val="20"/>
          <w:lang w:val="en-US"/>
        </w:rPr>
        <w:t>Gould</w:t>
      </w:r>
      <w:r w:rsidR="00A7024E"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A7024E" w:rsidRPr="006E01E1">
        <w:rPr>
          <w:rFonts w:ascii="Times New Roman" w:hAnsi="Times New Roman"/>
          <w:sz w:val="20"/>
          <w:szCs w:val="20"/>
          <w:lang w:val="en-US"/>
        </w:rPr>
        <w:t xml:space="preserve">R.A., </w:t>
      </w:r>
      <w:r w:rsidRPr="006E01E1">
        <w:rPr>
          <w:rFonts w:ascii="Times New Roman" w:hAnsi="Times New Roman"/>
          <w:sz w:val="20"/>
          <w:szCs w:val="20"/>
          <w:lang w:val="en-US"/>
        </w:rPr>
        <w:t xml:space="preserve">2001. </w:t>
      </w:r>
      <w:r w:rsidRPr="006E01E1">
        <w:rPr>
          <w:rFonts w:ascii="Times New Roman" w:hAnsi="Times New Roman"/>
          <w:iCs/>
          <w:sz w:val="20"/>
          <w:szCs w:val="20"/>
          <w:lang w:val="en-US"/>
        </w:rPr>
        <w:t>Residue analysis and palaeodiet in arid Australia.</w:t>
      </w:r>
      <w:r w:rsidRPr="006E01E1">
        <w:rPr>
          <w:rFonts w:ascii="Times New Roman" w:hAnsi="Times New Roman"/>
          <w:i/>
          <w:iCs/>
          <w:sz w:val="20"/>
          <w:szCs w:val="20"/>
          <w:lang w:val="en-US"/>
        </w:rPr>
        <w:t xml:space="preserve"> Australian Archaeology </w:t>
      </w:r>
      <w:r w:rsidRPr="006E01E1">
        <w:rPr>
          <w:rFonts w:ascii="Times New Roman" w:hAnsi="Times New Roman"/>
          <w:sz w:val="20"/>
          <w:szCs w:val="20"/>
          <w:lang w:val="en-US"/>
        </w:rPr>
        <w:t>53, 1–6.</w:t>
      </w:r>
    </w:p>
    <w:p w:rsidR="00591989" w:rsidRPr="006E01E1" w:rsidRDefault="00A7024E"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Barton, H., </w:t>
      </w:r>
      <w:r w:rsidR="00591989" w:rsidRPr="006E01E1">
        <w:rPr>
          <w:rFonts w:ascii="Times New Roman" w:hAnsi="Times New Roman"/>
          <w:sz w:val="20"/>
          <w:szCs w:val="20"/>
          <w:lang w:val="en-US"/>
        </w:rPr>
        <w:t>White</w:t>
      </w:r>
      <w:r w:rsidRPr="006E01E1">
        <w:rPr>
          <w:rFonts w:ascii="Times New Roman" w:hAnsi="Times New Roman"/>
          <w:sz w:val="20"/>
          <w:szCs w:val="20"/>
          <w:lang w:val="en-US"/>
        </w:rPr>
        <w:t>,</w:t>
      </w:r>
      <w:r w:rsidR="00591989" w:rsidRPr="006E01E1">
        <w:rPr>
          <w:rFonts w:ascii="Times New Roman" w:hAnsi="Times New Roman"/>
          <w:sz w:val="20"/>
          <w:szCs w:val="20"/>
          <w:lang w:val="en-US"/>
        </w:rPr>
        <w:t xml:space="preserve"> </w:t>
      </w:r>
      <w:r w:rsidRPr="006E01E1">
        <w:rPr>
          <w:rFonts w:ascii="Times New Roman" w:hAnsi="Times New Roman"/>
          <w:sz w:val="20"/>
          <w:szCs w:val="20"/>
          <w:lang w:val="en-US"/>
        </w:rPr>
        <w:t xml:space="preserve">J.P., </w:t>
      </w:r>
      <w:r w:rsidR="00591989" w:rsidRPr="006E01E1">
        <w:rPr>
          <w:rFonts w:ascii="Times New Roman" w:hAnsi="Times New Roman"/>
          <w:sz w:val="20"/>
          <w:szCs w:val="20"/>
          <w:lang w:val="en-US"/>
        </w:rPr>
        <w:t xml:space="preserve">1993. Use of stone and shell artefacts at Balof 2, New Ireland, Papua New Guinea. </w:t>
      </w:r>
      <w:r w:rsidR="00591989" w:rsidRPr="006E01E1">
        <w:rPr>
          <w:rFonts w:ascii="Times New Roman" w:hAnsi="Times New Roman"/>
          <w:i/>
          <w:iCs/>
          <w:sz w:val="20"/>
          <w:szCs w:val="20"/>
          <w:lang w:val="en-US"/>
        </w:rPr>
        <w:t xml:space="preserve">Asian Perspectives </w:t>
      </w:r>
      <w:r w:rsidR="00591989" w:rsidRPr="006E01E1">
        <w:rPr>
          <w:rFonts w:ascii="Times New Roman" w:hAnsi="Times New Roman"/>
          <w:sz w:val="20"/>
          <w:szCs w:val="20"/>
          <w:lang w:val="en-US"/>
        </w:rPr>
        <w:t xml:space="preserve">32(2), 169–181.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rPr>
        <w:t xml:space="preserve">Barton, </w:t>
      </w:r>
      <w:r w:rsidRPr="006E01E1">
        <w:rPr>
          <w:rFonts w:ascii="Times New Roman" w:hAnsi="Times New Roman"/>
          <w:sz w:val="20"/>
          <w:szCs w:val="20"/>
          <w:lang w:val="en-US"/>
        </w:rPr>
        <w:t>H.</w:t>
      </w:r>
      <w:r w:rsidR="00A7024E"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Pr="006E01E1">
        <w:rPr>
          <w:rFonts w:ascii="Times New Roman" w:hAnsi="Times New Roman"/>
          <w:sz w:val="20"/>
          <w:szCs w:val="20"/>
        </w:rPr>
        <w:t>Torrence</w:t>
      </w:r>
      <w:r w:rsidR="00A7024E" w:rsidRPr="006E01E1">
        <w:rPr>
          <w:rFonts w:ascii="Times New Roman" w:hAnsi="Times New Roman"/>
          <w:sz w:val="20"/>
          <w:szCs w:val="20"/>
        </w:rPr>
        <w:t>,</w:t>
      </w:r>
      <w:r w:rsidRPr="006E01E1">
        <w:rPr>
          <w:rFonts w:ascii="Times New Roman" w:hAnsi="Times New Roman"/>
          <w:sz w:val="20"/>
          <w:szCs w:val="20"/>
          <w:lang w:val="en-US"/>
        </w:rPr>
        <w:t xml:space="preserve"> </w:t>
      </w:r>
      <w:r w:rsidR="00A7024E" w:rsidRPr="006E01E1">
        <w:rPr>
          <w:rFonts w:ascii="Times New Roman" w:hAnsi="Times New Roman"/>
          <w:sz w:val="20"/>
          <w:szCs w:val="20"/>
          <w:lang w:val="en-US"/>
        </w:rPr>
        <w:t xml:space="preserve">R., </w:t>
      </w:r>
      <w:r w:rsidRPr="006E01E1">
        <w:rPr>
          <w:rFonts w:ascii="Times New Roman" w:hAnsi="Times New Roman"/>
          <w:sz w:val="20"/>
          <w:szCs w:val="20"/>
          <w:lang w:val="en-US"/>
        </w:rPr>
        <w:t xml:space="preserve">2015. </w:t>
      </w:r>
      <w:r w:rsidRPr="006E01E1">
        <w:rPr>
          <w:rFonts w:ascii="Times New Roman" w:hAnsi="Times New Roman"/>
          <w:sz w:val="20"/>
          <w:szCs w:val="20"/>
        </w:rPr>
        <w:t>Cooking up recipes for ancient starch: assessing current methodologies and looking to the future</w:t>
      </w:r>
      <w:r w:rsidRPr="006E01E1">
        <w:rPr>
          <w:rFonts w:ascii="Times New Roman" w:hAnsi="Times New Roman"/>
          <w:b/>
          <w:bCs/>
          <w:sz w:val="20"/>
          <w:szCs w:val="20"/>
        </w:rPr>
        <w:t xml:space="preserve">. </w:t>
      </w:r>
      <w:r w:rsidRPr="006E01E1">
        <w:rPr>
          <w:rFonts w:ascii="Times New Roman" w:hAnsi="Times New Roman"/>
          <w:i/>
          <w:iCs/>
          <w:sz w:val="20"/>
          <w:szCs w:val="20"/>
        </w:rPr>
        <w:t>Journal of Archaeological Science</w:t>
      </w:r>
      <w:r w:rsidRPr="006E01E1">
        <w:rPr>
          <w:rFonts w:ascii="Times New Roman" w:hAnsi="Times New Roman"/>
          <w:iCs/>
          <w:sz w:val="20"/>
          <w:szCs w:val="20"/>
        </w:rPr>
        <w:t xml:space="preserve"> 56, 194</w:t>
      </w:r>
      <w:r w:rsidRPr="006E01E1">
        <w:rPr>
          <w:rFonts w:ascii="Times New Roman" w:hAnsi="Times New Roman"/>
          <w:sz w:val="20"/>
          <w:szCs w:val="20"/>
        </w:rPr>
        <w:t>–</w:t>
      </w:r>
      <w:r w:rsidRPr="006E01E1">
        <w:rPr>
          <w:rFonts w:ascii="Times New Roman" w:hAnsi="Times New Roman"/>
          <w:iCs/>
          <w:sz w:val="20"/>
          <w:szCs w:val="20"/>
        </w:rPr>
        <w:t>201</w:t>
      </w:r>
    </w:p>
    <w:p w:rsidR="0078721E"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Barton, H., Torrence</w:t>
      </w:r>
      <w:r w:rsidR="00A7024E"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A7024E" w:rsidRPr="006E01E1">
        <w:rPr>
          <w:rFonts w:ascii="Times New Roman" w:hAnsi="Times New Roman"/>
          <w:sz w:val="20"/>
          <w:szCs w:val="20"/>
          <w:lang w:val="en-US"/>
        </w:rPr>
        <w:t xml:space="preserve">R., </w:t>
      </w:r>
      <w:r w:rsidRPr="006E01E1">
        <w:rPr>
          <w:rFonts w:ascii="Times New Roman" w:hAnsi="Times New Roman"/>
          <w:sz w:val="20"/>
          <w:szCs w:val="20"/>
          <w:lang w:val="en-US"/>
        </w:rPr>
        <w:t>Fullagar</w:t>
      </w:r>
      <w:r w:rsidR="00A7024E"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A7024E" w:rsidRPr="006E01E1">
        <w:rPr>
          <w:rFonts w:ascii="Times New Roman" w:hAnsi="Times New Roman"/>
          <w:sz w:val="20"/>
          <w:szCs w:val="20"/>
          <w:lang w:val="en-US"/>
        </w:rPr>
        <w:t xml:space="preserve">R., </w:t>
      </w:r>
      <w:r w:rsidRPr="006E01E1">
        <w:rPr>
          <w:rFonts w:ascii="Times New Roman" w:hAnsi="Times New Roman"/>
          <w:sz w:val="20"/>
          <w:szCs w:val="20"/>
          <w:lang w:val="en-US"/>
        </w:rPr>
        <w:t xml:space="preserve">1998. Clues to stone tool function re-examined: comparing starch grain frequencies on used and unused obsidian artefacts. </w:t>
      </w:r>
      <w:r w:rsidRPr="006E01E1">
        <w:rPr>
          <w:rFonts w:ascii="Times New Roman" w:hAnsi="Times New Roman"/>
          <w:i/>
          <w:iCs/>
          <w:sz w:val="20"/>
          <w:szCs w:val="20"/>
          <w:lang w:val="en-US"/>
        </w:rPr>
        <w:t xml:space="preserve">Journal of Archaeological Science </w:t>
      </w:r>
      <w:r w:rsidRPr="006E01E1">
        <w:rPr>
          <w:rFonts w:ascii="Times New Roman" w:hAnsi="Times New Roman"/>
          <w:sz w:val="20"/>
          <w:szCs w:val="20"/>
          <w:lang w:val="en-US"/>
        </w:rPr>
        <w:t>25</w:t>
      </w:r>
      <w:r w:rsidR="0078721E" w:rsidRPr="006E01E1">
        <w:rPr>
          <w:rFonts w:ascii="Times New Roman" w:hAnsi="Times New Roman"/>
          <w:sz w:val="20"/>
          <w:szCs w:val="20"/>
          <w:lang w:val="en-US"/>
        </w:rPr>
        <w:t>(12)</w:t>
      </w:r>
      <w:r w:rsidRPr="006E01E1">
        <w:rPr>
          <w:rFonts w:ascii="Times New Roman" w:hAnsi="Times New Roman"/>
          <w:sz w:val="20"/>
          <w:szCs w:val="20"/>
          <w:lang w:val="en-US"/>
        </w:rPr>
        <w:t>, 1231–1238.</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Berehowyj, L.</w:t>
      </w:r>
      <w:r w:rsidR="00A7024E" w:rsidRPr="006E01E1">
        <w:rPr>
          <w:rFonts w:ascii="Times New Roman" w:hAnsi="Times New Roman"/>
          <w:sz w:val="20"/>
          <w:szCs w:val="20"/>
        </w:rPr>
        <w:t>,</w:t>
      </w:r>
      <w:r w:rsidRPr="006E01E1">
        <w:rPr>
          <w:rFonts w:ascii="Times New Roman" w:hAnsi="Times New Roman"/>
          <w:sz w:val="20"/>
          <w:szCs w:val="20"/>
        </w:rPr>
        <w:t xml:space="preserve"> 2013. Can use-wear be used to identify tuber processing on siliceous stone? An experimental study from Australia. </w:t>
      </w:r>
      <w:r w:rsidRPr="006E01E1">
        <w:rPr>
          <w:rFonts w:ascii="Times New Roman" w:hAnsi="Times New Roman"/>
          <w:i/>
          <w:iCs/>
          <w:sz w:val="20"/>
          <w:szCs w:val="20"/>
        </w:rPr>
        <w:t>Australian Archaeology</w:t>
      </w:r>
      <w:r w:rsidRPr="006E01E1">
        <w:rPr>
          <w:rFonts w:ascii="Times New Roman" w:hAnsi="Times New Roman"/>
          <w:sz w:val="20"/>
          <w:szCs w:val="20"/>
        </w:rPr>
        <w:t> </w:t>
      </w:r>
      <w:r w:rsidRPr="006E01E1">
        <w:rPr>
          <w:rFonts w:ascii="Times New Roman" w:hAnsi="Times New Roman"/>
          <w:i/>
          <w:iCs/>
          <w:sz w:val="20"/>
          <w:szCs w:val="20"/>
        </w:rPr>
        <w:t>77</w:t>
      </w:r>
      <w:r w:rsidRPr="006E01E1">
        <w:rPr>
          <w:rFonts w:ascii="Times New Roman" w:hAnsi="Times New Roman"/>
          <w:sz w:val="20"/>
          <w:szCs w:val="20"/>
        </w:rPr>
        <w:t>(1), 9–19.</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Blee, A.J., Walshe, </w:t>
      </w:r>
      <w:r w:rsidR="00A7024E" w:rsidRPr="006E01E1">
        <w:rPr>
          <w:rFonts w:ascii="Times New Roman" w:hAnsi="Times New Roman"/>
          <w:sz w:val="20"/>
          <w:szCs w:val="20"/>
        </w:rPr>
        <w:t>K.,</w:t>
      </w:r>
      <w:r w:rsidRPr="006E01E1">
        <w:rPr>
          <w:rFonts w:ascii="Times New Roman" w:hAnsi="Times New Roman"/>
          <w:sz w:val="20"/>
          <w:szCs w:val="20"/>
        </w:rPr>
        <w:t xml:space="preserve"> Pring, </w:t>
      </w:r>
      <w:r w:rsidR="00B61BBC" w:rsidRPr="006E01E1">
        <w:rPr>
          <w:rFonts w:ascii="Times New Roman" w:hAnsi="Times New Roman"/>
          <w:sz w:val="20"/>
          <w:szCs w:val="20"/>
        </w:rPr>
        <w:t xml:space="preserve">A., </w:t>
      </w:r>
      <w:r w:rsidRPr="006E01E1">
        <w:rPr>
          <w:rFonts w:ascii="Times New Roman" w:hAnsi="Times New Roman"/>
          <w:sz w:val="20"/>
          <w:szCs w:val="20"/>
        </w:rPr>
        <w:t>Quinton</w:t>
      </w:r>
      <w:r w:rsidR="00A7024E" w:rsidRPr="006E01E1">
        <w:rPr>
          <w:rFonts w:ascii="Times New Roman" w:hAnsi="Times New Roman"/>
          <w:sz w:val="20"/>
          <w:szCs w:val="20"/>
        </w:rPr>
        <w:t>,</w:t>
      </w:r>
      <w:r w:rsidRPr="006E01E1">
        <w:rPr>
          <w:rFonts w:ascii="Times New Roman" w:hAnsi="Times New Roman"/>
          <w:sz w:val="20"/>
          <w:szCs w:val="20"/>
        </w:rPr>
        <w:t xml:space="preserve"> </w:t>
      </w:r>
      <w:r w:rsidR="00A7024E" w:rsidRPr="006E01E1">
        <w:rPr>
          <w:rFonts w:ascii="Times New Roman" w:hAnsi="Times New Roman"/>
          <w:sz w:val="20"/>
          <w:szCs w:val="20"/>
        </w:rPr>
        <w:t xml:space="preserve">J.S., </w:t>
      </w:r>
      <w:r w:rsidRPr="006E01E1">
        <w:rPr>
          <w:rFonts w:ascii="Times New Roman" w:hAnsi="Times New Roman"/>
          <w:sz w:val="20"/>
          <w:szCs w:val="20"/>
        </w:rPr>
        <w:t>and Lenehan</w:t>
      </w:r>
      <w:r w:rsidR="00A7024E" w:rsidRPr="006E01E1">
        <w:rPr>
          <w:rFonts w:ascii="Times New Roman" w:hAnsi="Times New Roman"/>
          <w:sz w:val="20"/>
          <w:szCs w:val="20"/>
        </w:rPr>
        <w:t>,</w:t>
      </w:r>
      <w:r w:rsidRPr="006E01E1">
        <w:rPr>
          <w:rFonts w:ascii="Times New Roman" w:hAnsi="Times New Roman"/>
          <w:sz w:val="20"/>
          <w:szCs w:val="20"/>
        </w:rPr>
        <w:t xml:space="preserve"> </w:t>
      </w:r>
      <w:r w:rsidR="00A7024E" w:rsidRPr="006E01E1">
        <w:rPr>
          <w:rFonts w:ascii="Times New Roman" w:hAnsi="Times New Roman"/>
          <w:sz w:val="20"/>
          <w:szCs w:val="20"/>
        </w:rPr>
        <w:t xml:space="preserve">C.E., </w:t>
      </w:r>
      <w:r w:rsidRPr="006E01E1">
        <w:rPr>
          <w:rFonts w:ascii="Times New Roman" w:hAnsi="Times New Roman"/>
          <w:sz w:val="20"/>
          <w:szCs w:val="20"/>
        </w:rPr>
        <w:t>2010. Towards the identification of plant and animal binders on Australian stone knives. </w:t>
      </w:r>
      <w:r w:rsidRPr="006E01E1">
        <w:rPr>
          <w:rFonts w:ascii="Times New Roman" w:hAnsi="Times New Roman"/>
          <w:i/>
          <w:iCs/>
          <w:sz w:val="20"/>
          <w:szCs w:val="20"/>
        </w:rPr>
        <w:t>Talanta</w:t>
      </w:r>
      <w:r w:rsidRPr="006E01E1">
        <w:rPr>
          <w:rFonts w:ascii="Times New Roman" w:hAnsi="Times New Roman"/>
          <w:sz w:val="20"/>
          <w:szCs w:val="20"/>
        </w:rPr>
        <w:t> </w:t>
      </w:r>
      <w:r w:rsidRPr="006E01E1">
        <w:rPr>
          <w:rFonts w:ascii="Times New Roman" w:hAnsi="Times New Roman"/>
          <w:iCs/>
          <w:sz w:val="20"/>
          <w:szCs w:val="20"/>
        </w:rPr>
        <w:t>82</w:t>
      </w:r>
      <w:r w:rsidRPr="006E01E1">
        <w:rPr>
          <w:rFonts w:ascii="Times New Roman" w:hAnsi="Times New Roman"/>
          <w:sz w:val="20"/>
          <w:szCs w:val="20"/>
        </w:rPr>
        <w:t>(2), 745–750.</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Boot, P.G.</w:t>
      </w:r>
      <w:r w:rsidR="00B61BBC" w:rsidRPr="006E01E1">
        <w:rPr>
          <w:rFonts w:ascii="Times New Roman" w:hAnsi="Times New Roman"/>
          <w:sz w:val="20"/>
          <w:szCs w:val="20"/>
          <w:lang w:val="en-US"/>
        </w:rPr>
        <w:t>,</w:t>
      </w:r>
      <w:r w:rsidRPr="006E01E1">
        <w:rPr>
          <w:rFonts w:ascii="Times New Roman" w:hAnsi="Times New Roman"/>
          <w:sz w:val="20"/>
          <w:szCs w:val="20"/>
          <w:lang w:val="en-US"/>
        </w:rPr>
        <w:t xml:space="preserve"> 1993. Analysis of resins and other plant residues on stone artefacts from Graman, New South Wales. In B.L. Fankhauser and J.R. Bird (eds) </w:t>
      </w:r>
      <w:r w:rsidRPr="006E01E1">
        <w:rPr>
          <w:rFonts w:ascii="Times New Roman" w:hAnsi="Times New Roman"/>
          <w:i/>
          <w:iCs/>
          <w:sz w:val="20"/>
          <w:szCs w:val="20"/>
          <w:lang w:val="en-US"/>
        </w:rPr>
        <w:t>Archaeometry: Current Australasian Research</w:t>
      </w:r>
      <w:r w:rsidRPr="006E01E1">
        <w:rPr>
          <w:rFonts w:ascii="Times New Roman" w:hAnsi="Times New Roman"/>
          <w:sz w:val="20"/>
          <w:szCs w:val="20"/>
          <w:lang w:val="en-US"/>
        </w:rPr>
        <w:t>, pp. 3–12. Occasional Papers in Prehistory, No. 22. Canberra: Department of Prehistory, Research School of Pacific Studies, Australian National University.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Boot, P.G.</w:t>
      </w:r>
      <w:r w:rsidR="00B61BBC" w:rsidRPr="006E01E1">
        <w:rPr>
          <w:rFonts w:ascii="Times New Roman" w:hAnsi="Times New Roman"/>
          <w:sz w:val="20"/>
          <w:szCs w:val="20"/>
          <w:lang w:val="en-US"/>
        </w:rPr>
        <w:t>,</w:t>
      </w:r>
      <w:r w:rsidRPr="006E01E1">
        <w:rPr>
          <w:rFonts w:ascii="Times New Roman" w:hAnsi="Times New Roman"/>
          <w:sz w:val="20"/>
          <w:szCs w:val="20"/>
          <w:lang w:val="en-US"/>
        </w:rPr>
        <w:t xml:space="preserve"> 1999. Preservation of use related residues on stone artefacts from Graman. In by M.-J. Mountain and D. Bowdery (eds) </w:t>
      </w:r>
      <w:r w:rsidRPr="006E01E1">
        <w:rPr>
          <w:rFonts w:ascii="Times New Roman" w:hAnsi="Times New Roman"/>
          <w:i/>
          <w:iCs/>
          <w:sz w:val="20"/>
          <w:szCs w:val="20"/>
          <w:lang w:val="en-US"/>
        </w:rPr>
        <w:t>Taphonomy: The analysis of processes from phytoliths to megafauna</w:t>
      </w:r>
      <w:r w:rsidR="00BA36C5" w:rsidRPr="006E01E1">
        <w:rPr>
          <w:rFonts w:ascii="Times New Roman" w:hAnsi="Times New Roman"/>
          <w:sz w:val="20"/>
          <w:szCs w:val="20"/>
          <w:lang w:val="en-US"/>
        </w:rPr>
        <w:t>,</w:t>
      </w:r>
      <w:r w:rsidRPr="006E01E1">
        <w:rPr>
          <w:rFonts w:ascii="Times New Roman" w:hAnsi="Times New Roman"/>
          <w:sz w:val="20"/>
          <w:szCs w:val="20"/>
          <w:lang w:val="en-US"/>
        </w:rPr>
        <w:t xml:space="preserve"> pp. 35–40.</w:t>
      </w:r>
      <w:r w:rsidR="00BA36C5" w:rsidRPr="006E01E1">
        <w:rPr>
          <w:rFonts w:ascii="Times New Roman" w:hAnsi="Times New Roman"/>
          <w:sz w:val="20"/>
          <w:szCs w:val="20"/>
          <w:lang w:val="en-US"/>
        </w:rPr>
        <w:t xml:space="preserve"> </w:t>
      </w:r>
      <w:r w:rsidR="004C5F88" w:rsidRPr="006E01E1">
        <w:rPr>
          <w:rFonts w:ascii="Times New Roman" w:hAnsi="Times New Roman"/>
          <w:sz w:val="20"/>
          <w:szCs w:val="20"/>
          <w:lang w:val="en-US"/>
        </w:rPr>
        <w:t>Canberra: ANH Publications.</w:t>
      </w:r>
    </w:p>
    <w:p w:rsidR="004C5F88" w:rsidRPr="006E01E1" w:rsidRDefault="004C5F88"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Bordes, L., Prinsloo, </w:t>
      </w:r>
      <w:r w:rsidR="00B61BBC" w:rsidRPr="006E01E1">
        <w:rPr>
          <w:rFonts w:ascii="Times New Roman" w:hAnsi="Times New Roman"/>
          <w:sz w:val="20"/>
          <w:szCs w:val="20"/>
        </w:rPr>
        <w:t xml:space="preserve">L.C., </w:t>
      </w:r>
      <w:r w:rsidRPr="006E01E1">
        <w:rPr>
          <w:rFonts w:ascii="Times New Roman" w:hAnsi="Times New Roman"/>
          <w:sz w:val="20"/>
          <w:szCs w:val="20"/>
        </w:rPr>
        <w:t xml:space="preserve">Fullagar, </w:t>
      </w:r>
      <w:r w:rsidR="00B61BBC" w:rsidRPr="006E01E1">
        <w:rPr>
          <w:rFonts w:ascii="Times New Roman" w:hAnsi="Times New Roman"/>
          <w:sz w:val="20"/>
          <w:szCs w:val="20"/>
        </w:rPr>
        <w:t xml:space="preserve">R., </w:t>
      </w:r>
      <w:r w:rsidRPr="006E01E1">
        <w:rPr>
          <w:rFonts w:ascii="Times New Roman" w:hAnsi="Times New Roman"/>
          <w:sz w:val="20"/>
          <w:szCs w:val="20"/>
        </w:rPr>
        <w:t xml:space="preserve">Sutikna, </w:t>
      </w:r>
      <w:r w:rsidR="00B61BBC" w:rsidRPr="006E01E1">
        <w:rPr>
          <w:rFonts w:ascii="Times New Roman" w:hAnsi="Times New Roman"/>
          <w:sz w:val="20"/>
          <w:szCs w:val="20"/>
        </w:rPr>
        <w:t xml:space="preserve">T., </w:t>
      </w:r>
      <w:r w:rsidRPr="006E01E1">
        <w:rPr>
          <w:rFonts w:ascii="Times New Roman" w:hAnsi="Times New Roman"/>
          <w:sz w:val="20"/>
          <w:szCs w:val="20"/>
        </w:rPr>
        <w:t xml:space="preserve">Hayes, </w:t>
      </w:r>
      <w:r w:rsidR="00B61BBC" w:rsidRPr="006E01E1">
        <w:rPr>
          <w:rFonts w:ascii="Times New Roman" w:hAnsi="Times New Roman"/>
          <w:sz w:val="20"/>
          <w:szCs w:val="20"/>
        </w:rPr>
        <w:t xml:space="preserve">E.H., </w:t>
      </w:r>
      <w:r w:rsidRPr="006E01E1">
        <w:rPr>
          <w:rFonts w:ascii="Times New Roman" w:hAnsi="Times New Roman"/>
          <w:sz w:val="20"/>
          <w:szCs w:val="20"/>
        </w:rPr>
        <w:t>Jatmiko, Wahyu Saptomo</w:t>
      </w:r>
      <w:r w:rsidR="00B61BBC" w:rsidRPr="006E01E1">
        <w:rPr>
          <w:rFonts w:ascii="Times New Roman" w:hAnsi="Times New Roman"/>
          <w:sz w:val="20"/>
          <w:szCs w:val="20"/>
        </w:rPr>
        <w:t>, E.</w:t>
      </w:r>
      <w:r w:rsidRPr="006E01E1">
        <w:rPr>
          <w:rFonts w:ascii="Times New Roman" w:hAnsi="Times New Roman"/>
          <w:sz w:val="20"/>
          <w:szCs w:val="20"/>
        </w:rPr>
        <w:t xml:space="preserve">, Tocheri, </w:t>
      </w:r>
      <w:r w:rsidR="00B61BBC" w:rsidRPr="006E01E1">
        <w:rPr>
          <w:rFonts w:ascii="Times New Roman" w:hAnsi="Times New Roman"/>
          <w:sz w:val="20"/>
          <w:szCs w:val="20"/>
        </w:rPr>
        <w:t xml:space="preserve">M.W., </w:t>
      </w:r>
      <w:r w:rsidRPr="006E01E1">
        <w:rPr>
          <w:rFonts w:ascii="Times New Roman" w:hAnsi="Times New Roman"/>
          <w:sz w:val="20"/>
          <w:szCs w:val="20"/>
        </w:rPr>
        <w:t>Roberts</w:t>
      </w:r>
      <w:r w:rsidR="00B61BBC" w:rsidRPr="006E01E1">
        <w:rPr>
          <w:rFonts w:ascii="Times New Roman" w:hAnsi="Times New Roman"/>
          <w:sz w:val="20"/>
          <w:szCs w:val="20"/>
        </w:rPr>
        <w:t>, R.G., 2017</w:t>
      </w:r>
      <w:r w:rsidRPr="006E01E1">
        <w:rPr>
          <w:rFonts w:ascii="Times New Roman" w:hAnsi="Times New Roman"/>
          <w:sz w:val="20"/>
          <w:szCs w:val="20"/>
        </w:rPr>
        <w:t xml:space="preserve">. Viability of Raman microscopy to identify micro-residues related to tool-use and modern contaminants on prehistoric stone artefacts. Journal of Raman Spectroscopy 48: 1212–1221. </w:t>
      </w:r>
    </w:p>
    <w:p w:rsidR="000236E1" w:rsidRPr="006E01E1" w:rsidRDefault="000236E1"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Bordes, L., Fullagar, </w:t>
      </w:r>
      <w:r w:rsidR="00B61BBC" w:rsidRPr="006E01E1">
        <w:rPr>
          <w:rFonts w:ascii="Times New Roman" w:hAnsi="Times New Roman"/>
          <w:sz w:val="20"/>
          <w:szCs w:val="20"/>
        </w:rPr>
        <w:t xml:space="preserve">R., </w:t>
      </w:r>
      <w:r w:rsidRPr="006E01E1">
        <w:rPr>
          <w:rFonts w:ascii="Times New Roman" w:hAnsi="Times New Roman"/>
          <w:sz w:val="20"/>
          <w:szCs w:val="20"/>
        </w:rPr>
        <w:t xml:space="preserve">Prinsloo, </w:t>
      </w:r>
      <w:r w:rsidR="00B61BBC" w:rsidRPr="006E01E1">
        <w:rPr>
          <w:rFonts w:ascii="Times New Roman" w:hAnsi="Times New Roman"/>
          <w:sz w:val="20"/>
          <w:szCs w:val="20"/>
        </w:rPr>
        <w:t xml:space="preserve">L.C., </w:t>
      </w:r>
      <w:r w:rsidRPr="006E01E1">
        <w:rPr>
          <w:rFonts w:ascii="Times New Roman" w:hAnsi="Times New Roman"/>
          <w:sz w:val="20"/>
          <w:szCs w:val="20"/>
        </w:rPr>
        <w:t xml:space="preserve">Hayes, </w:t>
      </w:r>
      <w:r w:rsidR="00B61BBC" w:rsidRPr="006E01E1">
        <w:rPr>
          <w:rFonts w:ascii="Times New Roman" w:hAnsi="Times New Roman"/>
          <w:sz w:val="20"/>
          <w:szCs w:val="20"/>
        </w:rPr>
        <w:t xml:space="preserve">E., </w:t>
      </w:r>
      <w:r w:rsidRPr="006E01E1">
        <w:rPr>
          <w:rFonts w:ascii="Times New Roman" w:hAnsi="Times New Roman"/>
          <w:sz w:val="20"/>
          <w:szCs w:val="20"/>
        </w:rPr>
        <w:t xml:space="preserve">Kozlikin, </w:t>
      </w:r>
      <w:r w:rsidR="00B61BBC" w:rsidRPr="006E01E1">
        <w:rPr>
          <w:rFonts w:ascii="Times New Roman" w:hAnsi="Times New Roman"/>
          <w:sz w:val="20"/>
          <w:szCs w:val="20"/>
        </w:rPr>
        <w:t xml:space="preserve">M., </w:t>
      </w:r>
      <w:r w:rsidRPr="006E01E1">
        <w:rPr>
          <w:rFonts w:ascii="Times New Roman" w:hAnsi="Times New Roman"/>
          <w:sz w:val="20"/>
          <w:szCs w:val="20"/>
        </w:rPr>
        <w:t xml:space="preserve">Shunkov, </w:t>
      </w:r>
      <w:r w:rsidR="00B61BBC" w:rsidRPr="006E01E1">
        <w:rPr>
          <w:rFonts w:ascii="Times New Roman" w:hAnsi="Times New Roman"/>
          <w:sz w:val="20"/>
          <w:szCs w:val="20"/>
        </w:rPr>
        <w:t xml:space="preserve">M., </w:t>
      </w:r>
      <w:r w:rsidRPr="006E01E1">
        <w:rPr>
          <w:rFonts w:ascii="Times New Roman" w:hAnsi="Times New Roman"/>
          <w:sz w:val="20"/>
          <w:szCs w:val="20"/>
        </w:rPr>
        <w:t xml:space="preserve">Derevianko, </w:t>
      </w:r>
      <w:r w:rsidR="00B61BBC" w:rsidRPr="006E01E1">
        <w:rPr>
          <w:rFonts w:ascii="Times New Roman" w:hAnsi="Times New Roman"/>
          <w:sz w:val="20"/>
          <w:szCs w:val="20"/>
        </w:rPr>
        <w:t xml:space="preserve">A., </w:t>
      </w:r>
      <w:r w:rsidRPr="006E01E1">
        <w:rPr>
          <w:rFonts w:ascii="Times New Roman" w:hAnsi="Times New Roman"/>
          <w:sz w:val="20"/>
          <w:szCs w:val="20"/>
        </w:rPr>
        <w:t>Roberts</w:t>
      </w:r>
      <w:r w:rsidR="00B61BBC" w:rsidRPr="006E01E1">
        <w:rPr>
          <w:rFonts w:ascii="Times New Roman" w:hAnsi="Times New Roman"/>
          <w:sz w:val="20"/>
          <w:szCs w:val="20"/>
        </w:rPr>
        <w:t xml:space="preserve">, R.G., </w:t>
      </w:r>
      <w:r w:rsidR="00116996" w:rsidRPr="006E01E1">
        <w:rPr>
          <w:rFonts w:ascii="Times New Roman" w:hAnsi="Times New Roman"/>
          <w:sz w:val="20"/>
          <w:szCs w:val="20"/>
        </w:rPr>
        <w:t>2018</w:t>
      </w:r>
      <w:r w:rsidRPr="006E01E1">
        <w:rPr>
          <w:rFonts w:ascii="Times New Roman" w:hAnsi="Times New Roman"/>
          <w:sz w:val="20"/>
          <w:szCs w:val="20"/>
        </w:rPr>
        <w:t xml:space="preserve">. Raman spectroscopy of lipid micro-residues on Middle Palaeolithic stone tools from Denisova Cave, Siberia. </w:t>
      </w:r>
      <w:r w:rsidRPr="006E01E1">
        <w:rPr>
          <w:rFonts w:ascii="Times New Roman" w:hAnsi="Times New Roman"/>
          <w:i/>
          <w:sz w:val="20"/>
          <w:szCs w:val="20"/>
        </w:rPr>
        <w:t xml:space="preserve">Journal of Archaeological Science </w:t>
      </w:r>
      <w:r w:rsidRPr="006E01E1">
        <w:rPr>
          <w:rFonts w:ascii="Times New Roman" w:hAnsi="Times New Roman"/>
          <w:sz w:val="20"/>
          <w:szCs w:val="20"/>
        </w:rPr>
        <w:t>(</w:t>
      </w:r>
      <w:r w:rsidR="00116996" w:rsidRPr="006E01E1">
        <w:rPr>
          <w:rFonts w:ascii="Times New Roman" w:hAnsi="Times New Roman"/>
          <w:sz w:val="20"/>
          <w:szCs w:val="20"/>
        </w:rPr>
        <w:t>Under review, s</w:t>
      </w:r>
      <w:r w:rsidRPr="006E01E1">
        <w:rPr>
          <w:rFonts w:ascii="Times New Roman" w:hAnsi="Times New Roman"/>
          <w:sz w:val="20"/>
          <w:szCs w:val="20"/>
        </w:rPr>
        <w:t xml:space="preserve">ubmitted January, 2018). </w:t>
      </w:r>
    </w:p>
    <w:p w:rsidR="007D1EBE" w:rsidRPr="006E01E1" w:rsidRDefault="007D1EBE"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Bradshaw, F., 2013. Chemical characterisation of museum-curated ethnographic resins from Australia and New Guinea used as adhesives, medicines and narcotics. Heritage Science 1(1), 36–50.</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Brass, L.</w:t>
      </w:r>
      <w:r w:rsidR="00116996" w:rsidRPr="006E01E1">
        <w:rPr>
          <w:rFonts w:ascii="Times New Roman" w:hAnsi="Times New Roman"/>
          <w:sz w:val="20"/>
          <w:szCs w:val="20"/>
          <w:lang w:val="en-US"/>
        </w:rPr>
        <w:t>,</w:t>
      </w:r>
      <w:r w:rsidRPr="006E01E1">
        <w:rPr>
          <w:rFonts w:ascii="Times New Roman" w:hAnsi="Times New Roman"/>
          <w:sz w:val="20"/>
          <w:szCs w:val="20"/>
          <w:lang w:val="en-US"/>
        </w:rPr>
        <w:t xml:space="preserve"> 1998. Modern stone tool use as a guide to prehistory in the New Guinea Highlands. In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(ed.) </w:t>
      </w:r>
      <w:r w:rsidRPr="006E01E1">
        <w:rPr>
          <w:rFonts w:ascii="Times New Roman" w:hAnsi="Times New Roman"/>
          <w:i/>
          <w:iCs/>
          <w:sz w:val="20"/>
          <w:szCs w:val="20"/>
          <w:lang w:val="en-US"/>
        </w:rPr>
        <w:t>A Closer Look: Recent Australian studies of stone tools</w:t>
      </w:r>
      <w:r w:rsidR="00890EAE" w:rsidRPr="006E01E1">
        <w:rPr>
          <w:rFonts w:ascii="Times New Roman" w:hAnsi="Times New Roman"/>
          <w:sz w:val="20"/>
          <w:szCs w:val="20"/>
          <w:lang w:val="en-US"/>
        </w:rPr>
        <w:t>,</w:t>
      </w:r>
      <w:r w:rsidRPr="006E01E1">
        <w:rPr>
          <w:rFonts w:ascii="Times New Roman" w:hAnsi="Times New Roman"/>
          <w:sz w:val="20"/>
          <w:szCs w:val="20"/>
          <w:lang w:val="en-US"/>
        </w:rPr>
        <w:t xml:space="preserve"> pp. 19–28.</w:t>
      </w:r>
      <w:r w:rsidR="00890EAE" w:rsidRPr="006E01E1">
        <w:rPr>
          <w:rFonts w:ascii="Times New Roman" w:hAnsi="Times New Roman"/>
          <w:sz w:val="20"/>
          <w:szCs w:val="20"/>
          <w:lang w:val="en-US"/>
        </w:rPr>
        <w:t xml:space="preserve"> Sydney: Archaeological Computing Laboratory, University of Sydney.</w:t>
      </w:r>
    </w:p>
    <w:p w:rsidR="00591989" w:rsidRPr="006E01E1" w:rsidRDefault="00591989" w:rsidP="006E01E1">
      <w:pPr>
        <w:spacing w:before="100" w:beforeAutospacing="1" w:after="100" w:afterAutospacing="1"/>
        <w:ind w:left="720" w:hanging="720"/>
        <w:contextualSpacing/>
        <w:jc w:val="both"/>
        <w:rPr>
          <w:rFonts w:ascii="Times New Roman" w:hAnsi="Times New Roman"/>
          <w:iCs/>
          <w:sz w:val="20"/>
          <w:szCs w:val="20"/>
        </w:rPr>
      </w:pPr>
      <w:r w:rsidRPr="006E01E1">
        <w:rPr>
          <w:rFonts w:ascii="Times New Roman" w:hAnsi="Times New Roman"/>
          <w:iCs/>
          <w:sz w:val="20"/>
          <w:szCs w:val="20"/>
        </w:rPr>
        <w:t xml:space="preserve">Brumm, A., Langley, </w:t>
      </w:r>
      <w:r w:rsidR="00116996" w:rsidRPr="006E01E1">
        <w:rPr>
          <w:rFonts w:ascii="Times New Roman" w:hAnsi="Times New Roman"/>
          <w:iCs/>
          <w:sz w:val="20"/>
          <w:szCs w:val="20"/>
        </w:rPr>
        <w:t xml:space="preserve">M.C, </w:t>
      </w:r>
      <w:r w:rsidRPr="006E01E1">
        <w:rPr>
          <w:rFonts w:ascii="Times New Roman" w:hAnsi="Times New Roman"/>
          <w:iCs/>
          <w:sz w:val="20"/>
          <w:szCs w:val="20"/>
        </w:rPr>
        <w:t xml:space="preserve">Moore, </w:t>
      </w:r>
      <w:r w:rsidR="00116996" w:rsidRPr="006E01E1">
        <w:rPr>
          <w:rFonts w:ascii="Times New Roman" w:hAnsi="Times New Roman"/>
          <w:iCs/>
          <w:sz w:val="20"/>
          <w:szCs w:val="20"/>
        </w:rPr>
        <w:t xml:space="preserve">M., </w:t>
      </w:r>
      <w:r w:rsidRPr="006E01E1">
        <w:rPr>
          <w:rFonts w:ascii="Times New Roman" w:hAnsi="Times New Roman"/>
          <w:iCs/>
          <w:sz w:val="20"/>
          <w:szCs w:val="20"/>
        </w:rPr>
        <w:t xml:space="preserve">Hakim, </w:t>
      </w:r>
      <w:r w:rsidR="00116996" w:rsidRPr="006E01E1">
        <w:rPr>
          <w:rFonts w:ascii="Times New Roman" w:hAnsi="Times New Roman"/>
          <w:iCs/>
          <w:sz w:val="20"/>
          <w:szCs w:val="20"/>
        </w:rPr>
        <w:t xml:space="preserve">B., </w:t>
      </w:r>
      <w:r w:rsidRPr="006E01E1">
        <w:rPr>
          <w:rFonts w:ascii="Times New Roman" w:hAnsi="Times New Roman"/>
          <w:iCs/>
          <w:sz w:val="20"/>
          <w:szCs w:val="20"/>
        </w:rPr>
        <w:t xml:space="preserve">Ramli, </w:t>
      </w:r>
      <w:r w:rsidR="00116996" w:rsidRPr="006E01E1">
        <w:rPr>
          <w:rFonts w:ascii="Times New Roman" w:hAnsi="Times New Roman"/>
          <w:iCs/>
          <w:sz w:val="20"/>
          <w:szCs w:val="20"/>
        </w:rPr>
        <w:t xml:space="preserve">M., </w:t>
      </w:r>
      <w:r w:rsidRPr="006E01E1">
        <w:rPr>
          <w:rFonts w:ascii="Times New Roman" w:hAnsi="Times New Roman"/>
          <w:iCs/>
          <w:sz w:val="20"/>
          <w:szCs w:val="20"/>
        </w:rPr>
        <w:t xml:space="preserve">Sumantri, </w:t>
      </w:r>
      <w:r w:rsidR="00116996" w:rsidRPr="006E01E1">
        <w:rPr>
          <w:rFonts w:ascii="Times New Roman" w:hAnsi="Times New Roman"/>
          <w:iCs/>
          <w:sz w:val="20"/>
          <w:szCs w:val="20"/>
        </w:rPr>
        <w:t xml:space="preserve">I., </w:t>
      </w:r>
      <w:r w:rsidRPr="006E01E1">
        <w:rPr>
          <w:rFonts w:ascii="Times New Roman" w:hAnsi="Times New Roman"/>
          <w:iCs/>
          <w:sz w:val="20"/>
          <w:szCs w:val="20"/>
        </w:rPr>
        <w:t xml:space="preserve">Burhan, </w:t>
      </w:r>
      <w:r w:rsidR="00116996" w:rsidRPr="006E01E1">
        <w:rPr>
          <w:rFonts w:ascii="Times New Roman" w:hAnsi="Times New Roman"/>
          <w:iCs/>
          <w:sz w:val="20"/>
          <w:szCs w:val="20"/>
        </w:rPr>
        <w:t>B.,</w:t>
      </w:r>
      <w:r w:rsidRPr="006E01E1">
        <w:rPr>
          <w:rFonts w:ascii="Times New Roman" w:hAnsi="Times New Roman"/>
          <w:iCs/>
          <w:sz w:val="20"/>
          <w:szCs w:val="20"/>
        </w:rPr>
        <w:t xml:space="preserve"> Saiful, </w:t>
      </w:r>
      <w:r w:rsidR="00116996" w:rsidRPr="006E01E1">
        <w:rPr>
          <w:rFonts w:ascii="Times New Roman" w:hAnsi="Times New Roman"/>
          <w:iCs/>
          <w:sz w:val="20"/>
          <w:szCs w:val="20"/>
        </w:rPr>
        <w:t xml:space="preserve">A.M., </w:t>
      </w:r>
      <w:r w:rsidRPr="006E01E1">
        <w:rPr>
          <w:rFonts w:ascii="Times New Roman" w:hAnsi="Times New Roman"/>
          <w:iCs/>
          <w:sz w:val="20"/>
          <w:szCs w:val="20"/>
        </w:rPr>
        <w:t xml:space="preserve">Siagian, </w:t>
      </w:r>
      <w:r w:rsidR="00116996" w:rsidRPr="006E01E1">
        <w:rPr>
          <w:rFonts w:ascii="Times New Roman" w:hAnsi="Times New Roman"/>
          <w:iCs/>
          <w:sz w:val="20"/>
          <w:szCs w:val="20"/>
        </w:rPr>
        <w:t>L.,</w:t>
      </w:r>
      <w:r w:rsidRPr="006E01E1">
        <w:rPr>
          <w:rFonts w:ascii="Times New Roman" w:hAnsi="Times New Roman"/>
          <w:iCs/>
          <w:sz w:val="20"/>
          <w:szCs w:val="20"/>
        </w:rPr>
        <w:t xml:space="preserve"> Sardi, </w:t>
      </w:r>
      <w:r w:rsidR="00116996" w:rsidRPr="006E01E1">
        <w:rPr>
          <w:rFonts w:ascii="Times New Roman" w:hAnsi="Times New Roman"/>
          <w:iCs/>
          <w:sz w:val="20"/>
          <w:szCs w:val="20"/>
        </w:rPr>
        <w:t xml:space="preserve">R., </w:t>
      </w:r>
      <w:r w:rsidRPr="006E01E1">
        <w:rPr>
          <w:rFonts w:ascii="Times New Roman" w:hAnsi="Times New Roman"/>
          <w:iCs/>
          <w:sz w:val="20"/>
          <w:szCs w:val="20"/>
        </w:rPr>
        <w:t>Jusdi</w:t>
      </w:r>
      <w:r w:rsidR="00116996" w:rsidRPr="006E01E1">
        <w:rPr>
          <w:rFonts w:ascii="Times New Roman" w:hAnsi="Times New Roman"/>
          <w:iCs/>
          <w:sz w:val="20"/>
          <w:szCs w:val="20"/>
        </w:rPr>
        <w:t>,</w:t>
      </w:r>
      <w:r w:rsidRPr="006E01E1">
        <w:rPr>
          <w:rFonts w:ascii="Times New Roman" w:hAnsi="Times New Roman"/>
          <w:iCs/>
          <w:sz w:val="20"/>
          <w:szCs w:val="20"/>
        </w:rPr>
        <w:t xml:space="preserve"> </w:t>
      </w:r>
      <w:r w:rsidR="00116996" w:rsidRPr="006E01E1">
        <w:rPr>
          <w:rFonts w:ascii="Times New Roman" w:hAnsi="Times New Roman"/>
          <w:iCs/>
          <w:sz w:val="20"/>
          <w:szCs w:val="20"/>
        </w:rPr>
        <w:t xml:space="preserve">A., </w:t>
      </w:r>
      <w:r w:rsidRPr="006E01E1">
        <w:rPr>
          <w:rFonts w:ascii="Times New Roman" w:hAnsi="Times New Roman"/>
          <w:iCs/>
          <w:sz w:val="20"/>
          <w:szCs w:val="20"/>
        </w:rPr>
        <w:t>2017. Early human symbolic behavior in the Late Pleistocene of Wallacea. </w:t>
      </w:r>
      <w:r w:rsidRPr="006E01E1">
        <w:rPr>
          <w:rFonts w:ascii="Times New Roman" w:hAnsi="Times New Roman"/>
          <w:i/>
          <w:iCs/>
          <w:sz w:val="20"/>
          <w:szCs w:val="20"/>
        </w:rPr>
        <w:t>Proceedings of the National Academy of Sciences</w:t>
      </w:r>
      <w:r w:rsidRPr="006E01E1">
        <w:rPr>
          <w:rFonts w:ascii="Times New Roman" w:hAnsi="Times New Roman"/>
          <w:iCs/>
          <w:sz w:val="20"/>
          <w:szCs w:val="20"/>
        </w:rPr>
        <w:t> 114(16), 4105–4110.</w:t>
      </w:r>
    </w:p>
    <w:p w:rsidR="00591989" w:rsidRPr="006E01E1" w:rsidRDefault="00591989" w:rsidP="006E01E1">
      <w:pPr>
        <w:spacing w:before="100" w:beforeAutospacing="1" w:after="100" w:afterAutospacing="1"/>
        <w:ind w:left="720" w:hanging="720"/>
        <w:contextualSpacing/>
        <w:jc w:val="both"/>
        <w:rPr>
          <w:rFonts w:ascii="Times New Roman" w:hAnsi="Times New Roman"/>
          <w:iCs/>
          <w:sz w:val="20"/>
          <w:szCs w:val="20"/>
        </w:rPr>
      </w:pPr>
      <w:r w:rsidRPr="006E01E1">
        <w:rPr>
          <w:rFonts w:ascii="Times New Roman" w:hAnsi="Times New Roman"/>
          <w:iCs/>
          <w:sz w:val="20"/>
          <w:szCs w:val="20"/>
        </w:rPr>
        <w:t xml:space="preserve">Burrow, A., Foley </w:t>
      </w:r>
      <w:r w:rsidR="00116996" w:rsidRPr="006E01E1">
        <w:rPr>
          <w:rFonts w:ascii="Times New Roman" w:hAnsi="Times New Roman"/>
          <w:iCs/>
          <w:sz w:val="20"/>
          <w:szCs w:val="20"/>
        </w:rPr>
        <w:t xml:space="preserve">E., </w:t>
      </w:r>
      <w:r w:rsidRPr="006E01E1">
        <w:rPr>
          <w:rFonts w:ascii="Times New Roman" w:hAnsi="Times New Roman"/>
          <w:iCs/>
          <w:sz w:val="20"/>
          <w:szCs w:val="20"/>
        </w:rPr>
        <w:t>Stephenson</w:t>
      </w:r>
      <w:r w:rsidR="00116996" w:rsidRPr="006E01E1">
        <w:rPr>
          <w:rFonts w:ascii="Times New Roman" w:hAnsi="Times New Roman"/>
          <w:iCs/>
          <w:sz w:val="20"/>
          <w:szCs w:val="20"/>
        </w:rPr>
        <w:t>,</w:t>
      </w:r>
      <w:r w:rsidRPr="006E01E1">
        <w:rPr>
          <w:rFonts w:ascii="Times New Roman" w:hAnsi="Times New Roman"/>
          <w:iCs/>
          <w:sz w:val="20"/>
          <w:szCs w:val="20"/>
        </w:rPr>
        <w:t xml:space="preserve"> </w:t>
      </w:r>
      <w:r w:rsidR="00116996" w:rsidRPr="006E01E1">
        <w:rPr>
          <w:rFonts w:ascii="Times New Roman" w:hAnsi="Times New Roman"/>
          <w:iCs/>
          <w:sz w:val="20"/>
          <w:szCs w:val="20"/>
        </w:rPr>
        <w:t xml:space="preserve">B., </w:t>
      </w:r>
      <w:r w:rsidRPr="006E01E1">
        <w:rPr>
          <w:rFonts w:ascii="Times New Roman" w:hAnsi="Times New Roman"/>
          <w:iCs/>
          <w:sz w:val="20"/>
          <w:szCs w:val="20"/>
        </w:rPr>
        <w:t>2016. A high-density stone artefact assemblage at Kororoit Creek, Rockbank, Victoria, in Spry et al. (eds). </w:t>
      </w:r>
      <w:r w:rsidRPr="006E01E1">
        <w:rPr>
          <w:rFonts w:ascii="Times New Roman" w:hAnsi="Times New Roman"/>
          <w:i/>
          <w:iCs/>
          <w:sz w:val="20"/>
          <w:szCs w:val="20"/>
        </w:rPr>
        <w:t>Excavations, Surveys and Heritage Management in Victoria</w:t>
      </w:r>
      <w:r w:rsidRPr="006E01E1">
        <w:rPr>
          <w:rFonts w:ascii="Times New Roman" w:hAnsi="Times New Roman"/>
          <w:iCs/>
          <w:sz w:val="20"/>
          <w:szCs w:val="20"/>
        </w:rPr>
        <w:t> 5, 23</w:t>
      </w:r>
      <w:r w:rsidRPr="006E01E1">
        <w:rPr>
          <w:rFonts w:ascii="Times New Roman" w:hAnsi="Times New Roman"/>
          <w:sz w:val="20"/>
          <w:szCs w:val="20"/>
        </w:rPr>
        <w:t>–</w:t>
      </w:r>
      <w:r w:rsidRPr="006E01E1">
        <w:rPr>
          <w:rFonts w:ascii="Times New Roman" w:hAnsi="Times New Roman"/>
          <w:iCs/>
          <w:sz w:val="20"/>
          <w:szCs w:val="20"/>
        </w:rPr>
        <w:t>30.</w:t>
      </w:r>
    </w:p>
    <w:p w:rsidR="00591989" w:rsidRPr="006E01E1" w:rsidRDefault="00591989" w:rsidP="006E01E1">
      <w:pPr>
        <w:spacing w:before="100" w:beforeAutospacing="1" w:after="100" w:afterAutospacing="1"/>
        <w:ind w:left="720" w:hanging="720"/>
        <w:contextualSpacing/>
        <w:jc w:val="both"/>
        <w:rPr>
          <w:rFonts w:ascii="Times New Roman" w:hAnsi="Times New Roman"/>
          <w:iCs/>
          <w:sz w:val="20"/>
          <w:szCs w:val="20"/>
        </w:rPr>
      </w:pPr>
      <w:r w:rsidRPr="006E01E1">
        <w:rPr>
          <w:rFonts w:ascii="Times New Roman" w:hAnsi="Times New Roman"/>
          <w:iCs/>
          <w:sz w:val="20"/>
          <w:szCs w:val="20"/>
        </w:rPr>
        <w:t>Clarkson, C.</w:t>
      </w:r>
      <w:r w:rsidR="00116996" w:rsidRPr="006E01E1">
        <w:rPr>
          <w:rFonts w:ascii="Times New Roman" w:hAnsi="Times New Roman"/>
          <w:iCs/>
          <w:sz w:val="20"/>
          <w:szCs w:val="20"/>
        </w:rPr>
        <w:t>,</w:t>
      </w:r>
      <w:r w:rsidRPr="006E01E1">
        <w:rPr>
          <w:rFonts w:ascii="Times New Roman" w:hAnsi="Times New Roman"/>
          <w:iCs/>
          <w:sz w:val="20"/>
          <w:szCs w:val="20"/>
        </w:rPr>
        <w:t xml:space="preserve"> 2002. Holocene scraper reduction, technological organization and landuse at Ingaladdi Rockshelter, Northern Australia. </w:t>
      </w:r>
      <w:r w:rsidRPr="006E01E1">
        <w:rPr>
          <w:rFonts w:ascii="Times New Roman" w:hAnsi="Times New Roman"/>
          <w:i/>
          <w:iCs/>
          <w:sz w:val="20"/>
          <w:szCs w:val="20"/>
        </w:rPr>
        <w:t>Archaeology in Oceania</w:t>
      </w:r>
      <w:r w:rsidRPr="006E01E1">
        <w:rPr>
          <w:rFonts w:ascii="Times New Roman" w:hAnsi="Times New Roman"/>
          <w:iCs/>
          <w:sz w:val="20"/>
          <w:szCs w:val="20"/>
        </w:rPr>
        <w:t>, 37(2), 79–86.</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Clarkson, C., Smith, </w:t>
      </w:r>
      <w:r w:rsidR="00116996" w:rsidRPr="006E01E1">
        <w:rPr>
          <w:rFonts w:ascii="Times New Roman" w:hAnsi="Times New Roman"/>
          <w:sz w:val="20"/>
          <w:szCs w:val="20"/>
        </w:rPr>
        <w:t xml:space="preserve">M., </w:t>
      </w:r>
      <w:r w:rsidRPr="006E01E1">
        <w:rPr>
          <w:rFonts w:ascii="Times New Roman" w:hAnsi="Times New Roman"/>
          <w:sz w:val="20"/>
          <w:szCs w:val="20"/>
        </w:rPr>
        <w:t xml:space="preserve">Marwick, </w:t>
      </w:r>
      <w:r w:rsidR="00116996" w:rsidRPr="006E01E1">
        <w:rPr>
          <w:rFonts w:ascii="Times New Roman" w:hAnsi="Times New Roman"/>
          <w:sz w:val="20"/>
          <w:szCs w:val="20"/>
        </w:rPr>
        <w:t xml:space="preserve">B., </w:t>
      </w:r>
      <w:r w:rsidRPr="006E01E1">
        <w:rPr>
          <w:rFonts w:ascii="Times New Roman" w:hAnsi="Times New Roman"/>
          <w:sz w:val="20"/>
          <w:szCs w:val="20"/>
        </w:rPr>
        <w:t xml:space="preserve">Fullagar, </w:t>
      </w:r>
      <w:r w:rsidR="00116996" w:rsidRPr="006E01E1">
        <w:rPr>
          <w:rFonts w:ascii="Times New Roman" w:hAnsi="Times New Roman"/>
          <w:sz w:val="20"/>
          <w:szCs w:val="20"/>
        </w:rPr>
        <w:t xml:space="preserve">R., </w:t>
      </w:r>
      <w:r w:rsidRPr="006E01E1">
        <w:rPr>
          <w:rFonts w:ascii="Times New Roman" w:hAnsi="Times New Roman"/>
          <w:sz w:val="20"/>
          <w:szCs w:val="20"/>
        </w:rPr>
        <w:t xml:space="preserve">Wallis, </w:t>
      </w:r>
      <w:r w:rsidR="00116996" w:rsidRPr="006E01E1">
        <w:rPr>
          <w:rFonts w:ascii="Times New Roman" w:hAnsi="Times New Roman"/>
          <w:sz w:val="20"/>
          <w:szCs w:val="20"/>
        </w:rPr>
        <w:t xml:space="preserve">L., </w:t>
      </w:r>
      <w:r w:rsidRPr="006E01E1">
        <w:rPr>
          <w:rFonts w:ascii="Times New Roman" w:hAnsi="Times New Roman"/>
          <w:sz w:val="20"/>
          <w:szCs w:val="20"/>
        </w:rPr>
        <w:t xml:space="preserve">Faulkner, </w:t>
      </w:r>
      <w:r w:rsidR="00116996" w:rsidRPr="006E01E1">
        <w:rPr>
          <w:rFonts w:ascii="Times New Roman" w:hAnsi="Times New Roman"/>
          <w:sz w:val="20"/>
          <w:szCs w:val="20"/>
        </w:rPr>
        <w:t xml:space="preserve">P., </w:t>
      </w:r>
      <w:r w:rsidRPr="006E01E1">
        <w:rPr>
          <w:rFonts w:ascii="Times New Roman" w:hAnsi="Times New Roman"/>
          <w:sz w:val="20"/>
          <w:szCs w:val="20"/>
        </w:rPr>
        <w:t xml:space="preserve">Manne, </w:t>
      </w:r>
      <w:r w:rsidR="00116996" w:rsidRPr="006E01E1">
        <w:rPr>
          <w:rFonts w:ascii="Times New Roman" w:hAnsi="Times New Roman"/>
          <w:sz w:val="20"/>
          <w:szCs w:val="20"/>
        </w:rPr>
        <w:t xml:space="preserve">T., </w:t>
      </w:r>
      <w:r w:rsidRPr="006E01E1">
        <w:rPr>
          <w:rFonts w:ascii="Times New Roman" w:hAnsi="Times New Roman"/>
          <w:sz w:val="20"/>
          <w:szCs w:val="20"/>
        </w:rPr>
        <w:t xml:space="preserve">Hayes, </w:t>
      </w:r>
      <w:r w:rsidR="00116996" w:rsidRPr="006E01E1">
        <w:rPr>
          <w:rFonts w:ascii="Times New Roman" w:hAnsi="Times New Roman"/>
          <w:sz w:val="20"/>
          <w:szCs w:val="20"/>
        </w:rPr>
        <w:t xml:space="preserve">E., </w:t>
      </w:r>
      <w:r w:rsidRPr="006E01E1">
        <w:rPr>
          <w:rFonts w:ascii="Times New Roman" w:hAnsi="Times New Roman"/>
          <w:sz w:val="20"/>
          <w:szCs w:val="20"/>
        </w:rPr>
        <w:t xml:space="preserve">Roberts, </w:t>
      </w:r>
      <w:r w:rsidR="00116996" w:rsidRPr="006E01E1">
        <w:rPr>
          <w:rFonts w:ascii="Times New Roman" w:hAnsi="Times New Roman"/>
          <w:sz w:val="20"/>
          <w:szCs w:val="20"/>
        </w:rPr>
        <w:t xml:space="preserve">R.G., </w:t>
      </w:r>
      <w:r w:rsidRPr="006E01E1">
        <w:rPr>
          <w:rFonts w:ascii="Times New Roman" w:hAnsi="Times New Roman"/>
          <w:sz w:val="20"/>
          <w:szCs w:val="20"/>
        </w:rPr>
        <w:t xml:space="preserve">Jacobs, </w:t>
      </w:r>
      <w:r w:rsidR="00116996" w:rsidRPr="006E01E1">
        <w:rPr>
          <w:rFonts w:ascii="Times New Roman" w:hAnsi="Times New Roman"/>
          <w:sz w:val="20"/>
          <w:szCs w:val="20"/>
        </w:rPr>
        <w:t xml:space="preserve">Z., </w:t>
      </w:r>
      <w:r w:rsidRPr="006E01E1">
        <w:rPr>
          <w:rFonts w:ascii="Times New Roman" w:hAnsi="Times New Roman"/>
          <w:sz w:val="20"/>
          <w:szCs w:val="20"/>
        </w:rPr>
        <w:t xml:space="preserve">Carah, </w:t>
      </w:r>
      <w:r w:rsidR="00116996" w:rsidRPr="006E01E1">
        <w:rPr>
          <w:rFonts w:ascii="Times New Roman" w:hAnsi="Times New Roman"/>
          <w:sz w:val="20"/>
          <w:szCs w:val="20"/>
        </w:rPr>
        <w:t xml:space="preserve">X., </w:t>
      </w:r>
      <w:r w:rsidRPr="006E01E1">
        <w:rPr>
          <w:rFonts w:ascii="Times New Roman" w:hAnsi="Times New Roman"/>
          <w:iCs/>
          <w:sz w:val="20"/>
          <w:szCs w:val="20"/>
        </w:rPr>
        <w:t xml:space="preserve">Lowe, </w:t>
      </w:r>
      <w:r w:rsidR="00116996" w:rsidRPr="006E01E1">
        <w:rPr>
          <w:rFonts w:ascii="Times New Roman" w:hAnsi="Times New Roman"/>
          <w:sz w:val="20"/>
          <w:szCs w:val="20"/>
        </w:rPr>
        <w:t xml:space="preserve">K.M., </w:t>
      </w:r>
      <w:r w:rsidRPr="006E01E1">
        <w:rPr>
          <w:rFonts w:ascii="Times New Roman" w:hAnsi="Times New Roman"/>
          <w:iCs/>
          <w:sz w:val="20"/>
          <w:szCs w:val="20"/>
        </w:rPr>
        <w:t xml:space="preserve">Matthews, </w:t>
      </w:r>
      <w:r w:rsidR="00116996" w:rsidRPr="006E01E1">
        <w:rPr>
          <w:rFonts w:ascii="Times New Roman" w:hAnsi="Times New Roman"/>
          <w:iCs/>
          <w:sz w:val="20"/>
          <w:szCs w:val="20"/>
        </w:rPr>
        <w:t xml:space="preserve">J., </w:t>
      </w:r>
      <w:r w:rsidRPr="006E01E1">
        <w:rPr>
          <w:rFonts w:ascii="Times New Roman" w:hAnsi="Times New Roman"/>
          <w:iCs/>
          <w:sz w:val="20"/>
          <w:szCs w:val="20"/>
        </w:rPr>
        <w:t xml:space="preserve">Florin </w:t>
      </w:r>
      <w:r w:rsidR="00116996" w:rsidRPr="006E01E1">
        <w:rPr>
          <w:rFonts w:ascii="Times New Roman" w:hAnsi="Times New Roman"/>
          <w:iCs/>
          <w:sz w:val="20"/>
          <w:szCs w:val="20"/>
        </w:rPr>
        <w:t xml:space="preserve">A., </w:t>
      </w:r>
      <w:r w:rsidRPr="006E01E1">
        <w:rPr>
          <w:rFonts w:ascii="Times New Roman" w:hAnsi="Times New Roman"/>
          <w:sz w:val="20"/>
          <w:szCs w:val="20"/>
        </w:rPr>
        <w:t>2015. The archaeology, chronology and stratigraphy of Madjedbebe (Malakunanja II): a site in northern Australia with early occupation. </w:t>
      </w:r>
      <w:r w:rsidRPr="006E01E1">
        <w:rPr>
          <w:rFonts w:ascii="Times New Roman" w:hAnsi="Times New Roman"/>
          <w:i/>
          <w:iCs/>
          <w:sz w:val="20"/>
          <w:szCs w:val="20"/>
        </w:rPr>
        <w:t>Journal of Human Evolution</w:t>
      </w:r>
      <w:r w:rsidRPr="006E01E1">
        <w:rPr>
          <w:rFonts w:ascii="Times New Roman" w:hAnsi="Times New Roman"/>
          <w:sz w:val="20"/>
          <w:szCs w:val="20"/>
        </w:rPr>
        <w:t>, </w:t>
      </w:r>
      <w:r w:rsidRPr="006E01E1">
        <w:rPr>
          <w:rFonts w:ascii="Times New Roman" w:hAnsi="Times New Roman"/>
          <w:iCs/>
          <w:sz w:val="20"/>
          <w:szCs w:val="20"/>
        </w:rPr>
        <w:t>83</w:t>
      </w:r>
      <w:r w:rsidRPr="006E01E1">
        <w:rPr>
          <w:rFonts w:ascii="Times New Roman" w:hAnsi="Times New Roman"/>
          <w:sz w:val="20"/>
          <w:szCs w:val="20"/>
        </w:rPr>
        <w:t>, 46–64.</w:t>
      </w:r>
    </w:p>
    <w:p w:rsidR="00591989" w:rsidRPr="006E01E1" w:rsidRDefault="00591989" w:rsidP="006E01E1">
      <w:pPr>
        <w:spacing w:before="100" w:beforeAutospacing="1" w:after="100" w:afterAutospacing="1"/>
        <w:ind w:left="720" w:hanging="720"/>
        <w:contextualSpacing/>
        <w:jc w:val="both"/>
        <w:rPr>
          <w:rFonts w:ascii="Times New Roman" w:hAnsi="Times New Roman"/>
          <w:iCs/>
          <w:sz w:val="20"/>
          <w:szCs w:val="20"/>
        </w:rPr>
      </w:pPr>
      <w:r w:rsidRPr="006E01E1">
        <w:rPr>
          <w:rFonts w:ascii="Times New Roman" w:hAnsi="Times New Roman"/>
          <w:iCs/>
          <w:sz w:val="20"/>
          <w:szCs w:val="20"/>
          <w:lang w:val="en-US"/>
        </w:rPr>
        <w:t xml:space="preserve">Clarkson, C., Jacobs, </w:t>
      </w:r>
      <w:r w:rsidR="00116996" w:rsidRPr="006E01E1">
        <w:rPr>
          <w:rFonts w:ascii="Times New Roman" w:hAnsi="Times New Roman"/>
          <w:iCs/>
          <w:sz w:val="20"/>
          <w:szCs w:val="20"/>
          <w:lang w:val="en-US"/>
        </w:rPr>
        <w:t xml:space="preserve">Z., </w:t>
      </w:r>
      <w:r w:rsidRPr="006E01E1">
        <w:rPr>
          <w:rFonts w:ascii="Times New Roman" w:hAnsi="Times New Roman"/>
          <w:iCs/>
          <w:sz w:val="20"/>
          <w:szCs w:val="20"/>
          <w:lang w:val="en-US"/>
        </w:rPr>
        <w:t xml:space="preserve">Marwick, </w:t>
      </w:r>
      <w:r w:rsidR="00116996" w:rsidRPr="006E01E1">
        <w:rPr>
          <w:rFonts w:ascii="Times New Roman" w:hAnsi="Times New Roman"/>
          <w:iCs/>
          <w:sz w:val="20"/>
          <w:szCs w:val="20"/>
          <w:lang w:val="en-US"/>
        </w:rPr>
        <w:t xml:space="preserve">B., </w:t>
      </w:r>
      <w:r w:rsidRPr="006E01E1">
        <w:rPr>
          <w:rFonts w:ascii="Times New Roman" w:hAnsi="Times New Roman"/>
          <w:iCs/>
          <w:sz w:val="20"/>
          <w:szCs w:val="20"/>
          <w:lang w:val="en-US"/>
        </w:rPr>
        <w:t xml:space="preserve">Fullagar, </w:t>
      </w:r>
      <w:r w:rsidR="00116996" w:rsidRPr="006E01E1">
        <w:rPr>
          <w:rFonts w:ascii="Times New Roman" w:hAnsi="Times New Roman"/>
          <w:iCs/>
          <w:sz w:val="20"/>
          <w:szCs w:val="20"/>
          <w:lang w:val="en-US"/>
        </w:rPr>
        <w:t xml:space="preserve">R., </w:t>
      </w:r>
      <w:r w:rsidRPr="006E01E1">
        <w:rPr>
          <w:rFonts w:ascii="Times New Roman" w:hAnsi="Times New Roman"/>
          <w:iCs/>
          <w:sz w:val="20"/>
          <w:szCs w:val="20"/>
          <w:lang w:val="en-US"/>
        </w:rPr>
        <w:t xml:space="preserve">Wallis, </w:t>
      </w:r>
      <w:r w:rsidR="00116996" w:rsidRPr="006E01E1">
        <w:rPr>
          <w:rFonts w:ascii="Times New Roman" w:hAnsi="Times New Roman"/>
          <w:iCs/>
          <w:sz w:val="20"/>
          <w:szCs w:val="20"/>
          <w:lang w:val="en-US"/>
        </w:rPr>
        <w:t xml:space="preserve">L., </w:t>
      </w:r>
      <w:r w:rsidRPr="006E01E1">
        <w:rPr>
          <w:rFonts w:ascii="Times New Roman" w:hAnsi="Times New Roman"/>
          <w:iCs/>
          <w:sz w:val="20"/>
          <w:szCs w:val="20"/>
          <w:lang w:val="en-US"/>
        </w:rPr>
        <w:t xml:space="preserve">Smith, </w:t>
      </w:r>
      <w:r w:rsidR="00116996" w:rsidRPr="006E01E1">
        <w:rPr>
          <w:rFonts w:ascii="Times New Roman" w:hAnsi="Times New Roman"/>
          <w:iCs/>
          <w:sz w:val="20"/>
          <w:szCs w:val="20"/>
          <w:lang w:val="en-US"/>
        </w:rPr>
        <w:t xml:space="preserve">M., </w:t>
      </w:r>
      <w:r w:rsidRPr="006E01E1">
        <w:rPr>
          <w:rFonts w:ascii="Times New Roman" w:hAnsi="Times New Roman"/>
          <w:iCs/>
          <w:sz w:val="20"/>
          <w:szCs w:val="20"/>
          <w:lang w:val="en-US"/>
        </w:rPr>
        <w:t xml:space="preserve">Hayes, </w:t>
      </w:r>
      <w:r w:rsidR="00116996" w:rsidRPr="006E01E1">
        <w:rPr>
          <w:rFonts w:ascii="Times New Roman" w:hAnsi="Times New Roman"/>
          <w:iCs/>
          <w:sz w:val="20"/>
          <w:szCs w:val="20"/>
          <w:lang w:val="en-US"/>
        </w:rPr>
        <w:t xml:space="preserve">E., </w:t>
      </w:r>
      <w:r w:rsidRPr="006E01E1">
        <w:rPr>
          <w:rFonts w:ascii="Times New Roman" w:hAnsi="Times New Roman"/>
          <w:iCs/>
          <w:sz w:val="20"/>
          <w:szCs w:val="20"/>
          <w:lang w:val="en-US"/>
        </w:rPr>
        <w:t xml:space="preserve">Lowe, </w:t>
      </w:r>
      <w:r w:rsidR="00116996" w:rsidRPr="006E01E1">
        <w:rPr>
          <w:rFonts w:ascii="Times New Roman" w:hAnsi="Times New Roman"/>
          <w:iCs/>
          <w:sz w:val="20"/>
          <w:szCs w:val="20"/>
          <w:lang w:val="en-US"/>
        </w:rPr>
        <w:t xml:space="preserve">K., </w:t>
      </w:r>
      <w:r w:rsidRPr="006E01E1">
        <w:rPr>
          <w:rFonts w:ascii="Times New Roman" w:hAnsi="Times New Roman"/>
          <w:iCs/>
          <w:sz w:val="20"/>
          <w:szCs w:val="20"/>
          <w:lang w:val="en-US"/>
        </w:rPr>
        <w:t xml:space="preserve">Carah, </w:t>
      </w:r>
      <w:r w:rsidR="00FC3AA1" w:rsidRPr="006E01E1">
        <w:rPr>
          <w:rFonts w:ascii="Times New Roman" w:hAnsi="Times New Roman"/>
          <w:iCs/>
          <w:sz w:val="20"/>
          <w:szCs w:val="20"/>
          <w:lang w:val="en-US"/>
        </w:rPr>
        <w:t xml:space="preserve">X., </w:t>
      </w:r>
      <w:r w:rsidRPr="006E01E1">
        <w:rPr>
          <w:rFonts w:ascii="Times New Roman" w:hAnsi="Times New Roman"/>
          <w:iCs/>
          <w:sz w:val="20"/>
          <w:szCs w:val="20"/>
          <w:lang w:val="en-US"/>
        </w:rPr>
        <w:t xml:space="preserve">Florin, </w:t>
      </w:r>
      <w:r w:rsidR="00FC3AA1" w:rsidRPr="006E01E1">
        <w:rPr>
          <w:rFonts w:ascii="Times New Roman" w:hAnsi="Times New Roman"/>
          <w:iCs/>
          <w:sz w:val="20"/>
          <w:szCs w:val="20"/>
          <w:lang w:val="en-US"/>
        </w:rPr>
        <w:t xml:space="preserve">S.A., </w:t>
      </w:r>
      <w:r w:rsidRPr="006E01E1">
        <w:rPr>
          <w:rFonts w:ascii="Times New Roman" w:hAnsi="Times New Roman"/>
          <w:iCs/>
          <w:sz w:val="20"/>
          <w:szCs w:val="20"/>
          <w:lang w:val="en-US"/>
        </w:rPr>
        <w:t xml:space="preserve">McNeil, </w:t>
      </w:r>
      <w:r w:rsidR="00FC3AA1" w:rsidRPr="006E01E1">
        <w:rPr>
          <w:rFonts w:ascii="Times New Roman" w:hAnsi="Times New Roman"/>
          <w:iCs/>
          <w:sz w:val="20"/>
          <w:szCs w:val="20"/>
          <w:lang w:val="en-US"/>
        </w:rPr>
        <w:t xml:space="preserve">J., </w:t>
      </w:r>
      <w:r w:rsidRPr="006E01E1">
        <w:rPr>
          <w:rFonts w:ascii="Times New Roman" w:hAnsi="Times New Roman"/>
          <w:iCs/>
          <w:sz w:val="20"/>
          <w:szCs w:val="20"/>
          <w:lang w:val="en-US"/>
        </w:rPr>
        <w:t xml:space="preserve">Roberts, </w:t>
      </w:r>
      <w:r w:rsidR="00FC3AA1" w:rsidRPr="006E01E1">
        <w:rPr>
          <w:rFonts w:ascii="Times New Roman" w:hAnsi="Times New Roman"/>
          <w:iCs/>
          <w:sz w:val="20"/>
          <w:szCs w:val="20"/>
          <w:lang w:val="en-US"/>
        </w:rPr>
        <w:t xml:space="preserve">R.G., </w:t>
      </w:r>
      <w:r w:rsidRPr="006E01E1">
        <w:rPr>
          <w:rFonts w:ascii="Times New Roman" w:hAnsi="Times New Roman"/>
          <w:iCs/>
          <w:sz w:val="20"/>
          <w:szCs w:val="20"/>
          <w:lang w:val="en-US"/>
        </w:rPr>
        <w:t xml:space="preserve">Arnold, </w:t>
      </w:r>
      <w:r w:rsidR="00FC3AA1" w:rsidRPr="006E01E1">
        <w:rPr>
          <w:rFonts w:ascii="Times New Roman" w:hAnsi="Times New Roman"/>
          <w:iCs/>
          <w:sz w:val="20"/>
          <w:szCs w:val="20"/>
          <w:lang w:val="en-US"/>
        </w:rPr>
        <w:t xml:space="preserve">L.J., </w:t>
      </w:r>
      <w:r w:rsidRPr="006E01E1">
        <w:rPr>
          <w:rFonts w:ascii="Times New Roman" w:hAnsi="Times New Roman"/>
          <w:iCs/>
          <w:sz w:val="20"/>
          <w:szCs w:val="20"/>
          <w:lang w:val="en-US"/>
        </w:rPr>
        <w:t xml:space="preserve">Hua, </w:t>
      </w:r>
      <w:r w:rsidR="00FC3AA1" w:rsidRPr="006E01E1">
        <w:rPr>
          <w:rFonts w:ascii="Times New Roman" w:hAnsi="Times New Roman"/>
          <w:iCs/>
          <w:sz w:val="20"/>
          <w:szCs w:val="20"/>
          <w:lang w:val="en-US"/>
        </w:rPr>
        <w:t xml:space="preserve">Q., </w:t>
      </w:r>
      <w:r w:rsidRPr="006E01E1">
        <w:rPr>
          <w:rFonts w:ascii="Times New Roman" w:hAnsi="Times New Roman"/>
          <w:iCs/>
          <w:sz w:val="20"/>
          <w:szCs w:val="20"/>
          <w:lang w:val="en-US"/>
        </w:rPr>
        <w:t xml:space="preserve">Huntley, </w:t>
      </w:r>
      <w:r w:rsidR="00FC3AA1" w:rsidRPr="006E01E1">
        <w:rPr>
          <w:rFonts w:ascii="Times New Roman" w:hAnsi="Times New Roman"/>
          <w:iCs/>
          <w:sz w:val="20"/>
          <w:szCs w:val="20"/>
          <w:lang w:val="en-US"/>
        </w:rPr>
        <w:t>J.,</w:t>
      </w:r>
      <w:r w:rsidRPr="006E01E1">
        <w:rPr>
          <w:rFonts w:ascii="Times New Roman" w:hAnsi="Times New Roman"/>
          <w:iCs/>
          <w:sz w:val="20"/>
          <w:szCs w:val="20"/>
          <w:lang w:val="en-US"/>
        </w:rPr>
        <w:t xml:space="preserve"> Brand, </w:t>
      </w:r>
      <w:r w:rsidR="00FC3AA1" w:rsidRPr="006E01E1">
        <w:rPr>
          <w:rFonts w:ascii="Times New Roman" w:hAnsi="Times New Roman"/>
          <w:iCs/>
          <w:sz w:val="20"/>
          <w:szCs w:val="20"/>
          <w:lang w:val="en-US"/>
        </w:rPr>
        <w:t xml:space="preserve">H.E.A., </w:t>
      </w:r>
      <w:r w:rsidRPr="006E01E1">
        <w:rPr>
          <w:rFonts w:ascii="Times New Roman" w:hAnsi="Times New Roman"/>
          <w:iCs/>
          <w:sz w:val="20"/>
          <w:szCs w:val="20"/>
          <w:lang w:val="en-US"/>
        </w:rPr>
        <w:t xml:space="preserve">Manne, </w:t>
      </w:r>
      <w:r w:rsidR="00FC3AA1" w:rsidRPr="006E01E1">
        <w:rPr>
          <w:rFonts w:ascii="Times New Roman" w:hAnsi="Times New Roman"/>
          <w:iCs/>
          <w:sz w:val="20"/>
          <w:szCs w:val="20"/>
          <w:lang w:val="en-US"/>
        </w:rPr>
        <w:t xml:space="preserve">T., </w:t>
      </w:r>
      <w:r w:rsidRPr="006E01E1">
        <w:rPr>
          <w:rFonts w:ascii="Times New Roman" w:hAnsi="Times New Roman"/>
          <w:iCs/>
          <w:sz w:val="20"/>
          <w:szCs w:val="20"/>
          <w:lang w:val="en-US"/>
        </w:rPr>
        <w:t xml:space="preserve">Fairbairn, </w:t>
      </w:r>
      <w:r w:rsidR="00FC3AA1" w:rsidRPr="006E01E1">
        <w:rPr>
          <w:rFonts w:ascii="Times New Roman" w:hAnsi="Times New Roman"/>
          <w:iCs/>
          <w:sz w:val="20"/>
          <w:szCs w:val="20"/>
          <w:lang w:val="en-US"/>
        </w:rPr>
        <w:t xml:space="preserve">A., </w:t>
      </w:r>
      <w:r w:rsidRPr="006E01E1">
        <w:rPr>
          <w:rFonts w:ascii="Times New Roman" w:hAnsi="Times New Roman"/>
          <w:iCs/>
          <w:sz w:val="20"/>
          <w:szCs w:val="20"/>
          <w:lang w:val="en-US"/>
        </w:rPr>
        <w:t xml:space="preserve">Shulmeister, </w:t>
      </w:r>
      <w:r w:rsidR="00FC3AA1" w:rsidRPr="006E01E1">
        <w:rPr>
          <w:rFonts w:ascii="Times New Roman" w:hAnsi="Times New Roman"/>
          <w:iCs/>
          <w:sz w:val="20"/>
          <w:szCs w:val="20"/>
          <w:lang w:val="en-US"/>
        </w:rPr>
        <w:t xml:space="preserve">J., </w:t>
      </w:r>
      <w:r w:rsidRPr="006E01E1">
        <w:rPr>
          <w:rFonts w:ascii="Times New Roman" w:hAnsi="Times New Roman"/>
          <w:iCs/>
          <w:sz w:val="20"/>
          <w:szCs w:val="20"/>
          <w:lang w:val="en-US"/>
        </w:rPr>
        <w:t xml:space="preserve">Lyle, </w:t>
      </w:r>
      <w:r w:rsidR="00FC3AA1" w:rsidRPr="006E01E1">
        <w:rPr>
          <w:rFonts w:ascii="Times New Roman" w:hAnsi="Times New Roman"/>
          <w:iCs/>
          <w:sz w:val="20"/>
          <w:szCs w:val="20"/>
          <w:lang w:val="en-US"/>
        </w:rPr>
        <w:t xml:space="preserve">L., </w:t>
      </w:r>
      <w:r w:rsidRPr="006E01E1">
        <w:rPr>
          <w:rFonts w:ascii="Times New Roman" w:hAnsi="Times New Roman"/>
          <w:iCs/>
          <w:sz w:val="20"/>
          <w:szCs w:val="20"/>
          <w:lang w:val="en-US"/>
        </w:rPr>
        <w:t xml:space="preserve">Salinas, </w:t>
      </w:r>
      <w:r w:rsidR="00FC3AA1" w:rsidRPr="006E01E1">
        <w:rPr>
          <w:rFonts w:ascii="Times New Roman" w:hAnsi="Times New Roman"/>
          <w:iCs/>
          <w:sz w:val="20"/>
          <w:szCs w:val="20"/>
          <w:lang w:val="en-US"/>
        </w:rPr>
        <w:t xml:space="preserve">M., </w:t>
      </w:r>
      <w:r w:rsidRPr="006E01E1">
        <w:rPr>
          <w:rFonts w:ascii="Times New Roman" w:hAnsi="Times New Roman"/>
          <w:iCs/>
          <w:sz w:val="20"/>
          <w:szCs w:val="20"/>
          <w:lang w:val="en-US"/>
        </w:rPr>
        <w:t xml:space="preserve">Page, </w:t>
      </w:r>
      <w:r w:rsidR="00FC3AA1" w:rsidRPr="006E01E1">
        <w:rPr>
          <w:rFonts w:ascii="Times New Roman" w:hAnsi="Times New Roman"/>
          <w:iCs/>
          <w:sz w:val="20"/>
          <w:szCs w:val="20"/>
          <w:lang w:val="en-US"/>
        </w:rPr>
        <w:t xml:space="preserve">M., </w:t>
      </w:r>
      <w:r w:rsidRPr="006E01E1">
        <w:rPr>
          <w:rFonts w:ascii="Times New Roman" w:hAnsi="Times New Roman"/>
          <w:iCs/>
          <w:sz w:val="20"/>
          <w:szCs w:val="20"/>
          <w:lang w:val="en-US"/>
        </w:rPr>
        <w:t xml:space="preserve">Connell, </w:t>
      </w:r>
      <w:r w:rsidR="00FC3AA1" w:rsidRPr="006E01E1">
        <w:rPr>
          <w:rFonts w:ascii="Times New Roman" w:hAnsi="Times New Roman"/>
          <w:iCs/>
          <w:sz w:val="20"/>
          <w:szCs w:val="20"/>
          <w:lang w:val="en-US"/>
        </w:rPr>
        <w:t xml:space="preserve">K., </w:t>
      </w:r>
      <w:r w:rsidRPr="006E01E1">
        <w:rPr>
          <w:rFonts w:ascii="Times New Roman" w:hAnsi="Times New Roman"/>
          <w:iCs/>
          <w:sz w:val="20"/>
          <w:szCs w:val="20"/>
          <w:lang w:val="en-US"/>
        </w:rPr>
        <w:t xml:space="preserve">Park, </w:t>
      </w:r>
      <w:r w:rsidR="00FC3AA1" w:rsidRPr="006E01E1">
        <w:rPr>
          <w:rFonts w:ascii="Times New Roman" w:hAnsi="Times New Roman"/>
          <w:iCs/>
          <w:sz w:val="20"/>
          <w:szCs w:val="20"/>
          <w:lang w:val="en-US"/>
        </w:rPr>
        <w:t xml:space="preserve">G., </w:t>
      </w:r>
      <w:r w:rsidRPr="006E01E1">
        <w:rPr>
          <w:rFonts w:ascii="Times New Roman" w:hAnsi="Times New Roman"/>
          <w:iCs/>
          <w:sz w:val="20"/>
          <w:szCs w:val="20"/>
          <w:lang w:val="en-US"/>
        </w:rPr>
        <w:lastRenderedPageBreak/>
        <w:t xml:space="preserve">Norman, </w:t>
      </w:r>
      <w:r w:rsidR="00FC3AA1" w:rsidRPr="006E01E1">
        <w:rPr>
          <w:rFonts w:ascii="Times New Roman" w:hAnsi="Times New Roman"/>
          <w:iCs/>
          <w:sz w:val="20"/>
          <w:szCs w:val="20"/>
          <w:lang w:val="en-US"/>
        </w:rPr>
        <w:t xml:space="preserve">K., </w:t>
      </w:r>
      <w:r w:rsidRPr="006E01E1">
        <w:rPr>
          <w:rFonts w:ascii="Times New Roman" w:hAnsi="Times New Roman"/>
          <w:iCs/>
          <w:sz w:val="20"/>
          <w:szCs w:val="20"/>
          <w:lang w:val="en-US"/>
        </w:rPr>
        <w:t xml:space="preserve">Murphy </w:t>
      </w:r>
      <w:r w:rsidR="00FC3AA1" w:rsidRPr="006E01E1">
        <w:rPr>
          <w:rFonts w:ascii="Times New Roman" w:hAnsi="Times New Roman"/>
          <w:iCs/>
          <w:sz w:val="20"/>
          <w:szCs w:val="20"/>
          <w:lang w:val="en-US"/>
        </w:rPr>
        <w:t xml:space="preserve">T., </w:t>
      </w:r>
      <w:r w:rsidRPr="006E01E1">
        <w:rPr>
          <w:rFonts w:ascii="Times New Roman" w:hAnsi="Times New Roman"/>
          <w:iCs/>
          <w:sz w:val="20"/>
          <w:szCs w:val="20"/>
          <w:lang w:val="en-US"/>
        </w:rPr>
        <w:t>Pardoe</w:t>
      </w:r>
      <w:r w:rsidR="00116996" w:rsidRPr="006E01E1">
        <w:rPr>
          <w:rFonts w:ascii="Times New Roman" w:hAnsi="Times New Roman"/>
          <w:iCs/>
          <w:sz w:val="20"/>
          <w:szCs w:val="20"/>
          <w:lang w:val="en-US"/>
        </w:rPr>
        <w:t>,</w:t>
      </w:r>
      <w:r w:rsidRPr="006E01E1">
        <w:rPr>
          <w:rFonts w:ascii="Times New Roman" w:hAnsi="Times New Roman"/>
          <w:iCs/>
          <w:sz w:val="20"/>
          <w:szCs w:val="20"/>
          <w:lang w:val="en-US"/>
        </w:rPr>
        <w:t xml:space="preserve"> </w:t>
      </w:r>
      <w:r w:rsidR="00116996" w:rsidRPr="006E01E1">
        <w:rPr>
          <w:rFonts w:ascii="Times New Roman" w:hAnsi="Times New Roman"/>
          <w:iCs/>
          <w:sz w:val="20"/>
          <w:szCs w:val="20"/>
          <w:lang w:val="en-US"/>
        </w:rPr>
        <w:t xml:space="preserve">C., </w:t>
      </w:r>
      <w:r w:rsidRPr="006E01E1">
        <w:rPr>
          <w:rFonts w:ascii="Times New Roman" w:hAnsi="Times New Roman"/>
          <w:iCs/>
          <w:sz w:val="20"/>
          <w:szCs w:val="20"/>
          <w:lang w:val="en-US"/>
        </w:rPr>
        <w:t xml:space="preserve">2017. New evidence for human occupation of northern Australia by 65,000 years ago. </w:t>
      </w:r>
      <w:r w:rsidRPr="006E01E1">
        <w:rPr>
          <w:rFonts w:ascii="Times New Roman" w:hAnsi="Times New Roman"/>
          <w:i/>
          <w:iCs/>
          <w:sz w:val="20"/>
          <w:szCs w:val="20"/>
        </w:rPr>
        <w:t>Nature</w:t>
      </w:r>
      <w:r w:rsidRPr="006E01E1">
        <w:rPr>
          <w:rFonts w:ascii="Times New Roman" w:hAnsi="Times New Roman"/>
          <w:iCs/>
          <w:sz w:val="20"/>
          <w:szCs w:val="20"/>
        </w:rPr>
        <w:t xml:space="preserve"> 547(7663), 306–310. </w:t>
      </w:r>
    </w:p>
    <w:p w:rsidR="00591989" w:rsidRPr="006E01E1" w:rsidRDefault="00116996"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Connell, K., </w:t>
      </w:r>
      <w:r w:rsidR="00591989" w:rsidRPr="006E01E1">
        <w:rPr>
          <w:rFonts w:ascii="Times New Roman" w:hAnsi="Times New Roman"/>
          <w:sz w:val="20"/>
          <w:szCs w:val="20"/>
        </w:rPr>
        <w:t xml:space="preserve">Clarkson </w:t>
      </w:r>
      <w:r w:rsidRPr="006E01E1">
        <w:rPr>
          <w:rFonts w:ascii="Times New Roman" w:hAnsi="Times New Roman"/>
          <w:sz w:val="20"/>
          <w:szCs w:val="20"/>
        </w:rPr>
        <w:t xml:space="preserve">C., </w:t>
      </w:r>
      <w:r w:rsidR="00591989" w:rsidRPr="006E01E1">
        <w:rPr>
          <w:rFonts w:ascii="Times New Roman" w:hAnsi="Times New Roman"/>
          <w:sz w:val="20"/>
          <w:szCs w:val="20"/>
        </w:rPr>
        <w:t>2011. Scraper reduction continuums and efficient tool use: testing Hiscock and Attenbrow’s model. </w:t>
      </w:r>
      <w:r w:rsidR="00591989" w:rsidRPr="006E01E1">
        <w:rPr>
          <w:rFonts w:ascii="Times New Roman" w:hAnsi="Times New Roman"/>
          <w:i/>
          <w:iCs/>
          <w:sz w:val="20"/>
          <w:szCs w:val="20"/>
        </w:rPr>
        <w:t>Keeping Your Edge: Recent Approaches to the Organisation of Stone Artefact Technology</w:t>
      </w:r>
      <w:r w:rsidR="00591989" w:rsidRPr="006E01E1">
        <w:rPr>
          <w:rFonts w:ascii="Times New Roman" w:hAnsi="Times New Roman"/>
          <w:sz w:val="20"/>
          <w:szCs w:val="20"/>
        </w:rPr>
        <w:t>, 45–56.</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Cooper, J.</w:t>
      </w:r>
      <w:r w:rsidR="00D16FF1" w:rsidRPr="006E01E1">
        <w:rPr>
          <w:rFonts w:ascii="Times New Roman" w:hAnsi="Times New Roman"/>
          <w:sz w:val="20"/>
          <w:szCs w:val="20"/>
        </w:rPr>
        <w:t>,</w:t>
      </w:r>
      <w:r w:rsidRPr="006E01E1">
        <w:rPr>
          <w:rFonts w:ascii="Times New Roman" w:hAnsi="Times New Roman"/>
          <w:sz w:val="20"/>
          <w:szCs w:val="20"/>
        </w:rPr>
        <w:t xml:space="preserve"> Nugent </w:t>
      </w:r>
      <w:r w:rsidR="00D16FF1" w:rsidRPr="006E01E1">
        <w:rPr>
          <w:rFonts w:ascii="Times New Roman" w:hAnsi="Times New Roman"/>
          <w:sz w:val="20"/>
          <w:szCs w:val="20"/>
        </w:rPr>
        <w:t xml:space="preserve">S., </w:t>
      </w:r>
      <w:r w:rsidRPr="006E01E1">
        <w:rPr>
          <w:rFonts w:ascii="Times New Roman" w:hAnsi="Times New Roman"/>
          <w:sz w:val="20"/>
          <w:szCs w:val="20"/>
        </w:rPr>
        <w:t>2009. Tools on the surface: residue and use-wear analyses of stone artefacts from Camooweal, northwest Queensland. </w:t>
      </w:r>
      <w:r w:rsidR="00531F7D" w:rsidRPr="006E01E1">
        <w:rPr>
          <w:rFonts w:ascii="Times New Roman" w:hAnsi="Times New Roman"/>
          <w:sz w:val="20"/>
          <w:szCs w:val="20"/>
        </w:rPr>
        <w:t xml:space="preserve">In M. Haslam, G. Robertson, A. Crowther, S. Nugent and L. Kirkwood (eds.) </w:t>
      </w:r>
      <w:r w:rsidR="00531F7D" w:rsidRPr="006E01E1">
        <w:rPr>
          <w:rFonts w:ascii="Times New Roman" w:hAnsi="Times New Roman"/>
          <w:i/>
          <w:iCs/>
          <w:sz w:val="20"/>
          <w:szCs w:val="20"/>
        </w:rPr>
        <w:t>Archaeological Science Under a Microscope: Studies in Residue and Ancient DNA Analysis in Honour of Thomas H. Loy</w:t>
      </w:r>
      <w:r w:rsidR="00531F7D" w:rsidRPr="006E01E1">
        <w:rPr>
          <w:rFonts w:ascii="Times New Roman" w:hAnsi="Times New Roman"/>
          <w:sz w:val="20"/>
          <w:szCs w:val="20"/>
        </w:rPr>
        <w:t>,</w:t>
      </w:r>
      <w:r w:rsidRPr="006E01E1">
        <w:rPr>
          <w:rFonts w:ascii="Times New Roman" w:hAnsi="Times New Roman"/>
          <w:iCs/>
          <w:sz w:val="20"/>
          <w:szCs w:val="20"/>
        </w:rPr>
        <w:t xml:space="preserve"> pp. </w:t>
      </w:r>
      <w:r w:rsidRPr="006E01E1">
        <w:rPr>
          <w:rFonts w:ascii="Times New Roman" w:hAnsi="Times New Roman"/>
          <w:sz w:val="20"/>
          <w:szCs w:val="20"/>
        </w:rPr>
        <w:t>207–227</w:t>
      </w:r>
      <w:r w:rsidR="00890EAE" w:rsidRPr="006E01E1">
        <w:rPr>
          <w:rFonts w:ascii="Times New Roman" w:hAnsi="Times New Roman"/>
          <w:sz w:val="20"/>
          <w:szCs w:val="20"/>
        </w:rPr>
        <w:t>.</w:t>
      </w:r>
      <w:r w:rsidRPr="006E01E1">
        <w:rPr>
          <w:rFonts w:ascii="Times New Roman" w:hAnsi="Times New Roman"/>
          <w:sz w:val="20"/>
          <w:szCs w:val="20"/>
        </w:rPr>
        <w:t xml:space="preserve"> </w:t>
      </w:r>
      <w:r w:rsidRPr="006E01E1">
        <w:rPr>
          <w:rFonts w:ascii="Times New Roman" w:hAnsi="Times New Roman"/>
          <w:iCs/>
          <w:sz w:val="20"/>
          <w:szCs w:val="20"/>
        </w:rPr>
        <w:t>Canberra</w:t>
      </w:r>
      <w:r w:rsidR="00890EAE" w:rsidRPr="006E01E1">
        <w:rPr>
          <w:rFonts w:ascii="Times New Roman" w:hAnsi="Times New Roman"/>
          <w:sz w:val="20"/>
          <w:szCs w:val="20"/>
        </w:rPr>
        <w:t>:</w:t>
      </w:r>
      <w:r w:rsidRPr="006E01E1">
        <w:rPr>
          <w:rFonts w:ascii="Times New Roman" w:hAnsi="Times New Roman"/>
          <w:sz w:val="20"/>
          <w:szCs w:val="20"/>
        </w:rPr>
        <w:t xml:space="preserve"> </w:t>
      </w:r>
      <w:r w:rsidRPr="006E01E1">
        <w:rPr>
          <w:rFonts w:ascii="Times New Roman" w:hAnsi="Times New Roman"/>
          <w:iCs/>
          <w:sz w:val="20"/>
          <w:szCs w:val="20"/>
        </w:rPr>
        <w:t xml:space="preserve">ANU E Press.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Cosgrove, R.</w:t>
      </w:r>
      <w:r w:rsidR="00D16FF1" w:rsidRPr="006E01E1">
        <w:rPr>
          <w:rFonts w:ascii="Times New Roman" w:hAnsi="Times New Roman"/>
          <w:sz w:val="20"/>
          <w:szCs w:val="20"/>
          <w:lang w:val="en-US"/>
        </w:rPr>
        <w:t>,</w:t>
      </w:r>
      <w:r w:rsidRPr="006E01E1">
        <w:rPr>
          <w:rFonts w:ascii="Times New Roman" w:hAnsi="Times New Roman"/>
          <w:sz w:val="20"/>
          <w:szCs w:val="20"/>
          <w:lang w:val="en-US"/>
        </w:rPr>
        <w:t xml:space="preserve"> 1985. New evidence for early Holocene aboriginal occupation in northeast Tasmania. </w:t>
      </w:r>
      <w:r w:rsidRPr="006E01E1">
        <w:rPr>
          <w:rFonts w:ascii="Times New Roman" w:hAnsi="Times New Roman"/>
          <w:i/>
          <w:iCs/>
          <w:sz w:val="20"/>
          <w:szCs w:val="20"/>
          <w:lang w:val="en-US"/>
        </w:rPr>
        <w:t xml:space="preserve">Australian Archaeology </w:t>
      </w:r>
      <w:r w:rsidRPr="006E01E1">
        <w:rPr>
          <w:rFonts w:ascii="Times New Roman" w:hAnsi="Times New Roman"/>
          <w:sz w:val="20"/>
          <w:szCs w:val="20"/>
          <w:lang w:val="en-US"/>
        </w:rPr>
        <w:t>21, 19–36.</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Cosgrove, R., Field </w:t>
      </w:r>
      <w:r w:rsidR="00D16FF1" w:rsidRPr="006E01E1">
        <w:rPr>
          <w:rFonts w:ascii="Times New Roman" w:hAnsi="Times New Roman"/>
          <w:sz w:val="20"/>
          <w:szCs w:val="20"/>
          <w:lang w:val="en-US"/>
        </w:rPr>
        <w:t xml:space="preserve">J., </w:t>
      </w:r>
      <w:r w:rsidRPr="006E01E1">
        <w:rPr>
          <w:rFonts w:ascii="Times New Roman" w:hAnsi="Times New Roman"/>
          <w:sz w:val="20"/>
          <w:szCs w:val="20"/>
          <w:lang w:val="en-US"/>
        </w:rPr>
        <w:t>Ferrier</w:t>
      </w:r>
      <w:r w:rsidR="00D16FF1"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D16FF1" w:rsidRPr="006E01E1">
        <w:rPr>
          <w:rFonts w:ascii="Times New Roman" w:hAnsi="Times New Roman"/>
          <w:sz w:val="20"/>
          <w:szCs w:val="20"/>
          <w:lang w:val="en-US"/>
        </w:rPr>
        <w:t xml:space="preserve">Å., </w:t>
      </w:r>
      <w:r w:rsidRPr="006E01E1">
        <w:rPr>
          <w:rFonts w:ascii="Times New Roman" w:hAnsi="Times New Roman"/>
          <w:sz w:val="20"/>
          <w:szCs w:val="20"/>
          <w:lang w:val="en-US"/>
        </w:rPr>
        <w:t>2007. The archaeology of Australia's tropical rainforests. Palaeogeography, Palaeoclimatology, Palaeoecology 251, 150–173.</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Coutts, P.J.F.</w:t>
      </w:r>
      <w:r w:rsidR="00D16FF1" w:rsidRPr="006E01E1">
        <w:rPr>
          <w:rFonts w:ascii="Times New Roman" w:hAnsi="Times New Roman"/>
          <w:sz w:val="20"/>
          <w:szCs w:val="20"/>
          <w:lang w:val="en-US"/>
        </w:rPr>
        <w:t>,</w:t>
      </w:r>
      <w:r w:rsidRPr="006E01E1">
        <w:rPr>
          <w:rFonts w:ascii="Times New Roman" w:hAnsi="Times New Roman"/>
          <w:sz w:val="20"/>
          <w:szCs w:val="20"/>
          <w:lang w:val="en-US"/>
        </w:rPr>
        <w:t xml:space="preserve"> 1977</w:t>
      </w:r>
      <w:r w:rsidR="00890EAE" w:rsidRPr="006E01E1">
        <w:rPr>
          <w:rFonts w:ascii="Times New Roman" w:hAnsi="Times New Roman"/>
          <w:sz w:val="20"/>
          <w:szCs w:val="20"/>
          <w:lang w:val="en-US"/>
        </w:rPr>
        <w:t>.</w:t>
      </w:r>
      <w:r w:rsidRPr="006E01E1">
        <w:rPr>
          <w:rFonts w:ascii="Times New Roman" w:hAnsi="Times New Roman"/>
          <w:sz w:val="20"/>
          <w:szCs w:val="20"/>
          <w:lang w:val="en-US"/>
        </w:rPr>
        <w:t xml:space="preserve"> Green timber and Polynesian adzes and axes. In R.V.S. Wright (ed.) </w:t>
      </w:r>
      <w:r w:rsidRPr="006E01E1">
        <w:rPr>
          <w:rFonts w:ascii="Times New Roman" w:hAnsi="Times New Roman"/>
          <w:i/>
          <w:sz w:val="20"/>
          <w:szCs w:val="20"/>
          <w:lang w:val="en-US"/>
        </w:rPr>
        <w:t>Stone Tools as Cultural Markers: Change, Evolution and Complexity</w:t>
      </w:r>
      <w:r w:rsidR="00890EAE" w:rsidRPr="006E01E1">
        <w:rPr>
          <w:rFonts w:ascii="Times New Roman" w:hAnsi="Times New Roman"/>
          <w:sz w:val="20"/>
          <w:szCs w:val="20"/>
          <w:lang w:val="en-US"/>
        </w:rPr>
        <w:t>, pp. 67–82. Canberra:</w:t>
      </w:r>
      <w:r w:rsidRPr="006E01E1">
        <w:rPr>
          <w:rFonts w:ascii="Times New Roman" w:hAnsi="Times New Roman"/>
          <w:sz w:val="20"/>
          <w:szCs w:val="20"/>
          <w:lang w:val="en-US"/>
        </w:rPr>
        <w:t xml:space="preserve"> Australian Institute of Aboriginal Studies</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Crowther, A.</w:t>
      </w:r>
      <w:r w:rsidR="00D16FF1" w:rsidRPr="006E01E1">
        <w:rPr>
          <w:rFonts w:ascii="Times New Roman" w:hAnsi="Times New Roman"/>
          <w:sz w:val="20"/>
          <w:szCs w:val="20"/>
        </w:rPr>
        <w:t>,</w:t>
      </w:r>
      <w:r w:rsidRPr="006E01E1">
        <w:rPr>
          <w:rFonts w:ascii="Times New Roman" w:hAnsi="Times New Roman"/>
          <w:sz w:val="20"/>
          <w:szCs w:val="20"/>
        </w:rPr>
        <w:t xml:space="preserve"> 2005. Starch residues on undecorated Lapita pottery from Anir, New Ireland. </w:t>
      </w:r>
      <w:r w:rsidRPr="006E01E1">
        <w:rPr>
          <w:rFonts w:ascii="Times New Roman" w:hAnsi="Times New Roman"/>
          <w:i/>
          <w:sz w:val="20"/>
          <w:szCs w:val="20"/>
        </w:rPr>
        <w:t>Archaeology in Oceania</w:t>
      </w:r>
      <w:r w:rsidRPr="006E01E1">
        <w:rPr>
          <w:rFonts w:ascii="Times New Roman" w:hAnsi="Times New Roman"/>
          <w:sz w:val="20"/>
          <w:szCs w:val="20"/>
        </w:rPr>
        <w:t xml:space="preserve"> 40, 62–66.</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Denham, T.P.</w:t>
      </w:r>
      <w:r w:rsidR="00D16FF1" w:rsidRPr="006E01E1">
        <w:rPr>
          <w:rFonts w:ascii="Times New Roman" w:hAnsi="Times New Roman"/>
          <w:sz w:val="20"/>
          <w:szCs w:val="20"/>
          <w:lang w:val="en-US"/>
        </w:rPr>
        <w:t>,</w:t>
      </w:r>
      <w:r w:rsidRPr="006E01E1">
        <w:rPr>
          <w:rFonts w:ascii="Times New Roman" w:hAnsi="Times New Roman"/>
          <w:sz w:val="20"/>
          <w:szCs w:val="20"/>
          <w:lang w:val="en-US"/>
        </w:rPr>
        <w:t xml:space="preserve"> Barton</w:t>
      </w:r>
      <w:r w:rsidR="00D16FF1"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D16FF1" w:rsidRPr="006E01E1">
        <w:rPr>
          <w:rFonts w:ascii="Times New Roman" w:hAnsi="Times New Roman"/>
          <w:sz w:val="20"/>
          <w:szCs w:val="20"/>
          <w:lang w:val="en-US"/>
        </w:rPr>
        <w:t xml:space="preserve">H., </w:t>
      </w:r>
      <w:r w:rsidRPr="006E01E1">
        <w:rPr>
          <w:rFonts w:ascii="Times New Roman" w:hAnsi="Times New Roman"/>
          <w:sz w:val="20"/>
          <w:szCs w:val="20"/>
          <w:lang w:val="en-US"/>
        </w:rPr>
        <w:t xml:space="preserve">2006. The emergence of agriculture in New Guinea: a model of continuity from pre-existing foraging practices. In D.J. Kennett and B. Winterhalder (eds) </w:t>
      </w:r>
      <w:r w:rsidRPr="006E01E1">
        <w:rPr>
          <w:rFonts w:ascii="Times New Roman" w:hAnsi="Times New Roman"/>
          <w:i/>
          <w:iCs/>
          <w:sz w:val="20"/>
          <w:szCs w:val="20"/>
          <w:lang w:val="en-US"/>
        </w:rPr>
        <w:t>Behavioral Ecology and the Transition to Agriculture</w:t>
      </w:r>
      <w:r w:rsidR="00890EAE" w:rsidRPr="006E01E1">
        <w:rPr>
          <w:rFonts w:ascii="Times New Roman" w:hAnsi="Times New Roman"/>
          <w:sz w:val="20"/>
          <w:szCs w:val="20"/>
          <w:lang w:val="en-US"/>
        </w:rPr>
        <w:t>, pp. 237–264. Berkeley:</w:t>
      </w:r>
      <w:r w:rsidRPr="006E01E1">
        <w:rPr>
          <w:rFonts w:ascii="Times New Roman" w:hAnsi="Times New Roman"/>
          <w:sz w:val="20"/>
          <w:szCs w:val="20"/>
          <w:lang w:val="en-US"/>
        </w:rPr>
        <w:t xml:space="preserve"> University of California Press.</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Denham, T.P., Haberle, </w:t>
      </w:r>
      <w:r w:rsidR="00D16FF1" w:rsidRPr="006E01E1">
        <w:rPr>
          <w:rFonts w:ascii="Times New Roman" w:hAnsi="Times New Roman"/>
          <w:sz w:val="20"/>
          <w:szCs w:val="20"/>
          <w:lang w:val="en-US"/>
        </w:rPr>
        <w:t xml:space="preserve">S.G., </w:t>
      </w:r>
      <w:r w:rsidRPr="006E01E1">
        <w:rPr>
          <w:rFonts w:ascii="Times New Roman" w:hAnsi="Times New Roman"/>
          <w:sz w:val="20"/>
          <w:szCs w:val="20"/>
          <w:lang w:val="en-US"/>
        </w:rPr>
        <w:t xml:space="preserve">Lentfer, </w:t>
      </w:r>
      <w:r w:rsidR="00D16FF1" w:rsidRPr="006E01E1">
        <w:rPr>
          <w:rFonts w:ascii="Times New Roman" w:hAnsi="Times New Roman"/>
          <w:sz w:val="20"/>
          <w:szCs w:val="20"/>
          <w:lang w:val="en-US"/>
        </w:rPr>
        <w:t xml:space="preserve">C., </w:t>
      </w:r>
      <w:r w:rsidRPr="006E01E1">
        <w:rPr>
          <w:rFonts w:ascii="Times New Roman" w:hAnsi="Times New Roman"/>
          <w:sz w:val="20"/>
          <w:szCs w:val="20"/>
          <w:lang w:val="en-US"/>
        </w:rPr>
        <w:t xml:space="preserve">Fullagar, </w:t>
      </w:r>
      <w:r w:rsidR="00D16FF1" w:rsidRPr="006E01E1">
        <w:rPr>
          <w:rFonts w:ascii="Times New Roman" w:hAnsi="Times New Roman"/>
          <w:sz w:val="20"/>
          <w:szCs w:val="20"/>
          <w:lang w:val="en-US"/>
        </w:rPr>
        <w:t xml:space="preserve">R., </w:t>
      </w:r>
      <w:r w:rsidRPr="006E01E1">
        <w:rPr>
          <w:rFonts w:ascii="Times New Roman" w:hAnsi="Times New Roman"/>
          <w:sz w:val="20"/>
          <w:szCs w:val="20"/>
          <w:lang w:val="en-US"/>
        </w:rPr>
        <w:t xml:space="preserve">Field, </w:t>
      </w:r>
      <w:r w:rsidR="00D16FF1" w:rsidRPr="006E01E1">
        <w:rPr>
          <w:rFonts w:ascii="Times New Roman" w:hAnsi="Times New Roman"/>
          <w:sz w:val="20"/>
          <w:szCs w:val="20"/>
          <w:lang w:val="en-US"/>
        </w:rPr>
        <w:t xml:space="preserve">J., </w:t>
      </w:r>
      <w:r w:rsidRPr="006E01E1">
        <w:rPr>
          <w:rFonts w:ascii="Times New Roman" w:hAnsi="Times New Roman"/>
          <w:sz w:val="20"/>
          <w:szCs w:val="20"/>
          <w:lang w:val="en-US"/>
        </w:rPr>
        <w:t xml:space="preserve">Therin, </w:t>
      </w:r>
      <w:r w:rsidR="00D16FF1" w:rsidRPr="006E01E1">
        <w:rPr>
          <w:rFonts w:ascii="Times New Roman" w:hAnsi="Times New Roman"/>
          <w:sz w:val="20"/>
          <w:szCs w:val="20"/>
          <w:lang w:val="en-US"/>
        </w:rPr>
        <w:t xml:space="preserve">M., </w:t>
      </w:r>
      <w:r w:rsidRPr="006E01E1">
        <w:rPr>
          <w:rFonts w:ascii="Times New Roman" w:hAnsi="Times New Roman"/>
          <w:sz w:val="20"/>
          <w:szCs w:val="20"/>
          <w:lang w:val="en-US"/>
        </w:rPr>
        <w:t>Porch</w:t>
      </w:r>
      <w:r w:rsidR="00D16FF1"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D16FF1" w:rsidRPr="006E01E1">
        <w:rPr>
          <w:rFonts w:ascii="Times New Roman" w:hAnsi="Times New Roman"/>
          <w:sz w:val="20"/>
          <w:szCs w:val="20"/>
          <w:lang w:val="en-US"/>
        </w:rPr>
        <w:t xml:space="preserve">N., </w:t>
      </w:r>
      <w:r w:rsidRPr="006E01E1">
        <w:rPr>
          <w:rFonts w:ascii="Times New Roman" w:hAnsi="Times New Roman"/>
          <w:sz w:val="20"/>
          <w:szCs w:val="20"/>
          <w:lang w:val="en-US"/>
        </w:rPr>
        <w:t>Winsborough</w:t>
      </w:r>
      <w:r w:rsidR="00D16FF1"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D16FF1" w:rsidRPr="006E01E1">
        <w:rPr>
          <w:rFonts w:ascii="Times New Roman" w:hAnsi="Times New Roman"/>
          <w:sz w:val="20"/>
          <w:szCs w:val="20"/>
          <w:lang w:val="en-US"/>
        </w:rPr>
        <w:t xml:space="preserve">B., </w:t>
      </w:r>
      <w:r w:rsidRPr="006E01E1">
        <w:rPr>
          <w:rFonts w:ascii="Times New Roman" w:hAnsi="Times New Roman"/>
          <w:sz w:val="20"/>
          <w:szCs w:val="20"/>
          <w:lang w:val="en-US"/>
        </w:rPr>
        <w:t xml:space="preserve">2003. Origins of agriculture at Kuk Swamp in the Highlands of New Guinea. </w:t>
      </w:r>
      <w:r w:rsidRPr="006E01E1">
        <w:rPr>
          <w:rFonts w:ascii="Times New Roman" w:hAnsi="Times New Roman"/>
          <w:i/>
          <w:iCs/>
          <w:sz w:val="20"/>
          <w:szCs w:val="20"/>
          <w:lang w:val="en-US"/>
        </w:rPr>
        <w:t xml:space="preserve">Science </w:t>
      </w:r>
      <w:r w:rsidRPr="006E01E1">
        <w:rPr>
          <w:rFonts w:ascii="Times New Roman" w:hAnsi="Times New Roman"/>
          <w:sz w:val="20"/>
          <w:szCs w:val="20"/>
          <w:lang w:val="en-US"/>
        </w:rPr>
        <w:t>301, 189–193.</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Di Lello, A.</w:t>
      </w:r>
      <w:r w:rsidR="00D16FF1" w:rsidRPr="006E01E1">
        <w:rPr>
          <w:rFonts w:ascii="Times New Roman" w:hAnsi="Times New Roman"/>
          <w:sz w:val="20"/>
          <w:szCs w:val="20"/>
        </w:rPr>
        <w:t>,</w:t>
      </w:r>
      <w:r w:rsidRPr="006E01E1">
        <w:rPr>
          <w:rFonts w:ascii="Times New Roman" w:hAnsi="Times New Roman"/>
          <w:sz w:val="20"/>
          <w:szCs w:val="20"/>
        </w:rPr>
        <w:t xml:space="preserve"> 2008. A use-wear analysis of Toalian glossed stone artefacts from South Sulawesi, Indonesia. </w:t>
      </w:r>
      <w:r w:rsidRPr="006E01E1">
        <w:rPr>
          <w:rFonts w:ascii="Times New Roman" w:hAnsi="Times New Roman"/>
          <w:i/>
          <w:iCs/>
          <w:sz w:val="20"/>
          <w:szCs w:val="20"/>
        </w:rPr>
        <w:t>Bulletin of the Indo-Pacific Prehistory Association</w:t>
      </w:r>
      <w:r w:rsidRPr="006E01E1">
        <w:rPr>
          <w:rFonts w:ascii="Times New Roman" w:hAnsi="Times New Roman"/>
          <w:sz w:val="20"/>
          <w:szCs w:val="20"/>
        </w:rPr>
        <w:t> </w:t>
      </w:r>
      <w:r w:rsidRPr="006E01E1">
        <w:rPr>
          <w:rFonts w:ascii="Times New Roman" w:hAnsi="Times New Roman"/>
          <w:iCs/>
          <w:sz w:val="20"/>
          <w:szCs w:val="20"/>
        </w:rPr>
        <w:t>22</w:t>
      </w:r>
      <w:r w:rsidRPr="006E01E1">
        <w:rPr>
          <w:rFonts w:ascii="Times New Roman" w:hAnsi="Times New Roman"/>
          <w:sz w:val="20"/>
          <w:szCs w:val="20"/>
        </w:rPr>
        <w:t>, 45–50.</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Dodson, J.,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Furby, </w:t>
      </w:r>
      <w:r w:rsidR="00D16FF1" w:rsidRPr="006E01E1">
        <w:rPr>
          <w:rFonts w:ascii="Times New Roman" w:hAnsi="Times New Roman"/>
          <w:sz w:val="20"/>
          <w:szCs w:val="20"/>
          <w:lang w:val="en-US"/>
        </w:rPr>
        <w:t xml:space="preserve">J., </w:t>
      </w:r>
      <w:r w:rsidRPr="006E01E1">
        <w:rPr>
          <w:rFonts w:ascii="Times New Roman" w:hAnsi="Times New Roman"/>
          <w:sz w:val="20"/>
          <w:szCs w:val="20"/>
          <w:lang w:val="en-US"/>
        </w:rPr>
        <w:t>Jones</w:t>
      </w:r>
      <w:r w:rsidR="00D16FF1"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D16FF1" w:rsidRPr="006E01E1">
        <w:rPr>
          <w:rFonts w:ascii="Times New Roman" w:hAnsi="Times New Roman"/>
          <w:sz w:val="20"/>
          <w:szCs w:val="20"/>
          <w:lang w:val="en-US"/>
        </w:rPr>
        <w:t xml:space="preserve">R., </w:t>
      </w:r>
      <w:r w:rsidRPr="006E01E1">
        <w:rPr>
          <w:rFonts w:ascii="Times New Roman" w:hAnsi="Times New Roman"/>
          <w:sz w:val="20"/>
          <w:szCs w:val="20"/>
          <w:lang w:val="en-US"/>
        </w:rPr>
        <w:t>Prosser</w:t>
      </w:r>
      <w:r w:rsidR="00D16FF1"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D16FF1" w:rsidRPr="006E01E1">
        <w:rPr>
          <w:rFonts w:ascii="Times New Roman" w:hAnsi="Times New Roman"/>
          <w:sz w:val="20"/>
          <w:szCs w:val="20"/>
          <w:lang w:val="en-US"/>
        </w:rPr>
        <w:t xml:space="preserve">I., </w:t>
      </w:r>
      <w:r w:rsidRPr="006E01E1">
        <w:rPr>
          <w:rFonts w:ascii="Times New Roman" w:hAnsi="Times New Roman"/>
          <w:sz w:val="20"/>
          <w:szCs w:val="20"/>
          <w:lang w:val="en-US"/>
        </w:rPr>
        <w:t xml:space="preserve">1993. Humans and megafauna in a late Pleistocene environment from Cuddie Springs, northwestern New South Wales. </w:t>
      </w:r>
      <w:r w:rsidRPr="006E01E1">
        <w:rPr>
          <w:rFonts w:ascii="Times New Roman" w:hAnsi="Times New Roman"/>
          <w:i/>
          <w:iCs/>
          <w:sz w:val="20"/>
          <w:szCs w:val="20"/>
          <w:lang w:val="en-US"/>
        </w:rPr>
        <w:t xml:space="preserve">Archaeology in Oceania </w:t>
      </w:r>
      <w:r w:rsidRPr="006E01E1">
        <w:rPr>
          <w:rFonts w:ascii="Times New Roman" w:hAnsi="Times New Roman"/>
          <w:sz w:val="20"/>
          <w:szCs w:val="20"/>
          <w:lang w:val="en-US"/>
        </w:rPr>
        <w:t>28, 94–99.</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Dortch, C.E.</w:t>
      </w:r>
      <w:r w:rsidR="00D16FF1" w:rsidRPr="006E01E1">
        <w:rPr>
          <w:rFonts w:ascii="Times New Roman" w:hAnsi="Times New Roman"/>
          <w:sz w:val="20"/>
          <w:szCs w:val="20"/>
        </w:rPr>
        <w:t>,</w:t>
      </w:r>
      <w:r w:rsidRPr="006E01E1">
        <w:rPr>
          <w:rFonts w:ascii="Times New Roman" w:hAnsi="Times New Roman"/>
          <w:sz w:val="20"/>
          <w:szCs w:val="20"/>
        </w:rPr>
        <w:t xml:space="preserve"> 1974. A twelve thousand year old occupation floor in Devil's Lair, Western Australia. </w:t>
      </w:r>
      <w:r w:rsidRPr="006E01E1">
        <w:rPr>
          <w:rFonts w:ascii="Times New Roman" w:hAnsi="Times New Roman"/>
          <w:i/>
          <w:iCs/>
          <w:sz w:val="20"/>
          <w:szCs w:val="20"/>
        </w:rPr>
        <w:t>The Australian Journal of Anthropology</w:t>
      </w:r>
      <w:r w:rsidRPr="006E01E1">
        <w:rPr>
          <w:rFonts w:ascii="Times New Roman" w:hAnsi="Times New Roman"/>
          <w:sz w:val="20"/>
          <w:szCs w:val="20"/>
        </w:rPr>
        <w:t> </w:t>
      </w:r>
      <w:r w:rsidRPr="006E01E1">
        <w:rPr>
          <w:rFonts w:ascii="Times New Roman" w:hAnsi="Times New Roman"/>
          <w:iCs/>
          <w:sz w:val="20"/>
          <w:szCs w:val="20"/>
        </w:rPr>
        <w:t>9</w:t>
      </w:r>
      <w:r w:rsidRPr="006E01E1">
        <w:rPr>
          <w:rFonts w:ascii="Times New Roman" w:hAnsi="Times New Roman"/>
          <w:sz w:val="20"/>
          <w:szCs w:val="20"/>
        </w:rPr>
        <w:t>(3), 195–205.</w:t>
      </w:r>
    </w:p>
    <w:p w:rsidR="00C57ABE" w:rsidRPr="006E01E1" w:rsidRDefault="00C57ABE"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Field, J. and </w:t>
      </w:r>
      <w:r w:rsidR="00D16FF1" w:rsidRPr="006E01E1">
        <w:rPr>
          <w:rFonts w:ascii="Times New Roman" w:hAnsi="Times New Roman"/>
          <w:sz w:val="20"/>
          <w:szCs w:val="20"/>
        </w:rPr>
        <w:t>Fullagar, R.,</w:t>
      </w:r>
      <w:r w:rsidRPr="006E01E1">
        <w:rPr>
          <w:rFonts w:ascii="Times New Roman" w:hAnsi="Times New Roman"/>
          <w:sz w:val="20"/>
          <w:szCs w:val="20"/>
        </w:rPr>
        <w:t xml:space="preserve"> 1998 Grinding and pounding stones from Cuddie Springs and Jinmium. In </w:t>
      </w:r>
      <w:r w:rsidR="00D16FF1" w:rsidRPr="006E01E1">
        <w:rPr>
          <w:rFonts w:ascii="Times New Roman" w:hAnsi="Times New Roman"/>
          <w:sz w:val="20"/>
          <w:szCs w:val="20"/>
        </w:rPr>
        <w:t>Fullagar, R.,</w:t>
      </w:r>
      <w:r w:rsidRPr="006E01E1">
        <w:rPr>
          <w:rFonts w:ascii="Times New Roman" w:hAnsi="Times New Roman"/>
          <w:sz w:val="20"/>
          <w:szCs w:val="20"/>
        </w:rPr>
        <w:t xml:space="preserve"> (ed), A Closer Look: Recent Australian Studies of Stone Tools, pp.95–108. Sydney University Archaeological Methods Series 6. Sydney: Archaeological Computing Laboratory, School of Archaeology, University of Sydney.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Field, J., R. Cosgrove, </w:t>
      </w:r>
      <w:r w:rsidR="00D16FF1" w:rsidRPr="006E01E1">
        <w:rPr>
          <w:rFonts w:ascii="Times New Roman" w:hAnsi="Times New Roman"/>
          <w:sz w:val="20"/>
          <w:szCs w:val="20"/>
        </w:rPr>
        <w:t>Fullagar, R.,</w:t>
      </w:r>
      <w:r w:rsidRPr="006E01E1">
        <w:rPr>
          <w:rFonts w:ascii="Times New Roman" w:hAnsi="Times New Roman"/>
          <w:sz w:val="20"/>
          <w:szCs w:val="20"/>
        </w:rPr>
        <w:t xml:space="preserve"> and B. Lance 200</w:t>
      </w:r>
      <w:r w:rsidR="00C57ABE" w:rsidRPr="006E01E1">
        <w:rPr>
          <w:rFonts w:ascii="Times New Roman" w:hAnsi="Times New Roman"/>
          <w:sz w:val="20"/>
          <w:szCs w:val="20"/>
        </w:rPr>
        <w:t>9</w:t>
      </w:r>
      <w:r w:rsidRPr="006E01E1">
        <w:rPr>
          <w:rFonts w:ascii="Times New Roman" w:hAnsi="Times New Roman"/>
          <w:sz w:val="20"/>
          <w:szCs w:val="20"/>
        </w:rPr>
        <w:t>. Starch residues on grinding stones in private collections: a study of morahs from the tropical rainforests of NE Queensland. </w:t>
      </w:r>
      <w:r w:rsidR="00531F7D" w:rsidRPr="006E01E1">
        <w:rPr>
          <w:rFonts w:ascii="Times New Roman" w:hAnsi="Times New Roman"/>
          <w:sz w:val="20"/>
          <w:szCs w:val="20"/>
        </w:rPr>
        <w:t xml:space="preserve">In M. Haslam, G. Robertson, A. Crowther, S. Nugent and L. Kirkwood (eds.) </w:t>
      </w:r>
      <w:r w:rsidRPr="006E01E1">
        <w:rPr>
          <w:rFonts w:ascii="Times New Roman" w:hAnsi="Times New Roman"/>
          <w:i/>
          <w:iCs/>
          <w:sz w:val="20"/>
          <w:szCs w:val="20"/>
        </w:rPr>
        <w:t xml:space="preserve">Archaeological </w:t>
      </w:r>
      <w:r w:rsidR="00531F7D" w:rsidRPr="006E01E1">
        <w:rPr>
          <w:rFonts w:ascii="Times New Roman" w:hAnsi="Times New Roman"/>
          <w:i/>
          <w:iCs/>
          <w:sz w:val="20"/>
          <w:szCs w:val="20"/>
        </w:rPr>
        <w:t>S</w:t>
      </w:r>
      <w:r w:rsidRPr="006E01E1">
        <w:rPr>
          <w:rFonts w:ascii="Times New Roman" w:hAnsi="Times New Roman"/>
          <w:i/>
          <w:iCs/>
          <w:sz w:val="20"/>
          <w:szCs w:val="20"/>
        </w:rPr>
        <w:t xml:space="preserve">cience </w:t>
      </w:r>
      <w:r w:rsidR="00531F7D" w:rsidRPr="006E01E1">
        <w:rPr>
          <w:rFonts w:ascii="Times New Roman" w:hAnsi="Times New Roman"/>
          <w:i/>
          <w:iCs/>
          <w:sz w:val="20"/>
          <w:szCs w:val="20"/>
        </w:rPr>
        <w:t>U</w:t>
      </w:r>
      <w:r w:rsidRPr="006E01E1">
        <w:rPr>
          <w:rFonts w:ascii="Times New Roman" w:hAnsi="Times New Roman"/>
          <w:i/>
          <w:iCs/>
          <w:sz w:val="20"/>
          <w:szCs w:val="20"/>
        </w:rPr>
        <w:t xml:space="preserve">nder a </w:t>
      </w:r>
      <w:r w:rsidR="00531F7D" w:rsidRPr="006E01E1">
        <w:rPr>
          <w:rFonts w:ascii="Times New Roman" w:hAnsi="Times New Roman"/>
          <w:i/>
          <w:iCs/>
          <w:sz w:val="20"/>
          <w:szCs w:val="20"/>
        </w:rPr>
        <w:t>M</w:t>
      </w:r>
      <w:r w:rsidRPr="006E01E1">
        <w:rPr>
          <w:rFonts w:ascii="Times New Roman" w:hAnsi="Times New Roman"/>
          <w:i/>
          <w:iCs/>
          <w:sz w:val="20"/>
          <w:szCs w:val="20"/>
        </w:rPr>
        <w:t xml:space="preserve">icroscope: </w:t>
      </w:r>
      <w:r w:rsidR="00531F7D" w:rsidRPr="006E01E1">
        <w:rPr>
          <w:rFonts w:ascii="Times New Roman" w:hAnsi="Times New Roman"/>
          <w:i/>
          <w:iCs/>
          <w:sz w:val="20"/>
          <w:szCs w:val="20"/>
        </w:rPr>
        <w:t>S</w:t>
      </w:r>
      <w:r w:rsidRPr="006E01E1">
        <w:rPr>
          <w:rFonts w:ascii="Times New Roman" w:hAnsi="Times New Roman"/>
          <w:i/>
          <w:iCs/>
          <w:sz w:val="20"/>
          <w:szCs w:val="20"/>
        </w:rPr>
        <w:t xml:space="preserve">tudies in </w:t>
      </w:r>
      <w:r w:rsidR="00531F7D" w:rsidRPr="006E01E1">
        <w:rPr>
          <w:rFonts w:ascii="Times New Roman" w:hAnsi="Times New Roman"/>
          <w:i/>
          <w:iCs/>
          <w:sz w:val="20"/>
          <w:szCs w:val="20"/>
        </w:rPr>
        <w:t>R</w:t>
      </w:r>
      <w:r w:rsidRPr="006E01E1">
        <w:rPr>
          <w:rFonts w:ascii="Times New Roman" w:hAnsi="Times New Roman"/>
          <w:i/>
          <w:iCs/>
          <w:sz w:val="20"/>
          <w:szCs w:val="20"/>
        </w:rPr>
        <w:t xml:space="preserve">esidue and </w:t>
      </w:r>
      <w:r w:rsidR="00531F7D" w:rsidRPr="006E01E1">
        <w:rPr>
          <w:rFonts w:ascii="Times New Roman" w:hAnsi="Times New Roman"/>
          <w:i/>
          <w:iCs/>
          <w:sz w:val="20"/>
          <w:szCs w:val="20"/>
        </w:rPr>
        <w:t>A</w:t>
      </w:r>
      <w:r w:rsidRPr="006E01E1">
        <w:rPr>
          <w:rFonts w:ascii="Times New Roman" w:hAnsi="Times New Roman"/>
          <w:i/>
          <w:iCs/>
          <w:sz w:val="20"/>
          <w:szCs w:val="20"/>
        </w:rPr>
        <w:t xml:space="preserve">ncient DNA </w:t>
      </w:r>
      <w:r w:rsidR="00531F7D" w:rsidRPr="006E01E1">
        <w:rPr>
          <w:rFonts w:ascii="Times New Roman" w:hAnsi="Times New Roman"/>
          <w:i/>
          <w:iCs/>
          <w:sz w:val="20"/>
          <w:szCs w:val="20"/>
        </w:rPr>
        <w:t>A</w:t>
      </w:r>
      <w:r w:rsidRPr="006E01E1">
        <w:rPr>
          <w:rFonts w:ascii="Times New Roman" w:hAnsi="Times New Roman"/>
          <w:i/>
          <w:iCs/>
          <w:sz w:val="20"/>
          <w:szCs w:val="20"/>
        </w:rPr>
        <w:t xml:space="preserve">nalysis in </w:t>
      </w:r>
      <w:r w:rsidR="00531F7D" w:rsidRPr="006E01E1">
        <w:rPr>
          <w:rFonts w:ascii="Times New Roman" w:hAnsi="Times New Roman"/>
          <w:i/>
          <w:iCs/>
          <w:sz w:val="20"/>
          <w:szCs w:val="20"/>
        </w:rPr>
        <w:t>H</w:t>
      </w:r>
      <w:r w:rsidRPr="006E01E1">
        <w:rPr>
          <w:rFonts w:ascii="Times New Roman" w:hAnsi="Times New Roman"/>
          <w:i/>
          <w:iCs/>
          <w:sz w:val="20"/>
          <w:szCs w:val="20"/>
        </w:rPr>
        <w:t>onour of Thomas H. Loy</w:t>
      </w:r>
      <w:r w:rsidR="00890EAE" w:rsidRPr="006E01E1">
        <w:rPr>
          <w:rFonts w:ascii="Times New Roman" w:hAnsi="Times New Roman"/>
          <w:sz w:val="20"/>
          <w:szCs w:val="20"/>
        </w:rPr>
        <w:t>,</w:t>
      </w:r>
      <w:r w:rsidRPr="006E01E1">
        <w:rPr>
          <w:rFonts w:ascii="Times New Roman" w:hAnsi="Times New Roman"/>
          <w:sz w:val="20"/>
          <w:szCs w:val="20"/>
        </w:rPr>
        <w:t xml:space="preserve"> </w:t>
      </w:r>
      <w:r w:rsidR="00890EAE" w:rsidRPr="006E01E1">
        <w:rPr>
          <w:rFonts w:ascii="Times New Roman" w:hAnsi="Times New Roman"/>
          <w:iCs/>
          <w:sz w:val="20"/>
          <w:szCs w:val="20"/>
        </w:rPr>
        <w:t xml:space="preserve">pp. </w:t>
      </w:r>
      <w:r w:rsidR="00890EAE" w:rsidRPr="006E01E1">
        <w:rPr>
          <w:rFonts w:ascii="Times New Roman" w:hAnsi="Times New Roman"/>
          <w:sz w:val="20"/>
          <w:szCs w:val="20"/>
        </w:rPr>
        <w:t xml:space="preserve">228–238. </w:t>
      </w:r>
      <w:r w:rsidRPr="006E01E1">
        <w:rPr>
          <w:rFonts w:ascii="Times New Roman" w:hAnsi="Times New Roman"/>
          <w:iCs/>
          <w:sz w:val="20"/>
          <w:szCs w:val="20"/>
        </w:rPr>
        <w:t>Canberra</w:t>
      </w:r>
      <w:r w:rsidRPr="006E01E1">
        <w:rPr>
          <w:rFonts w:ascii="Times New Roman" w:hAnsi="Times New Roman"/>
          <w:sz w:val="20"/>
          <w:szCs w:val="20"/>
        </w:rPr>
        <w:t xml:space="preserve">, </w:t>
      </w:r>
      <w:r w:rsidRPr="006E01E1">
        <w:rPr>
          <w:rFonts w:ascii="Times New Roman" w:hAnsi="Times New Roman"/>
          <w:iCs/>
          <w:sz w:val="20"/>
          <w:szCs w:val="20"/>
        </w:rPr>
        <w:t>ANU E Press</w:t>
      </w:r>
      <w:r w:rsidR="00890EAE" w:rsidRPr="006E01E1">
        <w:rPr>
          <w:rFonts w:ascii="Times New Roman" w:hAnsi="Times New Roman"/>
          <w:iCs/>
          <w:sz w:val="20"/>
          <w:szCs w:val="20"/>
        </w:rPr>
        <w:t>.</w:t>
      </w:r>
      <w:r w:rsidRPr="006E01E1">
        <w:rPr>
          <w:rFonts w:ascii="Times New Roman" w:hAnsi="Times New Roman"/>
          <w:iCs/>
          <w:sz w:val="20"/>
          <w:szCs w:val="20"/>
        </w:rPr>
        <w:t xml:space="preserve">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Field, J.H., L. Kealhofer, R. Cosgrove and A.C. Coster 2016. Human-environment dynamics during the Holocene in the Australian Wet Tropics of NE Queensland: A starch and phytolith study. </w:t>
      </w:r>
      <w:r w:rsidRPr="006E01E1">
        <w:rPr>
          <w:rFonts w:ascii="Times New Roman" w:hAnsi="Times New Roman"/>
          <w:i/>
          <w:iCs/>
          <w:sz w:val="20"/>
          <w:szCs w:val="20"/>
        </w:rPr>
        <w:t>Journal of Anthropological Archaeology</w:t>
      </w:r>
      <w:r w:rsidRPr="006E01E1">
        <w:rPr>
          <w:rFonts w:ascii="Times New Roman" w:hAnsi="Times New Roman"/>
          <w:sz w:val="20"/>
          <w:szCs w:val="20"/>
        </w:rPr>
        <w:t> </w:t>
      </w:r>
      <w:r w:rsidRPr="006E01E1">
        <w:rPr>
          <w:rFonts w:ascii="Times New Roman" w:hAnsi="Times New Roman"/>
          <w:iCs/>
          <w:sz w:val="20"/>
          <w:szCs w:val="20"/>
        </w:rPr>
        <w:t>44</w:t>
      </w:r>
      <w:r w:rsidRPr="006E01E1">
        <w:rPr>
          <w:rFonts w:ascii="Times New Roman" w:hAnsi="Times New Roman"/>
          <w:sz w:val="20"/>
          <w:szCs w:val="20"/>
        </w:rPr>
        <w:t>, 216–234.</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Frederickson, C. 1985. The detection of blood on prehistoric flake tools. </w:t>
      </w:r>
      <w:r w:rsidRPr="006E01E1">
        <w:rPr>
          <w:rFonts w:ascii="Times New Roman" w:hAnsi="Times New Roman"/>
          <w:i/>
          <w:iCs/>
          <w:sz w:val="20"/>
          <w:szCs w:val="20"/>
          <w:lang w:val="en-US"/>
        </w:rPr>
        <w:t xml:space="preserve">New Zealand Archaeological Association Newsletter </w:t>
      </w:r>
      <w:r w:rsidRPr="006E01E1">
        <w:rPr>
          <w:rFonts w:ascii="Times New Roman" w:hAnsi="Times New Roman"/>
          <w:sz w:val="20"/>
          <w:szCs w:val="20"/>
          <w:lang w:val="en-US"/>
        </w:rPr>
        <w:t xml:space="preserve">28(3), 155–164.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1986. Use–wear on quartz. </w:t>
      </w:r>
      <w:r w:rsidRPr="006E01E1">
        <w:rPr>
          <w:rFonts w:ascii="Times New Roman" w:hAnsi="Times New Roman"/>
          <w:sz w:val="20"/>
          <w:szCs w:val="20"/>
          <w:lang w:val="nl-NL"/>
        </w:rPr>
        <w:t xml:space="preserve">In G.K. Ward (ed.) </w:t>
      </w:r>
      <w:r w:rsidRPr="006E01E1">
        <w:rPr>
          <w:rFonts w:ascii="Times New Roman" w:hAnsi="Times New Roman"/>
          <w:bCs/>
          <w:i/>
          <w:iCs/>
          <w:sz w:val="20"/>
          <w:szCs w:val="20"/>
          <w:lang w:val="en-US"/>
        </w:rPr>
        <w:t>Archaeology at ANZAAS Canberra</w:t>
      </w:r>
      <w:r w:rsidRPr="006E01E1">
        <w:rPr>
          <w:rFonts w:ascii="Times New Roman" w:hAnsi="Times New Roman"/>
          <w:sz w:val="20"/>
          <w:szCs w:val="20"/>
          <w:lang w:val="en-US"/>
        </w:rPr>
        <w:t>. Canberra Archaeological Society, Canberra, pp. 191–197.</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1987. Use-wear and residue analysis of Birrigai stone artefacts. In J. Flood, B. David, J. Magee and B. English, Birrigai: a Pleistocene site in the south-eastern highlands. </w:t>
      </w:r>
      <w:r w:rsidRPr="006E01E1">
        <w:rPr>
          <w:rFonts w:ascii="Times New Roman" w:hAnsi="Times New Roman"/>
          <w:i/>
          <w:iCs/>
          <w:sz w:val="20"/>
          <w:szCs w:val="20"/>
          <w:lang w:val="en-US"/>
        </w:rPr>
        <w:t xml:space="preserve">Archaeology in Oceania </w:t>
      </w:r>
      <w:r w:rsidRPr="006E01E1">
        <w:rPr>
          <w:rFonts w:ascii="Times New Roman" w:hAnsi="Times New Roman"/>
          <w:sz w:val="20"/>
          <w:szCs w:val="20"/>
          <w:lang w:val="en-US"/>
        </w:rPr>
        <w:t xml:space="preserve">22(1), 25–26.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1988. Recent developments in Australian use-wear and residue studies. In S. Beyries (ed.) </w:t>
      </w:r>
      <w:r w:rsidRPr="006E01E1">
        <w:rPr>
          <w:rFonts w:ascii="Times New Roman" w:hAnsi="Times New Roman"/>
          <w:i/>
          <w:iCs/>
          <w:sz w:val="20"/>
          <w:szCs w:val="20"/>
          <w:lang w:val="en-US"/>
        </w:rPr>
        <w:t>Industries Lithique: Traceologie et technologie</w:t>
      </w:r>
      <w:r w:rsidRPr="006E01E1">
        <w:rPr>
          <w:rFonts w:ascii="Times New Roman" w:hAnsi="Times New Roman"/>
          <w:sz w:val="20"/>
          <w:szCs w:val="20"/>
          <w:lang w:val="en-US"/>
        </w:rPr>
        <w:t>. British Archaeological Reports International Series 411, 133–145.</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1989. The potential of lithic use-wear and residue studies for determining stone tool functions. In P. Gorecki and D. Gillieson (eds) </w:t>
      </w:r>
      <w:r w:rsidRPr="006E01E1">
        <w:rPr>
          <w:rFonts w:ascii="Times New Roman" w:hAnsi="Times New Roman"/>
          <w:i/>
          <w:iCs/>
          <w:sz w:val="20"/>
          <w:szCs w:val="20"/>
          <w:lang w:val="en-US"/>
        </w:rPr>
        <w:t>A Crack in the Spine: Prehistory and ecology of the Jimi-Yuat Valley, Papua New Guinea</w:t>
      </w:r>
      <w:r w:rsidR="00890EAE" w:rsidRPr="006E01E1">
        <w:rPr>
          <w:rFonts w:ascii="Times New Roman" w:hAnsi="Times New Roman"/>
          <w:sz w:val="20"/>
          <w:szCs w:val="20"/>
          <w:lang w:val="en-US"/>
        </w:rPr>
        <w:t>, pp. 209–223</w:t>
      </w:r>
      <w:r w:rsidRPr="006E01E1">
        <w:rPr>
          <w:rFonts w:ascii="Times New Roman" w:hAnsi="Times New Roman"/>
          <w:i/>
          <w:iCs/>
          <w:sz w:val="20"/>
          <w:szCs w:val="20"/>
          <w:lang w:val="en-US"/>
        </w:rPr>
        <w:t xml:space="preserve"> </w:t>
      </w:r>
      <w:r w:rsidR="00890EAE" w:rsidRPr="006E01E1">
        <w:rPr>
          <w:rFonts w:ascii="Times New Roman" w:hAnsi="Times New Roman"/>
          <w:sz w:val="20"/>
          <w:szCs w:val="20"/>
          <w:lang w:val="en-US"/>
        </w:rPr>
        <w:t>Townsville:</w:t>
      </w:r>
      <w:r w:rsidRPr="006E01E1">
        <w:rPr>
          <w:rFonts w:ascii="Times New Roman" w:hAnsi="Times New Roman"/>
          <w:sz w:val="20"/>
          <w:szCs w:val="20"/>
          <w:lang w:val="en-US"/>
        </w:rPr>
        <w:t xml:space="preserve"> James Cook University of North Queensland.</w:t>
      </w:r>
    </w:p>
    <w:p w:rsidR="00B37524" w:rsidRPr="006E01E1" w:rsidRDefault="00B37524"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1991 The role of silica in polish formation. </w:t>
      </w:r>
      <w:r w:rsidRPr="006E01E1">
        <w:rPr>
          <w:rFonts w:ascii="Times New Roman" w:hAnsi="Times New Roman"/>
          <w:i/>
          <w:sz w:val="20"/>
          <w:szCs w:val="20"/>
          <w:lang w:val="en-US"/>
        </w:rPr>
        <w:t>Journal of Archaeological Science</w:t>
      </w:r>
      <w:r w:rsidRPr="006E01E1">
        <w:rPr>
          <w:rFonts w:ascii="Times New Roman" w:hAnsi="Times New Roman"/>
          <w:sz w:val="20"/>
          <w:szCs w:val="20"/>
          <w:lang w:val="en-US"/>
        </w:rPr>
        <w:t xml:space="preserve"> 18, 1–24.</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1992. Lithically Lapita: functional analysis of flaked stone assemblages from West New </w:t>
      </w:r>
      <w:r w:rsidRPr="006E01E1">
        <w:rPr>
          <w:rFonts w:ascii="Times New Roman" w:hAnsi="Times New Roman"/>
          <w:sz w:val="20"/>
          <w:szCs w:val="20"/>
          <w:lang w:val="en-US"/>
        </w:rPr>
        <w:lastRenderedPageBreak/>
        <w:t xml:space="preserve">Britain Province, Papua New Guinea. In J.-C. Galipaud (ed.) </w:t>
      </w:r>
      <w:r w:rsidRPr="006E01E1">
        <w:rPr>
          <w:rFonts w:ascii="Times New Roman" w:hAnsi="Times New Roman"/>
          <w:i/>
          <w:iCs/>
          <w:sz w:val="20"/>
          <w:szCs w:val="20"/>
          <w:lang w:val="en-US"/>
        </w:rPr>
        <w:t>Poterie Lapita et Peuplement</w:t>
      </w:r>
      <w:r w:rsidR="00890EAE" w:rsidRPr="006E01E1">
        <w:rPr>
          <w:rFonts w:ascii="Times New Roman" w:hAnsi="Times New Roman"/>
          <w:sz w:val="20"/>
          <w:szCs w:val="20"/>
          <w:lang w:val="en-US"/>
        </w:rPr>
        <w:t>, pp. 135–143. Noumea:</w:t>
      </w:r>
      <w:r w:rsidRPr="006E01E1">
        <w:rPr>
          <w:rFonts w:ascii="Times New Roman" w:hAnsi="Times New Roman"/>
          <w:sz w:val="20"/>
          <w:szCs w:val="20"/>
          <w:lang w:val="en-US"/>
        </w:rPr>
        <w:t xml:space="preserve"> ORSTOM.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1993a. Flaked stone tools and plant food production: a preliminary report on obsidian tools from Talasea, West New Britain, PNG. In P.C. Anderson, S. Beyries, M. Otte and H. Plisson (eds) </w:t>
      </w:r>
      <w:r w:rsidRPr="006E01E1">
        <w:rPr>
          <w:rFonts w:ascii="Times New Roman" w:hAnsi="Times New Roman"/>
          <w:i/>
          <w:iCs/>
          <w:sz w:val="20"/>
          <w:szCs w:val="20"/>
          <w:lang w:val="en-US"/>
        </w:rPr>
        <w:t>Traces et Fonction: Les gestes retrouvés</w:t>
      </w:r>
      <w:r w:rsidR="00890EAE" w:rsidRPr="006E01E1">
        <w:rPr>
          <w:rFonts w:ascii="Times New Roman" w:hAnsi="Times New Roman"/>
          <w:sz w:val="20"/>
          <w:szCs w:val="20"/>
          <w:lang w:val="en-US"/>
        </w:rPr>
        <w:t>. vol. 50,</w:t>
      </w:r>
      <w:r w:rsidRPr="006E01E1">
        <w:rPr>
          <w:rFonts w:ascii="Times New Roman" w:hAnsi="Times New Roman"/>
          <w:sz w:val="20"/>
          <w:szCs w:val="20"/>
          <w:lang w:val="en-US"/>
        </w:rPr>
        <w:t xml:space="preserve"> </w:t>
      </w:r>
      <w:r w:rsidR="00890EAE" w:rsidRPr="006E01E1">
        <w:rPr>
          <w:rFonts w:ascii="Times New Roman" w:hAnsi="Times New Roman"/>
          <w:sz w:val="20"/>
          <w:szCs w:val="20"/>
          <w:lang w:val="en-US"/>
        </w:rPr>
        <w:t>pp. 331–337. Liège: ERAUL.</w:t>
      </w:r>
      <w:r w:rsidRPr="006E01E1">
        <w:rPr>
          <w:rFonts w:ascii="Times New Roman" w:hAnsi="Times New Roman"/>
          <w:sz w:val="20"/>
          <w:szCs w:val="20"/>
          <w:lang w:val="en-US"/>
        </w:rPr>
        <w:t xml:space="preserve">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1993b. Taphonomy and tool use: a role for phytoliths in use-wear and residue analyses. In B.L. Fankhauser and J.R. Bird (eds) </w:t>
      </w:r>
      <w:r w:rsidRPr="006E01E1">
        <w:rPr>
          <w:rFonts w:ascii="Times New Roman" w:hAnsi="Times New Roman"/>
          <w:i/>
          <w:iCs/>
          <w:sz w:val="20"/>
          <w:szCs w:val="20"/>
          <w:lang w:val="en-US"/>
        </w:rPr>
        <w:t>Archaeometry: Current Australasian research</w:t>
      </w:r>
      <w:r w:rsidRPr="006E01E1">
        <w:rPr>
          <w:rFonts w:ascii="Times New Roman" w:hAnsi="Times New Roman"/>
          <w:sz w:val="20"/>
          <w:szCs w:val="20"/>
          <w:lang w:val="en-US"/>
        </w:rPr>
        <w:t xml:space="preserve">. Occasional Papers </w:t>
      </w:r>
      <w:r w:rsidR="00890EAE" w:rsidRPr="006E01E1">
        <w:rPr>
          <w:rFonts w:ascii="Times New Roman" w:hAnsi="Times New Roman"/>
          <w:sz w:val="20"/>
          <w:szCs w:val="20"/>
          <w:lang w:val="en-US"/>
        </w:rPr>
        <w:t>in Prehistory, No. 22,</w:t>
      </w:r>
      <w:r w:rsidRPr="006E01E1">
        <w:rPr>
          <w:rFonts w:ascii="Times New Roman" w:hAnsi="Times New Roman"/>
          <w:sz w:val="20"/>
          <w:szCs w:val="20"/>
          <w:lang w:val="en-US"/>
        </w:rPr>
        <w:t xml:space="preserve"> </w:t>
      </w:r>
      <w:r w:rsidR="00890EAE" w:rsidRPr="006E01E1">
        <w:rPr>
          <w:rFonts w:ascii="Times New Roman" w:hAnsi="Times New Roman"/>
          <w:sz w:val="20"/>
          <w:szCs w:val="20"/>
          <w:lang w:val="en-US"/>
        </w:rPr>
        <w:t xml:space="preserve">pp. 21–27. </w:t>
      </w:r>
      <w:r w:rsidRPr="006E01E1">
        <w:rPr>
          <w:rFonts w:ascii="Times New Roman" w:hAnsi="Times New Roman"/>
          <w:sz w:val="20"/>
          <w:szCs w:val="20"/>
          <w:lang w:val="en-US"/>
        </w:rPr>
        <w:t>Canberra, Department of Prehistory, Research School of Pacific Studies,</w:t>
      </w:r>
      <w:r w:rsidR="00890EAE" w:rsidRPr="006E01E1">
        <w:rPr>
          <w:rFonts w:ascii="Times New Roman" w:hAnsi="Times New Roman"/>
          <w:sz w:val="20"/>
          <w:szCs w:val="20"/>
          <w:lang w:val="en-US"/>
        </w:rPr>
        <w:t xml:space="preserve"> Australian National University.</w:t>
      </w:r>
      <w:r w:rsidRPr="006E01E1">
        <w:rPr>
          <w:rFonts w:ascii="Times New Roman" w:hAnsi="Times New Roman"/>
          <w:sz w:val="20"/>
          <w:szCs w:val="20"/>
          <w:lang w:val="en-US"/>
        </w:rPr>
        <w:t xml:space="preserve">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2015. The logic of visitation: tool-use, technology and economy on Great Glennie Island, southeastern Australia. </w:t>
      </w:r>
      <w:r w:rsidRPr="006E01E1">
        <w:rPr>
          <w:rFonts w:ascii="Times New Roman" w:hAnsi="Times New Roman"/>
          <w:i/>
          <w:iCs/>
          <w:sz w:val="20"/>
          <w:szCs w:val="20"/>
        </w:rPr>
        <w:t xml:space="preserve">Quaternary International </w:t>
      </w:r>
      <w:r w:rsidRPr="006E01E1">
        <w:rPr>
          <w:rFonts w:ascii="Times New Roman" w:hAnsi="Times New Roman"/>
          <w:sz w:val="20"/>
          <w:szCs w:val="20"/>
        </w:rPr>
        <w:t>385, 219–228.</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2016. Uncertain evidence for weapons and craft tools: Functional investigations of Australian microliths. In </w:t>
      </w:r>
      <w:r w:rsidRPr="006E01E1">
        <w:rPr>
          <w:rFonts w:ascii="Times New Roman" w:hAnsi="Times New Roman"/>
          <w:sz w:val="20"/>
          <w:szCs w:val="20"/>
          <w:lang w:val="en-US"/>
        </w:rPr>
        <w:t xml:space="preserve">R. Iovita, R. and K. Sano (eds.), </w:t>
      </w:r>
      <w:r w:rsidRPr="006E01E1">
        <w:rPr>
          <w:rFonts w:ascii="Times New Roman" w:hAnsi="Times New Roman"/>
          <w:i/>
          <w:iCs/>
          <w:sz w:val="20"/>
          <w:szCs w:val="20"/>
        </w:rPr>
        <w:t>Multidisciplinary approaches to the study of Stone Age weaponry</w:t>
      </w:r>
      <w:r w:rsidR="00890EAE" w:rsidRPr="006E01E1">
        <w:rPr>
          <w:rFonts w:ascii="Times New Roman" w:hAnsi="Times New Roman"/>
          <w:sz w:val="20"/>
          <w:szCs w:val="20"/>
        </w:rPr>
        <w:t>, pp. 159–166</w:t>
      </w:r>
      <w:r w:rsidRPr="006E01E1">
        <w:rPr>
          <w:rFonts w:ascii="Times New Roman" w:hAnsi="Times New Roman"/>
          <w:i/>
          <w:iCs/>
          <w:sz w:val="20"/>
          <w:szCs w:val="20"/>
        </w:rPr>
        <w:t xml:space="preserve">. </w:t>
      </w:r>
      <w:r w:rsidR="00890EAE" w:rsidRPr="006E01E1">
        <w:rPr>
          <w:rFonts w:ascii="Times New Roman" w:hAnsi="Times New Roman"/>
          <w:sz w:val="20"/>
          <w:szCs w:val="20"/>
        </w:rPr>
        <w:t xml:space="preserve">Netherlands: </w:t>
      </w:r>
      <w:r w:rsidRPr="006E01E1">
        <w:rPr>
          <w:rFonts w:ascii="Times New Roman" w:hAnsi="Times New Roman"/>
          <w:sz w:val="20"/>
          <w:szCs w:val="20"/>
        </w:rPr>
        <w:t>Springer</w:t>
      </w:r>
      <w:r w:rsidR="00890EAE" w:rsidRPr="006E01E1">
        <w:rPr>
          <w:rFonts w:ascii="Times New Roman" w:hAnsi="Times New Roman"/>
          <w:sz w:val="20"/>
          <w:szCs w:val="20"/>
        </w:rPr>
        <w:t>.</w:t>
      </w:r>
      <w:r w:rsidRPr="006E01E1">
        <w:rPr>
          <w:rFonts w:ascii="Times New Roman" w:hAnsi="Times New Roman"/>
          <w:sz w:val="20"/>
          <w:szCs w:val="20"/>
        </w:rPr>
        <w:t xml:space="preserve">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and B. David 1997. Investigating changing attitudes towards an Australian Aboriginal dreaming mountain over &gt;37,000 years of occupation via residue and use wear analyses of stone artefacts. </w:t>
      </w:r>
      <w:r w:rsidRPr="006E01E1">
        <w:rPr>
          <w:rFonts w:ascii="Times New Roman" w:hAnsi="Times New Roman"/>
          <w:i/>
          <w:iCs/>
          <w:sz w:val="20"/>
          <w:szCs w:val="20"/>
          <w:lang w:val="en-US"/>
        </w:rPr>
        <w:t xml:space="preserve">Cambridge Archaeological Journal </w:t>
      </w:r>
      <w:r w:rsidRPr="006E01E1">
        <w:rPr>
          <w:rFonts w:ascii="Times New Roman" w:hAnsi="Times New Roman"/>
          <w:sz w:val="20"/>
          <w:szCs w:val="20"/>
          <w:lang w:val="en-US"/>
        </w:rPr>
        <w:t xml:space="preserve">7(1), 139–144.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and C. Grey 1983. Current research on the application of moulding techniques to use-wear analysis. </w:t>
      </w:r>
      <w:r w:rsidRPr="006E01E1">
        <w:rPr>
          <w:rFonts w:ascii="Times New Roman" w:hAnsi="Times New Roman"/>
          <w:i/>
          <w:sz w:val="20"/>
          <w:szCs w:val="20"/>
          <w:lang w:val="en-US"/>
        </w:rPr>
        <w:t>The Artefact</w:t>
      </w:r>
      <w:r w:rsidRPr="006E01E1">
        <w:rPr>
          <w:rFonts w:ascii="Times New Roman" w:hAnsi="Times New Roman"/>
          <w:sz w:val="20"/>
          <w:szCs w:val="20"/>
          <w:lang w:val="en-US"/>
        </w:rPr>
        <w:t xml:space="preserve"> 8(1-2), 65–66.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and J. Field 1997. Pleistocene seed-grinding implements from the Australian arid zone. </w:t>
      </w:r>
      <w:r w:rsidRPr="006E01E1">
        <w:rPr>
          <w:rFonts w:ascii="Times New Roman" w:hAnsi="Times New Roman"/>
          <w:i/>
          <w:iCs/>
          <w:sz w:val="20"/>
          <w:szCs w:val="20"/>
          <w:lang w:val="en-US"/>
        </w:rPr>
        <w:t xml:space="preserve">Antiquity </w:t>
      </w:r>
      <w:r w:rsidRPr="006E01E1">
        <w:rPr>
          <w:rFonts w:ascii="Times New Roman" w:hAnsi="Times New Roman"/>
          <w:sz w:val="20"/>
          <w:szCs w:val="20"/>
          <w:lang w:val="en-US"/>
        </w:rPr>
        <w:t xml:space="preserve">71(272), 300–307.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and L. Wallis 2012. Usewear and phytoliths on bedrock grinding patches in north-western Australia. In L. Russell (ed.), Papers in Honour of Beth Gott. </w:t>
      </w:r>
      <w:r w:rsidRPr="006E01E1">
        <w:rPr>
          <w:rFonts w:ascii="Times New Roman" w:hAnsi="Times New Roman"/>
          <w:i/>
          <w:sz w:val="20"/>
          <w:szCs w:val="20"/>
          <w:lang w:val="en-US"/>
        </w:rPr>
        <w:t>The Artefact</w:t>
      </w:r>
      <w:r w:rsidRPr="006E01E1">
        <w:rPr>
          <w:rFonts w:ascii="Times New Roman" w:hAnsi="Times New Roman"/>
          <w:sz w:val="20"/>
          <w:szCs w:val="20"/>
          <w:lang w:val="en-US"/>
        </w:rPr>
        <w:t xml:space="preserve"> 35, 69–81.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w:t>
      </w:r>
      <w:r w:rsidR="00A77FAA" w:rsidRPr="006E01E1">
        <w:rPr>
          <w:rFonts w:ascii="Times New Roman" w:hAnsi="Times New Roman"/>
          <w:sz w:val="20"/>
          <w:szCs w:val="20"/>
          <w:lang w:val="en-US"/>
        </w:rPr>
        <w:t>with</w:t>
      </w:r>
      <w:r w:rsidRPr="006E01E1">
        <w:rPr>
          <w:rFonts w:ascii="Times New Roman" w:hAnsi="Times New Roman"/>
          <w:sz w:val="20"/>
          <w:szCs w:val="20"/>
          <w:lang w:val="en-US"/>
        </w:rPr>
        <w:t xml:space="preserve"> R. Jones 2004. Usewear and residue analysis of stone artefacts from the Enclosed Chamber, Rocky Cape, Tasmania. </w:t>
      </w:r>
      <w:r w:rsidRPr="006E01E1">
        <w:rPr>
          <w:rFonts w:ascii="Times New Roman" w:hAnsi="Times New Roman"/>
          <w:i/>
          <w:iCs/>
          <w:sz w:val="20"/>
          <w:szCs w:val="20"/>
          <w:lang w:val="en-US"/>
        </w:rPr>
        <w:t xml:space="preserve">Archaeology in Oceania </w:t>
      </w:r>
      <w:r w:rsidRPr="006E01E1">
        <w:rPr>
          <w:rFonts w:ascii="Times New Roman" w:hAnsi="Times New Roman"/>
          <w:sz w:val="20"/>
          <w:szCs w:val="20"/>
          <w:lang w:val="en-US"/>
        </w:rPr>
        <w:t xml:space="preserve">39(2), 79–93. </w:t>
      </w:r>
    </w:p>
    <w:p w:rsidR="0091622B" w:rsidRPr="006E01E1" w:rsidRDefault="0091622B"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B. Meehan and R. Jones 1999. Residue analysis of ethnographic plant–working and other tools from northern Australia. In P. Anderson–Gerfaud (ed.) </w:t>
      </w:r>
      <w:r w:rsidRPr="006E01E1">
        <w:rPr>
          <w:rFonts w:ascii="Times New Roman" w:hAnsi="Times New Roman"/>
          <w:bCs/>
          <w:i/>
          <w:iCs/>
          <w:sz w:val="20"/>
          <w:szCs w:val="20"/>
          <w:lang w:val="en-US"/>
        </w:rPr>
        <w:t>Prehistory of Agriculture; New Experimental and Ethnographic Approaches.</w:t>
      </w:r>
      <w:r w:rsidRPr="006E01E1">
        <w:rPr>
          <w:rFonts w:ascii="Times New Roman" w:hAnsi="Times New Roman"/>
          <w:sz w:val="20"/>
          <w:szCs w:val="20"/>
          <w:lang w:val="en-US"/>
        </w:rPr>
        <w:t xml:space="preserve"> Berkeley: Institute of Archaeology. UCLA. Monograph 40: 15–23 [First edition: Fullagar, R., B. Meehan and R. Jones 1992]</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B. Stephenson and E. Hayes 2017. Grinding grounds: Function and distribution of grinding stones from an open site in the Pilbara, western Australia. </w:t>
      </w:r>
      <w:r w:rsidRPr="006E01E1">
        <w:rPr>
          <w:rFonts w:ascii="Times New Roman" w:hAnsi="Times New Roman"/>
          <w:i/>
          <w:iCs/>
          <w:sz w:val="20"/>
          <w:szCs w:val="20"/>
        </w:rPr>
        <w:t>Quaternary International</w:t>
      </w:r>
      <w:r w:rsidRPr="006E01E1">
        <w:rPr>
          <w:rFonts w:ascii="Times New Roman" w:hAnsi="Times New Roman"/>
          <w:sz w:val="20"/>
          <w:szCs w:val="20"/>
        </w:rPr>
        <w:t> </w:t>
      </w:r>
      <w:r w:rsidRPr="006E01E1">
        <w:rPr>
          <w:rFonts w:ascii="Times New Roman" w:hAnsi="Times New Roman"/>
          <w:iCs/>
          <w:sz w:val="20"/>
          <w:szCs w:val="20"/>
        </w:rPr>
        <w:t>427</w:t>
      </w:r>
      <w:r w:rsidRPr="006E01E1">
        <w:rPr>
          <w:rFonts w:ascii="Times New Roman" w:hAnsi="Times New Roman"/>
          <w:sz w:val="20"/>
          <w:szCs w:val="20"/>
        </w:rPr>
        <w:t>, 175–183.</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E. Hayes, B. Stephenson, J. Field, C. Matheson, N. Stern, and K. Fitzsimmons 2015. Evidence for Pleistocene seed grinding at Lake Mungo, south</w:t>
      </w:r>
      <w:r w:rsidRPr="006E01E1">
        <w:rPr>
          <w:rFonts w:ascii="Adobe Caslon Pro Bold" w:hAnsi="Adobe Caslon Pro Bold" w:cs="Adobe Caslon Pro Bold"/>
          <w:sz w:val="20"/>
          <w:szCs w:val="20"/>
        </w:rPr>
        <w:t>‐</w:t>
      </w:r>
      <w:r w:rsidRPr="006E01E1">
        <w:rPr>
          <w:rFonts w:ascii="Times New Roman" w:hAnsi="Times New Roman"/>
          <w:sz w:val="20"/>
          <w:szCs w:val="20"/>
        </w:rPr>
        <w:t xml:space="preserve">eastern Australia. </w:t>
      </w:r>
      <w:r w:rsidRPr="006E01E1">
        <w:rPr>
          <w:rFonts w:ascii="Times New Roman" w:hAnsi="Times New Roman"/>
          <w:i/>
          <w:iCs/>
          <w:sz w:val="20"/>
          <w:szCs w:val="20"/>
        </w:rPr>
        <w:t>Archaeology in Oceania</w:t>
      </w:r>
      <w:r w:rsidRPr="006E01E1">
        <w:rPr>
          <w:rFonts w:ascii="Times New Roman" w:hAnsi="Times New Roman"/>
          <w:sz w:val="20"/>
          <w:szCs w:val="20"/>
        </w:rPr>
        <w:t> </w:t>
      </w:r>
      <w:r w:rsidRPr="006E01E1">
        <w:rPr>
          <w:rFonts w:ascii="Times New Roman" w:hAnsi="Times New Roman"/>
          <w:iCs/>
          <w:sz w:val="20"/>
          <w:szCs w:val="20"/>
        </w:rPr>
        <w:t>50</w:t>
      </w:r>
      <w:r w:rsidRPr="006E01E1">
        <w:rPr>
          <w:rFonts w:ascii="Times New Roman" w:hAnsi="Times New Roman"/>
          <w:sz w:val="20"/>
          <w:szCs w:val="20"/>
        </w:rPr>
        <w:t xml:space="preserve">(S1), 3–19.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J. Field and L. Kealhofer 2008. Grinding stones and seeds of change: starch and phytoliths as evidence of plant food processing. In Y.M. Rowan and J.R. Ebling (eds), </w:t>
      </w:r>
      <w:r w:rsidRPr="006E01E1">
        <w:rPr>
          <w:rFonts w:ascii="Times New Roman" w:hAnsi="Times New Roman"/>
          <w:i/>
          <w:sz w:val="20"/>
          <w:szCs w:val="20"/>
          <w:lang w:val="en-US"/>
        </w:rPr>
        <w:t>New Approaches to Old Stones: Recent Studies of Ground Stone Artifacts</w:t>
      </w:r>
      <w:r w:rsidR="00890EAE" w:rsidRPr="006E01E1">
        <w:rPr>
          <w:rFonts w:ascii="Times New Roman" w:hAnsi="Times New Roman"/>
          <w:sz w:val="20"/>
          <w:szCs w:val="20"/>
          <w:lang w:val="en-US"/>
        </w:rPr>
        <w:t xml:space="preserve">, pp.159–172. London: </w:t>
      </w:r>
      <w:r w:rsidRPr="006E01E1">
        <w:rPr>
          <w:rFonts w:ascii="Times New Roman" w:hAnsi="Times New Roman"/>
          <w:sz w:val="20"/>
          <w:szCs w:val="20"/>
          <w:lang w:val="en-US"/>
        </w:rPr>
        <w:t>Equinox Press</w:t>
      </w:r>
      <w:r w:rsidR="00890EAE" w:rsidRPr="006E01E1">
        <w:rPr>
          <w:rFonts w:ascii="Times New Roman" w:hAnsi="Times New Roman"/>
          <w:sz w:val="20"/>
          <w:szCs w:val="20"/>
          <w:lang w:val="en-US"/>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J. Field, T. Denham and C. Lentfer 2006. Early and mid Holocene tool-use and processing of taro (Colocasia esculenta), yam (Dioscorea sp.) and other plants at Kuk Swamp in the highlands of Papua New Guinea. </w:t>
      </w:r>
      <w:r w:rsidRPr="006E01E1">
        <w:rPr>
          <w:rFonts w:ascii="Times New Roman" w:hAnsi="Times New Roman"/>
          <w:i/>
          <w:iCs/>
          <w:sz w:val="20"/>
          <w:szCs w:val="20"/>
          <w:lang w:val="en-US"/>
        </w:rPr>
        <w:t xml:space="preserve">Journal of Archaeological Science </w:t>
      </w:r>
      <w:r w:rsidRPr="006E01E1">
        <w:rPr>
          <w:rFonts w:ascii="Times New Roman" w:hAnsi="Times New Roman"/>
          <w:sz w:val="20"/>
          <w:szCs w:val="20"/>
          <w:lang w:val="en-US"/>
        </w:rPr>
        <w:t xml:space="preserve">33, 595–614.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J. Field, T. Denham, C. Lentfer 2008. Stone tools and early agriculture at Kuk Swamp, Papua New Guinea. In Laura Longo and Natalia Skakun, (eds) </w:t>
      </w:r>
      <w:r w:rsidRPr="006E01E1">
        <w:rPr>
          <w:rFonts w:ascii="Times New Roman" w:hAnsi="Times New Roman"/>
          <w:i/>
          <w:sz w:val="20"/>
          <w:szCs w:val="20"/>
          <w:lang w:val="en-US"/>
        </w:rPr>
        <w:t>Prehistoric Technology” 40 Years Later: Functional Studies and the Russian Legacy</w:t>
      </w:r>
      <w:r w:rsidRPr="006E01E1">
        <w:rPr>
          <w:rFonts w:ascii="Times New Roman" w:hAnsi="Times New Roman"/>
          <w:sz w:val="20"/>
          <w:szCs w:val="20"/>
          <w:lang w:val="en-US"/>
        </w:rPr>
        <w:t xml:space="preserve">, pp. 395–398, Proceedings of the International Congress Verona (Italy), 20–23 April, 2005, Oxford, Archaeopress BAR S1783. </w:t>
      </w:r>
    </w:p>
    <w:p w:rsidR="00591989" w:rsidRPr="006E01E1" w:rsidRDefault="003C128B"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w:t>
      </w:r>
      <w:r w:rsidR="00591989" w:rsidRPr="006E01E1">
        <w:rPr>
          <w:rFonts w:ascii="Times New Roman" w:hAnsi="Times New Roman"/>
          <w:sz w:val="20"/>
          <w:szCs w:val="20"/>
        </w:rPr>
        <w:t xml:space="preserve">gar, R., J. McDonald, J. Field and D. Donlon 2009. Deadly weapons: backed microliths from Narrabeen, New South Wales. </w:t>
      </w:r>
      <w:r w:rsidR="00531F7D" w:rsidRPr="006E01E1">
        <w:rPr>
          <w:rFonts w:ascii="Times New Roman" w:hAnsi="Times New Roman"/>
          <w:sz w:val="20"/>
          <w:szCs w:val="20"/>
        </w:rPr>
        <w:t xml:space="preserve">In M. Haslam, G. Robertson, A. Crowther, S. Nugent and L. Kirkwood (eds.) </w:t>
      </w:r>
      <w:r w:rsidR="00531F7D" w:rsidRPr="006E01E1">
        <w:rPr>
          <w:rFonts w:ascii="Times New Roman" w:hAnsi="Times New Roman"/>
          <w:i/>
          <w:iCs/>
          <w:sz w:val="20"/>
          <w:szCs w:val="20"/>
        </w:rPr>
        <w:t>Archaeological Science Under a Microscope: Studies in Residue and Ancient DNA Analysis in Honour of Thomas H. Loy</w:t>
      </w:r>
      <w:r w:rsidR="00890EAE" w:rsidRPr="006E01E1">
        <w:rPr>
          <w:rFonts w:ascii="Times New Roman" w:hAnsi="Times New Roman"/>
          <w:i/>
          <w:iCs/>
          <w:sz w:val="20"/>
          <w:szCs w:val="20"/>
        </w:rPr>
        <w:t>,</w:t>
      </w:r>
      <w:r w:rsidR="00890EAE" w:rsidRPr="006E01E1">
        <w:rPr>
          <w:rFonts w:ascii="Times New Roman" w:hAnsi="Times New Roman"/>
          <w:sz w:val="20"/>
          <w:szCs w:val="20"/>
        </w:rPr>
        <w:t xml:space="preserve"> pp. 258–270.</w:t>
      </w:r>
      <w:r w:rsidR="00591989" w:rsidRPr="006E01E1">
        <w:rPr>
          <w:rFonts w:ascii="Times New Roman" w:hAnsi="Times New Roman"/>
          <w:sz w:val="20"/>
          <w:szCs w:val="20"/>
        </w:rPr>
        <w:t xml:space="preserve"> </w:t>
      </w:r>
      <w:r w:rsidR="00890EAE" w:rsidRPr="006E01E1">
        <w:rPr>
          <w:rFonts w:ascii="Times New Roman" w:hAnsi="Times New Roman"/>
          <w:sz w:val="20"/>
          <w:szCs w:val="20"/>
        </w:rPr>
        <w:t xml:space="preserve">Canberra: </w:t>
      </w:r>
      <w:r w:rsidR="00591989" w:rsidRPr="006E01E1">
        <w:rPr>
          <w:rFonts w:ascii="Times New Roman" w:hAnsi="Times New Roman"/>
          <w:sz w:val="20"/>
          <w:szCs w:val="20"/>
        </w:rPr>
        <w:t>ANU E Press</w:t>
      </w:r>
      <w:r w:rsidR="00890EAE" w:rsidRPr="006E01E1">
        <w:rPr>
          <w:rFonts w:ascii="Times New Roman" w:hAnsi="Times New Roman"/>
          <w:sz w:val="20"/>
          <w:szCs w:val="20"/>
        </w:rPr>
        <w:t>.</w:t>
      </w:r>
      <w:r w:rsidR="00591989" w:rsidRPr="006E01E1">
        <w:rPr>
          <w:rFonts w:ascii="Times New Roman" w:hAnsi="Times New Roman"/>
          <w:sz w:val="20"/>
          <w:szCs w:val="20"/>
        </w:rPr>
        <w:t xml:space="preserve">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T. Loy and S. Cox 1998. Starch grains, sediments and stone tool function: evidence from Bitokara, Papua New Guinea. In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(ed.) </w:t>
      </w:r>
      <w:r w:rsidRPr="006E01E1">
        <w:rPr>
          <w:rFonts w:ascii="Times New Roman" w:hAnsi="Times New Roman"/>
          <w:i/>
          <w:iCs/>
          <w:sz w:val="20"/>
          <w:szCs w:val="20"/>
          <w:lang w:val="en-US"/>
        </w:rPr>
        <w:t>A Closer Look: Recent Australian studies of stone tools</w:t>
      </w:r>
      <w:r w:rsidRPr="006E01E1">
        <w:rPr>
          <w:rFonts w:ascii="Times New Roman" w:hAnsi="Times New Roman"/>
          <w:sz w:val="20"/>
          <w:szCs w:val="20"/>
          <w:lang w:val="en-US"/>
        </w:rPr>
        <w:t xml:space="preserve">. Sydney, </w:t>
      </w:r>
      <w:r w:rsidR="00890EAE" w:rsidRPr="006E01E1">
        <w:rPr>
          <w:rFonts w:ascii="Times New Roman" w:hAnsi="Times New Roman"/>
          <w:sz w:val="20"/>
          <w:szCs w:val="20"/>
          <w:lang w:val="en-US"/>
        </w:rPr>
        <w:t xml:space="preserve">pp. 49–60. Sydney: </w:t>
      </w:r>
      <w:r w:rsidRPr="006E01E1">
        <w:rPr>
          <w:rFonts w:ascii="Times New Roman" w:hAnsi="Times New Roman"/>
          <w:sz w:val="20"/>
          <w:szCs w:val="20"/>
          <w:lang w:val="en-US"/>
        </w:rPr>
        <w:t xml:space="preserve">Archaeological Computing Laboratory, University of Sydney.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Furby, J.,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Dodson</w:t>
      </w:r>
      <w:r w:rsidR="00D16FF1"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D16FF1" w:rsidRPr="006E01E1">
        <w:rPr>
          <w:rFonts w:ascii="Times New Roman" w:hAnsi="Times New Roman"/>
          <w:sz w:val="20"/>
          <w:szCs w:val="20"/>
          <w:lang w:val="en-US"/>
        </w:rPr>
        <w:t xml:space="preserve">J., </w:t>
      </w:r>
      <w:r w:rsidRPr="006E01E1">
        <w:rPr>
          <w:rFonts w:ascii="Times New Roman" w:hAnsi="Times New Roman"/>
          <w:sz w:val="20"/>
          <w:szCs w:val="20"/>
          <w:lang w:val="en-US"/>
        </w:rPr>
        <w:t>Prosser</w:t>
      </w:r>
      <w:r w:rsidR="00D16FF1"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D16FF1" w:rsidRPr="006E01E1">
        <w:rPr>
          <w:rFonts w:ascii="Times New Roman" w:hAnsi="Times New Roman"/>
          <w:sz w:val="20"/>
          <w:szCs w:val="20"/>
          <w:lang w:val="en-US"/>
        </w:rPr>
        <w:t xml:space="preserve">I., </w:t>
      </w:r>
      <w:r w:rsidRPr="006E01E1">
        <w:rPr>
          <w:rFonts w:ascii="Times New Roman" w:hAnsi="Times New Roman"/>
          <w:sz w:val="20"/>
          <w:szCs w:val="20"/>
          <w:lang w:val="en-US"/>
        </w:rPr>
        <w:t xml:space="preserve">1993. The Cuddie Springs bone bed revisited, 1991. In M.A. Smith, M. Spriggs and B.L. Fankhauser (eds) </w:t>
      </w:r>
      <w:r w:rsidRPr="006E01E1">
        <w:rPr>
          <w:rFonts w:ascii="Times New Roman" w:hAnsi="Times New Roman"/>
          <w:i/>
          <w:iCs/>
          <w:sz w:val="20"/>
          <w:szCs w:val="20"/>
          <w:lang w:val="en-US"/>
        </w:rPr>
        <w:t>Sahul in Review: Pleistocene archaeology in Australia, New Guinea and Island Melanesia</w:t>
      </w:r>
      <w:r w:rsidR="00890EAE" w:rsidRPr="006E01E1">
        <w:rPr>
          <w:rFonts w:ascii="Times New Roman" w:hAnsi="Times New Roman"/>
          <w:sz w:val="20"/>
          <w:szCs w:val="20"/>
          <w:lang w:val="en-US"/>
        </w:rPr>
        <w:t>, pp. 204–210. Canberra:</w:t>
      </w:r>
      <w:r w:rsidRPr="006E01E1">
        <w:rPr>
          <w:rFonts w:ascii="Times New Roman" w:hAnsi="Times New Roman"/>
          <w:sz w:val="20"/>
          <w:szCs w:val="20"/>
          <w:lang w:val="en-US"/>
        </w:rPr>
        <w:t xml:space="preserve"> Department of Prehistory, Research School of Pacific Studies, The Australian National University.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Garling, S.J.</w:t>
      </w:r>
      <w:r w:rsidR="00D16FF1" w:rsidRPr="006E01E1">
        <w:rPr>
          <w:rFonts w:ascii="Times New Roman" w:hAnsi="Times New Roman"/>
          <w:sz w:val="20"/>
          <w:szCs w:val="20"/>
          <w:lang w:val="en-US"/>
        </w:rPr>
        <w:t>,</w:t>
      </w:r>
      <w:r w:rsidRPr="006E01E1">
        <w:rPr>
          <w:rFonts w:ascii="Times New Roman" w:hAnsi="Times New Roman"/>
          <w:sz w:val="20"/>
          <w:szCs w:val="20"/>
          <w:lang w:val="en-US"/>
        </w:rPr>
        <w:t xml:space="preserve"> 1998. Megafauna on the menu? Haemoglobin crystallisation of blood residues from stone artefacts at Cuddie Springs. In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(ed.) </w:t>
      </w:r>
      <w:r w:rsidRPr="006E01E1">
        <w:rPr>
          <w:rFonts w:ascii="Times New Roman" w:hAnsi="Times New Roman"/>
          <w:i/>
          <w:iCs/>
          <w:sz w:val="20"/>
          <w:szCs w:val="20"/>
          <w:lang w:val="en-US"/>
        </w:rPr>
        <w:t>A Closer Look: Recent Australian studies of stone tools</w:t>
      </w:r>
      <w:r w:rsidR="00890EAE" w:rsidRPr="006E01E1">
        <w:rPr>
          <w:rFonts w:ascii="Times New Roman" w:hAnsi="Times New Roman"/>
          <w:i/>
          <w:iCs/>
          <w:sz w:val="20"/>
          <w:szCs w:val="20"/>
          <w:lang w:val="en-US"/>
        </w:rPr>
        <w:t>,</w:t>
      </w:r>
      <w:r w:rsidR="00890EAE" w:rsidRPr="006E01E1">
        <w:rPr>
          <w:rFonts w:ascii="Times New Roman" w:hAnsi="Times New Roman"/>
          <w:sz w:val="20"/>
          <w:szCs w:val="20"/>
          <w:lang w:val="en-US"/>
        </w:rPr>
        <w:t xml:space="preserve"> pp. 29–48</w:t>
      </w:r>
      <w:r w:rsidRPr="006E01E1">
        <w:rPr>
          <w:rFonts w:ascii="Times New Roman" w:hAnsi="Times New Roman"/>
          <w:sz w:val="20"/>
          <w:szCs w:val="20"/>
          <w:lang w:val="en-US"/>
        </w:rPr>
        <w:t>.</w:t>
      </w:r>
      <w:r w:rsidR="00890EAE" w:rsidRPr="006E01E1">
        <w:rPr>
          <w:rFonts w:ascii="Times New Roman" w:hAnsi="Times New Roman"/>
          <w:sz w:val="20"/>
          <w:szCs w:val="20"/>
          <w:lang w:val="en-US"/>
        </w:rPr>
        <w:t xml:space="preserve"> Sydney:</w:t>
      </w:r>
      <w:r w:rsidRPr="006E01E1">
        <w:rPr>
          <w:rFonts w:ascii="Times New Roman" w:hAnsi="Times New Roman"/>
          <w:sz w:val="20"/>
          <w:szCs w:val="20"/>
          <w:lang w:val="en-US"/>
        </w:rPr>
        <w:t xml:space="preserve"> Archaeological Computing Laboratory, University of Sydney</w:t>
      </w:r>
      <w:r w:rsidR="00890EAE" w:rsidRPr="006E01E1">
        <w:rPr>
          <w:rFonts w:ascii="Times New Roman" w:hAnsi="Times New Roman"/>
          <w:sz w:val="20"/>
          <w:szCs w:val="20"/>
          <w:lang w:val="en-US"/>
        </w:rPr>
        <w:t>.</w:t>
      </w:r>
      <w:r w:rsidRPr="006E01E1">
        <w:rPr>
          <w:rFonts w:ascii="Times New Roman" w:hAnsi="Times New Roman"/>
          <w:sz w:val="20"/>
          <w:szCs w:val="20"/>
          <w:lang w:val="en-US"/>
        </w:rPr>
        <w:t xml:space="preserve">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lastRenderedPageBreak/>
        <w:t>Gillieson, D.S.</w:t>
      </w:r>
      <w:r w:rsidR="00D16FF1" w:rsidRPr="006E01E1">
        <w:rPr>
          <w:rFonts w:ascii="Times New Roman" w:hAnsi="Times New Roman"/>
          <w:sz w:val="20"/>
          <w:szCs w:val="20"/>
        </w:rPr>
        <w:t>,</w:t>
      </w:r>
      <w:r w:rsidRPr="006E01E1">
        <w:rPr>
          <w:rFonts w:ascii="Times New Roman" w:hAnsi="Times New Roman"/>
          <w:sz w:val="20"/>
          <w:szCs w:val="20"/>
        </w:rPr>
        <w:t xml:space="preserve"> Hall</w:t>
      </w:r>
      <w:r w:rsidR="00D16FF1" w:rsidRPr="006E01E1">
        <w:rPr>
          <w:rFonts w:ascii="Times New Roman" w:hAnsi="Times New Roman"/>
          <w:sz w:val="20"/>
          <w:szCs w:val="20"/>
        </w:rPr>
        <w:t>,</w:t>
      </w:r>
      <w:r w:rsidRPr="006E01E1">
        <w:rPr>
          <w:rFonts w:ascii="Times New Roman" w:hAnsi="Times New Roman"/>
          <w:sz w:val="20"/>
          <w:szCs w:val="20"/>
        </w:rPr>
        <w:t xml:space="preserve"> </w:t>
      </w:r>
      <w:r w:rsidR="00D16FF1" w:rsidRPr="006E01E1">
        <w:rPr>
          <w:rFonts w:ascii="Times New Roman" w:hAnsi="Times New Roman"/>
          <w:sz w:val="20"/>
          <w:szCs w:val="20"/>
        </w:rPr>
        <w:t xml:space="preserve">J., </w:t>
      </w:r>
      <w:r w:rsidRPr="006E01E1">
        <w:rPr>
          <w:rFonts w:ascii="Times New Roman" w:hAnsi="Times New Roman"/>
          <w:sz w:val="20"/>
          <w:szCs w:val="20"/>
        </w:rPr>
        <w:t>1982. Bevelling bungwall bashers: A use-wear study from southeast Queensland. </w:t>
      </w:r>
      <w:r w:rsidRPr="006E01E1">
        <w:rPr>
          <w:rFonts w:ascii="Times New Roman" w:hAnsi="Times New Roman"/>
          <w:i/>
          <w:iCs/>
          <w:sz w:val="20"/>
          <w:szCs w:val="20"/>
        </w:rPr>
        <w:t>Australian Archaeology</w:t>
      </w:r>
      <w:r w:rsidRPr="006E01E1">
        <w:rPr>
          <w:rFonts w:ascii="Times New Roman" w:hAnsi="Times New Roman"/>
          <w:sz w:val="20"/>
          <w:szCs w:val="20"/>
        </w:rPr>
        <w:t>, (14), 43–61.</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Gould, R.A.</w:t>
      </w:r>
      <w:r w:rsidR="00D16FF1" w:rsidRPr="006E01E1">
        <w:rPr>
          <w:rFonts w:ascii="Times New Roman" w:hAnsi="Times New Roman"/>
          <w:sz w:val="20"/>
          <w:szCs w:val="20"/>
        </w:rPr>
        <w:t>,</w:t>
      </w:r>
      <w:r w:rsidRPr="006E01E1">
        <w:rPr>
          <w:rFonts w:ascii="Times New Roman" w:hAnsi="Times New Roman"/>
          <w:sz w:val="20"/>
          <w:szCs w:val="20"/>
        </w:rPr>
        <w:t xml:space="preserve"> Quilter</w:t>
      </w:r>
      <w:r w:rsidR="00D16FF1" w:rsidRPr="006E01E1">
        <w:rPr>
          <w:rFonts w:ascii="Times New Roman" w:hAnsi="Times New Roman"/>
          <w:sz w:val="20"/>
          <w:szCs w:val="20"/>
        </w:rPr>
        <w:t>,</w:t>
      </w:r>
      <w:r w:rsidRPr="006E01E1">
        <w:rPr>
          <w:rFonts w:ascii="Times New Roman" w:hAnsi="Times New Roman"/>
          <w:sz w:val="20"/>
          <w:szCs w:val="20"/>
        </w:rPr>
        <w:t xml:space="preserve"> </w:t>
      </w:r>
      <w:r w:rsidR="00D16FF1" w:rsidRPr="006E01E1">
        <w:rPr>
          <w:rFonts w:ascii="Times New Roman" w:hAnsi="Times New Roman"/>
          <w:sz w:val="20"/>
          <w:szCs w:val="20"/>
        </w:rPr>
        <w:t xml:space="preserve">J., </w:t>
      </w:r>
      <w:r w:rsidRPr="006E01E1">
        <w:rPr>
          <w:rFonts w:ascii="Times New Roman" w:hAnsi="Times New Roman"/>
          <w:sz w:val="20"/>
          <w:szCs w:val="20"/>
        </w:rPr>
        <w:t>1972. </w:t>
      </w:r>
      <w:r w:rsidRPr="006E01E1">
        <w:rPr>
          <w:rFonts w:ascii="Times New Roman" w:hAnsi="Times New Roman"/>
          <w:i/>
          <w:iCs/>
          <w:sz w:val="20"/>
          <w:szCs w:val="20"/>
        </w:rPr>
        <w:t>Flat adzes–a class of flaked stone tools from Southwestern Australia</w:t>
      </w:r>
      <w:r w:rsidRPr="006E01E1">
        <w:rPr>
          <w:rFonts w:ascii="Times New Roman" w:hAnsi="Times New Roman"/>
          <w:sz w:val="20"/>
          <w:szCs w:val="20"/>
        </w:rPr>
        <w:t>, American Museum of Natural History.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Gould, R.A.</w:t>
      </w:r>
      <w:r w:rsidR="00D16FF1" w:rsidRPr="006E01E1">
        <w:rPr>
          <w:rFonts w:ascii="Times New Roman" w:hAnsi="Times New Roman"/>
          <w:sz w:val="20"/>
          <w:szCs w:val="20"/>
        </w:rPr>
        <w:t>,</w:t>
      </w:r>
      <w:r w:rsidRPr="006E01E1">
        <w:rPr>
          <w:rFonts w:ascii="Times New Roman" w:hAnsi="Times New Roman"/>
          <w:sz w:val="20"/>
          <w:szCs w:val="20"/>
        </w:rPr>
        <w:t xml:space="preserve"> Koster, D.A.</w:t>
      </w:r>
      <w:r w:rsidR="00D16FF1" w:rsidRPr="006E01E1">
        <w:rPr>
          <w:rFonts w:ascii="Times New Roman" w:hAnsi="Times New Roman"/>
          <w:sz w:val="20"/>
          <w:szCs w:val="20"/>
        </w:rPr>
        <w:t>,</w:t>
      </w:r>
      <w:r w:rsidRPr="006E01E1">
        <w:rPr>
          <w:rFonts w:ascii="Times New Roman" w:hAnsi="Times New Roman"/>
          <w:sz w:val="20"/>
          <w:szCs w:val="20"/>
        </w:rPr>
        <w:t xml:space="preserve"> Sontz</w:t>
      </w:r>
      <w:r w:rsidR="00D16FF1" w:rsidRPr="006E01E1">
        <w:rPr>
          <w:rFonts w:ascii="Times New Roman" w:hAnsi="Times New Roman"/>
          <w:sz w:val="20"/>
          <w:szCs w:val="20"/>
        </w:rPr>
        <w:t>,</w:t>
      </w:r>
      <w:r w:rsidRPr="006E01E1">
        <w:rPr>
          <w:rFonts w:ascii="Times New Roman" w:hAnsi="Times New Roman"/>
          <w:sz w:val="20"/>
          <w:szCs w:val="20"/>
        </w:rPr>
        <w:t xml:space="preserve"> </w:t>
      </w:r>
      <w:r w:rsidR="00D16FF1" w:rsidRPr="006E01E1">
        <w:rPr>
          <w:rFonts w:ascii="Times New Roman" w:hAnsi="Times New Roman"/>
          <w:sz w:val="20"/>
          <w:szCs w:val="20"/>
        </w:rPr>
        <w:t xml:space="preserve">A.H., </w:t>
      </w:r>
      <w:r w:rsidRPr="006E01E1">
        <w:rPr>
          <w:rFonts w:ascii="Times New Roman" w:hAnsi="Times New Roman"/>
          <w:sz w:val="20"/>
          <w:szCs w:val="20"/>
        </w:rPr>
        <w:t>1971. The lithic assemblage of the Western Desert Aborigines of Australia. </w:t>
      </w:r>
      <w:r w:rsidRPr="006E01E1">
        <w:rPr>
          <w:rFonts w:ascii="Times New Roman" w:hAnsi="Times New Roman"/>
          <w:i/>
          <w:iCs/>
          <w:sz w:val="20"/>
          <w:szCs w:val="20"/>
        </w:rPr>
        <w:t>American Antiquity</w:t>
      </w:r>
      <w:r w:rsidRPr="006E01E1">
        <w:rPr>
          <w:rFonts w:ascii="Times New Roman" w:hAnsi="Times New Roman"/>
          <w:sz w:val="20"/>
          <w:szCs w:val="20"/>
        </w:rPr>
        <w:t> </w:t>
      </w:r>
      <w:r w:rsidRPr="006E01E1">
        <w:rPr>
          <w:rFonts w:ascii="Times New Roman" w:hAnsi="Times New Roman"/>
          <w:iCs/>
          <w:sz w:val="20"/>
          <w:szCs w:val="20"/>
        </w:rPr>
        <w:t>36</w:t>
      </w:r>
      <w:r w:rsidRPr="006E01E1">
        <w:rPr>
          <w:rFonts w:ascii="Times New Roman" w:hAnsi="Times New Roman"/>
          <w:sz w:val="20"/>
          <w:szCs w:val="20"/>
        </w:rPr>
        <w:t>(2), 149–169.</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Hall, J.</w:t>
      </w:r>
      <w:r w:rsidR="00D16FF1" w:rsidRPr="006E01E1">
        <w:rPr>
          <w:rFonts w:ascii="Times New Roman" w:hAnsi="Times New Roman"/>
          <w:sz w:val="20"/>
          <w:szCs w:val="20"/>
        </w:rPr>
        <w:t>,</w:t>
      </w:r>
      <w:r w:rsidRPr="006E01E1">
        <w:rPr>
          <w:rFonts w:ascii="Times New Roman" w:hAnsi="Times New Roman"/>
          <w:sz w:val="20"/>
          <w:szCs w:val="20"/>
        </w:rPr>
        <w:t xml:space="preserve"> Love</w:t>
      </w:r>
      <w:r w:rsidR="00D16FF1" w:rsidRPr="006E01E1">
        <w:rPr>
          <w:rFonts w:ascii="Times New Roman" w:hAnsi="Times New Roman"/>
          <w:sz w:val="20"/>
          <w:szCs w:val="20"/>
        </w:rPr>
        <w:t>,</w:t>
      </w:r>
      <w:r w:rsidRPr="006E01E1">
        <w:rPr>
          <w:rFonts w:ascii="Times New Roman" w:hAnsi="Times New Roman"/>
          <w:sz w:val="20"/>
          <w:szCs w:val="20"/>
        </w:rPr>
        <w:t xml:space="preserve"> </w:t>
      </w:r>
      <w:r w:rsidR="00D16FF1" w:rsidRPr="006E01E1">
        <w:rPr>
          <w:rFonts w:ascii="Times New Roman" w:hAnsi="Times New Roman"/>
          <w:sz w:val="20"/>
          <w:szCs w:val="20"/>
        </w:rPr>
        <w:t xml:space="preserve">W., </w:t>
      </w:r>
      <w:r w:rsidRPr="006E01E1">
        <w:rPr>
          <w:rFonts w:ascii="Times New Roman" w:hAnsi="Times New Roman"/>
          <w:sz w:val="20"/>
          <w:szCs w:val="20"/>
        </w:rPr>
        <w:t>1985. Prickly Bush, a site with backed blades on the Brisbane River: a pilot study towards the measurement of site" disturbance". </w:t>
      </w:r>
      <w:r w:rsidRPr="006E01E1">
        <w:rPr>
          <w:rFonts w:ascii="Times New Roman" w:hAnsi="Times New Roman"/>
          <w:i/>
          <w:iCs/>
          <w:sz w:val="20"/>
          <w:szCs w:val="20"/>
        </w:rPr>
        <w:t>Queensland Archaeological Research</w:t>
      </w:r>
      <w:r w:rsidRPr="006E01E1">
        <w:rPr>
          <w:rFonts w:ascii="Times New Roman" w:hAnsi="Times New Roman"/>
          <w:sz w:val="20"/>
          <w:szCs w:val="20"/>
        </w:rPr>
        <w:t> </w:t>
      </w:r>
      <w:r w:rsidRPr="006E01E1">
        <w:rPr>
          <w:rFonts w:ascii="Times New Roman" w:hAnsi="Times New Roman"/>
          <w:iCs/>
          <w:sz w:val="20"/>
          <w:szCs w:val="20"/>
        </w:rPr>
        <w:t>2</w:t>
      </w:r>
      <w:r w:rsidRPr="006E01E1">
        <w:rPr>
          <w:rFonts w:ascii="Times New Roman" w:hAnsi="Times New Roman"/>
          <w:sz w:val="20"/>
          <w:szCs w:val="20"/>
        </w:rPr>
        <w:t>, 71–81.</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Hall, J., Higgins</w:t>
      </w:r>
      <w:r w:rsidR="00D16FF1"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D16FF1" w:rsidRPr="006E01E1">
        <w:rPr>
          <w:rFonts w:ascii="Times New Roman" w:hAnsi="Times New Roman"/>
          <w:sz w:val="20"/>
          <w:szCs w:val="20"/>
          <w:lang w:val="en-US"/>
        </w:rPr>
        <w:t>S., Fullagar, R.,</w:t>
      </w:r>
      <w:r w:rsidRPr="006E01E1">
        <w:rPr>
          <w:rFonts w:ascii="Times New Roman" w:hAnsi="Times New Roman"/>
          <w:sz w:val="20"/>
          <w:szCs w:val="20"/>
          <w:lang w:val="en-US"/>
        </w:rPr>
        <w:t xml:space="preserve"> 1989. Plant residues on stone tools. In W. Beck, A. Clarke and L. Head (eds) </w:t>
      </w:r>
      <w:r w:rsidRPr="006E01E1">
        <w:rPr>
          <w:rFonts w:ascii="Times New Roman" w:hAnsi="Times New Roman"/>
          <w:i/>
          <w:iCs/>
          <w:sz w:val="20"/>
          <w:szCs w:val="20"/>
          <w:lang w:val="en-US"/>
        </w:rPr>
        <w:t>Plants in Australian Archaeology</w:t>
      </w:r>
      <w:r w:rsidRPr="006E01E1">
        <w:rPr>
          <w:rFonts w:ascii="Times New Roman" w:hAnsi="Times New Roman"/>
          <w:sz w:val="20"/>
          <w:szCs w:val="20"/>
          <w:lang w:val="en-US"/>
        </w:rPr>
        <w:t xml:space="preserve">, </w:t>
      </w:r>
      <w:r w:rsidR="00890EAE" w:rsidRPr="006E01E1">
        <w:rPr>
          <w:rFonts w:ascii="Times New Roman" w:hAnsi="Times New Roman"/>
          <w:sz w:val="20"/>
          <w:szCs w:val="20"/>
          <w:lang w:val="en-US"/>
        </w:rPr>
        <w:t xml:space="preserve">Tempus. vol. 1, </w:t>
      </w:r>
      <w:r w:rsidRPr="006E01E1">
        <w:rPr>
          <w:rFonts w:ascii="Times New Roman" w:hAnsi="Times New Roman"/>
          <w:sz w:val="20"/>
          <w:szCs w:val="20"/>
          <w:lang w:val="en-US"/>
        </w:rPr>
        <w:t>pp. 136–160. Brisbane: Anthropology Museum, University of Queensland.</w:t>
      </w:r>
    </w:p>
    <w:p w:rsidR="00591989" w:rsidRPr="006E01E1" w:rsidRDefault="00591989" w:rsidP="006E01E1">
      <w:pPr>
        <w:spacing w:before="100" w:beforeAutospacing="1" w:after="100" w:afterAutospacing="1"/>
        <w:ind w:left="720" w:hanging="720"/>
        <w:contextualSpacing/>
        <w:jc w:val="both"/>
        <w:rPr>
          <w:rFonts w:ascii="Times New Roman" w:eastAsia="Times New Roman" w:hAnsi="Times New Roman"/>
          <w:sz w:val="20"/>
          <w:szCs w:val="20"/>
          <w:shd w:val="clear" w:color="auto" w:fill="FFFFFF"/>
        </w:rPr>
      </w:pPr>
      <w:r w:rsidRPr="006E01E1">
        <w:rPr>
          <w:rFonts w:ascii="Times New Roman" w:hAnsi="Times New Roman"/>
          <w:sz w:val="20"/>
          <w:szCs w:val="20"/>
          <w:lang w:val="en-US"/>
        </w:rPr>
        <w:t xml:space="preserve">Hamm, G., Mitchell, </w:t>
      </w:r>
      <w:r w:rsidR="00D16FF1" w:rsidRPr="006E01E1">
        <w:rPr>
          <w:rFonts w:ascii="Times New Roman" w:hAnsi="Times New Roman"/>
          <w:sz w:val="20"/>
          <w:szCs w:val="20"/>
          <w:lang w:val="en-US"/>
        </w:rPr>
        <w:t xml:space="preserve">P., </w:t>
      </w:r>
      <w:r w:rsidRPr="006E01E1">
        <w:rPr>
          <w:rFonts w:ascii="Times New Roman" w:hAnsi="Times New Roman"/>
          <w:sz w:val="20"/>
          <w:szCs w:val="20"/>
          <w:lang w:val="en-US"/>
        </w:rPr>
        <w:t xml:space="preserve">Arnold, </w:t>
      </w:r>
      <w:r w:rsidR="00D16FF1" w:rsidRPr="006E01E1">
        <w:rPr>
          <w:rFonts w:ascii="Times New Roman" w:hAnsi="Times New Roman"/>
          <w:sz w:val="20"/>
          <w:szCs w:val="20"/>
          <w:lang w:val="en-US"/>
        </w:rPr>
        <w:t xml:space="preserve">L., </w:t>
      </w:r>
      <w:r w:rsidRPr="006E01E1">
        <w:rPr>
          <w:rFonts w:ascii="Times New Roman" w:hAnsi="Times New Roman"/>
          <w:sz w:val="20"/>
          <w:szCs w:val="20"/>
          <w:lang w:val="en-US"/>
        </w:rPr>
        <w:t xml:space="preserve">Prideaux, </w:t>
      </w:r>
      <w:r w:rsidR="00D16FF1" w:rsidRPr="006E01E1">
        <w:rPr>
          <w:rFonts w:ascii="Times New Roman" w:hAnsi="Times New Roman"/>
          <w:sz w:val="20"/>
          <w:szCs w:val="20"/>
          <w:lang w:val="en-US"/>
        </w:rPr>
        <w:t xml:space="preserve">G., </w:t>
      </w:r>
      <w:r w:rsidRPr="006E01E1">
        <w:rPr>
          <w:rFonts w:ascii="Times New Roman" w:hAnsi="Times New Roman"/>
          <w:sz w:val="20"/>
          <w:szCs w:val="20"/>
          <w:lang w:val="en-US"/>
        </w:rPr>
        <w:t xml:space="preserve">Questiaux, </w:t>
      </w:r>
      <w:r w:rsidR="00D16FF1" w:rsidRPr="006E01E1">
        <w:rPr>
          <w:rFonts w:ascii="Times New Roman" w:hAnsi="Times New Roman"/>
          <w:sz w:val="20"/>
          <w:szCs w:val="20"/>
          <w:lang w:val="en-US"/>
        </w:rPr>
        <w:t xml:space="preserve">D., </w:t>
      </w:r>
      <w:r w:rsidRPr="006E01E1">
        <w:rPr>
          <w:rFonts w:ascii="Times New Roman" w:hAnsi="Times New Roman"/>
          <w:sz w:val="20"/>
          <w:szCs w:val="20"/>
          <w:lang w:val="en-US"/>
        </w:rPr>
        <w:t>Spooner</w:t>
      </w:r>
      <w:r w:rsidR="00D16FF1" w:rsidRPr="006E01E1">
        <w:rPr>
          <w:rFonts w:ascii="Times New Roman" w:hAnsi="Times New Roman"/>
          <w:sz w:val="20"/>
          <w:szCs w:val="20"/>
          <w:lang w:val="en-US"/>
        </w:rPr>
        <w:t>, N.,</w:t>
      </w:r>
      <w:r w:rsidRPr="006E01E1">
        <w:rPr>
          <w:rFonts w:ascii="Times New Roman" w:hAnsi="Times New Roman"/>
          <w:sz w:val="20"/>
          <w:szCs w:val="20"/>
          <w:lang w:val="en-US"/>
        </w:rPr>
        <w:t xml:space="preserve"> Levchenko, </w:t>
      </w:r>
      <w:r w:rsidR="00D16FF1" w:rsidRPr="006E01E1">
        <w:rPr>
          <w:rFonts w:ascii="Times New Roman" w:hAnsi="Times New Roman"/>
          <w:sz w:val="20"/>
          <w:szCs w:val="20"/>
          <w:lang w:val="en-US"/>
        </w:rPr>
        <w:t xml:space="preserve">V., </w:t>
      </w:r>
      <w:r w:rsidRPr="006E01E1">
        <w:rPr>
          <w:rFonts w:ascii="Times New Roman" w:hAnsi="Times New Roman"/>
          <w:sz w:val="20"/>
          <w:szCs w:val="20"/>
          <w:lang w:val="en-US"/>
        </w:rPr>
        <w:t xml:space="preserve">Foley, </w:t>
      </w:r>
      <w:r w:rsidR="00D16FF1" w:rsidRPr="006E01E1">
        <w:rPr>
          <w:rFonts w:ascii="Times New Roman" w:hAnsi="Times New Roman"/>
          <w:sz w:val="20"/>
          <w:szCs w:val="20"/>
          <w:lang w:val="en-US"/>
        </w:rPr>
        <w:t xml:space="preserve">E., </w:t>
      </w:r>
      <w:r w:rsidRPr="006E01E1">
        <w:rPr>
          <w:rFonts w:ascii="Times New Roman" w:hAnsi="Times New Roman"/>
          <w:sz w:val="20"/>
          <w:szCs w:val="20"/>
          <w:lang w:val="en-US"/>
        </w:rPr>
        <w:t xml:space="preserve">Worthy, </w:t>
      </w:r>
      <w:r w:rsidR="00D16FF1" w:rsidRPr="006E01E1">
        <w:rPr>
          <w:rFonts w:ascii="Times New Roman" w:hAnsi="Times New Roman"/>
          <w:sz w:val="20"/>
          <w:szCs w:val="20"/>
          <w:lang w:val="en-US"/>
        </w:rPr>
        <w:t xml:space="preserve">T., </w:t>
      </w:r>
      <w:r w:rsidRPr="006E01E1">
        <w:rPr>
          <w:rFonts w:ascii="Times New Roman" w:hAnsi="Times New Roman"/>
          <w:sz w:val="20"/>
          <w:szCs w:val="20"/>
          <w:lang w:val="en-US"/>
        </w:rPr>
        <w:t xml:space="preserve">Stephenson, </w:t>
      </w:r>
      <w:r w:rsidR="00D16FF1" w:rsidRPr="006E01E1">
        <w:rPr>
          <w:rFonts w:ascii="Times New Roman" w:hAnsi="Times New Roman"/>
          <w:sz w:val="20"/>
          <w:szCs w:val="20"/>
          <w:lang w:val="en-US"/>
        </w:rPr>
        <w:t xml:space="preserve">B., </w:t>
      </w:r>
      <w:r w:rsidRPr="006E01E1">
        <w:rPr>
          <w:rFonts w:ascii="Times New Roman" w:eastAsia="Times New Roman" w:hAnsi="Times New Roman"/>
          <w:sz w:val="20"/>
          <w:szCs w:val="20"/>
          <w:shd w:val="clear" w:color="auto" w:fill="FFFFFF"/>
        </w:rPr>
        <w:t xml:space="preserve">Coulthard, </w:t>
      </w:r>
      <w:r w:rsidR="00D16FF1" w:rsidRPr="006E01E1">
        <w:rPr>
          <w:rFonts w:ascii="Times New Roman" w:hAnsi="Times New Roman"/>
          <w:sz w:val="20"/>
          <w:szCs w:val="20"/>
          <w:lang w:val="en-US"/>
        </w:rPr>
        <w:t xml:space="preserve">C., </w:t>
      </w:r>
      <w:r w:rsidRPr="006E01E1">
        <w:rPr>
          <w:rFonts w:ascii="Times New Roman" w:eastAsia="Times New Roman" w:hAnsi="Times New Roman"/>
          <w:sz w:val="20"/>
          <w:szCs w:val="20"/>
          <w:shd w:val="clear" w:color="auto" w:fill="FFFFFF"/>
        </w:rPr>
        <w:t>Wilton</w:t>
      </w:r>
      <w:r w:rsidR="00D16FF1" w:rsidRPr="006E01E1">
        <w:rPr>
          <w:rFonts w:ascii="Times New Roman" w:eastAsia="Times New Roman" w:hAnsi="Times New Roman"/>
          <w:sz w:val="20"/>
          <w:szCs w:val="20"/>
          <w:shd w:val="clear" w:color="auto" w:fill="FFFFFF"/>
        </w:rPr>
        <w:t>,</w:t>
      </w:r>
      <w:r w:rsidRPr="006E01E1">
        <w:rPr>
          <w:rFonts w:ascii="Times New Roman" w:eastAsia="Times New Roman" w:hAnsi="Times New Roman"/>
          <w:sz w:val="20"/>
          <w:szCs w:val="20"/>
          <w:shd w:val="clear" w:color="auto" w:fill="FFFFFF"/>
        </w:rPr>
        <w:t xml:space="preserve"> </w:t>
      </w:r>
      <w:r w:rsidR="00D16FF1" w:rsidRPr="006E01E1">
        <w:rPr>
          <w:rFonts w:ascii="Times New Roman" w:eastAsia="Times New Roman" w:hAnsi="Times New Roman"/>
          <w:sz w:val="20"/>
          <w:szCs w:val="20"/>
          <w:shd w:val="clear" w:color="auto" w:fill="FFFFFF"/>
        </w:rPr>
        <w:t xml:space="preserve">S., </w:t>
      </w:r>
      <w:r w:rsidRPr="006E01E1">
        <w:rPr>
          <w:rFonts w:ascii="Times New Roman" w:eastAsia="Times New Roman" w:hAnsi="Times New Roman"/>
          <w:sz w:val="20"/>
          <w:szCs w:val="20"/>
          <w:shd w:val="clear" w:color="auto" w:fill="FFFFFF"/>
        </w:rPr>
        <w:t>Johnston</w:t>
      </w:r>
      <w:r w:rsidR="00D16FF1" w:rsidRPr="006E01E1">
        <w:rPr>
          <w:rFonts w:ascii="Times New Roman" w:eastAsia="Times New Roman" w:hAnsi="Times New Roman"/>
          <w:sz w:val="20"/>
          <w:szCs w:val="20"/>
          <w:shd w:val="clear" w:color="auto" w:fill="FFFFFF"/>
        </w:rPr>
        <w:t>,</w:t>
      </w:r>
      <w:r w:rsidRPr="006E01E1">
        <w:rPr>
          <w:rFonts w:ascii="Times New Roman" w:eastAsia="Times New Roman" w:hAnsi="Times New Roman"/>
          <w:sz w:val="20"/>
          <w:szCs w:val="20"/>
          <w:shd w:val="clear" w:color="auto" w:fill="FFFFFF"/>
        </w:rPr>
        <w:t xml:space="preserve"> </w:t>
      </w:r>
      <w:r w:rsidR="00D16FF1" w:rsidRPr="006E01E1">
        <w:rPr>
          <w:rFonts w:ascii="Times New Roman" w:eastAsia="Times New Roman" w:hAnsi="Times New Roman"/>
          <w:sz w:val="20"/>
          <w:szCs w:val="20"/>
          <w:shd w:val="clear" w:color="auto" w:fill="FFFFFF"/>
        </w:rPr>
        <w:t xml:space="preserve">D., </w:t>
      </w:r>
      <w:r w:rsidRPr="006E01E1">
        <w:rPr>
          <w:rFonts w:ascii="Times New Roman" w:eastAsia="Times New Roman" w:hAnsi="Times New Roman"/>
          <w:sz w:val="20"/>
          <w:szCs w:val="20"/>
          <w:shd w:val="clear" w:color="auto" w:fill="FFFFFF"/>
        </w:rPr>
        <w:t>2016. Cultural innovation and megafauna interaction in the early settlement of arid Australia. </w:t>
      </w:r>
      <w:r w:rsidRPr="006E01E1">
        <w:rPr>
          <w:rFonts w:ascii="Times New Roman" w:eastAsia="Times New Roman" w:hAnsi="Times New Roman"/>
          <w:i/>
          <w:iCs/>
          <w:sz w:val="20"/>
          <w:szCs w:val="20"/>
        </w:rPr>
        <w:t>Nature</w:t>
      </w:r>
      <w:r w:rsidRPr="006E01E1">
        <w:rPr>
          <w:rFonts w:ascii="Times New Roman" w:eastAsia="Times New Roman" w:hAnsi="Times New Roman"/>
          <w:sz w:val="20"/>
          <w:szCs w:val="20"/>
          <w:shd w:val="clear" w:color="auto" w:fill="FFFFFF"/>
        </w:rPr>
        <w:t> 539(7628), 280</w:t>
      </w:r>
      <w:r w:rsidRPr="006E01E1">
        <w:rPr>
          <w:rFonts w:ascii="Times New Roman" w:hAnsi="Times New Roman"/>
          <w:sz w:val="20"/>
          <w:szCs w:val="20"/>
          <w:lang w:val="en-US"/>
        </w:rPr>
        <w:t>–284.</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Harris, M., Faulkner</w:t>
      </w:r>
      <w:r w:rsidR="00D16FF1" w:rsidRPr="006E01E1">
        <w:rPr>
          <w:rFonts w:ascii="Times New Roman" w:hAnsi="Times New Roman"/>
          <w:sz w:val="20"/>
          <w:szCs w:val="20"/>
        </w:rPr>
        <w:t>,</w:t>
      </w:r>
      <w:r w:rsidRPr="006E01E1">
        <w:rPr>
          <w:rFonts w:ascii="Times New Roman" w:hAnsi="Times New Roman"/>
          <w:sz w:val="20"/>
          <w:szCs w:val="20"/>
        </w:rPr>
        <w:t xml:space="preserve"> </w:t>
      </w:r>
      <w:r w:rsidR="00D16FF1" w:rsidRPr="006E01E1">
        <w:rPr>
          <w:rFonts w:ascii="Times New Roman" w:hAnsi="Times New Roman"/>
          <w:sz w:val="20"/>
          <w:szCs w:val="20"/>
        </w:rPr>
        <w:t xml:space="preserve">P., </w:t>
      </w:r>
      <w:r w:rsidRPr="006E01E1">
        <w:rPr>
          <w:rFonts w:ascii="Times New Roman" w:hAnsi="Times New Roman"/>
          <w:sz w:val="20"/>
          <w:szCs w:val="20"/>
        </w:rPr>
        <w:t>Asmussen</w:t>
      </w:r>
      <w:r w:rsidR="00D16FF1" w:rsidRPr="006E01E1">
        <w:rPr>
          <w:rFonts w:ascii="Times New Roman" w:hAnsi="Times New Roman"/>
          <w:sz w:val="20"/>
          <w:szCs w:val="20"/>
        </w:rPr>
        <w:t>,</w:t>
      </w:r>
      <w:r w:rsidRPr="006E01E1">
        <w:rPr>
          <w:rFonts w:ascii="Times New Roman" w:hAnsi="Times New Roman"/>
          <w:sz w:val="20"/>
          <w:szCs w:val="20"/>
        </w:rPr>
        <w:t xml:space="preserve"> </w:t>
      </w:r>
      <w:r w:rsidR="00D16FF1" w:rsidRPr="006E01E1">
        <w:rPr>
          <w:rFonts w:ascii="Times New Roman" w:hAnsi="Times New Roman"/>
          <w:sz w:val="20"/>
          <w:szCs w:val="20"/>
        </w:rPr>
        <w:t xml:space="preserve">B., </w:t>
      </w:r>
      <w:r w:rsidRPr="006E01E1">
        <w:rPr>
          <w:rFonts w:ascii="Times New Roman" w:hAnsi="Times New Roman"/>
          <w:sz w:val="20"/>
          <w:szCs w:val="20"/>
        </w:rPr>
        <w:t>2015. Macroscopic approaches to the identification of expedient bivalve tools: A case study investigating Polymesoda (= Geloina) coaxans (Bivalvia: Corbiculidae) shell valves from Princess Charlotte Bay, Queensland, Australia. </w:t>
      </w:r>
      <w:r w:rsidRPr="006E01E1">
        <w:rPr>
          <w:rFonts w:ascii="Times New Roman" w:hAnsi="Times New Roman"/>
          <w:i/>
          <w:iCs/>
          <w:sz w:val="20"/>
          <w:szCs w:val="20"/>
        </w:rPr>
        <w:t>Quaternary International</w:t>
      </w:r>
      <w:r w:rsidRPr="006E01E1">
        <w:rPr>
          <w:rFonts w:ascii="Times New Roman" w:hAnsi="Times New Roman"/>
          <w:sz w:val="20"/>
          <w:szCs w:val="20"/>
        </w:rPr>
        <w:t xml:space="preserve"> </w:t>
      </w:r>
      <w:r w:rsidRPr="006E01E1">
        <w:rPr>
          <w:rFonts w:ascii="Times New Roman" w:hAnsi="Times New Roman"/>
          <w:iCs/>
          <w:sz w:val="20"/>
          <w:szCs w:val="20"/>
        </w:rPr>
        <w:t>427</w:t>
      </w:r>
      <w:r w:rsidRPr="006E01E1">
        <w:rPr>
          <w:rFonts w:ascii="Times New Roman" w:hAnsi="Times New Roman"/>
          <w:sz w:val="20"/>
          <w:szCs w:val="20"/>
        </w:rPr>
        <w:t>: 201–215.</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Harrison, R.</w:t>
      </w:r>
      <w:r w:rsidR="00D16FF1" w:rsidRPr="006E01E1">
        <w:rPr>
          <w:rFonts w:ascii="Times New Roman" w:hAnsi="Times New Roman"/>
          <w:sz w:val="20"/>
          <w:szCs w:val="20"/>
        </w:rPr>
        <w:t>,</w:t>
      </w:r>
      <w:r w:rsidRPr="006E01E1">
        <w:rPr>
          <w:rFonts w:ascii="Times New Roman" w:hAnsi="Times New Roman"/>
          <w:sz w:val="20"/>
          <w:szCs w:val="20"/>
        </w:rPr>
        <w:t xml:space="preserve"> 2000. ‘Nowadays with glass’: regional variation in Aboriginal bottle glass artefacts from Western Australia. </w:t>
      </w:r>
      <w:r w:rsidRPr="006E01E1">
        <w:rPr>
          <w:rFonts w:ascii="Times New Roman" w:hAnsi="Times New Roman"/>
          <w:i/>
          <w:iCs/>
          <w:sz w:val="20"/>
          <w:szCs w:val="20"/>
        </w:rPr>
        <w:t>Archaeology in Oceania</w:t>
      </w:r>
      <w:r w:rsidRPr="006E01E1">
        <w:rPr>
          <w:rFonts w:ascii="Times New Roman" w:hAnsi="Times New Roman"/>
          <w:sz w:val="20"/>
          <w:szCs w:val="20"/>
        </w:rPr>
        <w:t>, </w:t>
      </w:r>
      <w:r w:rsidRPr="006E01E1">
        <w:rPr>
          <w:rFonts w:ascii="Times New Roman" w:hAnsi="Times New Roman"/>
          <w:iCs/>
          <w:sz w:val="20"/>
          <w:szCs w:val="20"/>
        </w:rPr>
        <w:t>35</w:t>
      </w:r>
      <w:r w:rsidRPr="006E01E1">
        <w:rPr>
          <w:rFonts w:ascii="Times New Roman" w:hAnsi="Times New Roman"/>
          <w:sz w:val="20"/>
          <w:szCs w:val="20"/>
        </w:rPr>
        <w:t>(1), 34–47.</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Hart, D.M.</w:t>
      </w:r>
      <w:r w:rsidR="00D16FF1" w:rsidRPr="006E01E1">
        <w:rPr>
          <w:rFonts w:ascii="Times New Roman" w:hAnsi="Times New Roman"/>
          <w:sz w:val="20"/>
          <w:szCs w:val="20"/>
          <w:lang w:val="en-US"/>
        </w:rPr>
        <w:t>,</w:t>
      </w:r>
      <w:r w:rsidR="00A163B2" w:rsidRPr="006E01E1">
        <w:rPr>
          <w:rFonts w:ascii="Times New Roman" w:hAnsi="Times New Roman"/>
          <w:sz w:val="20"/>
          <w:szCs w:val="20"/>
          <w:lang w:val="en-US"/>
        </w:rPr>
        <w:t xml:space="preserve"> Wallis L.A., (eds</w:t>
      </w:r>
      <w:r w:rsidRPr="006E01E1">
        <w:rPr>
          <w:rFonts w:ascii="Times New Roman" w:hAnsi="Times New Roman"/>
          <w:sz w:val="20"/>
          <w:szCs w:val="20"/>
          <w:lang w:val="en-US"/>
        </w:rPr>
        <w:t>)</w:t>
      </w:r>
      <w:r w:rsidR="00A163B2" w:rsidRPr="006E01E1">
        <w:rPr>
          <w:rFonts w:ascii="Times New Roman" w:hAnsi="Times New Roman"/>
          <w:sz w:val="20"/>
          <w:szCs w:val="20"/>
          <w:lang w:val="en-US"/>
        </w:rPr>
        <w:t>,</w:t>
      </w:r>
      <w:r w:rsidRPr="006E01E1">
        <w:rPr>
          <w:rFonts w:ascii="Times New Roman" w:hAnsi="Times New Roman"/>
          <w:sz w:val="20"/>
          <w:szCs w:val="20"/>
          <w:lang w:val="en-US"/>
        </w:rPr>
        <w:t xml:space="preserve"> 2003. </w:t>
      </w:r>
      <w:r w:rsidRPr="006E01E1">
        <w:rPr>
          <w:rFonts w:ascii="Times New Roman" w:hAnsi="Times New Roman"/>
          <w:i/>
          <w:sz w:val="20"/>
          <w:szCs w:val="20"/>
          <w:lang w:val="en-US"/>
        </w:rPr>
        <w:t>Phytolith and Starch Research in the Australian-Pacific-Asian Regions: The State of the Art</w:t>
      </w:r>
      <w:r w:rsidRPr="006E01E1">
        <w:rPr>
          <w:rFonts w:ascii="Times New Roman" w:hAnsi="Times New Roman"/>
          <w:sz w:val="20"/>
          <w:szCs w:val="20"/>
          <w:lang w:val="en-US"/>
        </w:rPr>
        <w:t>. Canb</w:t>
      </w:r>
      <w:r w:rsidR="00041739" w:rsidRPr="006E01E1">
        <w:rPr>
          <w:rFonts w:ascii="Times New Roman" w:hAnsi="Times New Roman"/>
          <w:sz w:val="20"/>
          <w:szCs w:val="20"/>
          <w:lang w:val="en-US"/>
        </w:rPr>
        <w:t>erra:</w:t>
      </w:r>
      <w:r w:rsidRPr="006E01E1">
        <w:rPr>
          <w:rFonts w:ascii="Times New Roman" w:hAnsi="Times New Roman"/>
          <w:sz w:val="20"/>
          <w:szCs w:val="20"/>
          <w:lang w:val="en-US"/>
        </w:rPr>
        <w:t xml:space="preserve"> Pandanus Books.</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Haslam, M.</w:t>
      </w:r>
      <w:r w:rsidR="00A163B2" w:rsidRPr="006E01E1">
        <w:rPr>
          <w:rFonts w:ascii="Times New Roman" w:hAnsi="Times New Roman"/>
          <w:sz w:val="20"/>
          <w:szCs w:val="20"/>
        </w:rPr>
        <w:t>,</w:t>
      </w:r>
      <w:r w:rsidRPr="006E01E1">
        <w:rPr>
          <w:rFonts w:ascii="Times New Roman" w:hAnsi="Times New Roman"/>
          <w:sz w:val="20"/>
          <w:szCs w:val="20"/>
        </w:rPr>
        <w:t xml:space="preserve"> 2004. </w:t>
      </w:r>
      <w:r w:rsidRPr="006E01E1">
        <w:rPr>
          <w:rFonts w:ascii="Times New Roman" w:hAnsi="Times New Roman"/>
          <w:sz w:val="20"/>
          <w:szCs w:val="20"/>
          <w:lang w:val="en-US"/>
        </w:rPr>
        <w:t xml:space="preserve">The decomposition of starch grains in soils: implications for archaeological residue analyses. </w:t>
      </w:r>
      <w:r w:rsidRPr="006E01E1">
        <w:rPr>
          <w:rFonts w:ascii="Times New Roman" w:hAnsi="Times New Roman"/>
          <w:i/>
          <w:sz w:val="20"/>
          <w:szCs w:val="20"/>
          <w:lang w:val="en-US"/>
        </w:rPr>
        <w:t>Journal of Archaeological Science</w:t>
      </w:r>
      <w:r w:rsidRPr="006E01E1">
        <w:rPr>
          <w:rFonts w:ascii="Times New Roman" w:hAnsi="Times New Roman"/>
          <w:sz w:val="20"/>
          <w:szCs w:val="20"/>
          <w:lang w:val="en-US"/>
        </w:rPr>
        <w:t xml:space="preserve"> 31, 1715–1734.</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Haslam, M.</w:t>
      </w:r>
      <w:r w:rsidR="00A163B2" w:rsidRPr="006E01E1">
        <w:rPr>
          <w:rFonts w:ascii="Times New Roman" w:hAnsi="Times New Roman"/>
          <w:sz w:val="20"/>
          <w:szCs w:val="20"/>
          <w:lang w:val="en-US"/>
        </w:rPr>
        <w:t>,</w:t>
      </w:r>
      <w:r w:rsidRPr="006E01E1">
        <w:rPr>
          <w:rFonts w:ascii="Times New Roman" w:hAnsi="Times New Roman"/>
          <w:sz w:val="20"/>
          <w:szCs w:val="20"/>
          <w:lang w:val="en-US"/>
        </w:rPr>
        <w:t xml:space="preserve"> 2006a. An archaeology of the instant? Action and narrative in archaeological residue analyses. </w:t>
      </w:r>
      <w:r w:rsidRPr="006E01E1">
        <w:rPr>
          <w:rFonts w:ascii="Times New Roman" w:hAnsi="Times New Roman"/>
          <w:i/>
          <w:iCs/>
          <w:sz w:val="20"/>
          <w:szCs w:val="20"/>
          <w:lang w:val="en-US"/>
        </w:rPr>
        <w:t xml:space="preserve">Journal of Social Archaeology </w:t>
      </w:r>
      <w:r w:rsidRPr="006E01E1">
        <w:rPr>
          <w:rFonts w:ascii="Times New Roman" w:hAnsi="Times New Roman"/>
          <w:sz w:val="20"/>
          <w:szCs w:val="20"/>
          <w:lang w:val="en-US"/>
        </w:rPr>
        <w:t>6(3), 402–424.</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Haslam, M.</w:t>
      </w:r>
      <w:r w:rsidR="00A163B2" w:rsidRPr="006E01E1">
        <w:rPr>
          <w:rFonts w:ascii="Times New Roman" w:hAnsi="Times New Roman"/>
          <w:sz w:val="20"/>
          <w:szCs w:val="20"/>
          <w:lang w:val="en-US"/>
        </w:rPr>
        <w:t>,</w:t>
      </w:r>
      <w:r w:rsidRPr="006E01E1">
        <w:rPr>
          <w:rFonts w:ascii="Times New Roman" w:hAnsi="Times New Roman"/>
          <w:sz w:val="20"/>
          <w:szCs w:val="20"/>
          <w:lang w:val="en-US"/>
        </w:rPr>
        <w:t xml:space="preserve"> 2006c. Potential misidentification of in situ archaeological tool-residues: starch and conidia. </w:t>
      </w:r>
      <w:r w:rsidRPr="006E01E1">
        <w:rPr>
          <w:rFonts w:ascii="Times New Roman" w:hAnsi="Times New Roman"/>
          <w:i/>
          <w:iCs/>
          <w:sz w:val="20"/>
          <w:szCs w:val="20"/>
          <w:lang w:val="en-US"/>
        </w:rPr>
        <w:t xml:space="preserve">Journal of Archaeological Science </w:t>
      </w:r>
      <w:r w:rsidRPr="006E01E1">
        <w:rPr>
          <w:rFonts w:ascii="Times New Roman" w:hAnsi="Times New Roman"/>
          <w:sz w:val="20"/>
          <w:szCs w:val="20"/>
          <w:lang w:val="en-US"/>
        </w:rPr>
        <w:t>33(1), 114–121.</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Haslam, M. 2009. Mountains and molehills: sample size in archaeological microscopic stone-tool residue analysis. </w:t>
      </w:r>
      <w:r w:rsidR="00531F7D" w:rsidRPr="006E01E1">
        <w:rPr>
          <w:rFonts w:ascii="Times New Roman" w:hAnsi="Times New Roman"/>
          <w:sz w:val="20"/>
          <w:szCs w:val="20"/>
        </w:rPr>
        <w:t xml:space="preserve">In M. Haslam, G. Robertson, A. Crowther, S. Nugent and L. Kirkwood (eds.) </w:t>
      </w:r>
      <w:r w:rsidR="00531F7D" w:rsidRPr="006E01E1">
        <w:rPr>
          <w:rFonts w:ascii="Times New Roman" w:hAnsi="Times New Roman"/>
          <w:i/>
          <w:iCs/>
          <w:sz w:val="20"/>
          <w:szCs w:val="20"/>
        </w:rPr>
        <w:t>Archaeological Science Under a Microscope: Studies in Residue and Ancient DNA Analysis in Honour of Thomas H. Loy,</w:t>
      </w:r>
      <w:r w:rsidRPr="006E01E1">
        <w:rPr>
          <w:rFonts w:ascii="Times New Roman" w:hAnsi="Times New Roman"/>
          <w:sz w:val="20"/>
          <w:szCs w:val="20"/>
          <w:lang w:val="en-US"/>
        </w:rPr>
        <w:t xml:space="preserve"> </w:t>
      </w:r>
      <w:r w:rsidR="00531F7D" w:rsidRPr="006E01E1">
        <w:rPr>
          <w:rFonts w:ascii="Times New Roman" w:hAnsi="Times New Roman"/>
          <w:sz w:val="20"/>
          <w:szCs w:val="20"/>
          <w:lang w:val="en-US"/>
        </w:rPr>
        <w:t xml:space="preserve">pp. 47–79. Canberra: </w:t>
      </w:r>
      <w:r w:rsidRPr="006E01E1">
        <w:rPr>
          <w:rFonts w:ascii="Times New Roman" w:hAnsi="Times New Roman"/>
          <w:sz w:val="20"/>
          <w:szCs w:val="20"/>
          <w:lang w:val="en-US"/>
        </w:rPr>
        <w:t>Terra A</w:t>
      </w:r>
      <w:r w:rsidR="00531F7D" w:rsidRPr="006E01E1">
        <w:rPr>
          <w:rFonts w:ascii="Times New Roman" w:hAnsi="Times New Roman"/>
          <w:sz w:val="20"/>
          <w:szCs w:val="20"/>
          <w:lang w:val="en-US"/>
        </w:rPr>
        <w:t>ustralis 30. ANU E Press.</w:t>
      </w:r>
      <w:r w:rsidRPr="006E01E1">
        <w:rPr>
          <w:rFonts w:ascii="Times New Roman" w:hAnsi="Times New Roman"/>
          <w:sz w:val="20"/>
          <w:szCs w:val="20"/>
          <w:lang w:val="en-US"/>
        </w:rPr>
        <w:t xml:space="preserve">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Haslam, M.</w:t>
      </w:r>
      <w:r w:rsidR="00A163B2" w:rsidRPr="006E01E1">
        <w:rPr>
          <w:rFonts w:ascii="Times New Roman" w:hAnsi="Times New Roman"/>
          <w:sz w:val="20"/>
          <w:szCs w:val="20"/>
          <w:lang w:val="en-US"/>
        </w:rPr>
        <w:t>,</w:t>
      </w:r>
      <w:r w:rsidRPr="006E01E1">
        <w:rPr>
          <w:rFonts w:ascii="Times New Roman" w:hAnsi="Times New Roman"/>
          <w:sz w:val="20"/>
          <w:szCs w:val="20"/>
          <w:lang w:val="en-US"/>
        </w:rPr>
        <w:t xml:space="preserve"> Liston</w:t>
      </w:r>
      <w:r w:rsidR="00A163B2"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A163B2" w:rsidRPr="006E01E1">
        <w:rPr>
          <w:rFonts w:ascii="Times New Roman" w:hAnsi="Times New Roman"/>
          <w:sz w:val="20"/>
          <w:szCs w:val="20"/>
          <w:lang w:val="en-US"/>
        </w:rPr>
        <w:t xml:space="preserve">J., </w:t>
      </w:r>
      <w:r w:rsidRPr="006E01E1">
        <w:rPr>
          <w:rFonts w:ascii="Times New Roman" w:hAnsi="Times New Roman"/>
          <w:sz w:val="20"/>
          <w:szCs w:val="20"/>
          <w:lang w:val="en-US"/>
        </w:rPr>
        <w:t xml:space="preserve">2008. The use of flaked stone artifacts in Palau, Western Micronesia. </w:t>
      </w:r>
      <w:r w:rsidRPr="006E01E1">
        <w:rPr>
          <w:rFonts w:ascii="Times New Roman" w:hAnsi="Times New Roman"/>
          <w:i/>
          <w:iCs/>
          <w:sz w:val="20"/>
          <w:szCs w:val="20"/>
          <w:lang w:val="en-US"/>
        </w:rPr>
        <w:t xml:space="preserve">Asian Perspectives </w:t>
      </w:r>
      <w:r w:rsidRPr="006E01E1">
        <w:rPr>
          <w:rFonts w:ascii="Times New Roman" w:hAnsi="Times New Roman"/>
          <w:sz w:val="20"/>
          <w:szCs w:val="20"/>
          <w:lang w:val="en-US"/>
        </w:rPr>
        <w:t>47(2), 405–428.</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Haslam, M., Robertson, </w:t>
      </w:r>
      <w:r w:rsidR="00A163B2" w:rsidRPr="006E01E1">
        <w:rPr>
          <w:rFonts w:ascii="Times New Roman" w:hAnsi="Times New Roman"/>
          <w:sz w:val="20"/>
          <w:szCs w:val="20"/>
          <w:lang w:val="en-US"/>
        </w:rPr>
        <w:t xml:space="preserve">G., </w:t>
      </w:r>
      <w:r w:rsidRPr="006E01E1">
        <w:rPr>
          <w:rFonts w:ascii="Times New Roman" w:hAnsi="Times New Roman"/>
          <w:sz w:val="20"/>
          <w:szCs w:val="20"/>
          <w:lang w:val="en-US"/>
        </w:rPr>
        <w:t xml:space="preserve">Crowther, </w:t>
      </w:r>
      <w:r w:rsidR="00A163B2" w:rsidRPr="006E01E1">
        <w:rPr>
          <w:rFonts w:ascii="Times New Roman" w:hAnsi="Times New Roman"/>
          <w:sz w:val="20"/>
          <w:szCs w:val="20"/>
          <w:lang w:val="en-US"/>
        </w:rPr>
        <w:t xml:space="preserve">A., </w:t>
      </w:r>
      <w:r w:rsidRPr="006E01E1">
        <w:rPr>
          <w:rFonts w:ascii="Times New Roman" w:hAnsi="Times New Roman"/>
          <w:sz w:val="20"/>
          <w:szCs w:val="20"/>
          <w:lang w:val="en-US"/>
        </w:rPr>
        <w:t>Nugent</w:t>
      </w:r>
      <w:r w:rsidR="00A163B2"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A163B2" w:rsidRPr="006E01E1">
        <w:rPr>
          <w:rFonts w:ascii="Times New Roman" w:hAnsi="Times New Roman"/>
          <w:sz w:val="20"/>
          <w:szCs w:val="20"/>
          <w:lang w:val="en-US"/>
        </w:rPr>
        <w:t xml:space="preserve">S., </w:t>
      </w:r>
      <w:r w:rsidRPr="006E01E1">
        <w:rPr>
          <w:rFonts w:ascii="Times New Roman" w:hAnsi="Times New Roman"/>
          <w:sz w:val="20"/>
          <w:szCs w:val="20"/>
          <w:lang w:val="en-US"/>
        </w:rPr>
        <w:t>Kirkwood</w:t>
      </w:r>
      <w:r w:rsidR="00A163B2"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A163B2" w:rsidRPr="006E01E1">
        <w:rPr>
          <w:rFonts w:ascii="Times New Roman" w:hAnsi="Times New Roman"/>
          <w:sz w:val="20"/>
          <w:szCs w:val="20"/>
          <w:lang w:val="en-US"/>
        </w:rPr>
        <w:t xml:space="preserve">L., </w:t>
      </w:r>
      <w:r w:rsidRPr="006E01E1">
        <w:rPr>
          <w:rFonts w:ascii="Times New Roman" w:hAnsi="Times New Roman"/>
          <w:sz w:val="20"/>
          <w:szCs w:val="20"/>
          <w:lang w:val="en-US"/>
        </w:rPr>
        <w:t>200</w:t>
      </w:r>
      <w:r w:rsidR="00C57ABE" w:rsidRPr="006E01E1">
        <w:rPr>
          <w:rFonts w:ascii="Times New Roman" w:hAnsi="Times New Roman"/>
          <w:sz w:val="20"/>
          <w:szCs w:val="20"/>
          <w:lang w:val="en-US"/>
        </w:rPr>
        <w:t>9</w:t>
      </w:r>
      <w:r w:rsidRPr="006E01E1">
        <w:rPr>
          <w:rFonts w:ascii="Times New Roman" w:hAnsi="Times New Roman"/>
          <w:sz w:val="20"/>
          <w:szCs w:val="20"/>
          <w:lang w:val="en-US"/>
        </w:rPr>
        <w:t xml:space="preserve">. </w:t>
      </w:r>
      <w:r w:rsidRPr="006E01E1">
        <w:rPr>
          <w:rFonts w:ascii="Times New Roman" w:hAnsi="Times New Roman"/>
          <w:i/>
          <w:sz w:val="20"/>
          <w:szCs w:val="20"/>
          <w:lang w:val="en-US"/>
        </w:rPr>
        <w:t>Archaeolog</w:t>
      </w:r>
      <w:r w:rsidR="007D1EBE" w:rsidRPr="006E01E1">
        <w:rPr>
          <w:rFonts w:ascii="Times New Roman" w:hAnsi="Times New Roman"/>
          <w:i/>
          <w:sz w:val="20"/>
          <w:szCs w:val="20"/>
          <w:lang w:val="en-US"/>
        </w:rPr>
        <w:t xml:space="preserve">ical </w:t>
      </w:r>
      <w:r w:rsidR="00531F7D" w:rsidRPr="006E01E1">
        <w:rPr>
          <w:rFonts w:ascii="Times New Roman" w:hAnsi="Times New Roman"/>
          <w:i/>
          <w:sz w:val="20"/>
          <w:szCs w:val="20"/>
          <w:lang w:val="en-US"/>
        </w:rPr>
        <w:t>S</w:t>
      </w:r>
      <w:r w:rsidR="007D1EBE" w:rsidRPr="006E01E1">
        <w:rPr>
          <w:rFonts w:ascii="Times New Roman" w:hAnsi="Times New Roman"/>
          <w:i/>
          <w:sz w:val="20"/>
          <w:szCs w:val="20"/>
          <w:lang w:val="en-US"/>
        </w:rPr>
        <w:t xml:space="preserve">cience </w:t>
      </w:r>
      <w:r w:rsidR="00531F7D" w:rsidRPr="006E01E1">
        <w:rPr>
          <w:rFonts w:ascii="Times New Roman" w:hAnsi="Times New Roman"/>
          <w:i/>
          <w:sz w:val="20"/>
          <w:szCs w:val="20"/>
          <w:lang w:val="en-US"/>
        </w:rPr>
        <w:t>U</w:t>
      </w:r>
      <w:r w:rsidR="007D1EBE" w:rsidRPr="006E01E1">
        <w:rPr>
          <w:rFonts w:ascii="Times New Roman" w:hAnsi="Times New Roman"/>
          <w:i/>
          <w:sz w:val="20"/>
          <w:szCs w:val="20"/>
          <w:lang w:val="en-US"/>
        </w:rPr>
        <w:t xml:space="preserve">nder a </w:t>
      </w:r>
      <w:r w:rsidR="00531F7D" w:rsidRPr="006E01E1">
        <w:rPr>
          <w:rFonts w:ascii="Times New Roman" w:hAnsi="Times New Roman"/>
          <w:i/>
          <w:sz w:val="20"/>
          <w:szCs w:val="20"/>
          <w:lang w:val="en-US"/>
        </w:rPr>
        <w:t>M</w:t>
      </w:r>
      <w:r w:rsidR="007D1EBE" w:rsidRPr="006E01E1">
        <w:rPr>
          <w:rFonts w:ascii="Times New Roman" w:hAnsi="Times New Roman"/>
          <w:i/>
          <w:sz w:val="20"/>
          <w:szCs w:val="20"/>
          <w:lang w:val="en-US"/>
        </w:rPr>
        <w:t>icroscope:</w:t>
      </w:r>
      <w:r w:rsidRPr="006E01E1">
        <w:rPr>
          <w:rFonts w:ascii="Times New Roman" w:hAnsi="Times New Roman"/>
          <w:sz w:val="20"/>
          <w:szCs w:val="20"/>
          <w:lang w:val="en-US"/>
        </w:rPr>
        <w:t xml:space="preserve"> </w:t>
      </w:r>
      <w:r w:rsidR="00531F7D" w:rsidRPr="006E01E1">
        <w:rPr>
          <w:rFonts w:ascii="Times New Roman" w:hAnsi="Times New Roman"/>
          <w:i/>
          <w:sz w:val="20"/>
          <w:szCs w:val="20"/>
          <w:lang w:val="en-US"/>
        </w:rPr>
        <w:t>S</w:t>
      </w:r>
      <w:r w:rsidRPr="006E01E1">
        <w:rPr>
          <w:rFonts w:ascii="Times New Roman" w:hAnsi="Times New Roman"/>
          <w:i/>
          <w:sz w:val="20"/>
          <w:szCs w:val="20"/>
          <w:lang w:val="en-US"/>
        </w:rPr>
        <w:t xml:space="preserve">tudies in Residue and </w:t>
      </w:r>
      <w:r w:rsidR="00531F7D" w:rsidRPr="006E01E1">
        <w:rPr>
          <w:rFonts w:ascii="Times New Roman" w:hAnsi="Times New Roman"/>
          <w:i/>
          <w:sz w:val="20"/>
          <w:szCs w:val="20"/>
          <w:lang w:val="en-US"/>
        </w:rPr>
        <w:t>A</w:t>
      </w:r>
      <w:r w:rsidRPr="006E01E1">
        <w:rPr>
          <w:rFonts w:ascii="Times New Roman" w:hAnsi="Times New Roman"/>
          <w:i/>
          <w:sz w:val="20"/>
          <w:szCs w:val="20"/>
          <w:lang w:val="en-US"/>
        </w:rPr>
        <w:t>ncient DNA Analysis in Honour of Thomas H. Loy</w:t>
      </w:r>
      <w:r w:rsidRPr="006E01E1">
        <w:rPr>
          <w:rFonts w:ascii="Times New Roman" w:hAnsi="Times New Roman"/>
          <w:sz w:val="20"/>
          <w:szCs w:val="20"/>
          <w:lang w:val="en-US"/>
        </w:rPr>
        <w:t xml:space="preserve">. Terra Australis 30. </w:t>
      </w:r>
      <w:r w:rsidR="00890EAE" w:rsidRPr="006E01E1">
        <w:rPr>
          <w:rFonts w:ascii="Times New Roman" w:hAnsi="Times New Roman"/>
          <w:sz w:val="20"/>
          <w:szCs w:val="20"/>
          <w:lang w:val="en-US"/>
        </w:rPr>
        <w:t xml:space="preserve">Canberra: </w:t>
      </w:r>
      <w:r w:rsidRPr="006E01E1">
        <w:rPr>
          <w:rFonts w:ascii="Times New Roman" w:hAnsi="Times New Roman"/>
          <w:sz w:val="20"/>
          <w:szCs w:val="20"/>
          <w:lang w:val="en-US"/>
        </w:rPr>
        <w:t>ANU E Press.</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Hayden, B.</w:t>
      </w:r>
      <w:r w:rsidR="00A163B2" w:rsidRPr="006E01E1">
        <w:rPr>
          <w:rFonts w:ascii="Times New Roman" w:hAnsi="Times New Roman"/>
          <w:sz w:val="20"/>
          <w:szCs w:val="20"/>
          <w:lang w:val="en-US"/>
        </w:rPr>
        <w:t>,</w:t>
      </w:r>
      <w:r w:rsidRPr="006E01E1">
        <w:rPr>
          <w:rFonts w:ascii="Times New Roman" w:hAnsi="Times New Roman"/>
          <w:sz w:val="20"/>
          <w:szCs w:val="20"/>
          <w:lang w:val="en-US"/>
        </w:rPr>
        <w:t xml:space="preserve"> 1979. Palaeolithic Reflections. Australian Institute of Aboriginal Studies, Canberra.</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Hayden, B.</w:t>
      </w:r>
      <w:r w:rsidR="00A163B2" w:rsidRPr="006E01E1">
        <w:rPr>
          <w:rFonts w:ascii="Times New Roman" w:hAnsi="Times New Roman"/>
          <w:sz w:val="20"/>
          <w:szCs w:val="20"/>
          <w:lang w:val="en-US"/>
        </w:rPr>
        <w:t>,</w:t>
      </w:r>
      <w:r w:rsidRPr="006E01E1">
        <w:rPr>
          <w:rFonts w:ascii="Times New Roman" w:hAnsi="Times New Roman"/>
          <w:sz w:val="20"/>
          <w:szCs w:val="20"/>
          <w:lang w:val="en-US"/>
        </w:rPr>
        <w:t xml:space="preserve"> Kamminga</w:t>
      </w:r>
      <w:r w:rsidR="00A163B2"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A163B2" w:rsidRPr="006E01E1">
        <w:rPr>
          <w:rFonts w:ascii="Times New Roman" w:hAnsi="Times New Roman"/>
          <w:sz w:val="20"/>
          <w:szCs w:val="20"/>
          <w:lang w:val="en-US"/>
        </w:rPr>
        <w:t xml:space="preserve">J., </w:t>
      </w:r>
      <w:r w:rsidRPr="006E01E1">
        <w:rPr>
          <w:rFonts w:ascii="Times New Roman" w:hAnsi="Times New Roman"/>
          <w:sz w:val="20"/>
          <w:szCs w:val="20"/>
          <w:lang w:val="en-US"/>
        </w:rPr>
        <w:t xml:space="preserve">1973. Gould, Koster and Sontz on 'microwear': a critical review. </w:t>
      </w:r>
      <w:r w:rsidR="00890EAE" w:rsidRPr="006E01E1">
        <w:rPr>
          <w:rFonts w:ascii="Times New Roman" w:hAnsi="Times New Roman"/>
          <w:i/>
          <w:sz w:val="20"/>
          <w:szCs w:val="20"/>
          <w:lang w:val="en-US"/>
        </w:rPr>
        <w:t>Newsletter of Lithic Technology</w:t>
      </w:r>
      <w:r w:rsidRPr="006E01E1">
        <w:rPr>
          <w:rFonts w:ascii="Times New Roman" w:hAnsi="Times New Roman"/>
          <w:sz w:val="20"/>
          <w:szCs w:val="20"/>
          <w:lang w:val="en-US"/>
        </w:rPr>
        <w:t xml:space="preserve"> 11(1-2), 3–14.</w:t>
      </w:r>
    </w:p>
    <w:p w:rsidR="00591989" w:rsidRPr="006E01E1" w:rsidRDefault="00591989" w:rsidP="006E01E1">
      <w:pPr>
        <w:spacing w:before="100" w:beforeAutospacing="1" w:after="100" w:afterAutospacing="1"/>
        <w:ind w:left="720" w:hanging="720"/>
        <w:contextualSpacing/>
        <w:jc w:val="both"/>
        <w:rPr>
          <w:rFonts w:ascii="Times New Roman" w:hAnsi="Times New Roman"/>
          <w:iCs/>
          <w:sz w:val="20"/>
          <w:szCs w:val="20"/>
        </w:rPr>
      </w:pPr>
      <w:r w:rsidRPr="006E01E1">
        <w:rPr>
          <w:rFonts w:ascii="Times New Roman" w:hAnsi="Times New Roman"/>
          <w:iCs/>
          <w:sz w:val="20"/>
          <w:szCs w:val="20"/>
        </w:rPr>
        <w:t xml:space="preserve">Hayes, E. H., </w:t>
      </w:r>
      <w:r w:rsidR="00D16FF1" w:rsidRPr="006E01E1">
        <w:rPr>
          <w:rFonts w:ascii="Times New Roman" w:hAnsi="Times New Roman"/>
          <w:iCs/>
          <w:sz w:val="20"/>
          <w:szCs w:val="20"/>
        </w:rPr>
        <w:t>Fullagar, R.,</w:t>
      </w:r>
      <w:r w:rsidRPr="006E01E1">
        <w:rPr>
          <w:rFonts w:ascii="Times New Roman" w:hAnsi="Times New Roman"/>
          <w:iCs/>
          <w:sz w:val="20"/>
          <w:szCs w:val="20"/>
        </w:rPr>
        <w:t xml:space="preserve"> Clarkson </w:t>
      </w:r>
      <w:r w:rsidR="00A163B2" w:rsidRPr="006E01E1">
        <w:rPr>
          <w:rFonts w:ascii="Times New Roman" w:hAnsi="Times New Roman"/>
          <w:iCs/>
          <w:sz w:val="20"/>
          <w:szCs w:val="20"/>
        </w:rPr>
        <w:t xml:space="preserve">C., </w:t>
      </w:r>
      <w:r w:rsidRPr="006E01E1">
        <w:rPr>
          <w:rFonts w:ascii="Times New Roman" w:hAnsi="Times New Roman"/>
          <w:iCs/>
          <w:sz w:val="20"/>
          <w:szCs w:val="20"/>
        </w:rPr>
        <w:t>O’Connor</w:t>
      </w:r>
      <w:r w:rsidR="00A163B2" w:rsidRPr="006E01E1">
        <w:rPr>
          <w:rFonts w:ascii="Times New Roman" w:hAnsi="Times New Roman"/>
          <w:iCs/>
          <w:sz w:val="20"/>
          <w:szCs w:val="20"/>
        </w:rPr>
        <w:t>,</w:t>
      </w:r>
      <w:r w:rsidRPr="006E01E1">
        <w:rPr>
          <w:rFonts w:ascii="Times New Roman" w:hAnsi="Times New Roman"/>
          <w:iCs/>
          <w:sz w:val="20"/>
          <w:szCs w:val="20"/>
        </w:rPr>
        <w:t xml:space="preserve"> </w:t>
      </w:r>
      <w:r w:rsidR="00A163B2" w:rsidRPr="006E01E1">
        <w:rPr>
          <w:rFonts w:ascii="Times New Roman" w:hAnsi="Times New Roman"/>
          <w:iCs/>
          <w:sz w:val="20"/>
          <w:szCs w:val="20"/>
        </w:rPr>
        <w:t xml:space="preserve">S., </w:t>
      </w:r>
      <w:r w:rsidRPr="006E01E1">
        <w:rPr>
          <w:rFonts w:ascii="Times New Roman" w:hAnsi="Times New Roman"/>
          <w:iCs/>
          <w:sz w:val="20"/>
          <w:szCs w:val="20"/>
        </w:rPr>
        <w:t>2014. Usewear on the platform: 'use-flakes' and 'retouch-flakes' from northern Australia and Timor. In </w:t>
      </w:r>
      <w:r w:rsidRPr="006E01E1">
        <w:rPr>
          <w:rFonts w:ascii="Times New Roman" w:hAnsi="Times New Roman"/>
          <w:i/>
          <w:iCs/>
          <w:sz w:val="20"/>
          <w:szCs w:val="20"/>
        </w:rPr>
        <w:t xml:space="preserve">An Integration of the Use-Wear and Residue Analysis for the Identification of the Function of Archaeological Stone Tools: International Workshop </w:t>
      </w:r>
      <w:r w:rsidRPr="006E01E1">
        <w:rPr>
          <w:rFonts w:ascii="Times New Roman" w:hAnsi="Times New Roman"/>
          <w:iCs/>
          <w:sz w:val="20"/>
          <w:szCs w:val="20"/>
        </w:rPr>
        <w:t xml:space="preserve">2649, pp. 77–90. </w:t>
      </w:r>
      <w:r w:rsidR="00395F3B" w:rsidRPr="006E01E1">
        <w:rPr>
          <w:rFonts w:ascii="Times New Roman" w:hAnsi="Times New Roman"/>
          <w:iCs/>
          <w:sz w:val="20"/>
          <w:szCs w:val="20"/>
        </w:rPr>
        <w:t xml:space="preserve">Cambridge: </w:t>
      </w:r>
      <w:r w:rsidRPr="006E01E1">
        <w:rPr>
          <w:rFonts w:ascii="Times New Roman" w:hAnsi="Times New Roman"/>
          <w:iCs/>
          <w:sz w:val="20"/>
          <w:szCs w:val="20"/>
        </w:rPr>
        <w:t>Archaeopress.</w:t>
      </w:r>
    </w:p>
    <w:p w:rsidR="00BA559D" w:rsidRPr="006E01E1" w:rsidRDefault="00BA559D" w:rsidP="006E01E1">
      <w:pPr>
        <w:spacing w:before="100" w:beforeAutospacing="1" w:after="100" w:afterAutospacing="1"/>
        <w:ind w:left="720" w:hanging="720"/>
        <w:contextualSpacing/>
        <w:jc w:val="both"/>
        <w:rPr>
          <w:rFonts w:ascii="Times New Roman" w:eastAsia="Times New Roman" w:hAnsi="Times New Roman"/>
          <w:iCs/>
          <w:color w:val="000000"/>
          <w:sz w:val="20"/>
          <w:szCs w:val="20"/>
          <w:shd w:val="clear" w:color="auto" w:fill="FFFFFF"/>
        </w:rPr>
      </w:pPr>
      <w:r w:rsidRPr="006E01E1">
        <w:rPr>
          <w:rFonts w:ascii="Times New Roman" w:eastAsia="Times New Roman" w:hAnsi="Times New Roman"/>
          <w:iCs/>
          <w:color w:val="000000"/>
          <w:sz w:val="20"/>
          <w:szCs w:val="20"/>
          <w:shd w:val="clear" w:color="auto" w:fill="FFFFFF"/>
        </w:rPr>
        <w:t xml:space="preserve">Hayes, E., </w:t>
      </w:r>
      <w:r w:rsidR="00D16FF1" w:rsidRPr="006E01E1">
        <w:rPr>
          <w:rFonts w:ascii="Times New Roman" w:eastAsia="Times New Roman" w:hAnsi="Times New Roman"/>
          <w:iCs/>
          <w:color w:val="000000"/>
          <w:sz w:val="20"/>
          <w:szCs w:val="20"/>
          <w:shd w:val="clear" w:color="auto" w:fill="FFFFFF"/>
        </w:rPr>
        <w:t>Fullagar, R.,</w:t>
      </w:r>
      <w:r w:rsidRPr="006E01E1">
        <w:rPr>
          <w:rFonts w:ascii="Times New Roman" w:eastAsia="Times New Roman" w:hAnsi="Times New Roman"/>
          <w:iCs/>
          <w:color w:val="000000"/>
          <w:sz w:val="20"/>
          <w:szCs w:val="20"/>
          <w:shd w:val="clear" w:color="auto" w:fill="FFFFFF"/>
        </w:rPr>
        <w:t xml:space="preserve"> Mulvaney</w:t>
      </w:r>
      <w:r w:rsidR="00F72A1C" w:rsidRPr="006E01E1">
        <w:rPr>
          <w:rFonts w:ascii="Times New Roman" w:eastAsia="Times New Roman" w:hAnsi="Times New Roman"/>
          <w:iCs/>
          <w:color w:val="000000"/>
          <w:sz w:val="20"/>
          <w:szCs w:val="20"/>
          <w:shd w:val="clear" w:color="auto" w:fill="FFFFFF"/>
        </w:rPr>
        <w:t>,</w:t>
      </w:r>
      <w:r w:rsidRPr="006E01E1">
        <w:rPr>
          <w:rFonts w:ascii="Times New Roman" w:eastAsia="Times New Roman" w:hAnsi="Times New Roman"/>
          <w:iCs/>
          <w:color w:val="000000"/>
          <w:sz w:val="20"/>
          <w:szCs w:val="20"/>
          <w:shd w:val="clear" w:color="auto" w:fill="FFFFFF"/>
        </w:rPr>
        <w:t xml:space="preserve"> </w:t>
      </w:r>
      <w:r w:rsidR="00F72A1C" w:rsidRPr="006E01E1">
        <w:rPr>
          <w:rFonts w:ascii="Times New Roman" w:eastAsia="Times New Roman" w:hAnsi="Times New Roman"/>
          <w:iCs/>
          <w:color w:val="000000"/>
          <w:sz w:val="20"/>
          <w:szCs w:val="20"/>
          <w:shd w:val="clear" w:color="auto" w:fill="FFFFFF"/>
        </w:rPr>
        <w:t xml:space="preserve">K., </w:t>
      </w:r>
      <w:r w:rsidRPr="006E01E1">
        <w:rPr>
          <w:rFonts w:ascii="Times New Roman" w:eastAsia="Times New Roman" w:hAnsi="Times New Roman"/>
          <w:iCs/>
          <w:color w:val="000000"/>
          <w:sz w:val="20"/>
          <w:szCs w:val="20"/>
          <w:shd w:val="clear" w:color="auto" w:fill="FFFFFF"/>
        </w:rPr>
        <w:t>Connell</w:t>
      </w:r>
      <w:r w:rsidR="00F72A1C" w:rsidRPr="006E01E1">
        <w:rPr>
          <w:rFonts w:ascii="Times New Roman" w:eastAsia="Times New Roman" w:hAnsi="Times New Roman"/>
          <w:iCs/>
          <w:color w:val="000000"/>
          <w:sz w:val="20"/>
          <w:szCs w:val="20"/>
          <w:shd w:val="clear" w:color="auto" w:fill="FFFFFF"/>
        </w:rPr>
        <w:t>,</w:t>
      </w:r>
      <w:r w:rsidRPr="006E01E1">
        <w:rPr>
          <w:rFonts w:ascii="Times New Roman" w:eastAsia="Times New Roman" w:hAnsi="Times New Roman"/>
          <w:iCs/>
          <w:color w:val="000000"/>
          <w:sz w:val="20"/>
          <w:szCs w:val="20"/>
          <w:shd w:val="clear" w:color="auto" w:fill="FFFFFF"/>
        </w:rPr>
        <w:t xml:space="preserve"> </w:t>
      </w:r>
      <w:r w:rsidR="00F72A1C" w:rsidRPr="006E01E1">
        <w:rPr>
          <w:rFonts w:ascii="Times New Roman" w:eastAsia="Times New Roman" w:hAnsi="Times New Roman"/>
          <w:iCs/>
          <w:color w:val="000000"/>
          <w:sz w:val="20"/>
          <w:szCs w:val="20"/>
          <w:shd w:val="clear" w:color="auto" w:fill="FFFFFF"/>
        </w:rPr>
        <w:t xml:space="preserve">K., </w:t>
      </w:r>
      <w:r w:rsidRPr="006E01E1">
        <w:rPr>
          <w:rFonts w:ascii="Times New Roman" w:eastAsia="Times New Roman" w:hAnsi="Times New Roman"/>
          <w:iCs/>
          <w:color w:val="000000"/>
          <w:sz w:val="20"/>
          <w:szCs w:val="20"/>
          <w:shd w:val="clear" w:color="auto" w:fill="FFFFFF"/>
        </w:rPr>
        <w:t xml:space="preserve">2018. Food or fibercraft? Grinding stones and Triodia grass (spinifex). </w:t>
      </w:r>
      <w:r w:rsidRPr="006E01E1">
        <w:rPr>
          <w:rFonts w:ascii="Times New Roman" w:eastAsia="Times New Roman" w:hAnsi="Times New Roman"/>
          <w:i/>
          <w:iCs/>
          <w:color w:val="000000"/>
          <w:sz w:val="20"/>
          <w:szCs w:val="20"/>
          <w:shd w:val="clear" w:color="auto" w:fill="FFFFFF"/>
        </w:rPr>
        <w:t>Quaternary International</w:t>
      </w:r>
      <w:r w:rsidRPr="006E01E1">
        <w:rPr>
          <w:rFonts w:ascii="Times New Roman" w:eastAsia="Times New Roman" w:hAnsi="Times New Roman"/>
          <w:iCs/>
          <w:color w:val="000000"/>
          <w:sz w:val="20"/>
          <w:szCs w:val="20"/>
          <w:shd w:val="clear" w:color="auto" w:fill="FFFFFF"/>
        </w:rPr>
        <w:t xml:space="preserve"> 468, Part B, 271–283.  </w:t>
      </w:r>
    </w:p>
    <w:p w:rsidR="00591989" w:rsidRPr="006E01E1" w:rsidRDefault="00591989" w:rsidP="006E01E1">
      <w:pPr>
        <w:spacing w:before="100" w:beforeAutospacing="1" w:after="100" w:afterAutospacing="1"/>
        <w:ind w:left="720" w:hanging="720"/>
        <w:contextualSpacing/>
        <w:jc w:val="both"/>
        <w:rPr>
          <w:rFonts w:ascii="Times New Roman" w:eastAsia="Times New Roman" w:hAnsi="Times New Roman"/>
          <w:color w:val="000000"/>
          <w:sz w:val="20"/>
          <w:szCs w:val="20"/>
          <w:shd w:val="clear" w:color="auto" w:fill="FFFFFF"/>
        </w:rPr>
      </w:pPr>
      <w:r w:rsidRPr="006E01E1">
        <w:rPr>
          <w:rFonts w:ascii="Times New Roman" w:eastAsia="Times New Roman" w:hAnsi="Times New Roman"/>
          <w:color w:val="000000"/>
          <w:sz w:val="20"/>
          <w:szCs w:val="20"/>
          <w:shd w:val="clear" w:color="auto" w:fill="FFFFFF"/>
        </w:rPr>
        <w:t xml:space="preserve">Hayes, E., </w:t>
      </w:r>
      <w:r w:rsidR="00D16FF1" w:rsidRPr="006E01E1">
        <w:rPr>
          <w:rFonts w:ascii="Times New Roman" w:eastAsia="Times New Roman" w:hAnsi="Times New Roman"/>
          <w:color w:val="000000"/>
          <w:sz w:val="20"/>
          <w:szCs w:val="20"/>
          <w:shd w:val="clear" w:color="auto" w:fill="FFFFFF"/>
        </w:rPr>
        <w:t>Fullagar, R.,</w:t>
      </w:r>
      <w:r w:rsidRPr="006E01E1">
        <w:rPr>
          <w:rFonts w:ascii="Times New Roman" w:eastAsia="Times New Roman" w:hAnsi="Times New Roman"/>
          <w:color w:val="000000"/>
          <w:sz w:val="20"/>
          <w:szCs w:val="20"/>
          <w:shd w:val="clear" w:color="auto" w:fill="FFFFFF"/>
        </w:rPr>
        <w:t xml:space="preserve"> Spry, </w:t>
      </w:r>
      <w:r w:rsidR="00F72A1C" w:rsidRPr="006E01E1">
        <w:rPr>
          <w:rFonts w:ascii="Times New Roman" w:eastAsia="Times New Roman" w:hAnsi="Times New Roman"/>
          <w:color w:val="000000"/>
          <w:sz w:val="20"/>
          <w:szCs w:val="20"/>
          <w:shd w:val="clear" w:color="auto" w:fill="FFFFFF"/>
        </w:rPr>
        <w:t>C., </w:t>
      </w:r>
      <w:r w:rsidRPr="006E01E1">
        <w:rPr>
          <w:rFonts w:ascii="Times New Roman" w:eastAsia="Times New Roman" w:hAnsi="Times New Roman"/>
          <w:color w:val="000000"/>
          <w:sz w:val="20"/>
          <w:szCs w:val="20"/>
          <w:shd w:val="clear" w:color="auto" w:fill="FFFFFF"/>
        </w:rPr>
        <w:t>Schell</w:t>
      </w:r>
      <w:r w:rsidR="00F72A1C" w:rsidRPr="006E01E1">
        <w:rPr>
          <w:rFonts w:ascii="Times New Roman" w:eastAsia="Times New Roman" w:hAnsi="Times New Roman"/>
          <w:color w:val="000000"/>
          <w:sz w:val="20"/>
          <w:szCs w:val="20"/>
          <w:shd w:val="clear" w:color="auto" w:fill="FFFFFF"/>
        </w:rPr>
        <w:t>,</w:t>
      </w:r>
      <w:r w:rsidRPr="006E01E1">
        <w:rPr>
          <w:rFonts w:ascii="Times New Roman" w:eastAsia="Times New Roman" w:hAnsi="Times New Roman"/>
          <w:color w:val="000000"/>
          <w:sz w:val="20"/>
          <w:szCs w:val="20"/>
          <w:shd w:val="clear" w:color="auto" w:fill="FFFFFF"/>
        </w:rPr>
        <w:t xml:space="preserve"> </w:t>
      </w:r>
      <w:r w:rsidR="00F72A1C" w:rsidRPr="006E01E1">
        <w:rPr>
          <w:rFonts w:ascii="Times New Roman" w:eastAsia="Times New Roman" w:hAnsi="Times New Roman"/>
          <w:color w:val="000000"/>
          <w:sz w:val="20"/>
          <w:szCs w:val="20"/>
          <w:shd w:val="clear" w:color="auto" w:fill="FFFFFF"/>
        </w:rPr>
        <w:t xml:space="preserve">P., </w:t>
      </w:r>
      <w:r w:rsidRPr="006E01E1">
        <w:rPr>
          <w:rFonts w:ascii="Times New Roman" w:eastAsia="Times New Roman" w:hAnsi="Times New Roman"/>
          <w:color w:val="000000"/>
          <w:sz w:val="20"/>
          <w:szCs w:val="20"/>
          <w:shd w:val="clear" w:color="auto" w:fill="FFFFFF"/>
        </w:rPr>
        <w:t xml:space="preserve">Goulding </w:t>
      </w:r>
      <w:r w:rsidR="00F72A1C" w:rsidRPr="006E01E1">
        <w:rPr>
          <w:rFonts w:ascii="Times New Roman" w:eastAsia="Times New Roman" w:hAnsi="Times New Roman"/>
          <w:color w:val="000000"/>
          <w:sz w:val="20"/>
          <w:szCs w:val="20"/>
          <w:shd w:val="clear" w:color="auto" w:fill="FFFFFF"/>
        </w:rPr>
        <w:t xml:space="preserve">M., </w:t>
      </w:r>
      <w:r w:rsidRPr="006E01E1">
        <w:rPr>
          <w:rFonts w:ascii="Times New Roman" w:eastAsia="Times New Roman" w:hAnsi="Times New Roman"/>
          <w:color w:val="000000"/>
          <w:sz w:val="20"/>
          <w:szCs w:val="20"/>
          <w:shd w:val="clear" w:color="auto" w:fill="FFFFFF"/>
        </w:rPr>
        <w:t>2017</w:t>
      </w:r>
      <w:r w:rsidR="00F72A1C" w:rsidRPr="006E01E1">
        <w:rPr>
          <w:rFonts w:ascii="Times New Roman" w:eastAsia="Times New Roman" w:hAnsi="Times New Roman"/>
          <w:color w:val="000000"/>
          <w:sz w:val="20"/>
          <w:szCs w:val="20"/>
          <w:shd w:val="clear" w:color="auto" w:fill="FFFFFF"/>
        </w:rPr>
        <w:t>.</w:t>
      </w:r>
      <w:r w:rsidRPr="006E01E1">
        <w:rPr>
          <w:rFonts w:ascii="Times New Roman" w:eastAsia="Times New Roman" w:hAnsi="Times New Roman"/>
          <w:color w:val="000000"/>
          <w:sz w:val="20"/>
          <w:szCs w:val="20"/>
          <w:shd w:val="clear" w:color="auto" w:fill="FFFFFF"/>
        </w:rPr>
        <w:t xml:space="preserve"> An unusual ground stone artefact from Bannockburn, near Geelong in southwestern Victoria. In C. Spry, E. Foley, D. Frankel, S. Lawrence, I. Berelov and S. Canning (eds), </w:t>
      </w:r>
      <w:r w:rsidRPr="006E01E1">
        <w:rPr>
          <w:rFonts w:ascii="Times New Roman" w:eastAsia="Times New Roman" w:hAnsi="Times New Roman"/>
          <w:i/>
          <w:iCs/>
          <w:color w:val="000000"/>
          <w:sz w:val="20"/>
          <w:szCs w:val="20"/>
        </w:rPr>
        <w:t>Excavations, Surveys and Heritage Management in Victoria</w:t>
      </w:r>
      <w:r w:rsidRPr="006E01E1">
        <w:rPr>
          <w:rFonts w:ascii="Times New Roman" w:eastAsia="Times New Roman" w:hAnsi="Times New Roman"/>
          <w:color w:val="000000"/>
          <w:sz w:val="20"/>
          <w:szCs w:val="20"/>
          <w:shd w:val="clear" w:color="auto" w:fill="FFFFFF"/>
        </w:rPr>
        <w:t xml:space="preserve"> 6, 91.</w:t>
      </w:r>
    </w:p>
    <w:p w:rsidR="00330334" w:rsidRPr="006E01E1" w:rsidRDefault="00330334" w:rsidP="006E01E1">
      <w:pPr>
        <w:spacing w:before="100" w:beforeAutospacing="1" w:after="100" w:afterAutospacing="1"/>
        <w:ind w:left="720" w:hanging="720"/>
        <w:contextualSpacing/>
        <w:jc w:val="both"/>
        <w:rPr>
          <w:rFonts w:ascii="Times New Roman" w:hAnsi="Times New Roman"/>
          <w:b/>
          <w:iCs/>
          <w:sz w:val="20"/>
          <w:szCs w:val="20"/>
        </w:rPr>
      </w:pPr>
      <w:r w:rsidRPr="006E01E1">
        <w:rPr>
          <w:rFonts w:ascii="Times New Roman" w:hAnsi="Times New Roman"/>
          <w:iCs/>
          <w:sz w:val="20"/>
          <w:szCs w:val="20"/>
        </w:rPr>
        <w:t>Hayes, E. Spry, C., Fullagar, R., A.</w:t>
      </w:r>
      <w:r w:rsidR="0051524F">
        <w:rPr>
          <w:rFonts w:ascii="Times New Roman" w:hAnsi="Times New Roman"/>
          <w:iCs/>
          <w:sz w:val="20"/>
          <w:szCs w:val="20"/>
        </w:rPr>
        <w:t xml:space="preserve"> </w:t>
      </w:r>
      <w:r w:rsidRPr="006E01E1">
        <w:rPr>
          <w:rFonts w:ascii="Times New Roman" w:hAnsi="Times New Roman"/>
          <w:iCs/>
          <w:sz w:val="20"/>
          <w:szCs w:val="20"/>
        </w:rPr>
        <w:t>Tuechler, P. Schell, M. Goulding.</w:t>
      </w:r>
      <w:r w:rsidR="00680620">
        <w:rPr>
          <w:rFonts w:ascii="Times New Roman" w:hAnsi="Times New Roman"/>
          <w:iCs/>
          <w:sz w:val="20"/>
          <w:szCs w:val="20"/>
        </w:rPr>
        <w:t xml:space="preserve"> 2018.</w:t>
      </w:r>
      <w:r w:rsidRPr="006E01E1">
        <w:rPr>
          <w:rFonts w:ascii="Times New Roman" w:hAnsi="Times New Roman"/>
          <w:iCs/>
          <w:sz w:val="20"/>
          <w:szCs w:val="20"/>
        </w:rPr>
        <w:t xml:space="preserve"> </w:t>
      </w:r>
      <w:r w:rsidR="00680620" w:rsidRPr="00680620">
        <w:rPr>
          <w:rFonts w:ascii="Times New Roman" w:hAnsi="Times New Roman"/>
          <w:iCs/>
          <w:sz w:val="20"/>
          <w:szCs w:val="20"/>
        </w:rPr>
        <w:t>A ground stone artefact with potential symbolic significance from southeastern Australia</w:t>
      </w:r>
      <w:r w:rsidR="00680620">
        <w:rPr>
          <w:rFonts w:ascii="Times New Roman" w:hAnsi="Times New Roman"/>
          <w:iCs/>
          <w:sz w:val="20"/>
          <w:szCs w:val="20"/>
        </w:rPr>
        <w:t>.</w:t>
      </w:r>
      <w:r w:rsidRPr="006E01E1">
        <w:rPr>
          <w:rFonts w:ascii="Times New Roman" w:hAnsi="Times New Roman"/>
          <w:iCs/>
          <w:sz w:val="20"/>
          <w:szCs w:val="20"/>
        </w:rPr>
        <w:t xml:space="preserve"> Paper </w:t>
      </w:r>
      <w:r w:rsidR="00680620">
        <w:rPr>
          <w:rFonts w:ascii="Times New Roman" w:hAnsi="Times New Roman"/>
          <w:iCs/>
          <w:sz w:val="20"/>
          <w:szCs w:val="20"/>
        </w:rPr>
        <w:t>accepted</w:t>
      </w:r>
      <w:r w:rsidRPr="006E01E1">
        <w:rPr>
          <w:rFonts w:ascii="Times New Roman" w:hAnsi="Times New Roman"/>
          <w:iCs/>
          <w:sz w:val="20"/>
          <w:szCs w:val="20"/>
        </w:rPr>
        <w:t xml:space="preserve"> to the Journal of Lithic studies </w:t>
      </w:r>
      <w:r w:rsidR="00680620">
        <w:rPr>
          <w:rFonts w:ascii="Times New Roman" w:hAnsi="Times New Roman"/>
          <w:iCs/>
          <w:sz w:val="20"/>
          <w:szCs w:val="20"/>
        </w:rPr>
        <w:t>July</w:t>
      </w:r>
      <w:r w:rsidRPr="006E01E1">
        <w:rPr>
          <w:rFonts w:ascii="Times New Roman" w:hAnsi="Times New Roman"/>
          <w:iCs/>
          <w:sz w:val="20"/>
          <w:szCs w:val="20"/>
        </w:rPr>
        <w:t xml:space="preserve"> 201</w:t>
      </w:r>
      <w:r w:rsidR="00680620">
        <w:rPr>
          <w:rFonts w:ascii="Times New Roman" w:hAnsi="Times New Roman"/>
          <w:iCs/>
          <w:sz w:val="20"/>
          <w:szCs w:val="20"/>
        </w:rPr>
        <w:t>8</w:t>
      </w:r>
      <w:r w:rsidRPr="006E01E1">
        <w:rPr>
          <w:rFonts w:ascii="Times New Roman" w:hAnsi="Times New Roman"/>
          <w:iCs/>
          <w:sz w:val="20"/>
          <w:szCs w:val="20"/>
        </w:rPr>
        <w:t xml:space="preserve">.  </w:t>
      </w:r>
    </w:p>
    <w:p w:rsidR="00C57ABE" w:rsidRPr="006E01E1" w:rsidRDefault="00C57ABE" w:rsidP="006E01E1">
      <w:pPr>
        <w:spacing w:before="100" w:beforeAutospacing="1" w:after="100" w:afterAutospacing="1"/>
        <w:ind w:left="720" w:hanging="720"/>
        <w:contextualSpacing/>
        <w:jc w:val="both"/>
        <w:rPr>
          <w:rFonts w:ascii="Times New Roman" w:hAnsi="Times New Roman"/>
          <w:iCs/>
          <w:sz w:val="20"/>
          <w:szCs w:val="20"/>
        </w:rPr>
      </w:pPr>
      <w:r w:rsidRPr="006E01E1">
        <w:rPr>
          <w:rFonts w:ascii="Times New Roman" w:hAnsi="Times New Roman"/>
          <w:iCs/>
          <w:sz w:val="20"/>
          <w:szCs w:val="20"/>
        </w:rPr>
        <w:t xml:space="preserve">Hayes, E.H., </w:t>
      </w:r>
      <w:r w:rsidR="00D16FF1" w:rsidRPr="006E01E1">
        <w:rPr>
          <w:rFonts w:ascii="Times New Roman" w:hAnsi="Times New Roman"/>
          <w:iCs/>
          <w:sz w:val="20"/>
          <w:szCs w:val="20"/>
        </w:rPr>
        <w:t>Fullagar, R.,</w:t>
      </w:r>
      <w:r w:rsidRPr="006E01E1">
        <w:rPr>
          <w:rFonts w:ascii="Times New Roman" w:hAnsi="Times New Roman"/>
          <w:iCs/>
          <w:sz w:val="20"/>
          <w:szCs w:val="20"/>
        </w:rPr>
        <w:t xml:space="preserve"> </w:t>
      </w:r>
      <w:r w:rsidR="00F72A1C" w:rsidRPr="006E01E1">
        <w:rPr>
          <w:rFonts w:ascii="Times New Roman" w:hAnsi="Times New Roman"/>
          <w:iCs/>
          <w:sz w:val="20"/>
          <w:szCs w:val="20"/>
        </w:rPr>
        <w:t>Pardoe,</w:t>
      </w:r>
      <w:r w:rsidRPr="006E01E1">
        <w:rPr>
          <w:rFonts w:ascii="Times New Roman" w:hAnsi="Times New Roman"/>
          <w:iCs/>
          <w:sz w:val="20"/>
          <w:szCs w:val="20"/>
        </w:rPr>
        <w:t xml:space="preserve"> </w:t>
      </w:r>
      <w:r w:rsidR="00F72A1C" w:rsidRPr="006E01E1">
        <w:rPr>
          <w:rFonts w:ascii="Times New Roman" w:hAnsi="Times New Roman"/>
          <w:iCs/>
          <w:sz w:val="20"/>
          <w:szCs w:val="20"/>
        </w:rPr>
        <w:t>C., 201</w:t>
      </w:r>
      <w:r w:rsidR="003C128B" w:rsidRPr="006E01E1">
        <w:rPr>
          <w:rFonts w:ascii="Times New Roman" w:hAnsi="Times New Roman"/>
          <w:iCs/>
          <w:sz w:val="20"/>
          <w:szCs w:val="20"/>
        </w:rPr>
        <w:t>8</w:t>
      </w:r>
      <w:r w:rsidR="00F72A1C" w:rsidRPr="006E01E1">
        <w:rPr>
          <w:rFonts w:ascii="Times New Roman" w:hAnsi="Times New Roman"/>
          <w:iCs/>
          <w:sz w:val="20"/>
          <w:szCs w:val="20"/>
        </w:rPr>
        <w:t xml:space="preserve">. </w:t>
      </w:r>
      <w:r w:rsidRPr="006E01E1">
        <w:rPr>
          <w:rFonts w:ascii="Times New Roman" w:hAnsi="Times New Roman"/>
          <w:iCs/>
          <w:sz w:val="20"/>
          <w:szCs w:val="20"/>
        </w:rPr>
        <w:t xml:space="preserve">Sandstone grinding/pounding tools: Use-trace reference libraries and Australian archaeological applications. </w:t>
      </w:r>
      <w:r w:rsidRPr="006E01E1">
        <w:rPr>
          <w:rFonts w:ascii="Times New Roman" w:hAnsi="Times New Roman"/>
          <w:i/>
          <w:iCs/>
          <w:sz w:val="20"/>
          <w:szCs w:val="20"/>
        </w:rPr>
        <w:t>Journal of Archaeological Science: Reports</w:t>
      </w:r>
      <w:r w:rsidRPr="006E01E1">
        <w:rPr>
          <w:rFonts w:ascii="Times New Roman" w:hAnsi="Times New Roman"/>
          <w:iCs/>
          <w:sz w:val="20"/>
          <w:szCs w:val="20"/>
        </w:rPr>
        <w:t xml:space="preserve"> </w:t>
      </w:r>
      <w:r w:rsidR="003C128B" w:rsidRPr="006E01E1">
        <w:rPr>
          <w:rFonts w:ascii="Times New Roman" w:hAnsi="Times New Roman"/>
          <w:iCs/>
          <w:sz w:val="20"/>
          <w:szCs w:val="20"/>
        </w:rPr>
        <w:t>20 97</w:t>
      </w:r>
      <w:r w:rsidR="003C128B" w:rsidRPr="006E01E1">
        <w:rPr>
          <w:rFonts w:ascii="Times New Roman" w:hAnsi="Times New Roman"/>
          <w:iCs/>
          <w:sz w:val="20"/>
          <w:szCs w:val="20"/>
        </w:rPr>
        <w:softHyphen/>
        <w:t>–114</w:t>
      </w:r>
      <w:r w:rsidRPr="006E01E1">
        <w:rPr>
          <w:rFonts w:ascii="Times New Roman" w:hAnsi="Times New Roman"/>
          <w:iCs/>
          <w:sz w:val="20"/>
          <w:szCs w:val="20"/>
        </w:rPr>
        <w:t>.</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Kamminga, J.</w:t>
      </w:r>
      <w:r w:rsidR="0089758E" w:rsidRPr="006E01E1">
        <w:rPr>
          <w:rFonts w:ascii="Times New Roman" w:hAnsi="Times New Roman"/>
          <w:sz w:val="20"/>
          <w:szCs w:val="20"/>
          <w:lang w:val="en-US"/>
        </w:rPr>
        <w:t>,</w:t>
      </w:r>
      <w:r w:rsidRPr="006E01E1">
        <w:rPr>
          <w:rFonts w:ascii="Times New Roman" w:hAnsi="Times New Roman"/>
          <w:sz w:val="20"/>
          <w:szCs w:val="20"/>
          <w:lang w:val="en-US"/>
        </w:rPr>
        <w:t xml:space="preserve"> 1977. A functional study of use-polished elouras. In R.V.S. Wright (ed.) </w:t>
      </w:r>
      <w:r w:rsidRPr="006E01E1">
        <w:rPr>
          <w:rFonts w:ascii="Times New Roman" w:hAnsi="Times New Roman"/>
          <w:i/>
          <w:sz w:val="20"/>
          <w:szCs w:val="20"/>
          <w:lang w:val="en-US"/>
        </w:rPr>
        <w:t>Stone Tools as Cultural Markers: Change, Evolution and Complexity</w:t>
      </w:r>
      <w:r w:rsidR="00395F3B" w:rsidRPr="006E01E1">
        <w:rPr>
          <w:rFonts w:ascii="Times New Roman" w:hAnsi="Times New Roman"/>
          <w:sz w:val="20"/>
          <w:szCs w:val="20"/>
          <w:lang w:val="en-US"/>
        </w:rPr>
        <w:t>, pp. 205–</w:t>
      </w:r>
      <w:r w:rsidR="00395F3B" w:rsidRPr="006E01E1">
        <w:rPr>
          <w:rFonts w:ascii="Times New Roman" w:hAnsi="Times New Roman"/>
          <w:sz w:val="20"/>
          <w:szCs w:val="20"/>
          <w:lang w:val="en-US"/>
        </w:rPr>
        <w:softHyphen/>
        <w:t>212</w:t>
      </w:r>
      <w:r w:rsidRPr="006E01E1">
        <w:rPr>
          <w:rFonts w:ascii="Times New Roman" w:hAnsi="Times New Roman"/>
          <w:sz w:val="20"/>
          <w:szCs w:val="20"/>
          <w:lang w:val="en-US"/>
        </w:rPr>
        <w:t xml:space="preserve">. </w:t>
      </w:r>
      <w:r w:rsidR="00395F3B" w:rsidRPr="006E01E1">
        <w:rPr>
          <w:rFonts w:ascii="Times New Roman" w:hAnsi="Times New Roman"/>
          <w:sz w:val="20"/>
          <w:szCs w:val="20"/>
          <w:lang w:val="en-US"/>
        </w:rPr>
        <w:t xml:space="preserve">Canberra: </w:t>
      </w:r>
      <w:r w:rsidRPr="006E01E1">
        <w:rPr>
          <w:rFonts w:ascii="Times New Roman" w:hAnsi="Times New Roman"/>
          <w:sz w:val="20"/>
          <w:szCs w:val="20"/>
          <w:lang w:val="en-US"/>
        </w:rPr>
        <w:t>Australian Institute of Aboriginal Studies</w:t>
      </w:r>
      <w:r w:rsidR="00395F3B" w:rsidRPr="006E01E1">
        <w:rPr>
          <w:rFonts w:ascii="Times New Roman" w:hAnsi="Times New Roman"/>
          <w:sz w:val="20"/>
          <w:szCs w:val="20"/>
          <w:lang w:val="en-US"/>
        </w:rPr>
        <w:t>.</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lastRenderedPageBreak/>
        <w:t>Kamminga, J.</w:t>
      </w:r>
      <w:r w:rsidR="0089758E" w:rsidRPr="006E01E1">
        <w:rPr>
          <w:rFonts w:ascii="Times New Roman" w:hAnsi="Times New Roman"/>
          <w:sz w:val="20"/>
          <w:szCs w:val="20"/>
          <w:lang w:val="en-US"/>
        </w:rPr>
        <w:t>,</w:t>
      </w:r>
      <w:r w:rsidRPr="006E01E1">
        <w:rPr>
          <w:rFonts w:ascii="Times New Roman" w:hAnsi="Times New Roman"/>
          <w:sz w:val="20"/>
          <w:szCs w:val="20"/>
          <w:lang w:val="en-US"/>
        </w:rPr>
        <w:t xml:space="preserve"> 1979</w:t>
      </w:r>
      <w:r w:rsidR="0089758E" w:rsidRPr="006E01E1">
        <w:rPr>
          <w:rFonts w:ascii="Times New Roman" w:hAnsi="Times New Roman"/>
          <w:sz w:val="20"/>
          <w:szCs w:val="20"/>
          <w:lang w:val="en-US"/>
        </w:rPr>
        <w:t>.</w:t>
      </w:r>
      <w:r w:rsidRPr="006E01E1">
        <w:rPr>
          <w:rFonts w:ascii="Times New Roman" w:hAnsi="Times New Roman"/>
          <w:sz w:val="20"/>
          <w:szCs w:val="20"/>
          <w:lang w:val="en-US"/>
        </w:rPr>
        <w:t xml:space="preserve"> The nature of use-polish and abrasive smoothing on stone tools. In B. Hayden (ed.) </w:t>
      </w:r>
      <w:r w:rsidRPr="006E01E1">
        <w:rPr>
          <w:rFonts w:ascii="Times New Roman" w:hAnsi="Times New Roman"/>
          <w:i/>
          <w:sz w:val="20"/>
          <w:szCs w:val="20"/>
          <w:lang w:val="en-US"/>
        </w:rPr>
        <w:t>Lithic Use-wear Analysis</w:t>
      </w:r>
      <w:r w:rsidR="00395F3B" w:rsidRPr="006E01E1">
        <w:rPr>
          <w:rFonts w:ascii="Times New Roman" w:hAnsi="Times New Roman"/>
          <w:sz w:val="20"/>
          <w:szCs w:val="20"/>
          <w:lang w:val="en-US"/>
        </w:rPr>
        <w:t>, pp. 143–157. London: Academic Press.</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Kamminga, J.</w:t>
      </w:r>
      <w:r w:rsidR="0089758E" w:rsidRPr="006E01E1">
        <w:rPr>
          <w:rFonts w:ascii="Times New Roman" w:hAnsi="Times New Roman"/>
          <w:sz w:val="20"/>
          <w:szCs w:val="20"/>
        </w:rPr>
        <w:t>,</w:t>
      </w:r>
      <w:r w:rsidRPr="006E01E1">
        <w:rPr>
          <w:rFonts w:ascii="Times New Roman" w:hAnsi="Times New Roman"/>
          <w:sz w:val="20"/>
          <w:szCs w:val="20"/>
        </w:rPr>
        <w:t xml:space="preserve"> 1980. A functional investigation of Australian microliths. </w:t>
      </w:r>
      <w:r w:rsidRPr="006E01E1">
        <w:rPr>
          <w:rFonts w:ascii="Times New Roman" w:hAnsi="Times New Roman"/>
          <w:i/>
          <w:iCs/>
          <w:sz w:val="20"/>
          <w:szCs w:val="20"/>
        </w:rPr>
        <w:t>The Artefact</w:t>
      </w:r>
      <w:r w:rsidRPr="006E01E1">
        <w:rPr>
          <w:rFonts w:ascii="Times New Roman" w:hAnsi="Times New Roman"/>
          <w:sz w:val="20"/>
          <w:szCs w:val="20"/>
        </w:rPr>
        <w:t> </w:t>
      </w:r>
      <w:r w:rsidRPr="006E01E1">
        <w:rPr>
          <w:rFonts w:ascii="Times New Roman" w:hAnsi="Times New Roman"/>
          <w:iCs/>
          <w:sz w:val="20"/>
          <w:szCs w:val="20"/>
        </w:rPr>
        <w:t>5</w:t>
      </w:r>
      <w:r w:rsidRPr="006E01E1">
        <w:rPr>
          <w:rFonts w:ascii="Times New Roman" w:hAnsi="Times New Roman"/>
          <w:sz w:val="20"/>
          <w:szCs w:val="20"/>
        </w:rPr>
        <w:t>, 1–18.</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Kamminga, J.</w:t>
      </w:r>
      <w:r w:rsidR="0089758E" w:rsidRPr="006E01E1">
        <w:rPr>
          <w:rFonts w:ascii="Times New Roman" w:hAnsi="Times New Roman"/>
          <w:sz w:val="20"/>
          <w:szCs w:val="20"/>
          <w:lang w:val="en-US"/>
        </w:rPr>
        <w:t>,</w:t>
      </w:r>
      <w:r w:rsidRPr="006E01E1">
        <w:rPr>
          <w:rFonts w:ascii="Times New Roman" w:hAnsi="Times New Roman"/>
          <w:sz w:val="20"/>
          <w:szCs w:val="20"/>
          <w:lang w:val="en-US"/>
        </w:rPr>
        <w:t xml:space="preserve"> 1981</w:t>
      </w:r>
      <w:r w:rsidR="0089758E" w:rsidRPr="006E01E1">
        <w:rPr>
          <w:rFonts w:ascii="Times New Roman" w:hAnsi="Times New Roman"/>
          <w:sz w:val="20"/>
          <w:szCs w:val="20"/>
          <w:lang w:val="en-US"/>
        </w:rPr>
        <w:t>.</w:t>
      </w:r>
      <w:r w:rsidRPr="006E01E1">
        <w:rPr>
          <w:rFonts w:ascii="Times New Roman" w:hAnsi="Times New Roman"/>
          <w:sz w:val="20"/>
          <w:szCs w:val="20"/>
          <w:lang w:val="en-US"/>
        </w:rPr>
        <w:t xml:space="preserve"> The bevelled pounder: an Aboriginal stone tool type from southeast Queensland. </w:t>
      </w:r>
      <w:r w:rsidRPr="006E01E1">
        <w:rPr>
          <w:rFonts w:ascii="Times New Roman" w:hAnsi="Times New Roman"/>
          <w:i/>
          <w:sz w:val="20"/>
          <w:szCs w:val="20"/>
          <w:lang w:val="en-US"/>
        </w:rPr>
        <w:t>Proceedings of the Royal Society of Queensland</w:t>
      </w:r>
      <w:r w:rsidRPr="006E01E1">
        <w:rPr>
          <w:rFonts w:ascii="Times New Roman" w:hAnsi="Times New Roman"/>
          <w:sz w:val="20"/>
          <w:szCs w:val="20"/>
          <w:lang w:val="en-US"/>
        </w:rPr>
        <w:t xml:space="preserve"> 92, 31–35.</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Kamminga, J.</w:t>
      </w:r>
      <w:r w:rsidR="0089758E" w:rsidRPr="006E01E1">
        <w:rPr>
          <w:rFonts w:ascii="Times New Roman" w:hAnsi="Times New Roman"/>
          <w:sz w:val="20"/>
          <w:szCs w:val="20"/>
        </w:rPr>
        <w:t>,</w:t>
      </w:r>
      <w:r w:rsidRPr="006E01E1">
        <w:rPr>
          <w:rFonts w:ascii="Times New Roman" w:hAnsi="Times New Roman"/>
          <w:sz w:val="20"/>
          <w:szCs w:val="20"/>
        </w:rPr>
        <w:t xml:space="preserve"> 1982. </w:t>
      </w:r>
      <w:r w:rsidRPr="006E01E1">
        <w:rPr>
          <w:rFonts w:ascii="Times New Roman" w:hAnsi="Times New Roman"/>
          <w:i/>
          <w:iCs/>
          <w:sz w:val="20"/>
          <w:szCs w:val="20"/>
        </w:rPr>
        <w:t>Over the edge: functional analysis of Australian stone tools</w:t>
      </w:r>
      <w:r w:rsidRPr="006E01E1">
        <w:rPr>
          <w:rFonts w:ascii="Times New Roman" w:hAnsi="Times New Roman"/>
          <w:sz w:val="20"/>
          <w:szCs w:val="20"/>
        </w:rPr>
        <w:t xml:space="preserve">. </w:t>
      </w:r>
      <w:r w:rsidRPr="006E01E1">
        <w:rPr>
          <w:rFonts w:ascii="Times New Roman" w:hAnsi="Times New Roman"/>
          <w:sz w:val="20"/>
          <w:szCs w:val="20"/>
          <w:lang w:val="en-US"/>
        </w:rPr>
        <w:t>Occasional Papers in Anthropology 12. Anthropological Museum, University of Queensland</w:t>
      </w:r>
      <w:r w:rsidRPr="006E01E1">
        <w:rPr>
          <w:rFonts w:ascii="Times New Roman" w:hAnsi="Times New Roman"/>
          <w:sz w:val="20"/>
          <w:szCs w:val="20"/>
        </w:rPr>
        <w:t>.</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Kamminga, J.</w:t>
      </w:r>
      <w:r w:rsidR="0089758E" w:rsidRPr="006E01E1">
        <w:rPr>
          <w:rFonts w:ascii="Times New Roman" w:hAnsi="Times New Roman"/>
          <w:sz w:val="20"/>
          <w:szCs w:val="20"/>
          <w:lang w:val="en-US"/>
        </w:rPr>
        <w:t>,</w:t>
      </w:r>
      <w:r w:rsidRPr="006E01E1">
        <w:rPr>
          <w:rFonts w:ascii="Times New Roman" w:hAnsi="Times New Roman"/>
          <w:sz w:val="20"/>
          <w:szCs w:val="20"/>
          <w:lang w:val="en-US"/>
        </w:rPr>
        <w:t xml:space="preserve"> 1985. The Pirri graver. </w:t>
      </w:r>
      <w:r w:rsidRPr="006E01E1">
        <w:rPr>
          <w:rFonts w:ascii="Times New Roman" w:hAnsi="Times New Roman"/>
          <w:i/>
          <w:sz w:val="20"/>
          <w:szCs w:val="20"/>
          <w:lang w:val="en-US"/>
        </w:rPr>
        <w:t>Australian Aboriginal Studies</w:t>
      </w:r>
      <w:r w:rsidRPr="006E01E1">
        <w:rPr>
          <w:rFonts w:ascii="Times New Roman" w:hAnsi="Times New Roman"/>
          <w:sz w:val="20"/>
          <w:szCs w:val="20"/>
          <w:lang w:val="en-US"/>
        </w:rPr>
        <w:t xml:space="preserve"> 2, 2–25.</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Kealhofer, L., Torrence</w:t>
      </w:r>
      <w:r w:rsidR="0089758E"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89758E" w:rsidRPr="006E01E1">
        <w:rPr>
          <w:rFonts w:ascii="Times New Roman" w:hAnsi="Times New Roman"/>
          <w:sz w:val="20"/>
          <w:szCs w:val="20"/>
          <w:lang w:val="en-US"/>
        </w:rPr>
        <w:t xml:space="preserve">R.,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1999. Integrating phytoliths within use-wear/residue studies of stone tools. </w:t>
      </w:r>
      <w:r w:rsidRPr="006E01E1">
        <w:rPr>
          <w:rFonts w:ascii="Times New Roman" w:hAnsi="Times New Roman"/>
          <w:i/>
          <w:iCs/>
          <w:sz w:val="20"/>
          <w:szCs w:val="20"/>
          <w:lang w:val="en-US"/>
        </w:rPr>
        <w:t xml:space="preserve">Journal of Archaeological Science </w:t>
      </w:r>
      <w:r w:rsidRPr="006E01E1">
        <w:rPr>
          <w:rFonts w:ascii="Times New Roman" w:hAnsi="Times New Roman"/>
          <w:sz w:val="20"/>
          <w:szCs w:val="20"/>
          <w:lang w:val="en-US"/>
        </w:rPr>
        <w:t>26, 527–546.</w:t>
      </w:r>
    </w:p>
    <w:p w:rsidR="00A72BFC" w:rsidRPr="006E01E1" w:rsidRDefault="00A72BFC"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rPr>
        <w:t>Kononenko, N.</w:t>
      </w:r>
      <w:r w:rsidR="0089758E" w:rsidRPr="006E01E1">
        <w:rPr>
          <w:rFonts w:ascii="Times New Roman" w:hAnsi="Times New Roman"/>
          <w:sz w:val="20"/>
          <w:szCs w:val="20"/>
        </w:rPr>
        <w:t>,</w:t>
      </w:r>
      <w:r w:rsidRPr="006E01E1">
        <w:rPr>
          <w:rFonts w:ascii="Times New Roman" w:hAnsi="Times New Roman"/>
          <w:sz w:val="20"/>
          <w:szCs w:val="20"/>
        </w:rPr>
        <w:t xml:space="preserve"> 2007. The contribution of use-wear/residue studies of obsidian artefacts for understanding changes in settlement and subsistence patterns in West New Britain, Papua New Guinea. </w:t>
      </w:r>
      <w:r w:rsidRPr="006E01E1">
        <w:rPr>
          <w:rFonts w:ascii="Times New Roman" w:hAnsi="Times New Roman"/>
          <w:i/>
          <w:iCs/>
          <w:sz w:val="20"/>
          <w:szCs w:val="20"/>
        </w:rPr>
        <w:t xml:space="preserve">Indo-Pacific Prehistory Association Bulletin </w:t>
      </w:r>
      <w:r w:rsidRPr="006E01E1">
        <w:rPr>
          <w:rFonts w:ascii="Times New Roman" w:hAnsi="Times New Roman"/>
          <w:sz w:val="20"/>
          <w:szCs w:val="20"/>
        </w:rPr>
        <w:t xml:space="preserve">27, 135–143.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bCs/>
          <w:sz w:val="20"/>
          <w:szCs w:val="20"/>
          <w:lang w:val="en-US"/>
        </w:rPr>
        <w:t>Kononenko, N.</w:t>
      </w:r>
      <w:r w:rsidR="0089758E" w:rsidRPr="006E01E1">
        <w:rPr>
          <w:rFonts w:ascii="Times New Roman" w:hAnsi="Times New Roman"/>
          <w:bCs/>
          <w:sz w:val="20"/>
          <w:szCs w:val="20"/>
          <w:lang w:val="en-US"/>
        </w:rPr>
        <w:t>,</w:t>
      </w:r>
      <w:r w:rsidRPr="006E01E1">
        <w:rPr>
          <w:rFonts w:ascii="Times New Roman" w:hAnsi="Times New Roman"/>
          <w:bCs/>
          <w:sz w:val="20"/>
          <w:szCs w:val="20"/>
          <w:lang w:val="en-US"/>
        </w:rPr>
        <w:t xml:space="preserve"> 2010</w:t>
      </w:r>
      <w:r w:rsidR="0089758E" w:rsidRPr="006E01E1">
        <w:rPr>
          <w:rFonts w:ascii="Times New Roman" w:hAnsi="Times New Roman"/>
          <w:bCs/>
          <w:sz w:val="20"/>
          <w:szCs w:val="20"/>
          <w:lang w:val="en-US"/>
        </w:rPr>
        <w:t>.</w:t>
      </w:r>
      <w:r w:rsidRPr="006E01E1">
        <w:rPr>
          <w:rFonts w:ascii="Times New Roman" w:hAnsi="Times New Roman"/>
          <w:bCs/>
          <w:sz w:val="20"/>
          <w:szCs w:val="20"/>
          <w:lang w:val="en-US"/>
        </w:rPr>
        <w:t xml:space="preserve"> </w:t>
      </w:r>
      <w:r w:rsidRPr="006E01E1">
        <w:rPr>
          <w:rFonts w:ascii="Times New Roman" w:hAnsi="Times New Roman"/>
          <w:sz w:val="20"/>
          <w:szCs w:val="20"/>
          <w:lang w:val="en-US"/>
        </w:rPr>
        <w:t xml:space="preserve">Report on Use wear and Residue Analysis. Use-Wear/Residue Analysis of a Collection of Stone, Bone and Shell Artefacts from Test and Salvage Excavations and Archaeological Monitoring at the Meeting Place Precinct, Botany Bay National Park, Kurnell, NSW. In Irish, P. 2010. Final Report on Aboriginal Archaeological Monitoring and Salvage Excavations Meeting Place Precinct, Botany Bay National Park, Kurnell, NSW. </w:t>
      </w:r>
      <w:r w:rsidRPr="006E01E1">
        <w:rPr>
          <w:rFonts w:ascii="Times New Roman" w:hAnsi="Times New Roman"/>
          <w:i/>
          <w:iCs/>
          <w:sz w:val="20"/>
          <w:szCs w:val="20"/>
          <w:lang w:val="en-US"/>
        </w:rPr>
        <w:t xml:space="preserve">Australian Archaeological Consultancy Monograph Series </w:t>
      </w:r>
      <w:r w:rsidRPr="006E01E1">
        <w:rPr>
          <w:rFonts w:ascii="Times New Roman" w:hAnsi="Times New Roman"/>
          <w:sz w:val="20"/>
          <w:szCs w:val="20"/>
          <w:lang w:val="en-US"/>
        </w:rPr>
        <w:t xml:space="preserve">Volume 3. © Australian Association of Consulting Archaeologists Inc., 2010 ARMADALE VIC 3143 Australia. Edited by Richard Fullagar and Jo McDonald. Appendix 8.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Kononenko, N.</w:t>
      </w:r>
      <w:r w:rsidR="0089758E" w:rsidRPr="006E01E1">
        <w:rPr>
          <w:rFonts w:ascii="Times New Roman" w:hAnsi="Times New Roman"/>
          <w:sz w:val="20"/>
          <w:szCs w:val="20"/>
        </w:rPr>
        <w:t>,</w:t>
      </w:r>
      <w:r w:rsidRPr="006E01E1">
        <w:rPr>
          <w:rFonts w:ascii="Times New Roman" w:hAnsi="Times New Roman"/>
          <w:sz w:val="20"/>
          <w:szCs w:val="20"/>
        </w:rPr>
        <w:t xml:space="preserve"> 2011. Experimental and archaeological studies of use-wear and residues on obsidian artefacts from Papua New Guinea. </w:t>
      </w:r>
      <w:r w:rsidRPr="006E01E1">
        <w:rPr>
          <w:rFonts w:ascii="Times New Roman" w:hAnsi="Times New Roman"/>
          <w:i/>
          <w:iCs/>
          <w:sz w:val="20"/>
          <w:szCs w:val="20"/>
        </w:rPr>
        <w:t xml:space="preserve">Technical Reports of the Australian Museum Online </w:t>
      </w:r>
      <w:r w:rsidRPr="006E01E1">
        <w:rPr>
          <w:rFonts w:ascii="Times New Roman" w:hAnsi="Times New Roman"/>
          <w:sz w:val="20"/>
          <w:szCs w:val="20"/>
        </w:rPr>
        <w:t xml:space="preserve">21, 1–244.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Kononenko, N.</w:t>
      </w:r>
      <w:r w:rsidR="0089758E" w:rsidRPr="006E01E1">
        <w:rPr>
          <w:rFonts w:ascii="Times New Roman" w:hAnsi="Times New Roman"/>
          <w:sz w:val="20"/>
          <w:szCs w:val="20"/>
        </w:rPr>
        <w:t>,</w:t>
      </w:r>
      <w:r w:rsidRPr="006E01E1">
        <w:rPr>
          <w:rFonts w:ascii="Times New Roman" w:hAnsi="Times New Roman"/>
          <w:sz w:val="20"/>
          <w:szCs w:val="20"/>
        </w:rPr>
        <w:t xml:space="preserve"> 2011. Experimental and archaeological studies of use-wear and residues on obsidian artefacts from Papua New Guinea. </w:t>
      </w:r>
      <w:r w:rsidRPr="006E01E1">
        <w:rPr>
          <w:rFonts w:ascii="Times New Roman" w:hAnsi="Times New Roman"/>
          <w:i/>
          <w:sz w:val="20"/>
          <w:szCs w:val="20"/>
        </w:rPr>
        <w:t>Technical Reports of the Australian Museum</w:t>
      </w:r>
      <w:r w:rsidRPr="006E01E1">
        <w:rPr>
          <w:rFonts w:ascii="Times New Roman" w:hAnsi="Times New Roman"/>
          <w:sz w:val="20"/>
          <w:szCs w:val="20"/>
        </w:rPr>
        <w:t xml:space="preserve"> 21, 1–244. http://dx.doi.org/10.3853/j.1835–4211.21.2011.1559</w:t>
      </w:r>
      <w:r w:rsidR="00395F3B" w:rsidRPr="006E01E1">
        <w:rPr>
          <w:rFonts w:ascii="Times New Roman" w:hAnsi="Times New Roman"/>
          <w:sz w:val="20"/>
          <w:szCs w:val="20"/>
        </w:rPr>
        <w:t>.</w:t>
      </w:r>
      <w:r w:rsidRPr="006E01E1">
        <w:rPr>
          <w:rFonts w:ascii="Times New Roman" w:hAnsi="Times New Roman"/>
          <w:sz w:val="20"/>
          <w:szCs w:val="20"/>
        </w:rPr>
        <w:t xml:space="preserve">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rPr>
        <w:t>Kononenko, N.</w:t>
      </w:r>
      <w:r w:rsidR="0089758E" w:rsidRPr="006E01E1">
        <w:rPr>
          <w:rFonts w:ascii="Times New Roman" w:hAnsi="Times New Roman"/>
          <w:sz w:val="20"/>
          <w:szCs w:val="20"/>
        </w:rPr>
        <w:t>,</w:t>
      </w:r>
      <w:r w:rsidRPr="006E01E1">
        <w:rPr>
          <w:rFonts w:ascii="Times New Roman" w:hAnsi="Times New Roman"/>
          <w:sz w:val="20"/>
          <w:szCs w:val="20"/>
        </w:rPr>
        <w:t xml:space="preserve"> 2012. Middle and late Holocene skin-working tools in Melanesia: tattooing and scarification? </w:t>
      </w:r>
      <w:r w:rsidRPr="006E01E1">
        <w:rPr>
          <w:rFonts w:ascii="Times New Roman" w:hAnsi="Times New Roman"/>
          <w:i/>
          <w:sz w:val="20"/>
          <w:szCs w:val="20"/>
        </w:rPr>
        <w:t>Archaeology in Oceania</w:t>
      </w:r>
      <w:r w:rsidRPr="006E01E1">
        <w:rPr>
          <w:rFonts w:ascii="Times New Roman" w:hAnsi="Times New Roman"/>
          <w:sz w:val="20"/>
          <w:szCs w:val="20"/>
        </w:rPr>
        <w:t xml:space="preserve"> 47, 14–28.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Kononenko, N.</w:t>
      </w:r>
      <w:r w:rsidR="0089758E" w:rsidRPr="006E01E1">
        <w:rPr>
          <w:rFonts w:ascii="Times New Roman" w:hAnsi="Times New Roman"/>
          <w:sz w:val="20"/>
          <w:szCs w:val="20"/>
        </w:rPr>
        <w:t>,</w:t>
      </w:r>
      <w:r w:rsidRPr="006E01E1">
        <w:rPr>
          <w:rFonts w:ascii="Times New Roman" w:hAnsi="Times New Roman"/>
          <w:sz w:val="20"/>
          <w:szCs w:val="20"/>
        </w:rPr>
        <w:t xml:space="preserve"> Torrence </w:t>
      </w:r>
      <w:r w:rsidR="0089758E" w:rsidRPr="006E01E1">
        <w:rPr>
          <w:rFonts w:ascii="Times New Roman" w:hAnsi="Times New Roman"/>
          <w:sz w:val="20"/>
          <w:szCs w:val="20"/>
        </w:rPr>
        <w:t xml:space="preserve">R., </w:t>
      </w:r>
      <w:r w:rsidRPr="006E01E1">
        <w:rPr>
          <w:rFonts w:ascii="Times New Roman" w:hAnsi="Times New Roman"/>
          <w:sz w:val="20"/>
          <w:szCs w:val="20"/>
        </w:rPr>
        <w:t>2009. Tattooing in Melanesia: local invention or Lapita introduction. </w:t>
      </w:r>
      <w:r w:rsidRPr="006E01E1">
        <w:rPr>
          <w:rFonts w:ascii="Times New Roman" w:hAnsi="Times New Roman"/>
          <w:i/>
          <w:iCs/>
          <w:sz w:val="20"/>
          <w:szCs w:val="20"/>
        </w:rPr>
        <w:t>Antiquity</w:t>
      </w:r>
      <w:r w:rsidRPr="006E01E1">
        <w:rPr>
          <w:rFonts w:ascii="Times New Roman" w:hAnsi="Times New Roman"/>
          <w:sz w:val="20"/>
          <w:szCs w:val="20"/>
        </w:rPr>
        <w:t> </w:t>
      </w:r>
      <w:r w:rsidRPr="006E01E1">
        <w:rPr>
          <w:rFonts w:ascii="Times New Roman" w:hAnsi="Times New Roman"/>
          <w:iCs/>
          <w:sz w:val="20"/>
          <w:szCs w:val="20"/>
        </w:rPr>
        <w:t>83</w:t>
      </w:r>
      <w:r w:rsidRPr="006E01E1">
        <w:rPr>
          <w:rFonts w:ascii="Times New Roman" w:hAnsi="Times New Roman"/>
          <w:sz w:val="20"/>
          <w:szCs w:val="20"/>
        </w:rPr>
        <w:t>(320).</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Kononenko, N., Torrence</w:t>
      </w:r>
      <w:r w:rsidR="0089758E" w:rsidRPr="006E01E1">
        <w:rPr>
          <w:rFonts w:ascii="Times New Roman" w:hAnsi="Times New Roman"/>
          <w:sz w:val="20"/>
          <w:szCs w:val="20"/>
        </w:rPr>
        <w:t>,</w:t>
      </w:r>
      <w:r w:rsidRPr="006E01E1">
        <w:rPr>
          <w:rFonts w:ascii="Times New Roman" w:hAnsi="Times New Roman"/>
          <w:sz w:val="20"/>
          <w:szCs w:val="20"/>
        </w:rPr>
        <w:t xml:space="preserve"> </w:t>
      </w:r>
      <w:r w:rsidR="0089758E" w:rsidRPr="006E01E1">
        <w:rPr>
          <w:rFonts w:ascii="Times New Roman" w:hAnsi="Times New Roman"/>
          <w:sz w:val="20"/>
          <w:szCs w:val="20"/>
        </w:rPr>
        <w:t xml:space="preserve">R., </w:t>
      </w:r>
      <w:r w:rsidRPr="006E01E1">
        <w:rPr>
          <w:rFonts w:ascii="Times New Roman" w:hAnsi="Times New Roman"/>
          <w:sz w:val="20"/>
          <w:szCs w:val="20"/>
        </w:rPr>
        <w:t>Sheppard</w:t>
      </w:r>
      <w:r w:rsidR="0089758E" w:rsidRPr="006E01E1">
        <w:rPr>
          <w:rFonts w:ascii="Times New Roman" w:hAnsi="Times New Roman"/>
          <w:sz w:val="20"/>
          <w:szCs w:val="20"/>
        </w:rPr>
        <w:t>,</w:t>
      </w:r>
      <w:r w:rsidRPr="006E01E1">
        <w:rPr>
          <w:rFonts w:ascii="Times New Roman" w:hAnsi="Times New Roman"/>
          <w:sz w:val="20"/>
          <w:szCs w:val="20"/>
        </w:rPr>
        <w:t xml:space="preserve"> </w:t>
      </w:r>
      <w:r w:rsidR="0089758E" w:rsidRPr="006E01E1">
        <w:rPr>
          <w:rFonts w:ascii="Times New Roman" w:hAnsi="Times New Roman"/>
          <w:sz w:val="20"/>
          <w:szCs w:val="20"/>
        </w:rPr>
        <w:t xml:space="preserve">P., </w:t>
      </w:r>
      <w:r w:rsidRPr="006E01E1">
        <w:rPr>
          <w:rFonts w:ascii="Times New Roman" w:hAnsi="Times New Roman"/>
          <w:sz w:val="20"/>
          <w:szCs w:val="20"/>
        </w:rPr>
        <w:t>2016. Detecting early tattooing in the Pacific region through experimental usewear and residue analyses of obsidian tools. </w:t>
      </w:r>
      <w:r w:rsidRPr="006E01E1">
        <w:rPr>
          <w:rFonts w:ascii="Times New Roman" w:hAnsi="Times New Roman"/>
          <w:i/>
          <w:iCs/>
          <w:sz w:val="20"/>
          <w:szCs w:val="20"/>
        </w:rPr>
        <w:t>Journal of Archaeological Science Reports</w:t>
      </w:r>
      <w:r w:rsidRPr="006E01E1">
        <w:rPr>
          <w:rFonts w:ascii="Times New Roman" w:hAnsi="Times New Roman"/>
          <w:sz w:val="20"/>
          <w:szCs w:val="20"/>
        </w:rPr>
        <w:t> </w:t>
      </w:r>
      <w:r w:rsidRPr="006E01E1">
        <w:rPr>
          <w:rFonts w:ascii="Times New Roman" w:hAnsi="Times New Roman"/>
          <w:iCs/>
          <w:sz w:val="20"/>
          <w:szCs w:val="20"/>
        </w:rPr>
        <w:t>8</w:t>
      </w:r>
      <w:r w:rsidRPr="006E01E1">
        <w:rPr>
          <w:rFonts w:ascii="Times New Roman" w:hAnsi="Times New Roman"/>
          <w:sz w:val="20"/>
          <w:szCs w:val="20"/>
        </w:rPr>
        <w:t>, 147–163.</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rPr>
        <w:t xml:space="preserve">Kononenko, </w:t>
      </w:r>
      <w:r w:rsidRPr="006E01E1">
        <w:rPr>
          <w:rFonts w:ascii="Times New Roman" w:hAnsi="Times New Roman"/>
          <w:sz w:val="20"/>
          <w:szCs w:val="20"/>
          <w:lang w:val="en-US"/>
        </w:rPr>
        <w:t>N.,</w:t>
      </w:r>
      <w:r w:rsidRPr="006E01E1">
        <w:rPr>
          <w:rFonts w:ascii="Times New Roman" w:hAnsi="Times New Roman"/>
          <w:sz w:val="20"/>
          <w:szCs w:val="20"/>
        </w:rPr>
        <w:t xml:space="preserve"> Torrence</w:t>
      </w:r>
      <w:r w:rsidR="0089758E" w:rsidRPr="006E01E1">
        <w:rPr>
          <w:rFonts w:ascii="Times New Roman" w:hAnsi="Times New Roman"/>
          <w:sz w:val="20"/>
          <w:szCs w:val="20"/>
        </w:rPr>
        <w:t>,</w:t>
      </w:r>
      <w:r w:rsidRPr="006E01E1">
        <w:rPr>
          <w:rFonts w:ascii="Times New Roman" w:hAnsi="Times New Roman"/>
          <w:sz w:val="20"/>
          <w:szCs w:val="20"/>
        </w:rPr>
        <w:t xml:space="preserve"> </w:t>
      </w:r>
      <w:r w:rsidR="0089758E" w:rsidRPr="006E01E1">
        <w:rPr>
          <w:rFonts w:ascii="Times New Roman" w:hAnsi="Times New Roman"/>
          <w:sz w:val="20"/>
          <w:szCs w:val="20"/>
        </w:rPr>
        <w:t xml:space="preserve">R., </w:t>
      </w:r>
      <w:r w:rsidRPr="006E01E1">
        <w:rPr>
          <w:rFonts w:ascii="Times New Roman" w:hAnsi="Times New Roman"/>
          <w:sz w:val="20"/>
          <w:szCs w:val="20"/>
        </w:rPr>
        <w:t>White</w:t>
      </w:r>
      <w:r w:rsidR="0089758E" w:rsidRPr="006E01E1">
        <w:rPr>
          <w:rFonts w:ascii="Times New Roman" w:hAnsi="Times New Roman"/>
          <w:sz w:val="20"/>
          <w:szCs w:val="20"/>
        </w:rPr>
        <w:t>,</w:t>
      </w:r>
      <w:r w:rsidRPr="006E01E1">
        <w:rPr>
          <w:rFonts w:ascii="Times New Roman" w:hAnsi="Times New Roman"/>
          <w:sz w:val="20"/>
          <w:szCs w:val="20"/>
          <w:lang w:val="en-US"/>
        </w:rPr>
        <w:t xml:space="preserve"> </w:t>
      </w:r>
      <w:r w:rsidR="0089758E" w:rsidRPr="006E01E1">
        <w:rPr>
          <w:rFonts w:ascii="Times New Roman" w:hAnsi="Times New Roman"/>
          <w:sz w:val="20"/>
          <w:szCs w:val="20"/>
          <w:lang w:val="en-US"/>
        </w:rPr>
        <w:t xml:space="preserve">J.P., </w:t>
      </w:r>
      <w:r w:rsidRPr="006E01E1">
        <w:rPr>
          <w:rFonts w:ascii="Times New Roman" w:hAnsi="Times New Roman"/>
          <w:sz w:val="20"/>
          <w:szCs w:val="20"/>
          <w:lang w:val="en-US"/>
        </w:rPr>
        <w:t xml:space="preserve">2015. </w:t>
      </w:r>
      <w:r w:rsidRPr="006E01E1">
        <w:rPr>
          <w:rFonts w:ascii="Times New Roman" w:hAnsi="Times New Roman"/>
          <w:sz w:val="20"/>
          <w:szCs w:val="20"/>
        </w:rPr>
        <w:t>Unexpected uses for obsidian: experimental replication and use-wear/residue analyses of chopping tools</w:t>
      </w:r>
      <w:r w:rsidRPr="006E01E1">
        <w:rPr>
          <w:rFonts w:ascii="Times New Roman" w:hAnsi="Times New Roman"/>
          <w:sz w:val="20"/>
          <w:szCs w:val="20"/>
          <w:lang w:val="en-US"/>
        </w:rPr>
        <w:t>.</w:t>
      </w:r>
      <w:r w:rsidRPr="006E01E1">
        <w:rPr>
          <w:rFonts w:ascii="Times New Roman" w:hAnsi="Times New Roman"/>
          <w:b/>
          <w:bCs/>
          <w:sz w:val="20"/>
          <w:szCs w:val="20"/>
        </w:rPr>
        <w:t xml:space="preserve"> </w:t>
      </w:r>
      <w:r w:rsidRPr="006E01E1">
        <w:rPr>
          <w:rFonts w:ascii="Times New Roman" w:hAnsi="Times New Roman"/>
          <w:i/>
          <w:iCs/>
          <w:sz w:val="20"/>
          <w:szCs w:val="20"/>
        </w:rPr>
        <w:t>Journal of Archaeological Science</w:t>
      </w:r>
      <w:r w:rsidRPr="006E01E1">
        <w:rPr>
          <w:rFonts w:ascii="Times New Roman" w:hAnsi="Times New Roman"/>
          <w:iCs/>
          <w:sz w:val="20"/>
          <w:szCs w:val="20"/>
        </w:rPr>
        <w:t> 54, 254</w:t>
      </w:r>
      <w:r w:rsidRPr="006E01E1">
        <w:rPr>
          <w:rFonts w:ascii="Times New Roman" w:hAnsi="Times New Roman"/>
          <w:iCs/>
          <w:sz w:val="20"/>
          <w:szCs w:val="20"/>
          <w:lang w:val="en-US"/>
        </w:rPr>
        <w:t>–</w:t>
      </w:r>
      <w:r w:rsidRPr="006E01E1">
        <w:rPr>
          <w:rFonts w:ascii="Times New Roman" w:hAnsi="Times New Roman"/>
          <w:iCs/>
          <w:sz w:val="20"/>
          <w:szCs w:val="20"/>
        </w:rPr>
        <w:t>269</w:t>
      </w:r>
      <w:r w:rsidRPr="006E01E1">
        <w:rPr>
          <w:rFonts w:ascii="Times New Roman" w:hAnsi="Times New Roman"/>
          <w:iCs/>
          <w:sz w:val="20"/>
          <w:szCs w:val="20"/>
          <w:lang w:val="en-US"/>
        </w:rPr>
        <w:t>.</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rPr>
        <w:t xml:space="preserve">Kononenko, </w:t>
      </w:r>
      <w:r w:rsidRPr="006E01E1">
        <w:rPr>
          <w:rFonts w:ascii="Times New Roman" w:hAnsi="Times New Roman"/>
          <w:sz w:val="20"/>
          <w:szCs w:val="20"/>
          <w:lang w:val="en-US"/>
        </w:rPr>
        <w:t xml:space="preserve">N., </w:t>
      </w:r>
      <w:r w:rsidRPr="006E01E1">
        <w:rPr>
          <w:rFonts w:ascii="Times New Roman" w:hAnsi="Times New Roman"/>
          <w:sz w:val="20"/>
          <w:szCs w:val="20"/>
        </w:rPr>
        <w:t xml:space="preserve">Torrence, </w:t>
      </w:r>
      <w:r w:rsidR="0089758E" w:rsidRPr="006E01E1">
        <w:rPr>
          <w:rFonts w:ascii="Times New Roman" w:hAnsi="Times New Roman"/>
          <w:sz w:val="20"/>
          <w:szCs w:val="20"/>
          <w:lang w:val="en-US"/>
        </w:rPr>
        <w:t xml:space="preserve">R., </w:t>
      </w:r>
      <w:r w:rsidRPr="006E01E1">
        <w:rPr>
          <w:rFonts w:ascii="Times New Roman" w:hAnsi="Times New Roman"/>
          <w:sz w:val="20"/>
          <w:szCs w:val="20"/>
        </w:rPr>
        <w:t>Barton</w:t>
      </w:r>
      <w:r w:rsidR="0089758E" w:rsidRPr="006E01E1">
        <w:rPr>
          <w:rFonts w:ascii="Times New Roman" w:hAnsi="Times New Roman"/>
          <w:sz w:val="20"/>
          <w:szCs w:val="20"/>
        </w:rPr>
        <w:t>,</w:t>
      </w:r>
      <w:r w:rsidRPr="006E01E1">
        <w:rPr>
          <w:rFonts w:ascii="Times New Roman" w:hAnsi="Times New Roman"/>
          <w:sz w:val="20"/>
          <w:szCs w:val="20"/>
        </w:rPr>
        <w:t xml:space="preserve"> </w:t>
      </w:r>
      <w:r w:rsidR="0089758E" w:rsidRPr="006E01E1">
        <w:rPr>
          <w:rFonts w:ascii="Times New Roman" w:hAnsi="Times New Roman"/>
          <w:sz w:val="20"/>
          <w:szCs w:val="20"/>
          <w:lang w:val="en-US"/>
        </w:rPr>
        <w:t xml:space="preserve">H., </w:t>
      </w:r>
      <w:r w:rsidRPr="006E01E1">
        <w:rPr>
          <w:rFonts w:ascii="Times New Roman" w:hAnsi="Times New Roman"/>
          <w:sz w:val="20"/>
          <w:szCs w:val="20"/>
        </w:rPr>
        <w:t>Hennell</w:t>
      </w:r>
      <w:r w:rsidR="0089758E" w:rsidRPr="006E01E1">
        <w:rPr>
          <w:rFonts w:ascii="Times New Roman" w:hAnsi="Times New Roman"/>
          <w:sz w:val="20"/>
          <w:szCs w:val="20"/>
        </w:rPr>
        <w:t>,</w:t>
      </w:r>
      <w:r w:rsidRPr="006E01E1">
        <w:rPr>
          <w:rFonts w:ascii="Times New Roman" w:hAnsi="Times New Roman"/>
          <w:sz w:val="20"/>
          <w:szCs w:val="20"/>
          <w:lang w:val="en-US"/>
        </w:rPr>
        <w:t xml:space="preserve"> </w:t>
      </w:r>
      <w:r w:rsidR="0089758E" w:rsidRPr="006E01E1">
        <w:rPr>
          <w:rFonts w:ascii="Times New Roman" w:hAnsi="Times New Roman"/>
          <w:sz w:val="20"/>
          <w:szCs w:val="20"/>
          <w:lang w:val="en-US"/>
        </w:rPr>
        <w:t xml:space="preserve">A., </w:t>
      </w:r>
      <w:r w:rsidRPr="006E01E1">
        <w:rPr>
          <w:rFonts w:ascii="Times New Roman" w:hAnsi="Times New Roman"/>
          <w:sz w:val="20"/>
          <w:szCs w:val="20"/>
          <w:lang w:val="en-US"/>
        </w:rPr>
        <w:t xml:space="preserve">2010. </w:t>
      </w:r>
      <w:r w:rsidRPr="006E01E1">
        <w:rPr>
          <w:rFonts w:ascii="Times New Roman" w:hAnsi="Times New Roman"/>
          <w:sz w:val="20"/>
          <w:szCs w:val="20"/>
        </w:rPr>
        <w:t>Cross-cultural interaction on Wuvulu Island, Papua New Guinea: the perspective from use-wear and residue analyses of turtle bone artifacts</w:t>
      </w:r>
      <w:r w:rsidRPr="006E01E1">
        <w:rPr>
          <w:rFonts w:ascii="Times New Roman" w:hAnsi="Times New Roman"/>
          <w:sz w:val="20"/>
          <w:szCs w:val="20"/>
          <w:lang w:val="en-US"/>
        </w:rPr>
        <w:t>.</w:t>
      </w:r>
      <w:r w:rsidRPr="006E01E1">
        <w:rPr>
          <w:rFonts w:ascii="Times New Roman" w:hAnsi="Times New Roman"/>
          <w:i/>
          <w:iCs/>
          <w:sz w:val="20"/>
          <w:szCs w:val="20"/>
        </w:rPr>
        <w:t xml:space="preserve"> </w:t>
      </w:r>
      <w:r w:rsidRPr="006E01E1">
        <w:rPr>
          <w:rFonts w:ascii="Times New Roman" w:hAnsi="Times New Roman"/>
          <w:i/>
          <w:iCs/>
          <w:sz w:val="20"/>
          <w:szCs w:val="20"/>
          <w:lang w:val="en-US"/>
        </w:rPr>
        <w:t xml:space="preserve"> </w:t>
      </w:r>
      <w:r w:rsidRPr="006E01E1">
        <w:rPr>
          <w:rFonts w:ascii="Times New Roman" w:hAnsi="Times New Roman"/>
          <w:i/>
          <w:iCs/>
          <w:sz w:val="20"/>
          <w:szCs w:val="20"/>
        </w:rPr>
        <w:t xml:space="preserve">Journal of Archaeological Science </w:t>
      </w:r>
      <w:r w:rsidRPr="006E01E1">
        <w:rPr>
          <w:rFonts w:ascii="Times New Roman" w:hAnsi="Times New Roman"/>
          <w:iCs/>
          <w:sz w:val="20"/>
          <w:szCs w:val="20"/>
        </w:rPr>
        <w:t>37(11), 2911–2919.</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Kononenko, N., Bedford</w:t>
      </w:r>
      <w:r w:rsidR="0089758E" w:rsidRPr="006E01E1">
        <w:rPr>
          <w:rFonts w:ascii="Times New Roman" w:hAnsi="Times New Roman"/>
          <w:sz w:val="20"/>
          <w:szCs w:val="20"/>
        </w:rPr>
        <w:t>,</w:t>
      </w:r>
      <w:r w:rsidRPr="006E01E1">
        <w:rPr>
          <w:rFonts w:ascii="Times New Roman" w:hAnsi="Times New Roman"/>
          <w:sz w:val="20"/>
          <w:szCs w:val="20"/>
        </w:rPr>
        <w:t xml:space="preserve"> </w:t>
      </w:r>
      <w:r w:rsidR="0089758E" w:rsidRPr="006E01E1">
        <w:rPr>
          <w:rFonts w:ascii="Times New Roman" w:hAnsi="Times New Roman"/>
          <w:sz w:val="20"/>
          <w:szCs w:val="20"/>
        </w:rPr>
        <w:t xml:space="preserve">S., </w:t>
      </w:r>
      <w:r w:rsidRPr="006E01E1">
        <w:rPr>
          <w:rFonts w:ascii="Times New Roman" w:hAnsi="Times New Roman"/>
          <w:sz w:val="20"/>
          <w:szCs w:val="20"/>
        </w:rPr>
        <w:t>Reepmeyer</w:t>
      </w:r>
      <w:r w:rsidR="0089758E" w:rsidRPr="006E01E1">
        <w:rPr>
          <w:rFonts w:ascii="Times New Roman" w:hAnsi="Times New Roman"/>
          <w:sz w:val="20"/>
          <w:szCs w:val="20"/>
        </w:rPr>
        <w:t>,</w:t>
      </w:r>
      <w:r w:rsidRPr="006E01E1">
        <w:rPr>
          <w:rFonts w:ascii="Times New Roman" w:hAnsi="Times New Roman"/>
          <w:sz w:val="20"/>
          <w:szCs w:val="20"/>
        </w:rPr>
        <w:t xml:space="preserve"> </w:t>
      </w:r>
      <w:r w:rsidR="0089758E" w:rsidRPr="006E01E1">
        <w:rPr>
          <w:rFonts w:ascii="Times New Roman" w:hAnsi="Times New Roman"/>
          <w:sz w:val="20"/>
          <w:szCs w:val="20"/>
        </w:rPr>
        <w:t xml:space="preserve">C., </w:t>
      </w:r>
      <w:r w:rsidRPr="006E01E1">
        <w:rPr>
          <w:rFonts w:ascii="Times New Roman" w:hAnsi="Times New Roman"/>
          <w:sz w:val="20"/>
          <w:szCs w:val="20"/>
        </w:rPr>
        <w:t>2010. Functional analysis of late Holocene flaked and pebble stone artefacts from Vanuatu, Southwest Pacific. </w:t>
      </w:r>
      <w:r w:rsidRPr="006E01E1">
        <w:rPr>
          <w:rFonts w:ascii="Times New Roman" w:hAnsi="Times New Roman"/>
          <w:i/>
          <w:iCs/>
          <w:sz w:val="20"/>
          <w:szCs w:val="20"/>
        </w:rPr>
        <w:t>Archaeology in Oceania</w:t>
      </w:r>
      <w:r w:rsidRPr="006E01E1">
        <w:rPr>
          <w:rFonts w:ascii="Times New Roman" w:hAnsi="Times New Roman"/>
          <w:sz w:val="20"/>
          <w:szCs w:val="20"/>
        </w:rPr>
        <w:t> </w:t>
      </w:r>
      <w:r w:rsidRPr="006E01E1">
        <w:rPr>
          <w:rFonts w:ascii="Times New Roman" w:hAnsi="Times New Roman"/>
          <w:iCs/>
          <w:sz w:val="20"/>
          <w:szCs w:val="20"/>
        </w:rPr>
        <w:t>45</w:t>
      </w:r>
      <w:r w:rsidRPr="006E01E1">
        <w:rPr>
          <w:rFonts w:ascii="Times New Roman" w:hAnsi="Times New Roman"/>
          <w:sz w:val="20"/>
          <w:szCs w:val="20"/>
        </w:rPr>
        <w:t>(1), 13–20.</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Lamb, J.</w:t>
      </w:r>
      <w:r w:rsidR="0089758E" w:rsidRPr="006E01E1">
        <w:rPr>
          <w:rFonts w:ascii="Times New Roman" w:hAnsi="Times New Roman"/>
          <w:sz w:val="20"/>
          <w:szCs w:val="20"/>
          <w:lang w:val="en-US"/>
        </w:rPr>
        <w:t>,</w:t>
      </w:r>
      <w:r w:rsidRPr="006E01E1">
        <w:rPr>
          <w:rFonts w:ascii="Times New Roman" w:hAnsi="Times New Roman"/>
          <w:sz w:val="20"/>
          <w:szCs w:val="20"/>
          <w:lang w:val="en-US"/>
        </w:rPr>
        <w:t xml:space="preserve"> Loy</w:t>
      </w:r>
      <w:r w:rsidR="0089758E" w:rsidRPr="006E01E1">
        <w:rPr>
          <w:rFonts w:ascii="Times New Roman" w:hAnsi="Times New Roman"/>
          <w:sz w:val="20"/>
          <w:szCs w:val="20"/>
          <w:lang w:val="en-US"/>
        </w:rPr>
        <w:t>,</w:t>
      </w:r>
      <w:r w:rsidR="00395F3B" w:rsidRPr="006E01E1">
        <w:rPr>
          <w:rFonts w:ascii="Times New Roman" w:hAnsi="Times New Roman"/>
          <w:sz w:val="20"/>
          <w:szCs w:val="20"/>
          <w:lang w:val="en-US"/>
        </w:rPr>
        <w:t xml:space="preserve"> </w:t>
      </w:r>
      <w:r w:rsidR="0089758E" w:rsidRPr="006E01E1">
        <w:rPr>
          <w:rFonts w:ascii="Times New Roman" w:hAnsi="Times New Roman"/>
          <w:sz w:val="20"/>
          <w:szCs w:val="20"/>
          <w:lang w:val="en-US"/>
        </w:rPr>
        <w:t xml:space="preserve">T., </w:t>
      </w:r>
      <w:r w:rsidRPr="006E01E1">
        <w:rPr>
          <w:rFonts w:ascii="Times New Roman" w:hAnsi="Times New Roman"/>
          <w:sz w:val="20"/>
          <w:szCs w:val="20"/>
          <w:lang w:val="en-US"/>
        </w:rPr>
        <w:t xml:space="preserve">2005. Seeing Red: the use of Congo Red dye to identify cooked and damaged starch grains in archaeological residues. </w:t>
      </w:r>
      <w:r w:rsidRPr="006E01E1">
        <w:rPr>
          <w:rFonts w:ascii="Times New Roman" w:hAnsi="Times New Roman"/>
          <w:i/>
          <w:sz w:val="20"/>
          <w:szCs w:val="20"/>
          <w:lang w:val="en-US"/>
        </w:rPr>
        <w:t>Journal of Archaeological Science</w:t>
      </w:r>
      <w:r w:rsidRPr="006E01E1">
        <w:rPr>
          <w:rFonts w:ascii="Times New Roman" w:hAnsi="Times New Roman"/>
          <w:sz w:val="20"/>
          <w:szCs w:val="20"/>
          <w:lang w:val="en-US"/>
        </w:rPr>
        <w:t xml:space="preserve"> 32, 1433–1440.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Lampert, R.</w:t>
      </w:r>
      <w:r w:rsidR="0089758E" w:rsidRPr="006E01E1">
        <w:rPr>
          <w:rFonts w:ascii="Times New Roman" w:hAnsi="Times New Roman"/>
          <w:sz w:val="20"/>
          <w:szCs w:val="20"/>
          <w:lang w:val="en-US"/>
        </w:rPr>
        <w:t>,</w:t>
      </w:r>
      <w:r w:rsidRPr="006E01E1">
        <w:rPr>
          <w:rFonts w:ascii="Times New Roman" w:hAnsi="Times New Roman"/>
          <w:sz w:val="20"/>
          <w:szCs w:val="20"/>
          <w:lang w:val="en-US"/>
        </w:rPr>
        <w:t xml:space="preserve"> Sim</w:t>
      </w:r>
      <w:r w:rsidR="0089758E"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89758E" w:rsidRPr="006E01E1">
        <w:rPr>
          <w:rFonts w:ascii="Times New Roman" w:hAnsi="Times New Roman"/>
          <w:sz w:val="20"/>
          <w:szCs w:val="20"/>
          <w:lang w:val="en-US"/>
        </w:rPr>
        <w:t xml:space="preserve">R., </w:t>
      </w:r>
      <w:r w:rsidRPr="006E01E1">
        <w:rPr>
          <w:rFonts w:ascii="Times New Roman" w:hAnsi="Times New Roman"/>
          <w:sz w:val="20"/>
          <w:szCs w:val="20"/>
          <w:lang w:val="en-US"/>
        </w:rPr>
        <w:t>1986</w:t>
      </w:r>
      <w:r w:rsidR="00395F3B" w:rsidRPr="006E01E1">
        <w:rPr>
          <w:rFonts w:ascii="Times New Roman" w:hAnsi="Times New Roman"/>
          <w:sz w:val="20"/>
          <w:szCs w:val="20"/>
          <w:lang w:val="en-US"/>
        </w:rPr>
        <w:t>.</w:t>
      </w:r>
      <w:r w:rsidRPr="006E01E1">
        <w:rPr>
          <w:rFonts w:ascii="Times New Roman" w:hAnsi="Times New Roman"/>
          <w:sz w:val="20"/>
          <w:szCs w:val="20"/>
          <w:lang w:val="en-US"/>
        </w:rPr>
        <w:t xml:space="preserve"> Residues on artefacts: implications for handling and sorting. </w:t>
      </w:r>
      <w:r w:rsidRPr="006E01E1">
        <w:rPr>
          <w:rFonts w:ascii="Times New Roman" w:hAnsi="Times New Roman"/>
          <w:i/>
          <w:sz w:val="20"/>
          <w:szCs w:val="20"/>
          <w:lang w:val="en-US"/>
        </w:rPr>
        <w:t>Australian Archaeology</w:t>
      </w:r>
      <w:r w:rsidRPr="006E01E1">
        <w:rPr>
          <w:rFonts w:ascii="Times New Roman" w:hAnsi="Times New Roman"/>
          <w:sz w:val="20"/>
          <w:szCs w:val="20"/>
          <w:lang w:val="en-US"/>
        </w:rPr>
        <w:t xml:space="preserve"> 22, 157–159.</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Langley, M.</w:t>
      </w:r>
      <w:r w:rsidR="0089758E" w:rsidRPr="006E01E1">
        <w:rPr>
          <w:rFonts w:ascii="Times New Roman" w:hAnsi="Times New Roman"/>
          <w:sz w:val="20"/>
          <w:szCs w:val="20"/>
        </w:rPr>
        <w:t>,</w:t>
      </w:r>
      <w:r w:rsidRPr="006E01E1">
        <w:rPr>
          <w:rFonts w:ascii="Times New Roman" w:hAnsi="Times New Roman"/>
          <w:sz w:val="20"/>
          <w:szCs w:val="20"/>
        </w:rPr>
        <w:t xml:space="preserve"> O'Connor</w:t>
      </w:r>
      <w:r w:rsidR="0089758E" w:rsidRPr="006E01E1">
        <w:rPr>
          <w:rFonts w:ascii="Times New Roman" w:hAnsi="Times New Roman"/>
          <w:sz w:val="20"/>
          <w:szCs w:val="20"/>
        </w:rPr>
        <w:t>,</w:t>
      </w:r>
      <w:r w:rsidRPr="006E01E1">
        <w:rPr>
          <w:rFonts w:ascii="Times New Roman" w:hAnsi="Times New Roman"/>
          <w:sz w:val="20"/>
          <w:szCs w:val="20"/>
        </w:rPr>
        <w:t xml:space="preserve"> </w:t>
      </w:r>
      <w:r w:rsidR="0089758E" w:rsidRPr="006E01E1">
        <w:rPr>
          <w:rFonts w:ascii="Times New Roman" w:hAnsi="Times New Roman"/>
          <w:sz w:val="20"/>
          <w:szCs w:val="20"/>
        </w:rPr>
        <w:t xml:space="preserve">S., </w:t>
      </w:r>
      <w:r w:rsidRPr="006E01E1">
        <w:rPr>
          <w:rFonts w:ascii="Times New Roman" w:hAnsi="Times New Roman"/>
          <w:sz w:val="20"/>
          <w:szCs w:val="20"/>
        </w:rPr>
        <w:t>2015. 6500-year-old Nassarius shell appliqués in Timor-Leste: Technological and use wear Analyses. </w:t>
      </w:r>
      <w:r w:rsidRPr="006E01E1">
        <w:rPr>
          <w:rFonts w:ascii="Times New Roman" w:hAnsi="Times New Roman"/>
          <w:i/>
          <w:iCs/>
          <w:sz w:val="20"/>
          <w:szCs w:val="20"/>
        </w:rPr>
        <w:t>Journal of Archaeological Science</w:t>
      </w:r>
      <w:r w:rsidRPr="006E01E1">
        <w:rPr>
          <w:rFonts w:ascii="Times New Roman" w:hAnsi="Times New Roman"/>
          <w:sz w:val="20"/>
          <w:szCs w:val="20"/>
        </w:rPr>
        <w:t> </w:t>
      </w:r>
      <w:r w:rsidRPr="006E01E1">
        <w:rPr>
          <w:rFonts w:ascii="Times New Roman" w:hAnsi="Times New Roman"/>
          <w:iCs/>
          <w:sz w:val="20"/>
          <w:szCs w:val="20"/>
        </w:rPr>
        <w:t>62</w:t>
      </w:r>
      <w:r w:rsidRPr="006E01E1">
        <w:rPr>
          <w:rFonts w:ascii="Times New Roman" w:hAnsi="Times New Roman"/>
          <w:sz w:val="20"/>
          <w:szCs w:val="20"/>
        </w:rPr>
        <w:t>, 175–192.</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Langley, M., O'Connor</w:t>
      </w:r>
      <w:r w:rsidR="0089758E" w:rsidRPr="006E01E1">
        <w:rPr>
          <w:rFonts w:ascii="Times New Roman" w:hAnsi="Times New Roman"/>
          <w:sz w:val="20"/>
          <w:szCs w:val="20"/>
        </w:rPr>
        <w:t>,</w:t>
      </w:r>
      <w:r w:rsidRPr="006E01E1">
        <w:rPr>
          <w:rFonts w:ascii="Times New Roman" w:hAnsi="Times New Roman"/>
          <w:sz w:val="20"/>
          <w:szCs w:val="20"/>
        </w:rPr>
        <w:t xml:space="preserve"> </w:t>
      </w:r>
      <w:r w:rsidR="0089758E" w:rsidRPr="006E01E1">
        <w:rPr>
          <w:rFonts w:ascii="Times New Roman" w:hAnsi="Times New Roman"/>
          <w:sz w:val="20"/>
          <w:szCs w:val="20"/>
        </w:rPr>
        <w:t xml:space="preserve">S., </w:t>
      </w:r>
      <w:r w:rsidRPr="006E01E1">
        <w:rPr>
          <w:rFonts w:ascii="Times New Roman" w:hAnsi="Times New Roman"/>
          <w:sz w:val="20"/>
          <w:szCs w:val="20"/>
        </w:rPr>
        <w:t>Aplin</w:t>
      </w:r>
      <w:r w:rsidR="0089758E" w:rsidRPr="006E01E1">
        <w:rPr>
          <w:rFonts w:ascii="Times New Roman" w:hAnsi="Times New Roman"/>
          <w:sz w:val="20"/>
          <w:szCs w:val="20"/>
        </w:rPr>
        <w:t>,</w:t>
      </w:r>
      <w:r w:rsidRPr="006E01E1">
        <w:rPr>
          <w:rFonts w:ascii="Times New Roman" w:hAnsi="Times New Roman"/>
          <w:sz w:val="20"/>
          <w:szCs w:val="20"/>
        </w:rPr>
        <w:t xml:space="preserve"> </w:t>
      </w:r>
      <w:r w:rsidR="0089758E" w:rsidRPr="006E01E1">
        <w:rPr>
          <w:rFonts w:ascii="Times New Roman" w:hAnsi="Times New Roman"/>
          <w:sz w:val="20"/>
          <w:szCs w:val="20"/>
        </w:rPr>
        <w:t xml:space="preserve">K., </w:t>
      </w:r>
      <w:r w:rsidRPr="006E01E1">
        <w:rPr>
          <w:rFonts w:ascii="Times New Roman" w:hAnsi="Times New Roman"/>
          <w:sz w:val="20"/>
          <w:szCs w:val="20"/>
        </w:rPr>
        <w:t>2016. A &gt;46,000-year-old kangaroo bone implement from Carpenter's Gap 1 (Kimberley, northwest Australia). </w:t>
      </w:r>
      <w:r w:rsidRPr="006E01E1">
        <w:rPr>
          <w:rFonts w:ascii="Times New Roman" w:hAnsi="Times New Roman"/>
          <w:i/>
          <w:iCs/>
          <w:sz w:val="20"/>
          <w:szCs w:val="20"/>
        </w:rPr>
        <w:t>Quaternary Science Reviews</w:t>
      </w:r>
      <w:r w:rsidRPr="006E01E1">
        <w:rPr>
          <w:rFonts w:ascii="Times New Roman" w:hAnsi="Times New Roman"/>
          <w:sz w:val="20"/>
          <w:szCs w:val="20"/>
        </w:rPr>
        <w:t> </w:t>
      </w:r>
      <w:r w:rsidRPr="006E01E1">
        <w:rPr>
          <w:rFonts w:ascii="Times New Roman" w:hAnsi="Times New Roman"/>
          <w:iCs/>
          <w:sz w:val="20"/>
          <w:szCs w:val="20"/>
        </w:rPr>
        <w:t>154</w:t>
      </w:r>
      <w:r w:rsidRPr="006E01E1">
        <w:rPr>
          <w:rFonts w:ascii="Times New Roman" w:hAnsi="Times New Roman"/>
          <w:sz w:val="20"/>
          <w:szCs w:val="20"/>
        </w:rPr>
        <w:t>, 199–213.</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Langley, M.C., Dilkes-Hall, </w:t>
      </w:r>
      <w:r w:rsidR="0012710A" w:rsidRPr="006E01E1">
        <w:rPr>
          <w:rFonts w:ascii="Times New Roman" w:hAnsi="Times New Roman"/>
          <w:sz w:val="20"/>
          <w:szCs w:val="20"/>
        </w:rPr>
        <w:t xml:space="preserve">I.E., </w:t>
      </w:r>
      <w:r w:rsidRPr="006E01E1">
        <w:rPr>
          <w:rFonts w:ascii="Times New Roman" w:hAnsi="Times New Roman"/>
          <w:sz w:val="20"/>
          <w:szCs w:val="20"/>
        </w:rPr>
        <w:t xml:space="preserve">Balme </w:t>
      </w:r>
      <w:r w:rsidR="0012710A" w:rsidRPr="006E01E1">
        <w:rPr>
          <w:rFonts w:ascii="Times New Roman" w:hAnsi="Times New Roman"/>
          <w:sz w:val="20"/>
          <w:szCs w:val="20"/>
        </w:rPr>
        <w:t xml:space="preserve">J., </w:t>
      </w:r>
      <w:r w:rsidRPr="006E01E1">
        <w:rPr>
          <w:rFonts w:ascii="Times New Roman" w:hAnsi="Times New Roman"/>
          <w:sz w:val="20"/>
          <w:szCs w:val="20"/>
        </w:rPr>
        <w:t>O’Connor, S.</w:t>
      </w:r>
      <w:r w:rsidR="0012710A" w:rsidRPr="006E01E1">
        <w:rPr>
          <w:rFonts w:ascii="Times New Roman" w:hAnsi="Times New Roman"/>
          <w:sz w:val="20"/>
          <w:szCs w:val="20"/>
        </w:rPr>
        <w:t>,</w:t>
      </w:r>
      <w:r w:rsidRPr="006E01E1">
        <w:rPr>
          <w:rFonts w:ascii="Times New Roman" w:hAnsi="Times New Roman"/>
          <w:sz w:val="20"/>
          <w:szCs w:val="20"/>
        </w:rPr>
        <w:t xml:space="preserve"> 2016. A 600-year-old Boomerang fragment from Riwi Cave (South Central Kimberley, Western Australia). </w:t>
      </w:r>
      <w:r w:rsidRPr="006E01E1">
        <w:rPr>
          <w:rFonts w:ascii="Times New Roman" w:hAnsi="Times New Roman"/>
          <w:i/>
          <w:iCs/>
          <w:sz w:val="20"/>
          <w:szCs w:val="20"/>
        </w:rPr>
        <w:t>Australian Archaeology</w:t>
      </w:r>
      <w:r w:rsidRPr="006E01E1">
        <w:rPr>
          <w:rFonts w:ascii="Times New Roman" w:hAnsi="Times New Roman"/>
          <w:sz w:val="20"/>
          <w:szCs w:val="20"/>
        </w:rPr>
        <w:t> </w:t>
      </w:r>
      <w:r w:rsidRPr="006E01E1">
        <w:rPr>
          <w:rFonts w:ascii="Times New Roman" w:hAnsi="Times New Roman"/>
          <w:iCs/>
          <w:sz w:val="20"/>
          <w:szCs w:val="20"/>
        </w:rPr>
        <w:t>82</w:t>
      </w:r>
      <w:r w:rsidRPr="006E01E1">
        <w:rPr>
          <w:rFonts w:ascii="Times New Roman" w:hAnsi="Times New Roman"/>
          <w:sz w:val="20"/>
          <w:szCs w:val="20"/>
        </w:rPr>
        <w:t>(2), 106–122.</w:t>
      </w:r>
    </w:p>
    <w:p w:rsidR="00627D91" w:rsidRPr="006E01E1" w:rsidRDefault="00FC488D"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Lentfer, C., Matthews, P.J., Gosden, C.,</w:t>
      </w:r>
      <w:r w:rsidR="00627D91" w:rsidRPr="006E01E1">
        <w:rPr>
          <w:rFonts w:ascii="Times New Roman" w:hAnsi="Times New Roman"/>
          <w:sz w:val="20"/>
          <w:szCs w:val="20"/>
        </w:rPr>
        <w:t xml:space="preserve"> Lindsay, S</w:t>
      </w:r>
      <w:r w:rsidRPr="006E01E1">
        <w:rPr>
          <w:rFonts w:ascii="Times New Roman" w:hAnsi="Times New Roman"/>
          <w:sz w:val="20"/>
          <w:szCs w:val="20"/>
        </w:rPr>
        <w:t>.,</w:t>
      </w:r>
      <w:r w:rsidR="00627D91" w:rsidRPr="006E01E1">
        <w:rPr>
          <w:rFonts w:ascii="Times New Roman" w:hAnsi="Times New Roman"/>
          <w:sz w:val="20"/>
          <w:szCs w:val="20"/>
        </w:rPr>
        <w:t xml:space="preserve"> Specht, J.</w:t>
      </w:r>
      <w:r w:rsidRPr="006E01E1">
        <w:rPr>
          <w:rFonts w:ascii="Times New Roman" w:hAnsi="Times New Roman"/>
          <w:sz w:val="20"/>
          <w:szCs w:val="20"/>
        </w:rPr>
        <w:t>,</w:t>
      </w:r>
      <w:r w:rsidR="00627D91" w:rsidRPr="006E01E1">
        <w:rPr>
          <w:rFonts w:ascii="Times New Roman" w:hAnsi="Times New Roman"/>
          <w:sz w:val="20"/>
          <w:szCs w:val="20"/>
        </w:rPr>
        <w:t xml:space="preserve">  2013. Prehistory in a nutshell: 48, 121–9.</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Loy, T.</w:t>
      </w:r>
      <w:r w:rsidR="00FC488D" w:rsidRPr="006E01E1">
        <w:rPr>
          <w:rFonts w:ascii="Times New Roman" w:hAnsi="Times New Roman"/>
          <w:sz w:val="20"/>
          <w:szCs w:val="20"/>
          <w:lang w:val="en-US"/>
        </w:rPr>
        <w:t>,</w:t>
      </w:r>
      <w:r w:rsidRPr="006E01E1">
        <w:rPr>
          <w:rFonts w:ascii="Times New Roman" w:hAnsi="Times New Roman"/>
          <w:sz w:val="20"/>
          <w:szCs w:val="20"/>
          <w:lang w:val="en-US"/>
        </w:rPr>
        <w:t xml:space="preserve"> 1993. Prehistoric organic residue analysis: the future meets the past. In M. Spriggs, D. Yen, W. Ambrose, R. Jones and A. Andrews (eds) </w:t>
      </w:r>
      <w:r w:rsidRPr="006E01E1">
        <w:rPr>
          <w:rFonts w:ascii="Times New Roman" w:hAnsi="Times New Roman"/>
          <w:i/>
          <w:sz w:val="20"/>
          <w:szCs w:val="20"/>
          <w:lang w:val="en-US"/>
        </w:rPr>
        <w:t>A Community of Culture</w:t>
      </w:r>
      <w:r w:rsidRPr="006E01E1">
        <w:rPr>
          <w:rFonts w:ascii="Times New Roman" w:hAnsi="Times New Roman"/>
          <w:sz w:val="20"/>
          <w:szCs w:val="20"/>
          <w:lang w:val="en-US"/>
        </w:rPr>
        <w:t>, pp. 56–72.</w:t>
      </w:r>
      <w:r w:rsidR="00395F3B" w:rsidRPr="006E01E1">
        <w:rPr>
          <w:rFonts w:ascii="Times New Roman" w:hAnsi="Times New Roman"/>
          <w:sz w:val="20"/>
          <w:szCs w:val="20"/>
          <w:lang w:val="en-US"/>
        </w:rPr>
        <w:t xml:space="preserve"> Canberra:</w:t>
      </w:r>
      <w:r w:rsidRPr="006E01E1">
        <w:rPr>
          <w:rFonts w:ascii="Times New Roman" w:hAnsi="Times New Roman"/>
          <w:sz w:val="20"/>
          <w:szCs w:val="20"/>
          <w:lang w:val="en-US"/>
        </w:rPr>
        <w:t xml:space="preserve"> RSP and AS, ANU.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lastRenderedPageBreak/>
        <w:t>Loy, T., Spriggs</w:t>
      </w:r>
      <w:r w:rsidR="00FC488D"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FC488D" w:rsidRPr="006E01E1">
        <w:rPr>
          <w:rFonts w:ascii="Times New Roman" w:hAnsi="Times New Roman"/>
          <w:sz w:val="20"/>
          <w:szCs w:val="20"/>
          <w:lang w:val="en-US"/>
        </w:rPr>
        <w:t xml:space="preserve">M., </w:t>
      </w:r>
      <w:r w:rsidRPr="006E01E1">
        <w:rPr>
          <w:rFonts w:ascii="Times New Roman" w:hAnsi="Times New Roman"/>
          <w:sz w:val="20"/>
          <w:szCs w:val="20"/>
          <w:lang w:val="en-US"/>
        </w:rPr>
        <w:t>Wickler</w:t>
      </w:r>
      <w:r w:rsidR="00FC488D"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FC488D" w:rsidRPr="006E01E1">
        <w:rPr>
          <w:rFonts w:ascii="Times New Roman" w:hAnsi="Times New Roman"/>
          <w:sz w:val="20"/>
          <w:szCs w:val="20"/>
          <w:lang w:val="en-US"/>
        </w:rPr>
        <w:t xml:space="preserve">S., </w:t>
      </w:r>
      <w:r w:rsidRPr="006E01E1">
        <w:rPr>
          <w:rFonts w:ascii="Times New Roman" w:hAnsi="Times New Roman"/>
          <w:sz w:val="20"/>
          <w:szCs w:val="20"/>
          <w:lang w:val="en-US"/>
        </w:rPr>
        <w:t xml:space="preserve">1992. Direct evidence for human use of plants 28,000 years ago: starch residues on stone artefacts from the northern Solomon Islands. </w:t>
      </w:r>
      <w:r w:rsidRPr="006E01E1">
        <w:rPr>
          <w:rFonts w:ascii="Times New Roman" w:hAnsi="Times New Roman"/>
          <w:i/>
          <w:iCs/>
          <w:sz w:val="20"/>
          <w:szCs w:val="20"/>
          <w:lang w:val="en-US"/>
        </w:rPr>
        <w:t xml:space="preserve">Antiquity </w:t>
      </w:r>
      <w:r w:rsidRPr="006E01E1">
        <w:rPr>
          <w:rFonts w:ascii="Times New Roman" w:hAnsi="Times New Roman"/>
          <w:sz w:val="20"/>
          <w:szCs w:val="20"/>
          <w:lang w:val="en-US"/>
        </w:rPr>
        <w:t>66, 898–912.</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Loy, T.</w:t>
      </w:r>
      <w:r w:rsidR="00FC488D" w:rsidRPr="006E01E1">
        <w:rPr>
          <w:rFonts w:ascii="Times New Roman" w:hAnsi="Times New Roman"/>
          <w:sz w:val="20"/>
          <w:szCs w:val="20"/>
          <w:lang w:val="en-US"/>
        </w:rPr>
        <w:t>,</w:t>
      </w:r>
      <w:r w:rsidRPr="006E01E1">
        <w:rPr>
          <w:rFonts w:ascii="Times New Roman" w:hAnsi="Times New Roman"/>
          <w:sz w:val="20"/>
          <w:szCs w:val="20"/>
          <w:lang w:val="en-US"/>
        </w:rPr>
        <w:t xml:space="preserve"> 1994. Methods in the analysis of starch residues on prehistoric stone tools. In J. Hather, (ed.) </w:t>
      </w:r>
      <w:r w:rsidRPr="006E01E1">
        <w:rPr>
          <w:rFonts w:ascii="Times New Roman" w:hAnsi="Times New Roman"/>
          <w:i/>
          <w:sz w:val="20"/>
          <w:szCs w:val="20"/>
          <w:lang w:val="en-US"/>
        </w:rPr>
        <w:t>Tropical Archaeobotany</w:t>
      </w:r>
      <w:r w:rsidR="00395F3B" w:rsidRPr="006E01E1">
        <w:rPr>
          <w:rFonts w:ascii="Times New Roman" w:hAnsi="Times New Roman"/>
          <w:sz w:val="20"/>
          <w:szCs w:val="20"/>
          <w:lang w:val="en-US"/>
        </w:rPr>
        <w:t>, pp. 86–114. London:</w:t>
      </w:r>
      <w:r w:rsidRPr="006E01E1">
        <w:rPr>
          <w:rFonts w:ascii="Times New Roman" w:hAnsi="Times New Roman"/>
          <w:sz w:val="20"/>
          <w:szCs w:val="20"/>
          <w:lang w:val="en-US"/>
        </w:rPr>
        <w:t xml:space="preserve"> Routledge.</w:t>
      </w:r>
    </w:p>
    <w:p w:rsidR="00C57ABE" w:rsidRPr="006E01E1" w:rsidRDefault="00C57ABE"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Luong, S., Hayes, </w:t>
      </w:r>
      <w:r w:rsidR="00FC488D" w:rsidRPr="006E01E1">
        <w:rPr>
          <w:rFonts w:ascii="Times New Roman" w:hAnsi="Times New Roman"/>
          <w:sz w:val="20"/>
          <w:szCs w:val="20"/>
          <w:lang w:val="en-US"/>
        </w:rPr>
        <w:t xml:space="preserve">E., </w:t>
      </w:r>
      <w:r w:rsidRPr="006E01E1">
        <w:rPr>
          <w:rFonts w:ascii="Times New Roman" w:hAnsi="Times New Roman"/>
          <w:sz w:val="20"/>
          <w:szCs w:val="20"/>
          <w:lang w:val="en-US"/>
        </w:rPr>
        <w:t xml:space="preserve">Flannery, </w:t>
      </w:r>
      <w:r w:rsidR="00FC488D" w:rsidRPr="006E01E1">
        <w:rPr>
          <w:rFonts w:ascii="Times New Roman" w:hAnsi="Times New Roman"/>
          <w:sz w:val="20"/>
          <w:szCs w:val="20"/>
          <w:lang w:val="en-US"/>
        </w:rPr>
        <w:t xml:space="preserve">E., </w:t>
      </w:r>
      <w:r w:rsidRPr="006E01E1">
        <w:rPr>
          <w:rFonts w:ascii="Times New Roman" w:hAnsi="Times New Roman"/>
          <w:sz w:val="20"/>
          <w:szCs w:val="20"/>
          <w:lang w:val="en-US"/>
        </w:rPr>
        <w:t xml:space="preserve">Sutikna, </w:t>
      </w:r>
      <w:r w:rsidR="00FC488D" w:rsidRPr="006E01E1">
        <w:rPr>
          <w:rFonts w:ascii="Times New Roman" w:hAnsi="Times New Roman"/>
          <w:sz w:val="20"/>
          <w:szCs w:val="20"/>
          <w:lang w:val="en-US"/>
        </w:rPr>
        <w:t xml:space="preserve">T., </w:t>
      </w:r>
      <w:r w:rsidRPr="006E01E1">
        <w:rPr>
          <w:rFonts w:ascii="Times New Roman" w:hAnsi="Times New Roman"/>
          <w:sz w:val="20"/>
          <w:szCs w:val="20"/>
          <w:lang w:val="en-US"/>
        </w:rPr>
        <w:t xml:space="preserve">Tocheri, </w:t>
      </w:r>
      <w:r w:rsidR="00FC488D" w:rsidRPr="006E01E1">
        <w:rPr>
          <w:rFonts w:ascii="Times New Roman" w:hAnsi="Times New Roman"/>
          <w:sz w:val="20"/>
          <w:szCs w:val="20"/>
          <w:lang w:val="en-US"/>
        </w:rPr>
        <w:t xml:space="preserve">M.W., </w:t>
      </w:r>
      <w:r w:rsidRPr="006E01E1">
        <w:rPr>
          <w:rFonts w:ascii="Times New Roman" w:hAnsi="Times New Roman"/>
          <w:sz w:val="20"/>
          <w:szCs w:val="20"/>
          <w:lang w:val="en-US"/>
        </w:rPr>
        <w:t xml:space="preserve">Wahyu, </w:t>
      </w:r>
      <w:r w:rsidR="00FC488D" w:rsidRPr="006E01E1">
        <w:rPr>
          <w:rFonts w:ascii="Times New Roman" w:hAnsi="Times New Roman"/>
          <w:sz w:val="20"/>
          <w:szCs w:val="20"/>
          <w:lang w:val="en-US"/>
        </w:rPr>
        <w:t xml:space="preserve">E., </w:t>
      </w:r>
      <w:r w:rsidRPr="006E01E1">
        <w:rPr>
          <w:rFonts w:ascii="Times New Roman" w:hAnsi="Times New Roman"/>
          <w:sz w:val="20"/>
          <w:szCs w:val="20"/>
          <w:lang w:val="en-US"/>
        </w:rPr>
        <w:t>Jatmiko, Roberts</w:t>
      </w:r>
      <w:r w:rsidR="00FC488D" w:rsidRPr="006E01E1">
        <w:rPr>
          <w:rFonts w:ascii="Times New Roman" w:hAnsi="Times New Roman"/>
          <w:sz w:val="20"/>
          <w:szCs w:val="20"/>
          <w:lang w:val="en-US"/>
        </w:rPr>
        <w:t>, R.G., 2017</w:t>
      </w:r>
      <w:r w:rsidRPr="006E01E1">
        <w:rPr>
          <w:rFonts w:ascii="Times New Roman" w:hAnsi="Times New Roman"/>
          <w:sz w:val="20"/>
          <w:szCs w:val="20"/>
          <w:lang w:val="en-US"/>
        </w:rPr>
        <w:t>. Development and application of a comprehensive analytical workflow for the quantification of non-volatile low molecular weight lipids on archaeological stone tools. Analytical Methods 9: 4349–4362.</w:t>
      </w:r>
    </w:p>
    <w:p w:rsidR="00C57ABE" w:rsidRPr="006E01E1" w:rsidRDefault="00C57ABE"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Luong, S., Tocheri, </w:t>
      </w:r>
      <w:r w:rsidR="00CD1C0D" w:rsidRPr="006E01E1">
        <w:rPr>
          <w:rFonts w:ascii="Times New Roman" w:hAnsi="Times New Roman"/>
          <w:sz w:val="20"/>
          <w:szCs w:val="20"/>
          <w:lang w:val="en-US"/>
        </w:rPr>
        <w:t xml:space="preserve">M.W., </w:t>
      </w:r>
      <w:r w:rsidRPr="006E01E1">
        <w:rPr>
          <w:rFonts w:ascii="Times New Roman" w:hAnsi="Times New Roman"/>
          <w:sz w:val="20"/>
          <w:szCs w:val="20"/>
          <w:lang w:val="en-US"/>
        </w:rPr>
        <w:t xml:space="preserve">Hayes, </w:t>
      </w:r>
      <w:r w:rsidR="00CD1C0D" w:rsidRPr="006E01E1">
        <w:rPr>
          <w:rFonts w:ascii="Times New Roman" w:hAnsi="Times New Roman"/>
          <w:sz w:val="20"/>
          <w:szCs w:val="20"/>
          <w:lang w:val="en-US"/>
        </w:rPr>
        <w:t xml:space="preserve">E., </w:t>
      </w:r>
      <w:r w:rsidRPr="006E01E1">
        <w:rPr>
          <w:rFonts w:ascii="Times New Roman" w:hAnsi="Times New Roman"/>
          <w:sz w:val="20"/>
          <w:szCs w:val="20"/>
          <w:lang w:val="en-US"/>
        </w:rPr>
        <w:t xml:space="preserve">Sutikna, </w:t>
      </w:r>
      <w:r w:rsidR="00CD1C0D" w:rsidRPr="006E01E1">
        <w:rPr>
          <w:rFonts w:ascii="Times New Roman" w:hAnsi="Times New Roman"/>
          <w:sz w:val="20"/>
          <w:szCs w:val="20"/>
          <w:lang w:val="en-US"/>
        </w:rPr>
        <w:t xml:space="preserve">T.,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Wahyu, </w:t>
      </w:r>
      <w:r w:rsidR="00CD1C0D" w:rsidRPr="006E01E1">
        <w:rPr>
          <w:rFonts w:ascii="Times New Roman" w:hAnsi="Times New Roman"/>
          <w:sz w:val="20"/>
          <w:szCs w:val="20"/>
          <w:lang w:val="en-US"/>
        </w:rPr>
        <w:t xml:space="preserve">E., </w:t>
      </w:r>
      <w:r w:rsidRPr="006E01E1">
        <w:rPr>
          <w:rFonts w:ascii="Times New Roman" w:hAnsi="Times New Roman"/>
          <w:sz w:val="20"/>
          <w:szCs w:val="20"/>
          <w:lang w:val="en-US"/>
        </w:rPr>
        <w:t>Jatmiko, Roberts</w:t>
      </w:r>
      <w:r w:rsidR="00CD1C0D" w:rsidRPr="006E01E1">
        <w:rPr>
          <w:rFonts w:ascii="Times New Roman" w:hAnsi="Times New Roman"/>
          <w:sz w:val="20"/>
          <w:szCs w:val="20"/>
          <w:lang w:val="en-US"/>
        </w:rPr>
        <w:t>, R.G.,</w:t>
      </w:r>
      <w:r w:rsidRPr="006E01E1">
        <w:rPr>
          <w:rFonts w:ascii="Times New Roman" w:hAnsi="Times New Roman"/>
          <w:sz w:val="20"/>
          <w:szCs w:val="20"/>
          <w:lang w:val="en-US"/>
        </w:rPr>
        <w:t xml:space="preserve"> </w:t>
      </w:r>
      <w:r w:rsidR="00CD1C0D" w:rsidRPr="006E01E1">
        <w:rPr>
          <w:rFonts w:ascii="Times New Roman" w:hAnsi="Times New Roman"/>
          <w:sz w:val="20"/>
          <w:szCs w:val="20"/>
          <w:lang w:val="en-US"/>
        </w:rPr>
        <w:t>2018.</w:t>
      </w:r>
      <w:r w:rsidRPr="006E01E1">
        <w:rPr>
          <w:rFonts w:ascii="Times New Roman" w:hAnsi="Times New Roman"/>
          <w:sz w:val="20"/>
          <w:szCs w:val="20"/>
          <w:lang w:val="en-US"/>
        </w:rPr>
        <w:t xml:space="preserve"> Plant and animal residues on stone artefacts, Part 1: gas chromatography tandem mass spectrometry (GC-MS/MS) analysis of organic biomarkers at Liang Bua, Flores, Indonesia. Journal of Archeological Science</w:t>
      </w:r>
      <w:r w:rsidR="00673A6D" w:rsidRPr="006E01E1">
        <w:rPr>
          <w:rFonts w:ascii="Times New Roman" w:hAnsi="Times New Roman"/>
          <w:sz w:val="20"/>
          <w:szCs w:val="20"/>
          <w:lang w:val="en-US"/>
        </w:rPr>
        <w:t>, Reports</w:t>
      </w:r>
      <w:r w:rsidRPr="006E01E1">
        <w:rPr>
          <w:rFonts w:ascii="Times New Roman" w:hAnsi="Times New Roman"/>
          <w:sz w:val="20"/>
          <w:szCs w:val="20"/>
          <w:lang w:val="en-US"/>
        </w:rPr>
        <w:t xml:space="preserve"> (</w:t>
      </w:r>
      <w:r w:rsidR="00CD1C0D" w:rsidRPr="006E01E1">
        <w:rPr>
          <w:rFonts w:ascii="Times New Roman" w:hAnsi="Times New Roman"/>
          <w:sz w:val="20"/>
          <w:szCs w:val="20"/>
          <w:lang w:val="en-US"/>
        </w:rPr>
        <w:t>Under review, s</w:t>
      </w:r>
      <w:r w:rsidRPr="006E01E1">
        <w:rPr>
          <w:rFonts w:ascii="Times New Roman" w:hAnsi="Times New Roman"/>
          <w:sz w:val="20"/>
          <w:szCs w:val="20"/>
          <w:lang w:val="en-US"/>
        </w:rPr>
        <w:t xml:space="preserve">ubmitted </w:t>
      </w:r>
      <w:r w:rsidR="00673A6D" w:rsidRPr="006E01E1">
        <w:rPr>
          <w:rFonts w:ascii="Times New Roman" w:hAnsi="Times New Roman"/>
          <w:sz w:val="20"/>
          <w:szCs w:val="20"/>
          <w:lang w:val="en-US"/>
        </w:rPr>
        <w:t>June</w:t>
      </w:r>
      <w:r w:rsidRPr="006E01E1">
        <w:rPr>
          <w:rFonts w:ascii="Times New Roman" w:hAnsi="Times New Roman"/>
          <w:sz w:val="20"/>
          <w:szCs w:val="20"/>
          <w:lang w:val="en-US"/>
        </w:rPr>
        <w:t xml:space="preserve"> 2018).</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Matheson, C.</w:t>
      </w:r>
      <w:r w:rsidR="00CD1C0D" w:rsidRPr="006E01E1">
        <w:rPr>
          <w:rFonts w:ascii="Times New Roman" w:hAnsi="Times New Roman"/>
          <w:sz w:val="20"/>
          <w:szCs w:val="20"/>
          <w:lang w:val="en-US"/>
        </w:rPr>
        <w:t>,</w:t>
      </w:r>
      <w:r w:rsidRPr="006E01E1">
        <w:rPr>
          <w:rFonts w:ascii="Times New Roman" w:hAnsi="Times New Roman"/>
          <w:sz w:val="20"/>
          <w:szCs w:val="20"/>
          <w:lang w:val="en-US"/>
        </w:rPr>
        <w:t xml:space="preserve"> McCollum</w:t>
      </w:r>
      <w:r w:rsidR="00CD1C0D"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CD1C0D" w:rsidRPr="006E01E1">
        <w:rPr>
          <w:rFonts w:ascii="Times New Roman" w:hAnsi="Times New Roman"/>
          <w:sz w:val="20"/>
          <w:szCs w:val="20"/>
          <w:lang w:val="en-US"/>
        </w:rPr>
        <w:t xml:space="preserve">A., </w:t>
      </w:r>
      <w:r w:rsidRPr="006E01E1">
        <w:rPr>
          <w:rFonts w:ascii="Times New Roman" w:hAnsi="Times New Roman"/>
          <w:sz w:val="20"/>
          <w:szCs w:val="20"/>
          <w:lang w:val="en-US"/>
        </w:rPr>
        <w:t>2014</w:t>
      </w:r>
      <w:r w:rsidR="00395F3B" w:rsidRPr="006E01E1">
        <w:rPr>
          <w:rFonts w:ascii="Times New Roman" w:hAnsi="Times New Roman"/>
          <w:sz w:val="20"/>
          <w:szCs w:val="20"/>
          <w:lang w:val="en-US"/>
        </w:rPr>
        <w:t>.</w:t>
      </w:r>
      <w:r w:rsidRPr="006E01E1">
        <w:rPr>
          <w:rFonts w:ascii="Times New Roman" w:hAnsi="Times New Roman"/>
          <w:sz w:val="20"/>
          <w:szCs w:val="20"/>
          <w:lang w:val="en-US"/>
        </w:rPr>
        <w:t xml:space="preserve"> Assessing Methods for the Identification of Plant Resins on Australian Aboriginal Artefacts. </w:t>
      </w:r>
      <w:r w:rsidRPr="006E01E1">
        <w:rPr>
          <w:rFonts w:ascii="Times New Roman" w:hAnsi="Times New Roman"/>
          <w:i/>
          <w:sz w:val="20"/>
          <w:szCs w:val="20"/>
          <w:lang w:val="en-US"/>
        </w:rPr>
        <w:t>Journal of Archaeological Science</w:t>
      </w:r>
      <w:r w:rsidRPr="006E01E1">
        <w:rPr>
          <w:rFonts w:ascii="Times New Roman" w:hAnsi="Times New Roman"/>
          <w:sz w:val="20"/>
          <w:szCs w:val="20"/>
          <w:lang w:val="en-US"/>
        </w:rPr>
        <w:t xml:space="preserve"> 52,116–128.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lang w:val="en-US"/>
        </w:rPr>
        <w:t>Matheson, C.</w:t>
      </w:r>
      <w:r w:rsidR="00CD1C0D" w:rsidRPr="006E01E1">
        <w:rPr>
          <w:rFonts w:ascii="Times New Roman" w:hAnsi="Times New Roman"/>
          <w:sz w:val="20"/>
          <w:szCs w:val="20"/>
          <w:lang w:val="en-US"/>
        </w:rPr>
        <w:t>,</w:t>
      </w:r>
      <w:r w:rsidRPr="006E01E1">
        <w:rPr>
          <w:rFonts w:ascii="Times New Roman" w:hAnsi="Times New Roman"/>
          <w:sz w:val="20"/>
          <w:szCs w:val="20"/>
          <w:lang w:val="en-US"/>
        </w:rPr>
        <w:t xml:space="preserve"> Veall</w:t>
      </w:r>
      <w:r w:rsidR="00CD1C0D" w:rsidRPr="006E01E1">
        <w:rPr>
          <w:rFonts w:ascii="Times New Roman" w:hAnsi="Times New Roman"/>
          <w:sz w:val="20"/>
          <w:szCs w:val="20"/>
          <w:lang w:val="en-US"/>
        </w:rPr>
        <w:t>,</w:t>
      </w:r>
      <w:r w:rsidRPr="006E01E1">
        <w:rPr>
          <w:rFonts w:ascii="Times New Roman" w:hAnsi="Times New Roman"/>
          <w:sz w:val="20"/>
          <w:szCs w:val="20"/>
          <w:lang w:val="en-US"/>
        </w:rPr>
        <w:t xml:space="preserve"> </w:t>
      </w:r>
      <w:r w:rsidR="00CD1C0D" w:rsidRPr="006E01E1">
        <w:rPr>
          <w:rFonts w:ascii="Times New Roman" w:hAnsi="Times New Roman"/>
          <w:sz w:val="20"/>
          <w:szCs w:val="20"/>
          <w:lang w:val="en-US"/>
        </w:rPr>
        <w:t xml:space="preserve">M-A., </w:t>
      </w:r>
      <w:r w:rsidRPr="006E01E1">
        <w:rPr>
          <w:rFonts w:ascii="Times New Roman" w:hAnsi="Times New Roman"/>
          <w:sz w:val="20"/>
          <w:szCs w:val="20"/>
          <w:lang w:val="en-US"/>
        </w:rPr>
        <w:t>2014</w:t>
      </w:r>
      <w:r w:rsidR="00395F3B" w:rsidRPr="006E01E1">
        <w:rPr>
          <w:rFonts w:ascii="Times New Roman" w:hAnsi="Times New Roman"/>
          <w:sz w:val="20"/>
          <w:szCs w:val="20"/>
          <w:lang w:val="en-US"/>
        </w:rPr>
        <w:t>.</w:t>
      </w:r>
      <w:r w:rsidRPr="006E01E1">
        <w:rPr>
          <w:rFonts w:ascii="Times New Roman" w:hAnsi="Times New Roman"/>
          <w:sz w:val="20"/>
          <w:szCs w:val="20"/>
          <w:lang w:val="en-US"/>
        </w:rPr>
        <w:t xml:space="preserve"> Presumptive blood test using Hemastix® with EDTA in Archaeology. </w:t>
      </w:r>
      <w:r w:rsidRPr="006E01E1">
        <w:rPr>
          <w:rFonts w:ascii="Times New Roman" w:hAnsi="Times New Roman"/>
          <w:i/>
          <w:sz w:val="20"/>
          <w:szCs w:val="20"/>
          <w:lang w:val="en-US"/>
        </w:rPr>
        <w:t>Journal of Archaeological Science</w:t>
      </w:r>
      <w:r w:rsidRPr="006E01E1">
        <w:rPr>
          <w:rFonts w:ascii="Times New Roman" w:hAnsi="Times New Roman"/>
          <w:sz w:val="20"/>
          <w:szCs w:val="20"/>
          <w:lang w:val="en-US"/>
        </w:rPr>
        <w:t xml:space="preserve"> 41, 230–241.</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McBryde, I.</w:t>
      </w:r>
      <w:r w:rsidR="00CD1C0D" w:rsidRPr="006E01E1">
        <w:rPr>
          <w:rFonts w:ascii="Times New Roman" w:hAnsi="Times New Roman"/>
          <w:sz w:val="20"/>
          <w:szCs w:val="20"/>
          <w:lang w:val="en-US"/>
        </w:rPr>
        <w:t>,</w:t>
      </w:r>
      <w:r w:rsidRPr="006E01E1">
        <w:rPr>
          <w:rFonts w:ascii="Times New Roman" w:hAnsi="Times New Roman"/>
          <w:sz w:val="20"/>
          <w:szCs w:val="20"/>
          <w:lang w:val="en-US"/>
        </w:rPr>
        <w:t xml:space="preserve"> 1974. </w:t>
      </w:r>
      <w:r w:rsidRPr="006E01E1">
        <w:rPr>
          <w:rFonts w:ascii="Times New Roman" w:hAnsi="Times New Roman"/>
          <w:i/>
          <w:iCs/>
          <w:sz w:val="20"/>
          <w:szCs w:val="20"/>
          <w:lang w:val="en-US"/>
        </w:rPr>
        <w:t xml:space="preserve">Aboriginal Prehistory in New England. </w:t>
      </w:r>
      <w:r w:rsidRPr="006E01E1">
        <w:rPr>
          <w:rFonts w:ascii="Times New Roman" w:hAnsi="Times New Roman"/>
          <w:sz w:val="20"/>
          <w:szCs w:val="20"/>
          <w:lang w:val="en-US"/>
        </w:rPr>
        <w:t>Sydney, Sydney University Press.</w:t>
      </w:r>
    </w:p>
    <w:p w:rsidR="00591989" w:rsidRPr="006E01E1" w:rsidRDefault="00CD1C0D"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McBryde, I.,</w:t>
      </w:r>
      <w:r w:rsidR="00591989" w:rsidRPr="006E01E1">
        <w:rPr>
          <w:rFonts w:ascii="Times New Roman" w:hAnsi="Times New Roman"/>
          <w:sz w:val="20"/>
          <w:szCs w:val="20"/>
          <w:lang w:val="en-US"/>
        </w:rPr>
        <w:t xml:space="preserve">1984. Backed blade industries from the Graman rock shelters, New South Wales: some evidence on function. In V.N. Misra and P. Bellwood (eds) </w:t>
      </w:r>
      <w:r w:rsidR="00591989" w:rsidRPr="006E01E1">
        <w:rPr>
          <w:rFonts w:ascii="Times New Roman" w:hAnsi="Times New Roman"/>
          <w:i/>
          <w:iCs/>
          <w:sz w:val="20"/>
          <w:szCs w:val="20"/>
          <w:lang w:val="en-US"/>
        </w:rPr>
        <w:t>Recent Advances in Indo-Pacific Prehistory</w:t>
      </w:r>
      <w:r w:rsidR="00591989" w:rsidRPr="006E01E1">
        <w:rPr>
          <w:rFonts w:ascii="Times New Roman" w:hAnsi="Times New Roman"/>
          <w:sz w:val="20"/>
          <w:szCs w:val="20"/>
          <w:lang w:val="en-US"/>
        </w:rPr>
        <w:t>, pp. 231–249. New Delhi: Oxford and IBH Publishing Co.</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7F1C74">
        <w:rPr>
          <w:rFonts w:ascii="Times New Roman" w:hAnsi="Times New Roman"/>
          <w:sz w:val="20"/>
          <w:szCs w:val="20"/>
          <w:lang w:val="en-US"/>
        </w:rPr>
        <w:t>McCarthy, F.D.</w:t>
      </w:r>
      <w:r w:rsidR="00CD1C0D" w:rsidRPr="007F1C74">
        <w:rPr>
          <w:rFonts w:ascii="Times New Roman" w:hAnsi="Times New Roman"/>
          <w:sz w:val="20"/>
          <w:szCs w:val="20"/>
          <w:lang w:val="en-US"/>
        </w:rPr>
        <w:t>,</w:t>
      </w:r>
      <w:r w:rsidRPr="007F1C74">
        <w:rPr>
          <w:rFonts w:ascii="Times New Roman" w:hAnsi="Times New Roman"/>
          <w:sz w:val="20"/>
          <w:szCs w:val="20"/>
          <w:lang w:val="en-US"/>
        </w:rPr>
        <w:t xml:space="preserve"> 1976</w:t>
      </w:r>
      <w:r w:rsidR="001D7F54">
        <w:rPr>
          <w:rFonts w:ascii="Times New Roman" w:hAnsi="Times New Roman"/>
          <w:sz w:val="20"/>
          <w:szCs w:val="20"/>
          <w:lang w:val="en-US"/>
        </w:rPr>
        <w:t>.</w:t>
      </w:r>
      <w:r w:rsidRPr="006E01E1">
        <w:rPr>
          <w:rFonts w:ascii="Times New Roman" w:hAnsi="Times New Roman"/>
          <w:sz w:val="20"/>
          <w:szCs w:val="20"/>
          <w:lang w:val="en-US"/>
        </w:rPr>
        <w:t xml:space="preserve"> Australian Aboriginal Stone Implements. Australian Museum, Sydney. [Second Edition].</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McConnell, K.</w:t>
      </w:r>
      <w:r w:rsidR="00CD1C0D" w:rsidRPr="006E01E1">
        <w:rPr>
          <w:rFonts w:ascii="Times New Roman" w:hAnsi="Times New Roman"/>
          <w:sz w:val="20"/>
          <w:szCs w:val="20"/>
          <w:lang w:val="en-US"/>
        </w:rPr>
        <w:t>,</w:t>
      </w:r>
      <w:r w:rsidRPr="006E01E1">
        <w:rPr>
          <w:rFonts w:ascii="Times New Roman" w:hAnsi="Times New Roman"/>
          <w:sz w:val="20"/>
          <w:szCs w:val="20"/>
          <w:lang w:val="en-US"/>
        </w:rPr>
        <w:t xml:space="preserve"> 1998. The prehistoric use of Chenopodiaceae in Australia: evidence from Carpenter's Gap shelter 1 in the Kimberley, Australia. </w:t>
      </w:r>
      <w:r w:rsidRPr="006E01E1">
        <w:rPr>
          <w:rFonts w:ascii="Times New Roman" w:hAnsi="Times New Roman"/>
          <w:i/>
          <w:sz w:val="20"/>
          <w:szCs w:val="20"/>
          <w:lang w:val="en-US"/>
        </w:rPr>
        <w:t xml:space="preserve">Vegetation History and Archaeobotany </w:t>
      </w:r>
      <w:r w:rsidRPr="006E01E1">
        <w:rPr>
          <w:rFonts w:ascii="Times New Roman" w:hAnsi="Times New Roman"/>
          <w:sz w:val="20"/>
          <w:szCs w:val="20"/>
          <w:lang w:val="en-US"/>
        </w:rPr>
        <w:t>7, 179–188.</w:t>
      </w:r>
    </w:p>
    <w:p w:rsidR="00591989"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McDonald, J., Donlon, </w:t>
      </w:r>
      <w:r w:rsidR="00CD1C0D" w:rsidRPr="006E01E1">
        <w:rPr>
          <w:rFonts w:ascii="Times New Roman" w:hAnsi="Times New Roman"/>
          <w:sz w:val="20"/>
          <w:szCs w:val="20"/>
        </w:rPr>
        <w:t xml:space="preserve">D., </w:t>
      </w:r>
      <w:r w:rsidRPr="006E01E1">
        <w:rPr>
          <w:rFonts w:ascii="Times New Roman" w:hAnsi="Times New Roman"/>
          <w:sz w:val="20"/>
          <w:szCs w:val="20"/>
        </w:rPr>
        <w:t xml:space="preserve">Field, </w:t>
      </w:r>
      <w:r w:rsidR="00CD1C0D" w:rsidRPr="006E01E1">
        <w:rPr>
          <w:rFonts w:ascii="Times New Roman" w:hAnsi="Times New Roman"/>
          <w:sz w:val="20"/>
          <w:szCs w:val="20"/>
        </w:rPr>
        <w:t xml:space="preserve">J., </w:t>
      </w:r>
      <w:r w:rsidR="00D16FF1" w:rsidRPr="006E01E1">
        <w:rPr>
          <w:rFonts w:ascii="Times New Roman" w:hAnsi="Times New Roman"/>
          <w:sz w:val="20"/>
          <w:szCs w:val="20"/>
        </w:rPr>
        <w:t>Fullagar, R.,</w:t>
      </w:r>
      <w:r w:rsidRPr="006E01E1">
        <w:rPr>
          <w:rFonts w:ascii="Times New Roman" w:hAnsi="Times New Roman"/>
          <w:sz w:val="20"/>
          <w:szCs w:val="20"/>
        </w:rPr>
        <w:t xml:space="preserve"> Coltrain, </w:t>
      </w:r>
      <w:r w:rsidR="00CD1C0D" w:rsidRPr="006E01E1">
        <w:rPr>
          <w:rFonts w:ascii="Times New Roman" w:hAnsi="Times New Roman"/>
          <w:sz w:val="20"/>
          <w:szCs w:val="20"/>
        </w:rPr>
        <w:t xml:space="preserve">J., </w:t>
      </w:r>
      <w:r w:rsidRPr="006E01E1">
        <w:rPr>
          <w:rFonts w:ascii="Times New Roman" w:hAnsi="Times New Roman"/>
          <w:sz w:val="20"/>
          <w:szCs w:val="20"/>
        </w:rPr>
        <w:t>Mitchell</w:t>
      </w:r>
      <w:r w:rsidR="00CD1C0D" w:rsidRPr="006E01E1">
        <w:rPr>
          <w:rFonts w:ascii="Times New Roman" w:hAnsi="Times New Roman"/>
          <w:sz w:val="20"/>
          <w:szCs w:val="20"/>
        </w:rPr>
        <w:t>,</w:t>
      </w:r>
      <w:r w:rsidRPr="006E01E1">
        <w:rPr>
          <w:rFonts w:ascii="Times New Roman" w:hAnsi="Times New Roman"/>
          <w:sz w:val="20"/>
          <w:szCs w:val="20"/>
        </w:rPr>
        <w:t xml:space="preserve"> </w:t>
      </w:r>
      <w:r w:rsidR="00CD1C0D" w:rsidRPr="006E01E1">
        <w:rPr>
          <w:rFonts w:ascii="Times New Roman" w:hAnsi="Times New Roman"/>
          <w:sz w:val="20"/>
          <w:szCs w:val="20"/>
        </w:rPr>
        <w:t xml:space="preserve">P. </w:t>
      </w:r>
      <w:r w:rsidRPr="006E01E1">
        <w:rPr>
          <w:rFonts w:ascii="Times New Roman" w:hAnsi="Times New Roman"/>
          <w:sz w:val="20"/>
          <w:szCs w:val="20"/>
        </w:rPr>
        <w:t xml:space="preserve">and Rawson </w:t>
      </w:r>
      <w:r w:rsidR="00CD1C0D" w:rsidRPr="006E01E1">
        <w:rPr>
          <w:rFonts w:ascii="Times New Roman" w:hAnsi="Times New Roman"/>
          <w:sz w:val="20"/>
          <w:szCs w:val="20"/>
        </w:rPr>
        <w:t xml:space="preserve">M. </w:t>
      </w:r>
      <w:r w:rsidRPr="006E01E1">
        <w:rPr>
          <w:rFonts w:ascii="Times New Roman" w:hAnsi="Times New Roman"/>
          <w:sz w:val="20"/>
          <w:szCs w:val="20"/>
        </w:rPr>
        <w:t xml:space="preserve">2007. The first archaeological evidence for death by spearing in Australia. </w:t>
      </w:r>
      <w:r w:rsidRPr="006E01E1">
        <w:rPr>
          <w:rFonts w:ascii="Times New Roman" w:hAnsi="Times New Roman"/>
          <w:i/>
          <w:iCs/>
          <w:sz w:val="20"/>
          <w:szCs w:val="20"/>
        </w:rPr>
        <w:t xml:space="preserve">Antiquity </w:t>
      </w:r>
      <w:r w:rsidRPr="006E01E1">
        <w:rPr>
          <w:rFonts w:ascii="Times New Roman" w:hAnsi="Times New Roman"/>
          <w:sz w:val="20"/>
          <w:szCs w:val="20"/>
        </w:rPr>
        <w:t xml:space="preserve">81, 877–885. </w:t>
      </w:r>
    </w:p>
    <w:p w:rsidR="007F1C74" w:rsidRPr="006E01E1" w:rsidRDefault="007F1C74" w:rsidP="006E01E1">
      <w:pPr>
        <w:spacing w:before="100" w:beforeAutospacing="1" w:after="100" w:afterAutospacing="1"/>
        <w:ind w:left="720" w:hanging="720"/>
        <w:contextualSpacing/>
        <w:jc w:val="both"/>
        <w:rPr>
          <w:rFonts w:ascii="Times New Roman" w:hAnsi="Times New Roman"/>
          <w:sz w:val="20"/>
          <w:szCs w:val="20"/>
        </w:rPr>
      </w:pPr>
      <w:r w:rsidRPr="007F1C74">
        <w:rPr>
          <w:rFonts w:ascii="Times New Roman" w:hAnsi="Times New Roman"/>
          <w:sz w:val="20"/>
          <w:szCs w:val="20"/>
        </w:rPr>
        <w:t>M</w:t>
      </w:r>
      <w:r>
        <w:rPr>
          <w:rFonts w:ascii="Times New Roman" w:hAnsi="Times New Roman"/>
          <w:sz w:val="20"/>
          <w:szCs w:val="20"/>
        </w:rPr>
        <w:t>c</w:t>
      </w:r>
      <w:r w:rsidRPr="007F1C74">
        <w:rPr>
          <w:rFonts w:ascii="Times New Roman" w:hAnsi="Times New Roman"/>
          <w:sz w:val="20"/>
          <w:szCs w:val="20"/>
        </w:rPr>
        <w:t>D</w:t>
      </w:r>
      <w:r>
        <w:rPr>
          <w:rFonts w:ascii="Times New Roman" w:hAnsi="Times New Roman"/>
          <w:sz w:val="20"/>
          <w:szCs w:val="20"/>
        </w:rPr>
        <w:t>onald</w:t>
      </w:r>
      <w:r w:rsidRPr="007F1C74">
        <w:rPr>
          <w:rFonts w:ascii="Times New Roman" w:hAnsi="Times New Roman"/>
          <w:sz w:val="20"/>
          <w:szCs w:val="20"/>
        </w:rPr>
        <w:t xml:space="preserve">, J., </w:t>
      </w:r>
      <w:r>
        <w:rPr>
          <w:rFonts w:ascii="Times New Roman" w:hAnsi="Times New Roman"/>
          <w:sz w:val="20"/>
          <w:szCs w:val="20"/>
        </w:rPr>
        <w:t xml:space="preserve">W. </w:t>
      </w:r>
      <w:r w:rsidRPr="007F1C74">
        <w:rPr>
          <w:rFonts w:ascii="Times New Roman" w:hAnsi="Times New Roman"/>
          <w:sz w:val="20"/>
          <w:szCs w:val="20"/>
        </w:rPr>
        <w:t>R</w:t>
      </w:r>
      <w:r>
        <w:rPr>
          <w:rFonts w:ascii="Times New Roman" w:hAnsi="Times New Roman"/>
          <w:sz w:val="20"/>
          <w:szCs w:val="20"/>
        </w:rPr>
        <w:t>eynen</w:t>
      </w:r>
      <w:r w:rsidRPr="007F1C74">
        <w:rPr>
          <w:rFonts w:ascii="Times New Roman" w:hAnsi="Times New Roman"/>
          <w:sz w:val="20"/>
          <w:szCs w:val="20"/>
        </w:rPr>
        <w:t xml:space="preserve">, and </w:t>
      </w:r>
      <w:r>
        <w:rPr>
          <w:rFonts w:ascii="Times New Roman" w:hAnsi="Times New Roman"/>
          <w:sz w:val="20"/>
          <w:szCs w:val="20"/>
        </w:rPr>
        <w:t xml:space="preserve">R. </w:t>
      </w:r>
      <w:r w:rsidRPr="007F1C74">
        <w:rPr>
          <w:rFonts w:ascii="Times New Roman" w:hAnsi="Times New Roman"/>
          <w:sz w:val="20"/>
          <w:szCs w:val="20"/>
        </w:rPr>
        <w:t>F</w:t>
      </w:r>
      <w:r>
        <w:rPr>
          <w:rFonts w:ascii="Times New Roman" w:hAnsi="Times New Roman"/>
          <w:sz w:val="20"/>
          <w:szCs w:val="20"/>
        </w:rPr>
        <w:t>ullagar. 2018.</w:t>
      </w:r>
      <w:r w:rsidRPr="007F1C74">
        <w:rPr>
          <w:rFonts w:ascii="Times New Roman" w:hAnsi="Times New Roman"/>
          <w:sz w:val="20"/>
          <w:szCs w:val="20"/>
        </w:rPr>
        <w:t xml:space="preserve"> Testing predictions for symmetry, variability and chronology of backed artefact production in Australia's Western Desert. Archaeology in Oceania.</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Morwood, M. 1981. Archaeology of the central Queensland highlands: the stone component. </w:t>
      </w:r>
      <w:r w:rsidRPr="006E01E1">
        <w:rPr>
          <w:rFonts w:ascii="Times New Roman" w:hAnsi="Times New Roman"/>
          <w:i/>
          <w:iCs/>
          <w:sz w:val="20"/>
          <w:szCs w:val="20"/>
          <w:lang w:val="en-US"/>
        </w:rPr>
        <w:t xml:space="preserve">Archaeology in Oceania </w:t>
      </w:r>
      <w:r w:rsidRPr="006E01E1">
        <w:rPr>
          <w:rFonts w:ascii="Times New Roman" w:hAnsi="Times New Roman"/>
          <w:sz w:val="20"/>
          <w:szCs w:val="20"/>
          <w:lang w:val="en-US"/>
        </w:rPr>
        <w:t>16(1), 1–52.</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Mulvaney, K. 1998. The technology and Aboriginal association of a sandstone quarry near Helen Springs, Northern Territory. In Fullagar (ed.) </w:t>
      </w:r>
      <w:r w:rsidRPr="006E01E1">
        <w:rPr>
          <w:rFonts w:ascii="Times New Roman" w:hAnsi="Times New Roman"/>
          <w:i/>
          <w:iCs/>
          <w:sz w:val="20"/>
          <w:szCs w:val="20"/>
        </w:rPr>
        <w:t>A Closer Look: Recent Australian Studies of Stone Tools</w:t>
      </w:r>
      <w:r w:rsidRPr="006E01E1">
        <w:rPr>
          <w:rFonts w:ascii="Times New Roman" w:hAnsi="Times New Roman"/>
          <w:sz w:val="20"/>
          <w:szCs w:val="20"/>
        </w:rPr>
        <w:t xml:space="preserve">, pp.73–94. </w:t>
      </w:r>
      <w:r w:rsidR="00395F3B" w:rsidRPr="006E01E1">
        <w:rPr>
          <w:rFonts w:ascii="Times New Roman" w:hAnsi="Times New Roman"/>
          <w:sz w:val="20"/>
          <w:szCs w:val="20"/>
          <w:lang w:val="en-US"/>
        </w:rPr>
        <w:t>Sydney:</w:t>
      </w:r>
      <w:r w:rsidRPr="006E01E1">
        <w:rPr>
          <w:rFonts w:ascii="Times New Roman" w:hAnsi="Times New Roman"/>
          <w:sz w:val="20"/>
          <w:szCs w:val="20"/>
          <w:lang w:val="en-US"/>
        </w:rPr>
        <w:t xml:space="preserve"> Archaeological Computing Laboratory, University of Sydney.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Nugent, S. 2006. Applying use-wear and residue analyses to digging sticks. </w:t>
      </w:r>
      <w:r w:rsidRPr="006E01E1">
        <w:rPr>
          <w:rFonts w:ascii="Times New Roman" w:hAnsi="Times New Roman"/>
          <w:i/>
          <w:iCs/>
          <w:sz w:val="20"/>
          <w:szCs w:val="20"/>
        </w:rPr>
        <w:t>Memoirs of the Queensland Museum, Culture</w:t>
      </w:r>
      <w:r w:rsidRPr="006E01E1">
        <w:rPr>
          <w:rFonts w:ascii="Times New Roman" w:hAnsi="Times New Roman"/>
          <w:sz w:val="20"/>
          <w:szCs w:val="20"/>
        </w:rPr>
        <w:t> </w:t>
      </w:r>
      <w:r w:rsidRPr="006E01E1">
        <w:rPr>
          <w:rFonts w:ascii="Times New Roman" w:hAnsi="Times New Roman"/>
          <w:iCs/>
          <w:sz w:val="20"/>
          <w:szCs w:val="20"/>
        </w:rPr>
        <w:t>4</w:t>
      </w:r>
      <w:r w:rsidRPr="006E01E1">
        <w:rPr>
          <w:rFonts w:ascii="Times New Roman" w:hAnsi="Times New Roman"/>
          <w:sz w:val="20"/>
          <w:szCs w:val="20"/>
        </w:rPr>
        <w:t>(1), 89.</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Nugent, S. 2015. </w:t>
      </w:r>
      <w:r w:rsidRPr="006E01E1">
        <w:rPr>
          <w:rFonts w:ascii="Times New Roman" w:hAnsi="Times New Roman"/>
          <w:i/>
          <w:iCs/>
          <w:sz w:val="20"/>
          <w:szCs w:val="20"/>
        </w:rPr>
        <w:t xml:space="preserve">Sticks and stones: a functional analysis of Aboriginal spears from Northern Australia. </w:t>
      </w:r>
      <w:r w:rsidRPr="006E01E1">
        <w:rPr>
          <w:rFonts w:ascii="Times New Roman" w:hAnsi="Times New Roman"/>
          <w:iCs/>
          <w:sz w:val="20"/>
          <w:szCs w:val="20"/>
        </w:rPr>
        <w:t xml:space="preserve">Unpublished </w:t>
      </w:r>
      <w:r w:rsidRPr="006E01E1">
        <w:rPr>
          <w:rFonts w:ascii="Times New Roman" w:hAnsi="Times New Roman"/>
          <w:sz w:val="20"/>
          <w:szCs w:val="20"/>
        </w:rPr>
        <w:t>PhD thesis</w:t>
      </w:r>
      <w:r w:rsidR="00395F3B" w:rsidRPr="006E01E1">
        <w:rPr>
          <w:rFonts w:ascii="Times New Roman" w:hAnsi="Times New Roman"/>
          <w:sz w:val="20"/>
          <w:szCs w:val="20"/>
        </w:rPr>
        <w:t>, School of Social Science, </w:t>
      </w:r>
      <w:r w:rsidRPr="006E01E1">
        <w:rPr>
          <w:rFonts w:ascii="Times New Roman" w:hAnsi="Times New Roman"/>
          <w:sz w:val="20"/>
          <w:szCs w:val="20"/>
        </w:rPr>
        <w:t>University of Queensland. </w:t>
      </w:r>
    </w:p>
    <w:p w:rsidR="00591989" w:rsidRPr="006E01E1" w:rsidRDefault="00591989" w:rsidP="006E01E1">
      <w:pPr>
        <w:widowControl w:val="0"/>
        <w:spacing w:before="100" w:beforeAutospacing="1" w:after="100" w:afterAutospacing="1"/>
        <w:ind w:left="720" w:hanging="720"/>
        <w:contextualSpacing/>
        <w:jc w:val="both"/>
        <w:rPr>
          <w:rFonts w:ascii="Times New Roman" w:eastAsia="Times New Roman" w:hAnsi="Times New Roman"/>
          <w:sz w:val="20"/>
          <w:szCs w:val="20"/>
        </w:rPr>
      </w:pPr>
      <w:r w:rsidRPr="006E01E1">
        <w:rPr>
          <w:rFonts w:ascii="Times New Roman" w:eastAsia="Times New Roman" w:hAnsi="Times New Roman"/>
          <w:sz w:val="20"/>
          <w:szCs w:val="20"/>
        </w:rPr>
        <w:t xml:space="preserve">O'Connell, J.F. 1974. Spoons, knives and scrapers: the function of Yilugwa in Central Australia. </w:t>
      </w:r>
      <w:r w:rsidRPr="006E01E1">
        <w:rPr>
          <w:rFonts w:ascii="Times New Roman" w:eastAsia="Times New Roman" w:hAnsi="Times New Roman"/>
          <w:i/>
          <w:sz w:val="20"/>
          <w:szCs w:val="20"/>
        </w:rPr>
        <w:t>Mankind</w:t>
      </w:r>
      <w:r w:rsidRPr="006E01E1">
        <w:rPr>
          <w:rFonts w:ascii="Times New Roman" w:eastAsia="Times New Roman" w:hAnsi="Times New Roman"/>
          <w:sz w:val="20"/>
          <w:szCs w:val="20"/>
        </w:rPr>
        <w:t xml:space="preserve"> 9, 189–194.</w:t>
      </w:r>
    </w:p>
    <w:p w:rsidR="00591989" w:rsidRPr="006E01E1" w:rsidRDefault="00591989" w:rsidP="006E01E1">
      <w:pPr>
        <w:widowControl w:val="0"/>
        <w:spacing w:before="100" w:beforeAutospacing="1" w:after="100" w:afterAutospacing="1"/>
        <w:ind w:left="720" w:hanging="720"/>
        <w:contextualSpacing/>
        <w:jc w:val="both"/>
        <w:rPr>
          <w:rFonts w:ascii="Times New Roman" w:eastAsia="Times New Roman" w:hAnsi="Times New Roman"/>
          <w:sz w:val="20"/>
          <w:szCs w:val="20"/>
          <w:lang w:val="en-US"/>
        </w:rPr>
      </w:pPr>
      <w:r w:rsidRPr="006E01E1">
        <w:rPr>
          <w:rFonts w:ascii="Times New Roman" w:eastAsia="Times New Roman" w:hAnsi="Times New Roman"/>
          <w:sz w:val="20"/>
          <w:szCs w:val="20"/>
          <w:lang w:val="en-US"/>
        </w:rPr>
        <w:t xml:space="preserve">Palmer, L.J. 1993. Blood residue detection: an Australian appraisal, in: B.L. Fankhauser, J.R. Bird (Eds.), </w:t>
      </w:r>
      <w:r w:rsidRPr="006E01E1">
        <w:rPr>
          <w:rFonts w:ascii="Times New Roman" w:eastAsia="Times New Roman" w:hAnsi="Times New Roman"/>
          <w:i/>
          <w:sz w:val="20"/>
          <w:szCs w:val="20"/>
          <w:lang w:val="en-US"/>
        </w:rPr>
        <w:t>Archaeometry: Current Australasian Research</w:t>
      </w:r>
      <w:r w:rsidRPr="006E01E1">
        <w:rPr>
          <w:rFonts w:ascii="Times New Roman" w:eastAsia="Times New Roman" w:hAnsi="Times New Roman"/>
          <w:sz w:val="20"/>
          <w:szCs w:val="20"/>
          <w:lang w:val="en-US"/>
        </w:rPr>
        <w:t xml:space="preserve">, </w:t>
      </w:r>
      <w:r w:rsidR="00F402D9" w:rsidRPr="006E01E1">
        <w:rPr>
          <w:rFonts w:ascii="Times New Roman" w:eastAsia="Times New Roman" w:hAnsi="Times New Roman"/>
          <w:sz w:val="20"/>
          <w:szCs w:val="20"/>
          <w:lang w:val="en-US"/>
        </w:rPr>
        <w:t>Occasional Papers in Prehistory, No. 22, pp. 28–37.</w:t>
      </w:r>
      <w:r w:rsidRPr="006E01E1">
        <w:rPr>
          <w:rFonts w:ascii="Times New Roman" w:eastAsia="Times New Roman" w:hAnsi="Times New Roman"/>
          <w:sz w:val="20"/>
          <w:szCs w:val="20"/>
          <w:lang w:val="en-US"/>
        </w:rPr>
        <w:t xml:space="preserve"> </w:t>
      </w:r>
      <w:r w:rsidR="00F402D9" w:rsidRPr="006E01E1">
        <w:rPr>
          <w:rFonts w:ascii="Times New Roman" w:eastAsia="Times New Roman" w:hAnsi="Times New Roman"/>
          <w:sz w:val="20"/>
          <w:szCs w:val="20"/>
          <w:lang w:val="en-US"/>
        </w:rPr>
        <w:t xml:space="preserve">Canberra: </w:t>
      </w:r>
      <w:r w:rsidRPr="006E01E1">
        <w:rPr>
          <w:rFonts w:ascii="Times New Roman" w:eastAsia="Times New Roman" w:hAnsi="Times New Roman"/>
          <w:sz w:val="20"/>
          <w:szCs w:val="20"/>
          <w:lang w:val="en-US"/>
        </w:rPr>
        <w:t xml:space="preserve">Department of Prehistory, Research School of Pacific Studies, Australian National University.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Pavlides, C.  2004. From Misisil Cave to Eliva Hamlet: rediscovering the Pleistocene in interior West New Britain. In V. Attenbrow and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(ed.) </w:t>
      </w:r>
      <w:r w:rsidRPr="006E01E1">
        <w:rPr>
          <w:rFonts w:ascii="Times New Roman" w:hAnsi="Times New Roman"/>
          <w:i/>
          <w:iCs/>
          <w:sz w:val="20"/>
          <w:szCs w:val="20"/>
          <w:lang w:val="en-US"/>
        </w:rPr>
        <w:t>A Pacific Odyssey: Archaeology and Anthropology in the Western Pacific. Papers in Honour of Jim Specht</w:t>
      </w:r>
      <w:r w:rsidRPr="006E01E1">
        <w:rPr>
          <w:rFonts w:ascii="Times New Roman" w:hAnsi="Times New Roman"/>
          <w:sz w:val="20"/>
          <w:szCs w:val="20"/>
          <w:lang w:val="en-US"/>
        </w:rPr>
        <w:t>, pp. 97–108.</w:t>
      </w:r>
      <w:r w:rsidR="00041739" w:rsidRPr="006E01E1">
        <w:rPr>
          <w:rFonts w:ascii="Times New Roman" w:hAnsi="Times New Roman"/>
          <w:sz w:val="20"/>
          <w:szCs w:val="20"/>
          <w:lang w:val="en-US"/>
        </w:rPr>
        <w:t xml:space="preserve"> Sydney:</w:t>
      </w:r>
      <w:r w:rsidRPr="006E01E1">
        <w:rPr>
          <w:rFonts w:ascii="Times New Roman" w:hAnsi="Times New Roman"/>
          <w:sz w:val="20"/>
          <w:szCs w:val="20"/>
          <w:lang w:val="en-US"/>
        </w:rPr>
        <w:t xml:space="preserve"> Australian Museum.</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Przywolnik, K. 2003. Shell artefacts from northern Cape Range Peninsula, northwest Western Australia. </w:t>
      </w:r>
      <w:r w:rsidRPr="006E01E1">
        <w:rPr>
          <w:rFonts w:ascii="Times New Roman" w:hAnsi="Times New Roman"/>
          <w:i/>
          <w:iCs/>
          <w:sz w:val="20"/>
          <w:szCs w:val="20"/>
        </w:rPr>
        <w:t>Australian Archaeology</w:t>
      </w:r>
      <w:r w:rsidRPr="006E01E1">
        <w:rPr>
          <w:rFonts w:ascii="Times New Roman" w:hAnsi="Times New Roman"/>
          <w:sz w:val="20"/>
          <w:szCs w:val="20"/>
        </w:rPr>
        <w:t> </w:t>
      </w:r>
      <w:r w:rsidRPr="006E01E1">
        <w:rPr>
          <w:rFonts w:ascii="Times New Roman" w:hAnsi="Times New Roman"/>
          <w:iCs/>
          <w:sz w:val="20"/>
          <w:szCs w:val="20"/>
        </w:rPr>
        <w:t>56</w:t>
      </w:r>
      <w:r w:rsidRPr="006E01E1">
        <w:rPr>
          <w:rFonts w:ascii="Times New Roman" w:hAnsi="Times New Roman"/>
          <w:sz w:val="20"/>
          <w:szCs w:val="20"/>
        </w:rPr>
        <w:t>(1), 12–21.</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Reynolds, B. and B.F. Bowden 1980. The chromatographic analysis of gums and waxes used in Aboriginal artefacts. </w:t>
      </w:r>
      <w:r w:rsidRPr="006E01E1">
        <w:rPr>
          <w:rFonts w:ascii="Times New Roman" w:hAnsi="Times New Roman"/>
          <w:i/>
          <w:sz w:val="20"/>
          <w:szCs w:val="20"/>
          <w:lang w:val="en-US"/>
        </w:rPr>
        <w:t>COMA Bulletin</w:t>
      </w:r>
      <w:r w:rsidRPr="006E01E1">
        <w:rPr>
          <w:rFonts w:ascii="Times New Roman" w:hAnsi="Times New Roman"/>
          <w:sz w:val="20"/>
          <w:szCs w:val="20"/>
          <w:lang w:val="en-US"/>
        </w:rPr>
        <w:t xml:space="preserve"> 6, 23–27.</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Robertson, G. 2002. Birds of a feather stick: microscopic feather residues on stone artefacts from Deep Creek Shelter, New South Wales. </w:t>
      </w:r>
      <w:r w:rsidRPr="006E01E1">
        <w:rPr>
          <w:rFonts w:ascii="Times New Roman" w:hAnsi="Times New Roman"/>
          <w:i/>
          <w:iCs/>
          <w:sz w:val="20"/>
          <w:szCs w:val="20"/>
          <w:lang w:val="en-US"/>
        </w:rPr>
        <w:t xml:space="preserve">Tempus </w:t>
      </w:r>
      <w:r w:rsidRPr="006E01E1">
        <w:rPr>
          <w:rFonts w:ascii="Times New Roman" w:hAnsi="Times New Roman"/>
          <w:sz w:val="20"/>
          <w:szCs w:val="20"/>
          <w:lang w:val="en-US"/>
        </w:rPr>
        <w:t>7, 175–182.</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Robertson, G. 2006. Diatoms and sponge spicules as indicators of contamination on utilised backed artefacts from Turtle Rock, Central Queensland Highlands. </w:t>
      </w:r>
      <w:r w:rsidRPr="006E01E1">
        <w:rPr>
          <w:rFonts w:ascii="Times New Roman" w:hAnsi="Times New Roman"/>
          <w:i/>
          <w:iCs/>
          <w:sz w:val="20"/>
          <w:szCs w:val="20"/>
        </w:rPr>
        <w:t>Aboriginal and Torres Strait Islander Studies Report Unit, An Archaeological Life: Papers in honour of Jay Hall</w:t>
      </w:r>
      <w:r w:rsidRPr="006E01E1">
        <w:rPr>
          <w:rFonts w:ascii="Times New Roman" w:hAnsi="Times New Roman"/>
          <w:sz w:val="20"/>
          <w:szCs w:val="20"/>
        </w:rPr>
        <w:t> </w:t>
      </w:r>
      <w:r w:rsidRPr="006E01E1">
        <w:rPr>
          <w:rFonts w:ascii="Times New Roman" w:hAnsi="Times New Roman"/>
          <w:iCs/>
          <w:sz w:val="20"/>
          <w:szCs w:val="20"/>
        </w:rPr>
        <w:t>7</w:t>
      </w:r>
      <w:r w:rsidRPr="006E01E1">
        <w:rPr>
          <w:rFonts w:ascii="Times New Roman" w:hAnsi="Times New Roman"/>
          <w:sz w:val="20"/>
          <w:szCs w:val="20"/>
        </w:rPr>
        <w:t>, 125–140.</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Robertson, G. 2009. Aboriginal craft and subsistence activities at Native Well I and Native Well II, Central Western Highlands, Queensland: results of a residue and use-wear analysis of backed artefacts. </w:t>
      </w:r>
      <w:r w:rsidRPr="006E01E1">
        <w:rPr>
          <w:rFonts w:ascii="Times New Roman" w:hAnsi="Times New Roman"/>
          <w:i/>
          <w:iCs/>
          <w:sz w:val="20"/>
          <w:szCs w:val="20"/>
        </w:rPr>
        <w:t>Terra Australis</w:t>
      </w:r>
      <w:r w:rsidRPr="006E01E1">
        <w:rPr>
          <w:rFonts w:ascii="Times New Roman" w:hAnsi="Times New Roman"/>
          <w:sz w:val="20"/>
          <w:szCs w:val="20"/>
        </w:rPr>
        <w:t> </w:t>
      </w:r>
      <w:r w:rsidRPr="006E01E1">
        <w:rPr>
          <w:rFonts w:ascii="Times New Roman" w:hAnsi="Times New Roman"/>
          <w:iCs/>
          <w:sz w:val="20"/>
          <w:szCs w:val="20"/>
        </w:rPr>
        <w:t>30</w:t>
      </w:r>
      <w:r w:rsidRPr="006E01E1">
        <w:rPr>
          <w:rFonts w:ascii="Times New Roman" w:hAnsi="Times New Roman"/>
          <w:sz w:val="20"/>
          <w:szCs w:val="20"/>
        </w:rPr>
        <w:t>, 239–257.</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Robertson, G. 2011. Aboriginal use of backed artefacts at Lapstone Creek rock-shelter, New South Wales: an integrated residue and use-wear analysis. </w:t>
      </w:r>
      <w:r w:rsidRPr="006E01E1">
        <w:rPr>
          <w:rFonts w:ascii="Times New Roman" w:hAnsi="Times New Roman"/>
          <w:i/>
          <w:iCs/>
          <w:sz w:val="20"/>
          <w:szCs w:val="20"/>
        </w:rPr>
        <w:t>Technical Reports of the Australian Museum</w:t>
      </w:r>
      <w:r w:rsidRPr="006E01E1">
        <w:rPr>
          <w:rFonts w:ascii="Times New Roman" w:hAnsi="Times New Roman"/>
          <w:sz w:val="20"/>
          <w:szCs w:val="20"/>
        </w:rPr>
        <w:t> </w:t>
      </w:r>
      <w:r w:rsidRPr="006E01E1">
        <w:rPr>
          <w:rFonts w:ascii="Times New Roman" w:hAnsi="Times New Roman"/>
          <w:iCs/>
          <w:sz w:val="20"/>
          <w:szCs w:val="20"/>
        </w:rPr>
        <w:t>23</w:t>
      </w:r>
      <w:r w:rsidRPr="006E01E1">
        <w:rPr>
          <w:rFonts w:ascii="Times New Roman" w:hAnsi="Times New Roman"/>
          <w:sz w:val="20"/>
          <w:szCs w:val="20"/>
        </w:rPr>
        <w:t>(7), 83–101.</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Robertson, G. and V. Attenbrow 2008. Skin-working at Emu tracks 2, New South Wales, Australia: an integrated residue and use-wear analysis of backed artefacts. </w:t>
      </w:r>
      <w:r w:rsidRPr="006E01E1">
        <w:rPr>
          <w:rFonts w:ascii="Times New Roman" w:hAnsi="Times New Roman"/>
          <w:i/>
          <w:iCs/>
          <w:sz w:val="20"/>
          <w:szCs w:val="20"/>
        </w:rPr>
        <w:t>Lithic Technology</w:t>
      </w:r>
      <w:r w:rsidRPr="006E01E1">
        <w:rPr>
          <w:rFonts w:ascii="Times New Roman" w:hAnsi="Times New Roman"/>
          <w:sz w:val="20"/>
          <w:szCs w:val="20"/>
        </w:rPr>
        <w:t> </w:t>
      </w:r>
      <w:r w:rsidRPr="006E01E1">
        <w:rPr>
          <w:rFonts w:ascii="Times New Roman" w:hAnsi="Times New Roman"/>
          <w:iCs/>
          <w:sz w:val="20"/>
          <w:szCs w:val="20"/>
        </w:rPr>
        <w:t>33</w:t>
      </w:r>
      <w:r w:rsidRPr="006E01E1">
        <w:rPr>
          <w:rFonts w:ascii="Times New Roman" w:hAnsi="Times New Roman"/>
          <w:sz w:val="20"/>
          <w:szCs w:val="20"/>
        </w:rPr>
        <w:t>(1), 31–49.</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Robertson, G., V. Attenbrow and P. Hiscock 2009. Multiple uses for Australian backed artefacts. </w:t>
      </w:r>
      <w:r w:rsidRPr="006E01E1">
        <w:rPr>
          <w:rFonts w:ascii="Times New Roman" w:hAnsi="Times New Roman"/>
          <w:i/>
          <w:iCs/>
          <w:sz w:val="20"/>
          <w:szCs w:val="20"/>
        </w:rPr>
        <w:t>Antiquity</w:t>
      </w:r>
      <w:r w:rsidRPr="006E01E1">
        <w:rPr>
          <w:rFonts w:ascii="Times New Roman" w:hAnsi="Times New Roman"/>
          <w:sz w:val="20"/>
          <w:szCs w:val="20"/>
        </w:rPr>
        <w:t>, </w:t>
      </w:r>
      <w:r w:rsidRPr="006E01E1">
        <w:rPr>
          <w:rFonts w:ascii="Times New Roman" w:hAnsi="Times New Roman"/>
          <w:iCs/>
          <w:sz w:val="20"/>
          <w:szCs w:val="20"/>
        </w:rPr>
        <w:t>83</w:t>
      </w:r>
      <w:r w:rsidRPr="006E01E1">
        <w:rPr>
          <w:rFonts w:ascii="Times New Roman" w:hAnsi="Times New Roman"/>
          <w:sz w:val="20"/>
          <w:szCs w:val="20"/>
        </w:rPr>
        <w:t>(320), 296–308.</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Slack, M.,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J. Field and A. Border 2004. New Pleistocene ages for backed artefact technology in Australia. </w:t>
      </w:r>
      <w:r w:rsidRPr="006E01E1">
        <w:rPr>
          <w:rFonts w:ascii="Times New Roman" w:hAnsi="Times New Roman"/>
          <w:i/>
          <w:iCs/>
          <w:sz w:val="20"/>
          <w:szCs w:val="20"/>
          <w:lang w:val="en-US"/>
        </w:rPr>
        <w:t xml:space="preserve">Archaeology in Oceania </w:t>
      </w:r>
      <w:r w:rsidRPr="006E01E1">
        <w:rPr>
          <w:rFonts w:ascii="Times New Roman" w:hAnsi="Times New Roman"/>
          <w:sz w:val="20"/>
          <w:szCs w:val="20"/>
          <w:lang w:val="en-US"/>
        </w:rPr>
        <w:t>39(3), 131–137.</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Smith, M. 1985. A morphological comparison of central Australian seed grinding implements and Australian Pleistocene-aged grindstones. </w:t>
      </w:r>
      <w:r w:rsidRPr="006E01E1">
        <w:rPr>
          <w:rFonts w:ascii="Times New Roman" w:hAnsi="Times New Roman"/>
          <w:i/>
          <w:sz w:val="20"/>
          <w:szCs w:val="20"/>
          <w:lang w:val="en-US"/>
        </w:rPr>
        <w:t>The Beagle</w:t>
      </w:r>
      <w:r w:rsidRPr="006E01E1">
        <w:rPr>
          <w:rFonts w:ascii="Times New Roman" w:hAnsi="Times New Roman"/>
          <w:sz w:val="20"/>
          <w:szCs w:val="20"/>
          <w:lang w:val="en-US"/>
        </w:rPr>
        <w:t xml:space="preserve"> 2, 23–38.</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Smith, M. 1986. The Antiquity of seed grinding in arid Australia. </w:t>
      </w:r>
      <w:r w:rsidRPr="006E01E1">
        <w:rPr>
          <w:rFonts w:ascii="Times New Roman" w:hAnsi="Times New Roman"/>
          <w:i/>
          <w:sz w:val="20"/>
          <w:szCs w:val="20"/>
          <w:lang w:val="en-US"/>
        </w:rPr>
        <w:t>Archaeology in Oceania</w:t>
      </w:r>
      <w:r w:rsidRPr="006E01E1">
        <w:rPr>
          <w:rFonts w:ascii="Times New Roman" w:hAnsi="Times New Roman"/>
          <w:sz w:val="20"/>
          <w:szCs w:val="20"/>
          <w:lang w:val="en-US"/>
        </w:rPr>
        <w:t xml:space="preserve"> 21, 29–39.</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Smith, M. 2004. The grindstone assemblage from Puritjarra rock shelter: investigating the history of seed-based economies in arid Australia. In T. Murray (ed.) </w:t>
      </w:r>
      <w:r w:rsidRPr="006E01E1">
        <w:rPr>
          <w:rFonts w:ascii="Times New Roman" w:hAnsi="Times New Roman"/>
          <w:i/>
          <w:iCs/>
          <w:sz w:val="20"/>
          <w:szCs w:val="20"/>
          <w:lang w:val="en-US"/>
        </w:rPr>
        <w:t>Archaeology From Australia</w:t>
      </w:r>
      <w:r w:rsidR="00041739" w:rsidRPr="006E01E1">
        <w:rPr>
          <w:rFonts w:ascii="Times New Roman" w:hAnsi="Times New Roman"/>
          <w:sz w:val="20"/>
          <w:szCs w:val="20"/>
          <w:lang w:val="en-US"/>
        </w:rPr>
        <w:t>, pp. 168–186. Melbourne:</w:t>
      </w:r>
      <w:r w:rsidRPr="006E01E1">
        <w:rPr>
          <w:rFonts w:ascii="Times New Roman" w:hAnsi="Times New Roman"/>
          <w:sz w:val="20"/>
          <w:szCs w:val="20"/>
          <w:lang w:val="en-US"/>
        </w:rPr>
        <w:t xml:space="preserve"> Australian Scholarly Publishing.</w:t>
      </w:r>
    </w:p>
    <w:p w:rsidR="00591989" w:rsidRPr="006E01E1" w:rsidRDefault="00591989" w:rsidP="006E01E1">
      <w:pPr>
        <w:spacing w:before="100" w:beforeAutospacing="1" w:after="100" w:afterAutospacing="1"/>
        <w:ind w:left="720" w:hanging="720"/>
        <w:contextualSpacing/>
        <w:jc w:val="both"/>
        <w:rPr>
          <w:rFonts w:ascii="Times New Roman" w:hAnsi="Times New Roman"/>
          <w:iCs/>
          <w:sz w:val="20"/>
          <w:szCs w:val="20"/>
        </w:rPr>
      </w:pPr>
      <w:r w:rsidRPr="006E01E1">
        <w:rPr>
          <w:rFonts w:ascii="Times New Roman" w:hAnsi="Times New Roman"/>
          <w:iCs/>
          <w:sz w:val="20"/>
          <w:szCs w:val="20"/>
        </w:rPr>
        <w:t xml:space="preserve">Smith, M.A., E.H. Hayes and B. Stephenson 2015. Mapping a millstone: the dynamics of use-wear and residues on a Central Australian seed-grinding implement. </w:t>
      </w:r>
      <w:r w:rsidRPr="006E01E1">
        <w:rPr>
          <w:rFonts w:ascii="Times New Roman" w:hAnsi="Times New Roman"/>
          <w:i/>
          <w:iCs/>
          <w:sz w:val="20"/>
          <w:szCs w:val="20"/>
        </w:rPr>
        <w:t>Australian Archaeology</w:t>
      </w:r>
      <w:r w:rsidRPr="006E01E1">
        <w:rPr>
          <w:rFonts w:ascii="Times New Roman" w:hAnsi="Times New Roman"/>
          <w:iCs/>
          <w:sz w:val="20"/>
          <w:szCs w:val="20"/>
        </w:rPr>
        <w:t xml:space="preserve"> 80, 70–79.</w:t>
      </w:r>
    </w:p>
    <w:p w:rsidR="00E533CF" w:rsidRPr="006E01E1" w:rsidRDefault="00E533CF" w:rsidP="006E01E1">
      <w:pPr>
        <w:spacing w:before="100" w:beforeAutospacing="1" w:after="100" w:afterAutospacing="1"/>
        <w:ind w:left="720" w:hanging="720"/>
        <w:contextualSpacing/>
        <w:jc w:val="both"/>
        <w:rPr>
          <w:rFonts w:ascii="Times New Roman" w:hAnsi="Times New Roman"/>
          <w:iCs/>
          <w:sz w:val="20"/>
          <w:szCs w:val="20"/>
        </w:rPr>
      </w:pPr>
      <w:r w:rsidRPr="006E01E1">
        <w:rPr>
          <w:rFonts w:ascii="Times New Roman" w:hAnsi="Times New Roman"/>
          <w:iCs/>
          <w:sz w:val="20"/>
          <w:szCs w:val="20"/>
        </w:rPr>
        <w:t xml:space="preserve">Spry, C., Hayes, E., </w:t>
      </w:r>
      <w:r w:rsidR="00D16FF1" w:rsidRPr="006E01E1">
        <w:rPr>
          <w:rFonts w:ascii="Times New Roman" w:hAnsi="Times New Roman"/>
          <w:iCs/>
          <w:sz w:val="20"/>
          <w:szCs w:val="20"/>
        </w:rPr>
        <w:t>Fullagar, R.,</w:t>
      </w:r>
      <w:r w:rsidRPr="006E01E1">
        <w:rPr>
          <w:rFonts w:ascii="Times New Roman" w:hAnsi="Times New Roman"/>
          <w:iCs/>
          <w:sz w:val="20"/>
          <w:szCs w:val="20"/>
        </w:rPr>
        <w:t xml:space="preserve"> P. Schell, M.Goulding. (Under review) An unusual ground stone artefact from Bannockburn, near Geelong in southwestern Victoria. Australian Archaeology (Submitted February, 2018).</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Stephenson, B. 2015. A modified Picro-Sirius Red (PSR) staining procedure with polarization microscopy for identifying collagen in archaeological residues. </w:t>
      </w:r>
      <w:r w:rsidRPr="006E01E1">
        <w:rPr>
          <w:rFonts w:ascii="Times New Roman" w:hAnsi="Times New Roman"/>
          <w:i/>
          <w:iCs/>
          <w:sz w:val="20"/>
          <w:szCs w:val="20"/>
        </w:rPr>
        <w:t>Journal of Archaeological Science</w:t>
      </w:r>
      <w:r w:rsidRPr="006E01E1">
        <w:rPr>
          <w:rFonts w:ascii="Times New Roman" w:hAnsi="Times New Roman"/>
          <w:sz w:val="20"/>
          <w:szCs w:val="20"/>
        </w:rPr>
        <w:t> </w:t>
      </w:r>
      <w:r w:rsidRPr="006E01E1">
        <w:rPr>
          <w:rFonts w:ascii="Times New Roman" w:hAnsi="Times New Roman"/>
          <w:iCs/>
          <w:sz w:val="20"/>
          <w:szCs w:val="20"/>
        </w:rPr>
        <w:t>61</w:t>
      </w:r>
      <w:r w:rsidRPr="006E01E1">
        <w:rPr>
          <w:rFonts w:ascii="Times New Roman" w:hAnsi="Times New Roman"/>
          <w:sz w:val="20"/>
          <w:szCs w:val="20"/>
        </w:rPr>
        <w:t>, 235–243.</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lang w:val="en-US"/>
        </w:rPr>
        <w:t xml:space="preserve">Summerhayes, G.R., M. Leavesley, A. Fairbairn, H. Mandui, J. Field, A. Ford and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2010. Human adaptation and plant use in highland New Guinea 49,000 to 44,000 years ago. </w:t>
      </w:r>
      <w:r w:rsidRPr="006E01E1">
        <w:rPr>
          <w:rFonts w:ascii="Times New Roman" w:hAnsi="Times New Roman"/>
          <w:i/>
          <w:sz w:val="20"/>
          <w:szCs w:val="20"/>
          <w:lang w:val="en-US"/>
        </w:rPr>
        <w:t>Science</w:t>
      </w:r>
      <w:r w:rsidRPr="006E01E1">
        <w:rPr>
          <w:rFonts w:ascii="Times New Roman" w:hAnsi="Times New Roman"/>
          <w:sz w:val="20"/>
          <w:szCs w:val="20"/>
          <w:lang w:val="en-US"/>
        </w:rPr>
        <w:t xml:space="preserve"> 330, 78–81.</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Therin, M. 1998. The movement of starch grains in sediments. In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(ed.) </w:t>
      </w:r>
      <w:r w:rsidRPr="006E01E1">
        <w:rPr>
          <w:rFonts w:ascii="Times New Roman" w:hAnsi="Times New Roman"/>
          <w:i/>
          <w:sz w:val="20"/>
          <w:szCs w:val="20"/>
          <w:lang w:val="en-US"/>
        </w:rPr>
        <w:t>A Closer Look: Recent Australian Studies of Stone Tools</w:t>
      </w:r>
      <w:r w:rsidRPr="006E01E1">
        <w:rPr>
          <w:rFonts w:ascii="Times New Roman" w:hAnsi="Times New Roman"/>
          <w:sz w:val="20"/>
          <w:szCs w:val="20"/>
          <w:lang w:val="en-US"/>
        </w:rPr>
        <w:t xml:space="preserve">, pp. 61–72. </w:t>
      </w:r>
      <w:r w:rsidR="005553A0" w:rsidRPr="006E01E1">
        <w:rPr>
          <w:rFonts w:ascii="Times New Roman" w:hAnsi="Times New Roman"/>
          <w:sz w:val="20"/>
          <w:szCs w:val="20"/>
          <w:lang w:val="en-US"/>
        </w:rPr>
        <w:t xml:space="preserve">Sydney: </w:t>
      </w:r>
      <w:r w:rsidRPr="006E01E1">
        <w:rPr>
          <w:rFonts w:ascii="Times New Roman" w:hAnsi="Times New Roman"/>
          <w:sz w:val="20"/>
          <w:szCs w:val="20"/>
          <w:lang w:val="en-US"/>
        </w:rPr>
        <w:t>Archaeological Computing Laborator</w:t>
      </w:r>
      <w:r w:rsidR="005553A0" w:rsidRPr="006E01E1">
        <w:rPr>
          <w:rFonts w:ascii="Times New Roman" w:hAnsi="Times New Roman"/>
          <w:sz w:val="20"/>
          <w:szCs w:val="20"/>
          <w:lang w:val="en-US"/>
        </w:rPr>
        <w:t>y, University of Sydney.</w:t>
      </w:r>
      <w:r w:rsidRPr="006E01E1">
        <w:rPr>
          <w:rFonts w:ascii="Times New Roman" w:hAnsi="Times New Roman"/>
          <w:sz w:val="20"/>
          <w:szCs w:val="20"/>
          <w:lang w:val="en-US"/>
        </w:rPr>
        <w:t xml:space="preserve">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Therin, M.,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and R. Torrence 1999. Starch in sediments: a new approach to the study of subsistence and land use in Papua New Guinea, in: C. Gosden, J. Hather (eds.), </w:t>
      </w:r>
      <w:r w:rsidRPr="006E01E1">
        <w:rPr>
          <w:rFonts w:ascii="Times New Roman" w:hAnsi="Times New Roman"/>
          <w:i/>
          <w:sz w:val="20"/>
          <w:szCs w:val="20"/>
          <w:lang w:val="en-US"/>
        </w:rPr>
        <w:t>The Prehistory of Food: Appetites for Change</w:t>
      </w:r>
      <w:r w:rsidRPr="006E01E1">
        <w:rPr>
          <w:rFonts w:ascii="Times New Roman" w:hAnsi="Times New Roman"/>
          <w:sz w:val="20"/>
          <w:szCs w:val="20"/>
          <w:lang w:val="en-US"/>
        </w:rPr>
        <w:t xml:space="preserve">, </w:t>
      </w:r>
      <w:r w:rsidR="005553A0" w:rsidRPr="006E01E1">
        <w:rPr>
          <w:rFonts w:ascii="Times New Roman" w:hAnsi="Times New Roman"/>
          <w:sz w:val="20"/>
          <w:szCs w:val="20"/>
          <w:lang w:val="en-US"/>
        </w:rPr>
        <w:t>pp. 438–462. London:</w:t>
      </w:r>
      <w:r w:rsidRPr="006E01E1">
        <w:rPr>
          <w:rFonts w:ascii="Times New Roman" w:hAnsi="Times New Roman"/>
          <w:sz w:val="20"/>
          <w:szCs w:val="20"/>
          <w:lang w:val="en-US"/>
        </w:rPr>
        <w:t xml:space="preserve"> Routledge.</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Therin, M.J., R. Torrence and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1997. Australian Museum starch reference collection. </w:t>
      </w:r>
      <w:r w:rsidRPr="006E01E1">
        <w:rPr>
          <w:rFonts w:ascii="Times New Roman" w:hAnsi="Times New Roman"/>
          <w:i/>
          <w:sz w:val="20"/>
          <w:szCs w:val="20"/>
          <w:lang w:val="en-US"/>
        </w:rPr>
        <w:t>Australian Archaeology</w:t>
      </w:r>
      <w:r w:rsidRPr="006E01E1">
        <w:rPr>
          <w:rFonts w:ascii="Times New Roman" w:hAnsi="Times New Roman"/>
          <w:sz w:val="20"/>
          <w:szCs w:val="20"/>
          <w:lang w:val="en-US"/>
        </w:rPr>
        <w:t xml:space="preserve"> 44, 52.</w:t>
      </w:r>
    </w:p>
    <w:p w:rsidR="00591989" w:rsidRPr="006E01E1" w:rsidRDefault="00591989" w:rsidP="006E01E1">
      <w:pPr>
        <w:spacing w:before="100" w:beforeAutospacing="1" w:after="100" w:afterAutospacing="1"/>
        <w:ind w:left="720" w:hanging="720"/>
        <w:contextualSpacing/>
        <w:jc w:val="both"/>
        <w:rPr>
          <w:rFonts w:ascii="Times New Roman" w:hAnsi="Times New Roman"/>
          <w:bCs/>
          <w:sz w:val="20"/>
          <w:szCs w:val="20"/>
        </w:rPr>
      </w:pPr>
      <w:r w:rsidRPr="006E01E1">
        <w:rPr>
          <w:rFonts w:ascii="Times New Roman" w:hAnsi="Times New Roman"/>
          <w:sz w:val="20"/>
          <w:szCs w:val="20"/>
        </w:rPr>
        <w:t xml:space="preserve">Thomas, D., D., Turnball, B. Stephenson, X. Carah, O. Phillips and B. Coombes 2017. </w:t>
      </w:r>
      <w:r w:rsidRPr="006E01E1">
        <w:rPr>
          <w:rFonts w:ascii="Times New Roman" w:hAnsi="Times New Roman"/>
          <w:bCs/>
          <w:sz w:val="20"/>
          <w:szCs w:val="20"/>
          <w:lang w:val="en-US"/>
        </w:rPr>
        <w:t xml:space="preserve">A late-Holocene Aboriginal hearth from Point Nepean, Victoria, Australia: Maximising insights from minimal impacts. </w:t>
      </w:r>
      <w:r w:rsidRPr="006E01E1">
        <w:rPr>
          <w:rFonts w:ascii="Times New Roman" w:hAnsi="Times New Roman"/>
          <w:bCs/>
          <w:sz w:val="20"/>
          <w:szCs w:val="20"/>
        </w:rPr>
        <w:t>In C. Spry, E. Foley, D. Frankel, S. Lawrence, I. Berelov and S. Canning (eds), </w:t>
      </w:r>
      <w:r w:rsidRPr="006E01E1">
        <w:rPr>
          <w:rFonts w:ascii="Times New Roman" w:hAnsi="Times New Roman"/>
          <w:bCs/>
          <w:i/>
          <w:iCs/>
          <w:sz w:val="20"/>
          <w:szCs w:val="20"/>
        </w:rPr>
        <w:t>Excavations, Surveys and Heritage Management in Victoria</w:t>
      </w:r>
      <w:r w:rsidRPr="006E01E1">
        <w:rPr>
          <w:rFonts w:ascii="Times New Roman" w:hAnsi="Times New Roman"/>
          <w:bCs/>
          <w:sz w:val="20"/>
          <w:szCs w:val="20"/>
        </w:rPr>
        <w:t> (Volume 6), pg. 7–18. Melbourne: La Trobe University.</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Torrence, R. and H. Barton, H. 2006. </w:t>
      </w:r>
      <w:r w:rsidRPr="006E01E1">
        <w:rPr>
          <w:rFonts w:ascii="Times New Roman" w:hAnsi="Times New Roman"/>
          <w:i/>
          <w:sz w:val="20"/>
          <w:szCs w:val="20"/>
        </w:rPr>
        <w:t>Ancient Starch Analysis</w:t>
      </w:r>
      <w:r w:rsidRPr="006E01E1">
        <w:rPr>
          <w:rFonts w:ascii="Times New Roman" w:hAnsi="Times New Roman"/>
          <w:sz w:val="20"/>
          <w:szCs w:val="20"/>
        </w:rPr>
        <w:t>. Left Coast Press, California.</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Torrence, R., J. Specht, H. Davies, P. Ainge and P. White 1999. A Pleistocene landscape in West New Britain, PNG. </w:t>
      </w:r>
      <w:r w:rsidRPr="006E01E1">
        <w:rPr>
          <w:rFonts w:ascii="Times New Roman" w:hAnsi="Times New Roman"/>
          <w:i/>
          <w:iCs/>
          <w:sz w:val="20"/>
          <w:szCs w:val="20"/>
        </w:rPr>
        <w:t>Australian Archaeology</w:t>
      </w:r>
      <w:r w:rsidRPr="006E01E1">
        <w:rPr>
          <w:rFonts w:ascii="Times New Roman" w:hAnsi="Times New Roman"/>
          <w:sz w:val="20"/>
          <w:szCs w:val="20"/>
        </w:rPr>
        <w:t xml:space="preserve"> 49, 44.</w:t>
      </w:r>
    </w:p>
    <w:p w:rsidR="00591989" w:rsidRPr="006E01E1" w:rsidRDefault="00591989" w:rsidP="006E01E1">
      <w:pPr>
        <w:spacing w:before="100" w:beforeAutospacing="1" w:after="100" w:afterAutospacing="1"/>
        <w:ind w:left="720" w:hanging="720"/>
        <w:contextualSpacing/>
        <w:jc w:val="both"/>
        <w:rPr>
          <w:rFonts w:ascii="Times New Roman" w:hAnsi="Times New Roman"/>
          <w:b/>
          <w:bCs/>
          <w:sz w:val="20"/>
          <w:szCs w:val="20"/>
        </w:rPr>
      </w:pPr>
      <w:r w:rsidRPr="006E01E1">
        <w:rPr>
          <w:rFonts w:ascii="Times New Roman" w:hAnsi="Times New Roman"/>
          <w:sz w:val="20"/>
          <w:szCs w:val="20"/>
        </w:rPr>
        <w:t>Torrence, R., Wright, R. and Conway, R. 2004. Identification of starch granules using image analysis and multivariate techniques</w:t>
      </w:r>
      <w:r w:rsidRPr="006E01E1">
        <w:rPr>
          <w:rFonts w:ascii="Times New Roman" w:hAnsi="Times New Roman"/>
          <w:b/>
          <w:bCs/>
          <w:sz w:val="20"/>
          <w:szCs w:val="20"/>
        </w:rPr>
        <w:t xml:space="preserve">. </w:t>
      </w:r>
      <w:r w:rsidRPr="006E01E1">
        <w:rPr>
          <w:rFonts w:ascii="Times New Roman" w:hAnsi="Times New Roman"/>
          <w:i/>
          <w:iCs/>
          <w:sz w:val="20"/>
          <w:szCs w:val="20"/>
        </w:rPr>
        <w:t xml:space="preserve">Journal of Archaeological Science </w:t>
      </w:r>
      <w:r w:rsidRPr="006E01E1">
        <w:rPr>
          <w:rFonts w:ascii="Times New Roman" w:hAnsi="Times New Roman"/>
          <w:iCs/>
          <w:sz w:val="20"/>
          <w:szCs w:val="20"/>
        </w:rPr>
        <w:t>31(5), 519–532.</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Ulm, S., K. Vernon, G. Robertson and S. Nugent 2009. Historical continuities in Aboriginal land-use at Bustard Bay, Queensland: results of use-wear and residue analysis of Aboriginal glass artefacts. </w:t>
      </w:r>
      <w:r w:rsidRPr="006E01E1">
        <w:rPr>
          <w:rFonts w:ascii="Times New Roman" w:hAnsi="Times New Roman"/>
          <w:i/>
          <w:iCs/>
          <w:sz w:val="20"/>
          <w:szCs w:val="20"/>
        </w:rPr>
        <w:t>Australasian Historical Archaeology</w:t>
      </w:r>
      <w:r w:rsidRPr="006E01E1">
        <w:rPr>
          <w:rFonts w:ascii="Times New Roman" w:hAnsi="Times New Roman"/>
          <w:sz w:val="20"/>
          <w:szCs w:val="20"/>
        </w:rPr>
        <w:t xml:space="preserve"> 111–119.</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Veth, P.,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and R. Gould 1997. Residue and use-wear analysis of grinding implements from Puntutjarpa Rockshelter in the Western Desert: current and proposed research. </w:t>
      </w:r>
      <w:r w:rsidRPr="006E01E1">
        <w:rPr>
          <w:rFonts w:ascii="Times New Roman" w:hAnsi="Times New Roman"/>
          <w:i/>
          <w:iCs/>
          <w:sz w:val="20"/>
          <w:szCs w:val="20"/>
          <w:lang w:val="en-US"/>
        </w:rPr>
        <w:t xml:space="preserve">Australian Archaeology </w:t>
      </w:r>
      <w:r w:rsidRPr="006E01E1">
        <w:rPr>
          <w:rFonts w:ascii="Times New Roman" w:hAnsi="Times New Roman"/>
          <w:sz w:val="20"/>
          <w:szCs w:val="20"/>
          <w:lang w:val="en-US"/>
        </w:rPr>
        <w:t>44, 23–25.</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Villiers, L.E. 2013. Three uncommon artefacts from the Pilbara coastal plain, Western Australia. </w:t>
      </w:r>
      <w:r w:rsidRPr="006E01E1">
        <w:rPr>
          <w:rFonts w:ascii="Times New Roman" w:hAnsi="Times New Roman"/>
          <w:i/>
          <w:sz w:val="20"/>
          <w:szCs w:val="20"/>
          <w:lang w:val="en-US"/>
        </w:rPr>
        <w:t>The Artefact</w:t>
      </w:r>
      <w:r w:rsidRPr="006E01E1">
        <w:rPr>
          <w:rFonts w:ascii="Times New Roman" w:hAnsi="Times New Roman"/>
          <w:sz w:val="20"/>
          <w:szCs w:val="20"/>
          <w:lang w:val="en-US"/>
        </w:rPr>
        <w:t xml:space="preserve"> 36, 10–19.</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Wallis, L. and S. O’Connor 1998. Residues on a sample of stone points from the west Kimberley. In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(ed.) </w:t>
      </w:r>
      <w:r w:rsidRPr="006E01E1">
        <w:rPr>
          <w:rFonts w:ascii="Times New Roman" w:hAnsi="Times New Roman"/>
          <w:i/>
          <w:iCs/>
          <w:sz w:val="20"/>
          <w:szCs w:val="20"/>
          <w:lang w:val="en-US"/>
        </w:rPr>
        <w:t>A Closer Look: recent Australian studies of stone tools</w:t>
      </w:r>
      <w:r w:rsidRPr="006E01E1">
        <w:rPr>
          <w:rFonts w:ascii="Times New Roman" w:hAnsi="Times New Roman"/>
          <w:sz w:val="20"/>
          <w:szCs w:val="20"/>
          <w:lang w:val="en-US"/>
        </w:rPr>
        <w:t>, pp. 149–178. Sydney: Archaeological Computing Laboratory, University of Sydney.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Walshe, K. 2008. Investigator Group Expedition 2006: Two Stone Implements From Flinders Island, South Australia. </w:t>
      </w:r>
      <w:r w:rsidRPr="006E01E1">
        <w:rPr>
          <w:rFonts w:ascii="Times New Roman" w:hAnsi="Times New Roman"/>
          <w:i/>
          <w:iCs/>
          <w:sz w:val="20"/>
          <w:szCs w:val="20"/>
        </w:rPr>
        <w:t>Transactions of the Royal Society of South Australia</w:t>
      </w:r>
      <w:r w:rsidRPr="006E01E1">
        <w:rPr>
          <w:rFonts w:ascii="Times New Roman" w:hAnsi="Times New Roman"/>
          <w:sz w:val="20"/>
          <w:szCs w:val="20"/>
        </w:rPr>
        <w:t> </w:t>
      </w:r>
      <w:r w:rsidRPr="006E01E1">
        <w:rPr>
          <w:rFonts w:ascii="Times New Roman" w:hAnsi="Times New Roman"/>
          <w:iCs/>
          <w:sz w:val="20"/>
          <w:szCs w:val="20"/>
        </w:rPr>
        <w:t>132</w:t>
      </w:r>
      <w:r w:rsidRPr="006E01E1">
        <w:rPr>
          <w:rFonts w:ascii="Times New Roman" w:hAnsi="Times New Roman"/>
          <w:sz w:val="20"/>
          <w:szCs w:val="20"/>
        </w:rPr>
        <w:t>(2), 51–56.</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Webb, C. and J. Allen 1990. A functional analysis of Pleistocene bone tools from two sites in southwest Tasmania. </w:t>
      </w:r>
      <w:r w:rsidRPr="006E01E1">
        <w:rPr>
          <w:rFonts w:ascii="Times New Roman" w:hAnsi="Times New Roman"/>
          <w:i/>
          <w:iCs/>
          <w:sz w:val="20"/>
          <w:szCs w:val="20"/>
        </w:rPr>
        <w:t>Archaeology in Oceania</w:t>
      </w:r>
      <w:r w:rsidRPr="006E01E1">
        <w:rPr>
          <w:rFonts w:ascii="Times New Roman" w:hAnsi="Times New Roman"/>
          <w:sz w:val="20"/>
          <w:szCs w:val="20"/>
        </w:rPr>
        <w:t> </w:t>
      </w:r>
      <w:r w:rsidRPr="006E01E1">
        <w:rPr>
          <w:rFonts w:ascii="Times New Roman" w:hAnsi="Times New Roman"/>
          <w:i/>
          <w:iCs/>
          <w:sz w:val="20"/>
          <w:szCs w:val="20"/>
        </w:rPr>
        <w:t>25</w:t>
      </w:r>
      <w:r w:rsidRPr="006E01E1">
        <w:rPr>
          <w:rFonts w:ascii="Times New Roman" w:hAnsi="Times New Roman"/>
          <w:sz w:val="20"/>
          <w:szCs w:val="20"/>
        </w:rPr>
        <w:t>(2), 75–78.</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Weston, E., K. Szabó, and N. Stern 2015. Pleistocene shell tools from Lake Mungo lunette, Australia: Identification and interpretation drawing on experimental archaeology.  </w:t>
      </w:r>
      <w:r w:rsidRPr="006E01E1">
        <w:rPr>
          <w:rFonts w:ascii="Times New Roman" w:hAnsi="Times New Roman"/>
          <w:i/>
          <w:iCs/>
          <w:sz w:val="20"/>
          <w:szCs w:val="20"/>
        </w:rPr>
        <w:t>Quaternary International</w:t>
      </w:r>
      <w:r w:rsidRPr="006E01E1">
        <w:rPr>
          <w:rFonts w:ascii="Times New Roman" w:hAnsi="Times New Roman"/>
          <w:sz w:val="20"/>
          <w:szCs w:val="20"/>
        </w:rPr>
        <w:t xml:space="preserve">. </w:t>
      </w:r>
      <w:r w:rsidRPr="006E01E1">
        <w:rPr>
          <w:rFonts w:ascii="Times New Roman" w:hAnsi="Times New Roman"/>
          <w:sz w:val="20"/>
          <w:szCs w:val="20"/>
          <w:lang w:val="en-US"/>
        </w:rPr>
        <w:t>http://dx.doi.org/10.1016/j.quaint.2015.11.048</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White, J.P. 1967. Ethno–archaeology in New Guinea: two examples. </w:t>
      </w:r>
      <w:r w:rsidRPr="006E01E1">
        <w:rPr>
          <w:rFonts w:ascii="Times New Roman" w:hAnsi="Times New Roman"/>
          <w:i/>
          <w:sz w:val="20"/>
          <w:szCs w:val="20"/>
          <w:lang w:val="en-US"/>
        </w:rPr>
        <w:t>Mankind</w:t>
      </w:r>
      <w:r w:rsidRPr="006E01E1">
        <w:rPr>
          <w:rFonts w:ascii="Times New Roman" w:hAnsi="Times New Roman"/>
          <w:sz w:val="20"/>
          <w:szCs w:val="20"/>
          <w:lang w:val="en-US"/>
        </w:rPr>
        <w:t xml:space="preserve"> 6, 409–414.</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White, J.P. 1969. Typologies for some prehistoric flaked stone artefacts of the Australian New Guinea Highlands. </w:t>
      </w:r>
      <w:r w:rsidRPr="006E01E1">
        <w:rPr>
          <w:rFonts w:ascii="Times New Roman" w:hAnsi="Times New Roman"/>
          <w:i/>
          <w:sz w:val="20"/>
          <w:szCs w:val="20"/>
          <w:lang w:val="en-US"/>
        </w:rPr>
        <w:t>Archaeology and Physical Anthropology in Oceania</w:t>
      </w:r>
      <w:r w:rsidRPr="006E01E1">
        <w:rPr>
          <w:rFonts w:ascii="Times New Roman" w:hAnsi="Times New Roman"/>
          <w:sz w:val="20"/>
          <w:szCs w:val="20"/>
          <w:lang w:val="en-US"/>
        </w:rPr>
        <w:t xml:space="preserve"> 4(1): 18–46.</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White, J.P. 1972. </w:t>
      </w:r>
      <w:r w:rsidRPr="006E01E1">
        <w:rPr>
          <w:rFonts w:ascii="Times New Roman" w:hAnsi="Times New Roman"/>
          <w:i/>
          <w:sz w:val="20"/>
          <w:szCs w:val="20"/>
        </w:rPr>
        <w:t>Ol Tumbuna, Archaeological excavations in the Eastern Central Highlands, Papua New Guinea.</w:t>
      </w:r>
      <w:r w:rsidRPr="006E01E1">
        <w:rPr>
          <w:rFonts w:ascii="Times New Roman" w:hAnsi="Times New Roman"/>
          <w:sz w:val="20"/>
          <w:szCs w:val="20"/>
        </w:rPr>
        <w:t xml:space="preserve"> Terra Australis 2, Department of Prehistory, Research School of Pacific Studies, ANU, Canberra.</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Witter, D.,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and C. Pardoe 1993. The Terramungamine incident: a double burial with grave goods near Dubbo, New South Wales. In J. Specht. (ed.) </w:t>
      </w:r>
      <w:r w:rsidRPr="006E01E1">
        <w:rPr>
          <w:rFonts w:ascii="Times New Roman" w:hAnsi="Times New Roman"/>
          <w:i/>
          <w:sz w:val="20"/>
          <w:szCs w:val="20"/>
          <w:lang w:val="en-US"/>
        </w:rPr>
        <w:t>F.D. McCarthy, Commemorative Papers (Archaeology, Anthropology, Rock Art)</w:t>
      </w:r>
      <w:r w:rsidRPr="006E01E1">
        <w:rPr>
          <w:rFonts w:ascii="Times New Roman" w:hAnsi="Times New Roman"/>
          <w:sz w:val="20"/>
          <w:szCs w:val="20"/>
          <w:lang w:val="en-US"/>
        </w:rPr>
        <w:t xml:space="preserve">, pp. 77–89. </w:t>
      </w:r>
      <w:r w:rsidR="005553A0" w:rsidRPr="006E01E1">
        <w:rPr>
          <w:rFonts w:ascii="Times New Roman" w:hAnsi="Times New Roman"/>
          <w:sz w:val="20"/>
          <w:szCs w:val="20"/>
          <w:lang w:val="en-US"/>
        </w:rPr>
        <w:t xml:space="preserve">Sydney: </w:t>
      </w:r>
      <w:r w:rsidRPr="006E01E1">
        <w:rPr>
          <w:rFonts w:ascii="Times New Roman" w:hAnsi="Times New Roman"/>
          <w:sz w:val="20"/>
          <w:szCs w:val="20"/>
          <w:lang w:val="en-US"/>
        </w:rPr>
        <w:t>Records of the Australian</w:t>
      </w:r>
      <w:r w:rsidR="005553A0" w:rsidRPr="006E01E1">
        <w:rPr>
          <w:rFonts w:ascii="Times New Roman" w:hAnsi="Times New Roman"/>
          <w:sz w:val="20"/>
          <w:szCs w:val="20"/>
          <w:lang w:val="en-US"/>
        </w:rPr>
        <w:t xml:space="preserve"> Museum Supplement 17.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Wolski, N. and T. Loy 1999. On the invisibility of contact: residue analyses on Aboriginal glass artefacts from western Victoria</w:t>
      </w:r>
      <w:r w:rsidR="005553A0" w:rsidRPr="006E01E1">
        <w:rPr>
          <w:rFonts w:ascii="Times New Roman" w:hAnsi="Times New Roman"/>
          <w:sz w:val="20"/>
          <w:szCs w:val="20"/>
        </w:rPr>
        <w:t xml:space="preserve">. </w:t>
      </w:r>
      <w:r w:rsidR="005553A0" w:rsidRPr="006E01E1">
        <w:rPr>
          <w:rFonts w:ascii="Times New Roman" w:hAnsi="Times New Roman"/>
          <w:i/>
          <w:sz w:val="20"/>
          <w:szCs w:val="20"/>
        </w:rPr>
        <w:t xml:space="preserve">The Artefact </w:t>
      </w:r>
      <w:r w:rsidR="005553A0" w:rsidRPr="006E01E1">
        <w:rPr>
          <w:rFonts w:ascii="Times New Roman" w:hAnsi="Times New Roman"/>
          <w:sz w:val="20"/>
          <w:szCs w:val="20"/>
        </w:rPr>
        <w:t xml:space="preserve">22, 65–73.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Wright, D., B. Stephenson, P.S. Taçon, R.N. Williams, A. Fogel, S. Sutton and S. Ulm 2016. Exploring Ceremony: The Archaeology of a Men's Meeting House (‘Kod’) on Mabuyag, Western Torres Strait. </w:t>
      </w:r>
      <w:r w:rsidRPr="006E01E1">
        <w:rPr>
          <w:rFonts w:ascii="Times New Roman" w:hAnsi="Times New Roman"/>
          <w:i/>
          <w:iCs/>
          <w:sz w:val="20"/>
          <w:szCs w:val="20"/>
        </w:rPr>
        <w:t>Cambridge Archaeological Journal</w:t>
      </w:r>
      <w:r w:rsidRPr="006E01E1">
        <w:rPr>
          <w:rFonts w:ascii="Times New Roman" w:hAnsi="Times New Roman"/>
          <w:sz w:val="20"/>
          <w:szCs w:val="20"/>
        </w:rPr>
        <w:t> </w:t>
      </w:r>
      <w:r w:rsidRPr="006E01E1">
        <w:rPr>
          <w:rFonts w:ascii="Times New Roman" w:hAnsi="Times New Roman"/>
          <w:iCs/>
          <w:sz w:val="20"/>
          <w:szCs w:val="20"/>
        </w:rPr>
        <w:t>26</w:t>
      </w:r>
      <w:r w:rsidRPr="006E01E1">
        <w:rPr>
          <w:rFonts w:ascii="Times New Roman" w:hAnsi="Times New Roman"/>
          <w:sz w:val="20"/>
          <w:szCs w:val="20"/>
        </w:rPr>
        <w:t>(4), 721–740.</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Wright, D., M.C. Langley, S. May, I. Johnston and L. Allen 2016. Painted shark vertebrae beads from the Djawumbu–Madjawarrnja complex, western Arnhem Land. </w:t>
      </w:r>
      <w:r w:rsidRPr="006E01E1">
        <w:rPr>
          <w:rFonts w:ascii="Times New Roman" w:hAnsi="Times New Roman"/>
          <w:i/>
          <w:iCs/>
          <w:sz w:val="20"/>
          <w:szCs w:val="20"/>
        </w:rPr>
        <w:t>Australian Archaeology</w:t>
      </w:r>
      <w:r w:rsidRPr="006E01E1">
        <w:rPr>
          <w:rFonts w:ascii="Times New Roman" w:hAnsi="Times New Roman"/>
          <w:sz w:val="20"/>
          <w:szCs w:val="20"/>
        </w:rPr>
        <w:t> </w:t>
      </w:r>
      <w:r w:rsidRPr="006E01E1">
        <w:rPr>
          <w:rFonts w:ascii="Times New Roman" w:hAnsi="Times New Roman"/>
          <w:iCs/>
          <w:sz w:val="20"/>
          <w:szCs w:val="20"/>
        </w:rPr>
        <w:t>82</w:t>
      </w:r>
      <w:r w:rsidRPr="006E01E1">
        <w:rPr>
          <w:rFonts w:ascii="Times New Roman" w:hAnsi="Times New Roman"/>
          <w:sz w:val="20"/>
          <w:szCs w:val="20"/>
        </w:rPr>
        <w:t>(1), 43–54.</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Wright, D., S. May, P. Taçon and B. Stephenson 2014. A Scientific Study of a New Cupule Site in Jabiluka, Western Arnhem Land. </w:t>
      </w:r>
      <w:r w:rsidRPr="006E01E1">
        <w:rPr>
          <w:rFonts w:ascii="Times New Roman" w:hAnsi="Times New Roman"/>
          <w:i/>
          <w:sz w:val="20"/>
          <w:szCs w:val="20"/>
          <w:lang w:val="en-US"/>
        </w:rPr>
        <w:t>Rock Art Research</w:t>
      </w:r>
      <w:r w:rsidRPr="006E01E1">
        <w:rPr>
          <w:rFonts w:ascii="Times New Roman" w:hAnsi="Times New Roman"/>
          <w:sz w:val="20"/>
          <w:szCs w:val="20"/>
          <w:lang w:val="en-US"/>
        </w:rPr>
        <w:t xml:space="preserve"> 31, 92–100. </w:t>
      </w:r>
    </w:p>
    <w:p w:rsidR="006C0F2F" w:rsidRPr="006E01E1" w:rsidRDefault="006C0F2F"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Yates, A., A.M. Smith, F.  Bertuch, B. Gehlen, B. Gramsch, M. Heinen, R. Joannes-Boyau, A.  Scheffers, J. Parr and A. Pawlik 2015. Radiocarbon-dating adhesive and wooden residues from stone tools by Accelerator Mass Spectrometry (AMS): challenges and insights encountered in a case study. </w:t>
      </w:r>
      <w:r w:rsidRPr="006E01E1">
        <w:rPr>
          <w:rFonts w:ascii="Times New Roman" w:hAnsi="Times New Roman"/>
          <w:i/>
          <w:sz w:val="20"/>
          <w:szCs w:val="20"/>
        </w:rPr>
        <w:t>Journal of Archaeological Science</w:t>
      </w:r>
      <w:r w:rsidRPr="006E01E1">
        <w:rPr>
          <w:rFonts w:ascii="Times New Roman" w:hAnsi="Times New Roman"/>
          <w:sz w:val="20"/>
          <w:szCs w:val="20"/>
        </w:rPr>
        <w:t xml:space="preserve"> 61, 45–58.</w:t>
      </w:r>
    </w:p>
    <w:p w:rsidR="006C0F2F" w:rsidRPr="006E01E1" w:rsidRDefault="006C0F2F"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Yates, A., A.M. Smith, J. Parra, A., Scheffers and R. Joannes-Boyau 2014. AMS dating of ancient plant residues from experimental stone tools: a pilot study. </w:t>
      </w:r>
      <w:r w:rsidRPr="006E01E1">
        <w:rPr>
          <w:rFonts w:ascii="Times New Roman" w:hAnsi="Times New Roman"/>
          <w:i/>
          <w:sz w:val="20"/>
          <w:szCs w:val="20"/>
          <w:lang w:val="en-US"/>
        </w:rPr>
        <w:t xml:space="preserve">Journal of Archaeological Science </w:t>
      </w:r>
      <w:r w:rsidRPr="006E01E1">
        <w:rPr>
          <w:rFonts w:ascii="Times New Roman" w:hAnsi="Times New Roman"/>
          <w:sz w:val="20"/>
          <w:szCs w:val="20"/>
          <w:lang w:val="en-US"/>
        </w:rPr>
        <w:t>49</w:t>
      </w:r>
      <w:r w:rsidR="005553A0" w:rsidRPr="006E01E1">
        <w:rPr>
          <w:rFonts w:ascii="Times New Roman" w:hAnsi="Times New Roman"/>
          <w:sz w:val="20"/>
          <w:szCs w:val="20"/>
          <w:lang w:val="en-US"/>
        </w:rPr>
        <w:t>,</w:t>
      </w:r>
      <w:r w:rsidRPr="006E01E1">
        <w:rPr>
          <w:rFonts w:ascii="Times New Roman" w:hAnsi="Times New Roman"/>
          <w:sz w:val="20"/>
          <w:szCs w:val="20"/>
          <w:lang w:val="en-US"/>
        </w:rPr>
        <w:t xml:space="preserve"> 595–602.</w:t>
      </w:r>
    </w:p>
    <w:p w:rsidR="000B18A8" w:rsidRDefault="000B18A8" w:rsidP="006E01E1">
      <w:pPr>
        <w:spacing w:before="100" w:beforeAutospacing="1" w:after="100" w:afterAutospacing="1"/>
        <w:ind w:left="720" w:hanging="720"/>
        <w:contextualSpacing/>
        <w:jc w:val="both"/>
        <w:rPr>
          <w:rFonts w:ascii="Times New Roman" w:hAnsi="Times New Roman"/>
          <w:sz w:val="20"/>
          <w:szCs w:val="20"/>
        </w:rPr>
      </w:pPr>
    </w:p>
    <w:p w:rsidR="006E01E1" w:rsidRPr="006E01E1" w:rsidRDefault="006E01E1" w:rsidP="006E01E1">
      <w:pPr>
        <w:spacing w:before="100" w:beforeAutospacing="1" w:after="100" w:afterAutospacing="1"/>
        <w:ind w:left="720" w:hanging="720"/>
        <w:contextualSpacing/>
        <w:jc w:val="both"/>
        <w:rPr>
          <w:rFonts w:ascii="Times New Roman" w:hAnsi="Times New Roman"/>
          <w:sz w:val="20"/>
          <w:szCs w:val="20"/>
        </w:rPr>
      </w:pPr>
    </w:p>
    <w:p w:rsidR="006C0F2F" w:rsidRPr="006E01E1" w:rsidRDefault="006C0F2F"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outlineLvl w:val="0"/>
        <w:rPr>
          <w:rFonts w:ascii="Times New Roman" w:hAnsi="Times New Roman"/>
          <w:b/>
          <w:sz w:val="21"/>
          <w:szCs w:val="20"/>
          <w:lang w:val="en-US"/>
        </w:rPr>
      </w:pPr>
      <w:r w:rsidRPr="006E01E1">
        <w:rPr>
          <w:rFonts w:ascii="Times New Roman" w:hAnsi="Times New Roman"/>
          <w:b/>
          <w:sz w:val="21"/>
          <w:szCs w:val="20"/>
          <w:lang w:val="en-US"/>
        </w:rPr>
        <w:t>THESES</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Atchison, J. 1994. Analysis of food starch residues at the Jinmium archaeological site, Northern Territory. Unpublished Honours thesis, University of Wollongong.</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Barton, H. 1991. Raw Material and Tool Function: A residue and use-wear analysis of artefacts from a Melanesian rockshelter. Unpublished Honours thesis, University of Sydney.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Beck, W. 1985. Technology, toxicity and subsistence: a study of Australian Aboriginal plant food processing. Unpublished PhD thesis, La Trobe University.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Berehowyj, L. 2012</w:t>
      </w:r>
      <w:r w:rsidR="00F202C0">
        <w:rPr>
          <w:rFonts w:ascii="Times New Roman" w:hAnsi="Times New Roman"/>
          <w:sz w:val="20"/>
          <w:szCs w:val="20"/>
        </w:rPr>
        <w:t>.</w:t>
      </w:r>
      <w:r w:rsidRPr="006E01E1">
        <w:rPr>
          <w:rFonts w:ascii="Times New Roman" w:hAnsi="Times New Roman"/>
          <w:sz w:val="20"/>
          <w:szCs w:val="20"/>
        </w:rPr>
        <w:t xml:space="preserve"> An Even Closer Look: Evaluating the Potential of Use-Wear for the Identification of Tuber Processing in Australia. </w:t>
      </w:r>
      <w:r w:rsidRPr="006E01E1">
        <w:rPr>
          <w:rFonts w:ascii="Times New Roman" w:hAnsi="Times New Roman"/>
          <w:sz w:val="20"/>
          <w:szCs w:val="20"/>
          <w:lang w:val="en-US"/>
        </w:rPr>
        <w:t xml:space="preserve">Unpublished Honours thesis, </w:t>
      </w:r>
      <w:r w:rsidRPr="006E01E1">
        <w:rPr>
          <w:rFonts w:ascii="Times New Roman" w:hAnsi="Times New Roman"/>
          <w:sz w:val="20"/>
          <w:szCs w:val="20"/>
        </w:rPr>
        <w:t>University of Sydney.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Birch, S. 2005. </w:t>
      </w:r>
      <w:r w:rsidRPr="006E01E1">
        <w:rPr>
          <w:rFonts w:ascii="Times New Roman" w:hAnsi="Times New Roman"/>
          <w:iCs/>
          <w:sz w:val="20"/>
          <w:szCs w:val="20"/>
        </w:rPr>
        <w:t>An investigation into post-depositional processes at the Diamond-3 site, Central Queensland</w:t>
      </w:r>
      <w:r w:rsidRPr="006E01E1">
        <w:rPr>
          <w:rFonts w:ascii="Times New Roman" w:hAnsi="Times New Roman"/>
          <w:i/>
          <w:iCs/>
          <w:sz w:val="20"/>
          <w:szCs w:val="20"/>
        </w:rPr>
        <w:t>.</w:t>
      </w:r>
      <w:r w:rsidRPr="006E01E1">
        <w:rPr>
          <w:rFonts w:ascii="Times New Roman" w:hAnsi="Times New Roman"/>
          <w:sz w:val="20"/>
          <w:szCs w:val="20"/>
        </w:rPr>
        <w:t> Unpublished Honours thesis, University of Queensland.</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Boot, P.G. 1990. Graman revisited: an analysis of stone artefact and site function at Graman sites GB1 and GB4. Unpublished Masters thesis, Australian National University.</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Brass, L. 1993. </w:t>
      </w:r>
      <w:r w:rsidRPr="006E01E1">
        <w:rPr>
          <w:rFonts w:ascii="Times New Roman" w:hAnsi="Times New Roman"/>
          <w:i/>
          <w:sz w:val="20"/>
          <w:szCs w:val="20"/>
        </w:rPr>
        <w:t>A Residue and Use-wear Analysis of Two Stone Artefact Assemblages from the New Guinea Highlands</w:t>
      </w:r>
      <w:r w:rsidRPr="006E01E1">
        <w:rPr>
          <w:rFonts w:ascii="Times New Roman" w:hAnsi="Times New Roman"/>
          <w:sz w:val="20"/>
          <w:szCs w:val="20"/>
        </w:rPr>
        <w:t xml:space="preserve">. </w:t>
      </w:r>
      <w:r w:rsidRPr="006E01E1">
        <w:rPr>
          <w:rFonts w:ascii="Times New Roman" w:hAnsi="Times New Roman"/>
          <w:sz w:val="20"/>
          <w:szCs w:val="20"/>
          <w:lang w:val="en-US"/>
        </w:rPr>
        <w:t xml:space="preserve">Unpublished Honours thesis, </w:t>
      </w:r>
      <w:r w:rsidRPr="006E01E1">
        <w:rPr>
          <w:rFonts w:ascii="Times New Roman" w:hAnsi="Times New Roman"/>
          <w:sz w:val="20"/>
          <w:szCs w:val="20"/>
        </w:rPr>
        <w:t>University of Sydney</w:t>
      </w:r>
    </w:p>
    <w:p w:rsidR="00591989" w:rsidRPr="006E01E1" w:rsidRDefault="00591989" w:rsidP="006E01E1">
      <w:pPr>
        <w:spacing w:before="100" w:beforeAutospacing="1" w:after="100" w:afterAutospacing="1"/>
        <w:ind w:left="720" w:hanging="720"/>
        <w:contextualSpacing/>
        <w:jc w:val="both"/>
        <w:rPr>
          <w:rFonts w:ascii="Times New Roman" w:hAnsi="Times New Roman"/>
          <w:iCs/>
          <w:sz w:val="20"/>
          <w:szCs w:val="20"/>
        </w:rPr>
      </w:pPr>
      <w:r w:rsidRPr="006E01E1">
        <w:rPr>
          <w:rFonts w:ascii="Times New Roman" w:hAnsi="Times New Roman"/>
          <w:iCs/>
          <w:sz w:val="20"/>
          <w:szCs w:val="20"/>
        </w:rPr>
        <w:t xml:space="preserve">Brindley, J. 2011. Beyond a suggestive morphology: a study of point use in Wardaman Country, Northern Territory, Australia. </w:t>
      </w:r>
      <w:r w:rsidRPr="006E01E1">
        <w:rPr>
          <w:rFonts w:ascii="Times New Roman" w:hAnsi="Times New Roman"/>
          <w:sz w:val="20"/>
          <w:szCs w:val="20"/>
          <w:lang w:val="en-US"/>
        </w:rPr>
        <w:t>Unpublished Honours thesis,</w:t>
      </w:r>
      <w:r w:rsidRPr="006E01E1">
        <w:rPr>
          <w:rFonts w:ascii="Times New Roman" w:hAnsi="Times New Roman"/>
          <w:iCs/>
          <w:sz w:val="20"/>
          <w:szCs w:val="20"/>
        </w:rPr>
        <w:t xml:space="preserve"> University of Queensland.</w:t>
      </w:r>
    </w:p>
    <w:p w:rsidR="00591989" w:rsidRPr="006E01E1" w:rsidRDefault="00591989" w:rsidP="006E01E1">
      <w:pPr>
        <w:spacing w:before="100" w:beforeAutospacing="1" w:after="100" w:afterAutospacing="1"/>
        <w:ind w:left="720" w:hanging="720"/>
        <w:contextualSpacing/>
        <w:jc w:val="both"/>
        <w:rPr>
          <w:rFonts w:ascii="Times New Roman" w:hAnsi="Times New Roman"/>
          <w:iCs/>
          <w:sz w:val="20"/>
          <w:szCs w:val="20"/>
          <w:lang w:val="en-US"/>
        </w:rPr>
      </w:pPr>
      <w:r w:rsidRPr="006E01E1">
        <w:rPr>
          <w:rFonts w:ascii="Times New Roman" w:hAnsi="Times New Roman"/>
          <w:iCs/>
          <w:sz w:val="20"/>
          <w:szCs w:val="20"/>
        </w:rPr>
        <w:t>Brown,</w:t>
      </w:r>
      <w:r w:rsidRPr="006E01E1">
        <w:rPr>
          <w:rFonts w:ascii="Times New Roman" w:hAnsi="Times New Roman"/>
          <w:iCs/>
          <w:sz w:val="20"/>
          <w:szCs w:val="20"/>
          <w:lang w:val="en-US"/>
        </w:rPr>
        <w:t xml:space="preserve"> P.D. 1988. Residue analysis of stone artefacts from Yambon, West New Britain. </w:t>
      </w:r>
      <w:r w:rsidRPr="006E01E1">
        <w:rPr>
          <w:rFonts w:ascii="Times New Roman" w:hAnsi="Times New Roman"/>
          <w:sz w:val="20"/>
          <w:szCs w:val="20"/>
          <w:lang w:val="en-US"/>
        </w:rPr>
        <w:t xml:space="preserve">Unpublished Honours thesis, </w:t>
      </w:r>
      <w:r w:rsidRPr="006E01E1">
        <w:rPr>
          <w:rFonts w:ascii="Times New Roman" w:hAnsi="Times New Roman"/>
          <w:iCs/>
          <w:sz w:val="20"/>
          <w:szCs w:val="20"/>
          <w:lang w:val="en-US"/>
        </w:rPr>
        <w:t>University of Sydney.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Collins, S.J. 2007. An experimental evaluation of the principles and frameworks for interpreting the function of archaeological stone artefacts. Unpublished PhD thesis, Australian National University.</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Conway, R. 2000. Seed-grinders from semi-arid NSW: an analysis of distributional variation based on comparison of millstones from far northwestern slope, incorporating morphological, petrological, usewear and residue analysis. Unpublished Honours thesis, University of Sydney.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Cooper, J.L. 2002. </w:t>
      </w:r>
      <w:r w:rsidRPr="006E01E1">
        <w:rPr>
          <w:rFonts w:ascii="Times New Roman" w:hAnsi="Times New Roman"/>
          <w:iCs/>
          <w:sz w:val="20"/>
          <w:szCs w:val="20"/>
        </w:rPr>
        <w:t xml:space="preserve">Tulas on the surface: a (re)evaluation of surface collected lithics from Camooweal, northwest Queensland via microscopic residue and use-wear analysis. </w:t>
      </w:r>
      <w:r w:rsidRPr="006E01E1">
        <w:rPr>
          <w:rFonts w:ascii="Times New Roman" w:hAnsi="Times New Roman"/>
          <w:sz w:val="20"/>
          <w:szCs w:val="20"/>
          <w:lang w:val="en-US"/>
        </w:rPr>
        <w:t>Unpublished Honours thesis,</w:t>
      </w:r>
      <w:r w:rsidRPr="006E01E1">
        <w:rPr>
          <w:rFonts w:ascii="Times New Roman" w:hAnsi="Times New Roman"/>
          <w:sz w:val="20"/>
          <w:szCs w:val="20"/>
        </w:rPr>
        <w:t xml:space="preserve"> University of Queensland.</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Cosgrove, R.F. 1978. 'String and sealing wax': a study of the north Queensland spearthrower. Graduate Diploma of Material Culture Dissertation thesis, James Cook University.</w:t>
      </w:r>
    </w:p>
    <w:p w:rsidR="00890EAE" w:rsidRPr="006E01E1" w:rsidRDefault="00890EAE"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Cosgrove, R. 1984. A stylistic and use-wear study of the Ooyurka. Unpublished Masters thesis. James Cook University, Townsville, Australia.</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Cox, D. 2014. </w:t>
      </w:r>
      <w:r w:rsidRPr="006E01E1">
        <w:rPr>
          <w:rFonts w:ascii="Times New Roman" w:hAnsi="Times New Roman"/>
          <w:bCs/>
          <w:sz w:val="20"/>
          <w:szCs w:val="20"/>
          <w:lang w:val="en-US"/>
        </w:rPr>
        <w:t xml:space="preserve">Haematite 'crayons' at Madjedbebe: drawing conclusions of cognitive modernity. </w:t>
      </w:r>
      <w:r w:rsidRPr="006E01E1">
        <w:rPr>
          <w:rFonts w:ascii="Times New Roman" w:hAnsi="Times New Roman"/>
          <w:sz w:val="20"/>
          <w:szCs w:val="20"/>
          <w:lang w:val="en-US"/>
        </w:rPr>
        <w:t>Unpublished Honours thesis,</w:t>
      </w:r>
      <w:r w:rsidRPr="006E01E1">
        <w:rPr>
          <w:rFonts w:ascii="Times New Roman" w:hAnsi="Times New Roman"/>
          <w:sz w:val="20"/>
          <w:szCs w:val="20"/>
        </w:rPr>
        <w:t xml:space="preserve"> University of Queensland.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Crowther, A. 2001. Pots, plants and Pacific prehistory: residue analysis of plain Lapita pottery from Anir, New Ireland, c. 3300BP. Unpublished Honours thesis, University of Queensland.</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Czerwinski, P. 1997. Stones from the south-side: An analysis of lithics from the Onkaparinga River, South Australia. </w:t>
      </w:r>
      <w:r w:rsidRPr="006E01E1">
        <w:rPr>
          <w:rFonts w:ascii="Times New Roman" w:hAnsi="Times New Roman"/>
          <w:sz w:val="20"/>
          <w:szCs w:val="20"/>
          <w:lang w:val="en-US"/>
        </w:rPr>
        <w:t xml:space="preserve">Unpublished Honours thesis, </w:t>
      </w:r>
      <w:r w:rsidRPr="006E01E1">
        <w:rPr>
          <w:rFonts w:ascii="Times New Roman" w:hAnsi="Times New Roman"/>
          <w:sz w:val="20"/>
          <w:szCs w:val="20"/>
        </w:rPr>
        <w:t>Flinders University, Adelaide South Australia.</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Eales, A. 1998. </w:t>
      </w:r>
      <w:r w:rsidRPr="006E01E1">
        <w:rPr>
          <w:rFonts w:ascii="Times New Roman" w:hAnsi="Times New Roman"/>
          <w:i/>
          <w:iCs/>
          <w:sz w:val="20"/>
          <w:szCs w:val="20"/>
        </w:rPr>
        <w:t>Stone soup: a residue analysis of artefacts from Roof Fall Cave, Cania Gorge, Central Queensland</w:t>
      </w:r>
      <w:r w:rsidRPr="006E01E1">
        <w:rPr>
          <w:rFonts w:ascii="Times New Roman" w:hAnsi="Times New Roman"/>
          <w:sz w:val="20"/>
          <w:szCs w:val="20"/>
        </w:rPr>
        <w:t xml:space="preserve">. </w:t>
      </w:r>
      <w:r w:rsidRPr="006E01E1">
        <w:rPr>
          <w:rFonts w:ascii="Times New Roman" w:hAnsi="Times New Roman"/>
          <w:sz w:val="20"/>
          <w:szCs w:val="20"/>
          <w:lang w:val="en-US"/>
        </w:rPr>
        <w:t>Unpublished Honours thesis,</w:t>
      </w:r>
      <w:r w:rsidRPr="006E01E1">
        <w:rPr>
          <w:rFonts w:ascii="Times New Roman" w:hAnsi="Times New Roman"/>
          <w:sz w:val="20"/>
          <w:szCs w:val="20"/>
        </w:rPr>
        <w:t xml:space="preserve"> University of Queensland. </w:t>
      </w:r>
    </w:p>
    <w:p w:rsidR="003C2F47" w:rsidRPr="006E01E1" w:rsidRDefault="003C2F47"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1982. What’s the Use? An analysis of Aire Shelter II, Glenaire, Victoria. Unpublished Masters (Prelim) thesis, La Trobe University. </w:t>
      </w:r>
    </w:p>
    <w:p w:rsidR="003C2F47" w:rsidRPr="006E01E1" w:rsidRDefault="003C2F47"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1986. Use-wear and Residues on Stone Tools. Unpublished PhD thesis, La Trobe University.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Francis, V. 2000. What’s the Point? an investigation of the bone point assemblage from Platypus Rockshelter, Southeast Queensland. Unpublished Honours thesis, University of Queensland.</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Furby, J. 1995. Megafauna under the microscope: archaeology and palaeoenvironment at Cuddie Springs. Unpublished PhD thesis, University of Sydney.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Garling, S. 1994. What was on the menu at Cuddie Springs? Haemoglobin crystallisation of blood residues on stone tools. Unpublished Honours thesis, University of Sydney.</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Gorman, A. 2000. </w:t>
      </w:r>
      <w:r w:rsidRPr="006E01E1">
        <w:rPr>
          <w:rFonts w:ascii="Times New Roman" w:hAnsi="Times New Roman"/>
          <w:iCs/>
          <w:sz w:val="20"/>
          <w:szCs w:val="20"/>
          <w:lang w:val="en-US"/>
        </w:rPr>
        <w:t>The archaeology of body modification: the identification of symbolic behaviour through usewear and residues on flaked stone tools</w:t>
      </w:r>
      <w:r w:rsidRPr="006E01E1">
        <w:rPr>
          <w:rFonts w:ascii="Times New Roman" w:hAnsi="Times New Roman"/>
          <w:sz w:val="20"/>
          <w:szCs w:val="20"/>
          <w:lang w:val="en-US"/>
        </w:rPr>
        <w:t>. Unpublished PhD thesis, University of New England.</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Hanslip, M. 1999. </w:t>
      </w:r>
      <w:r w:rsidRPr="006E01E1">
        <w:rPr>
          <w:rFonts w:ascii="Times New Roman" w:hAnsi="Times New Roman"/>
          <w:iCs/>
          <w:sz w:val="20"/>
          <w:szCs w:val="20"/>
          <w:lang w:val="en-US"/>
        </w:rPr>
        <w:t>Expedient Technologies? Obsidian artefacts in Island Melanesia</w:t>
      </w:r>
      <w:r w:rsidRPr="006E01E1">
        <w:rPr>
          <w:rFonts w:ascii="Times New Roman" w:hAnsi="Times New Roman"/>
          <w:sz w:val="20"/>
          <w:szCs w:val="20"/>
          <w:lang w:val="en-US"/>
        </w:rPr>
        <w:t>. Unpublished PhD thesis, Australian National University.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Haslam, M</w:t>
      </w:r>
      <w:r w:rsidR="003C2F47" w:rsidRPr="006E01E1">
        <w:rPr>
          <w:rFonts w:ascii="Times New Roman" w:hAnsi="Times New Roman"/>
          <w:sz w:val="20"/>
          <w:szCs w:val="20"/>
        </w:rPr>
        <w:t>.</w:t>
      </w:r>
      <w:r w:rsidRPr="006E01E1">
        <w:rPr>
          <w:rFonts w:ascii="Times New Roman" w:hAnsi="Times New Roman"/>
          <w:sz w:val="20"/>
          <w:szCs w:val="20"/>
        </w:rPr>
        <w:t xml:space="preserve"> 2006. </w:t>
      </w:r>
      <w:r w:rsidRPr="006E01E1">
        <w:rPr>
          <w:rFonts w:ascii="Times New Roman" w:hAnsi="Times New Roman"/>
          <w:iCs/>
          <w:sz w:val="20"/>
          <w:szCs w:val="20"/>
        </w:rPr>
        <w:t>Archaeological residue and starch analysis interpretation and taphonomy.</w:t>
      </w:r>
      <w:r w:rsidRPr="006E01E1">
        <w:rPr>
          <w:rFonts w:ascii="Times New Roman" w:hAnsi="Times New Roman"/>
          <w:sz w:val="20"/>
          <w:szCs w:val="20"/>
        </w:rPr>
        <w:t> PhD thesis, University of Queensland.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rPr>
        <w:t>Hayes, E. 2015. What was ground? A functional analysis of grinding stones from Madjedbebe and Lake Mungo, Australia,</w:t>
      </w:r>
      <w:r w:rsidRPr="006E01E1">
        <w:rPr>
          <w:rFonts w:ascii="Times New Roman" w:hAnsi="Times New Roman"/>
          <w:sz w:val="20"/>
          <w:szCs w:val="20"/>
          <w:lang w:val="en-US"/>
        </w:rPr>
        <w:t xml:space="preserve"> Unpublished </w:t>
      </w:r>
      <w:r w:rsidR="006C0F2F" w:rsidRPr="006E01E1">
        <w:rPr>
          <w:rFonts w:ascii="Times New Roman" w:hAnsi="Times New Roman"/>
          <w:sz w:val="20"/>
          <w:szCs w:val="20"/>
          <w:lang w:val="en-US"/>
        </w:rPr>
        <w:t>PhD</w:t>
      </w:r>
      <w:r w:rsidRPr="006E01E1">
        <w:rPr>
          <w:rFonts w:ascii="Times New Roman" w:hAnsi="Times New Roman"/>
          <w:sz w:val="20"/>
          <w:szCs w:val="20"/>
          <w:lang w:val="en-US"/>
        </w:rPr>
        <w:t xml:space="preserve"> thesis,</w:t>
      </w:r>
      <w:r w:rsidR="006C0F2F" w:rsidRPr="006E01E1">
        <w:rPr>
          <w:rFonts w:ascii="Times New Roman" w:hAnsi="Times New Roman"/>
          <w:sz w:val="20"/>
          <w:szCs w:val="20"/>
        </w:rPr>
        <w:t xml:space="preserve"> University of Wollongong:</w:t>
      </w:r>
      <w:r w:rsidRPr="006E01E1">
        <w:rPr>
          <w:rFonts w:ascii="Times New Roman" w:hAnsi="Times New Roman"/>
          <w:sz w:val="20"/>
          <w:szCs w:val="20"/>
        </w:rPr>
        <w:t xml:space="preserve"> http://ro.uow.edu.au/theses/4491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Higgins, S. 1988. </w:t>
      </w:r>
      <w:r w:rsidRPr="006E01E1">
        <w:rPr>
          <w:rFonts w:ascii="Times New Roman" w:hAnsi="Times New Roman"/>
          <w:i/>
          <w:iCs/>
          <w:sz w:val="20"/>
          <w:szCs w:val="20"/>
          <w:lang w:val="en-US"/>
        </w:rPr>
        <w:t>Starch Grain Differentiation on Archaeological Residues: A feasibility study</w:t>
      </w:r>
      <w:r w:rsidRPr="006E01E1">
        <w:rPr>
          <w:rFonts w:ascii="Times New Roman" w:hAnsi="Times New Roman"/>
          <w:sz w:val="20"/>
          <w:szCs w:val="20"/>
          <w:lang w:val="en-US"/>
        </w:rPr>
        <w:t xml:space="preserve">. </w:t>
      </w:r>
      <w:r w:rsidR="006C0F2F" w:rsidRPr="006E01E1">
        <w:rPr>
          <w:rFonts w:ascii="Times New Roman" w:hAnsi="Times New Roman"/>
          <w:sz w:val="20"/>
          <w:szCs w:val="20"/>
          <w:lang w:val="en-US"/>
        </w:rPr>
        <w:t xml:space="preserve">Unpublished Honours thesis, </w:t>
      </w:r>
      <w:r w:rsidRPr="006E01E1">
        <w:rPr>
          <w:rFonts w:ascii="Times New Roman" w:hAnsi="Times New Roman"/>
          <w:sz w:val="20"/>
          <w:szCs w:val="20"/>
          <w:lang w:val="en-US"/>
        </w:rPr>
        <w:t>The University of Queensland.</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Hill, I.W. 1976. Australian Aboriginal Stone Tool Terminology and the Ethnographic Evidence. </w:t>
      </w:r>
      <w:r w:rsidR="006C0F2F" w:rsidRPr="006E01E1">
        <w:rPr>
          <w:rFonts w:ascii="Times New Roman" w:hAnsi="Times New Roman"/>
          <w:sz w:val="20"/>
          <w:szCs w:val="20"/>
          <w:lang w:val="en-US"/>
        </w:rPr>
        <w:t>Unpublished Honours thesis,</w:t>
      </w:r>
      <w:r w:rsidRPr="006E01E1">
        <w:rPr>
          <w:rFonts w:ascii="Times New Roman" w:hAnsi="Times New Roman"/>
          <w:sz w:val="20"/>
          <w:szCs w:val="20"/>
          <w:lang w:val="en-US"/>
        </w:rPr>
        <w:t xml:space="preserve"> University of Queensland.</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Horsfall, N. 1980. </w:t>
      </w:r>
      <w:r w:rsidRPr="006E01E1">
        <w:rPr>
          <w:rFonts w:ascii="Times New Roman" w:hAnsi="Times New Roman"/>
          <w:iCs/>
          <w:sz w:val="20"/>
          <w:szCs w:val="20"/>
        </w:rPr>
        <w:t>Stone artifacts from the Keppel Islands: the use of stone in an island economy.</w:t>
      </w:r>
      <w:r w:rsidRPr="006E01E1">
        <w:rPr>
          <w:rFonts w:ascii="Times New Roman" w:hAnsi="Times New Roman"/>
          <w:sz w:val="20"/>
          <w:szCs w:val="20"/>
        </w:rPr>
        <w:t> </w:t>
      </w:r>
      <w:r w:rsidR="006C0F2F" w:rsidRPr="006E01E1">
        <w:rPr>
          <w:rFonts w:ascii="Times New Roman" w:hAnsi="Times New Roman"/>
          <w:sz w:val="20"/>
          <w:szCs w:val="20"/>
          <w:lang w:val="en-US"/>
        </w:rPr>
        <w:t>Unpublished Honours thesis,</w:t>
      </w:r>
      <w:r w:rsidRPr="006E01E1">
        <w:rPr>
          <w:rFonts w:ascii="Times New Roman" w:hAnsi="Times New Roman"/>
          <w:sz w:val="20"/>
          <w:szCs w:val="20"/>
        </w:rPr>
        <w:t> The University of Queensland.</w:t>
      </w:r>
    </w:p>
    <w:p w:rsidR="003C2F47" w:rsidRPr="006E01E1" w:rsidRDefault="003C2F47" w:rsidP="006E01E1">
      <w:pPr>
        <w:spacing w:before="100" w:beforeAutospacing="1" w:after="100" w:afterAutospacing="1"/>
        <w:ind w:left="720" w:hanging="720"/>
        <w:contextualSpacing/>
        <w:jc w:val="both"/>
        <w:rPr>
          <w:rFonts w:ascii="Times New Roman" w:hAnsi="Times New Roman"/>
          <w:sz w:val="20"/>
          <w:szCs w:val="20"/>
          <w:lang w:val="en-GB"/>
        </w:rPr>
      </w:pPr>
      <w:r w:rsidRPr="006E01E1">
        <w:rPr>
          <w:rFonts w:ascii="Times New Roman" w:hAnsi="Times New Roman"/>
          <w:sz w:val="20"/>
          <w:szCs w:val="20"/>
          <w:lang w:val="en-GB"/>
        </w:rPr>
        <w:t>Horsfall, N. 1987. Living in Rainforest: The Prehistoric Occupation of North Queensland’s Humid Tropics. Unpublished PhD thesis, James Cook University.</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Jones, R. 1971. Rocky Cape and the problem of the Tasmanians. Unpublished PhD thesis, University of Sydney.</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Kamminga, J. 1971. Microscopic and experimental study of Australian Aboriginal stone tools. </w:t>
      </w:r>
      <w:r w:rsidR="006C0F2F" w:rsidRPr="006E01E1">
        <w:rPr>
          <w:rFonts w:ascii="Times New Roman" w:hAnsi="Times New Roman"/>
          <w:sz w:val="20"/>
          <w:szCs w:val="20"/>
          <w:lang w:val="en-US"/>
        </w:rPr>
        <w:t>Unpublished Honours thesis,</w:t>
      </w:r>
      <w:r w:rsidRPr="006E01E1">
        <w:rPr>
          <w:rFonts w:ascii="Times New Roman" w:hAnsi="Times New Roman"/>
          <w:sz w:val="20"/>
          <w:szCs w:val="20"/>
          <w:lang w:val="en-US"/>
        </w:rPr>
        <w:t xml:space="preserve"> University of Sydney</w:t>
      </w:r>
      <w:r w:rsidR="006C0F2F" w:rsidRPr="006E01E1">
        <w:rPr>
          <w:rFonts w:ascii="Times New Roman" w:hAnsi="Times New Roman"/>
          <w:sz w:val="20"/>
          <w:szCs w:val="20"/>
          <w:lang w:val="en-US"/>
        </w:rPr>
        <w:t>.</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rPr>
        <w:t>Kamminga, J. 1978. </w:t>
      </w:r>
      <w:r w:rsidRPr="006E01E1">
        <w:rPr>
          <w:rFonts w:ascii="Times New Roman" w:hAnsi="Times New Roman"/>
          <w:iCs/>
          <w:sz w:val="20"/>
          <w:szCs w:val="20"/>
        </w:rPr>
        <w:t>Journey into the microcosms. A functional study of prehistoric Australian stone tools</w:t>
      </w:r>
      <w:r w:rsidRPr="006E01E1">
        <w:rPr>
          <w:rFonts w:ascii="Times New Roman" w:hAnsi="Times New Roman"/>
          <w:sz w:val="20"/>
          <w:szCs w:val="20"/>
        </w:rPr>
        <w:t>. Unpublished PhD thesis, University of Sydney.</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rPr>
        <w:t xml:space="preserve">Kononenko, N. 2007. </w:t>
      </w:r>
      <w:r w:rsidRPr="006E01E1">
        <w:rPr>
          <w:rFonts w:ascii="Times New Roman" w:hAnsi="Times New Roman"/>
          <w:sz w:val="20"/>
          <w:szCs w:val="20"/>
          <w:lang w:val="en-US"/>
        </w:rPr>
        <w:t xml:space="preserve">Obsidian Tool Function and Settlement Pattern during the Middle – Late Holocene on Garua Island, West New Britain, Papua New Guinea. Unpublished PhD thesis, </w:t>
      </w:r>
      <w:r w:rsidR="006C0F2F" w:rsidRPr="006E01E1">
        <w:rPr>
          <w:rFonts w:ascii="Times New Roman" w:hAnsi="Times New Roman"/>
          <w:sz w:val="20"/>
          <w:szCs w:val="20"/>
          <w:lang w:val="en-US"/>
        </w:rPr>
        <w:t>Australian National University</w:t>
      </w:r>
      <w:r w:rsidRPr="006E01E1">
        <w:rPr>
          <w:rFonts w:ascii="Times New Roman" w:hAnsi="Times New Roman"/>
          <w:sz w:val="20"/>
          <w:szCs w:val="20"/>
          <w:lang w:val="en-US"/>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Manning, S.A. 2006. </w:t>
      </w:r>
      <w:r w:rsidRPr="006E01E1">
        <w:rPr>
          <w:rFonts w:ascii="Times New Roman" w:hAnsi="Times New Roman"/>
          <w:iCs/>
          <w:sz w:val="20"/>
          <w:szCs w:val="20"/>
        </w:rPr>
        <w:t xml:space="preserve">Artefact task association and function at Christmas Creek Rockshelter S.E Queensland: a use-wear and residue analysis. </w:t>
      </w:r>
      <w:r w:rsidR="006C0F2F" w:rsidRPr="006E01E1">
        <w:rPr>
          <w:rFonts w:ascii="Times New Roman" w:hAnsi="Times New Roman"/>
          <w:sz w:val="20"/>
          <w:szCs w:val="20"/>
          <w:lang w:val="en-US"/>
        </w:rPr>
        <w:t>Unpublished Honours thesis,</w:t>
      </w:r>
      <w:r w:rsidRPr="006E01E1">
        <w:rPr>
          <w:rFonts w:ascii="Times New Roman" w:hAnsi="Times New Roman"/>
          <w:sz w:val="20"/>
          <w:szCs w:val="20"/>
        </w:rPr>
        <w:t xml:space="preserve"> University of Queensland.</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McFadden, K.L. 2000. Morella stones: a technological and functional analysis. </w:t>
      </w:r>
      <w:r w:rsidR="006C0F2F" w:rsidRPr="006E01E1">
        <w:rPr>
          <w:rFonts w:ascii="Times New Roman" w:hAnsi="Times New Roman"/>
          <w:sz w:val="20"/>
          <w:szCs w:val="20"/>
          <w:lang w:val="en-US"/>
        </w:rPr>
        <w:t xml:space="preserve">Unpublished Honours thesis, </w:t>
      </w:r>
      <w:r w:rsidRPr="006E01E1">
        <w:rPr>
          <w:rFonts w:ascii="Times New Roman" w:hAnsi="Times New Roman"/>
          <w:sz w:val="20"/>
          <w:szCs w:val="20"/>
          <w:lang w:val="en-US"/>
        </w:rPr>
        <w:t>University of Queensland.</w:t>
      </w:r>
    </w:p>
    <w:p w:rsidR="00041739" w:rsidRPr="006E01E1" w:rsidRDefault="0004173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Richter, J. 1994. </w:t>
      </w:r>
      <w:hyperlink r:id="rId6" w:tooltip="Click to view Thesis: A pound of bungwall and other measures" w:history="1">
        <w:r w:rsidRPr="006E01E1">
          <w:rPr>
            <w:rStyle w:val="Hyperlink"/>
            <w:rFonts w:ascii="Times New Roman" w:hAnsi="Times New Roman"/>
            <w:iCs/>
            <w:color w:val="auto"/>
            <w:sz w:val="20"/>
            <w:szCs w:val="20"/>
            <w:u w:val="none"/>
          </w:rPr>
          <w:t>A pound of bungwall and other measures</w:t>
        </w:r>
      </w:hyperlink>
      <w:r w:rsidRPr="006E01E1">
        <w:rPr>
          <w:rStyle w:val="Hyperlink"/>
          <w:rFonts w:ascii="Times New Roman" w:hAnsi="Times New Roman"/>
          <w:iCs/>
          <w:color w:val="auto"/>
          <w:sz w:val="20"/>
          <w:szCs w:val="20"/>
          <w:u w:val="none"/>
        </w:rPr>
        <w:t>. Unpublished</w:t>
      </w:r>
      <w:r w:rsidRPr="006E01E1">
        <w:rPr>
          <w:rFonts w:ascii="Times New Roman" w:hAnsi="Times New Roman"/>
          <w:sz w:val="20"/>
          <w:szCs w:val="20"/>
        </w:rPr>
        <w:t xml:space="preserve"> Honours thesis, School of Social Science, University of Queensland.</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Robertson, G. 2005. </w:t>
      </w:r>
      <w:r w:rsidRPr="006E01E1">
        <w:rPr>
          <w:rFonts w:ascii="Times New Roman" w:hAnsi="Times New Roman"/>
          <w:iCs/>
          <w:sz w:val="20"/>
          <w:szCs w:val="20"/>
          <w:lang w:val="en-US"/>
        </w:rPr>
        <w:t xml:space="preserve">Backed Artefact Use in Eastern Australia: A residue and use-wear analysis. </w:t>
      </w:r>
      <w:r w:rsidRPr="006E01E1">
        <w:rPr>
          <w:rFonts w:ascii="Times New Roman" w:hAnsi="Times New Roman"/>
          <w:sz w:val="20"/>
          <w:szCs w:val="20"/>
          <w:lang w:val="en-US"/>
        </w:rPr>
        <w:t>Unpublished PhD thesis, University of Queensland.</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Saggers, S. 1984. </w:t>
      </w:r>
      <w:r w:rsidRPr="006E01E1">
        <w:rPr>
          <w:rFonts w:ascii="Times New Roman" w:hAnsi="Times New Roman"/>
          <w:iCs/>
          <w:sz w:val="20"/>
          <w:szCs w:val="20"/>
        </w:rPr>
        <w:t xml:space="preserve">Materialism and archaeological experimentation: testing the exotic stones hypothesis in the central desert of Australia. </w:t>
      </w:r>
      <w:r w:rsidR="006C0F2F" w:rsidRPr="006E01E1">
        <w:rPr>
          <w:rFonts w:ascii="Times New Roman" w:hAnsi="Times New Roman"/>
          <w:sz w:val="20"/>
          <w:szCs w:val="20"/>
          <w:lang w:val="en-US"/>
        </w:rPr>
        <w:t>Unpublished PhD thesis, Brown University.</w:t>
      </w:r>
    </w:p>
    <w:p w:rsidR="00041739" w:rsidRDefault="0004173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Sanders, B. 1975. Scrapers from Ingaladdi. Unpublished Masters(Qual) thesis, Australian National University. </w:t>
      </w:r>
    </w:p>
    <w:p w:rsidR="007F1C74" w:rsidRPr="006E01E1" w:rsidRDefault="007F1C74" w:rsidP="007F1C74">
      <w:pPr>
        <w:ind w:left="283" w:hanging="283"/>
        <w:jc w:val="both"/>
        <w:rPr>
          <w:rFonts w:ascii="Times New Roman" w:hAnsi="Times New Roman"/>
          <w:sz w:val="20"/>
          <w:szCs w:val="20"/>
          <w:lang w:val="en-US"/>
        </w:rPr>
      </w:pPr>
      <w:r>
        <w:rPr>
          <w:rFonts w:ascii="Times New Roman" w:hAnsi="Times New Roman"/>
          <w:sz w:val="20"/>
          <w:szCs w:val="20"/>
        </w:rPr>
        <w:t xml:space="preserve">Sührcke, N., 2018. </w:t>
      </w:r>
      <w:r>
        <w:rPr>
          <w:rFonts w:ascii="Times New Roman" w:hAnsi="Times New Roman"/>
          <w:sz w:val="20"/>
          <w:szCs w:val="20"/>
          <w:lang w:val="en-US"/>
        </w:rPr>
        <w:t xml:space="preserve">A Trial of Quantitative Use-wear Analysis on Grinding Stones from the Little Sandy Desert. </w:t>
      </w:r>
      <w:r>
        <w:rPr>
          <w:rFonts w:ascii="Times New Roman" w:hAnsi="Times New Roman"/>
          <w:sz w:val="20"/>
          <w:szCs w:val="20"/>
        </w:rPr>
        <w:t>Unpublished Honours thesis, University of Western Australia.</w:t>
      </w:r>
    </w:p>
    <w:p w:rsidR="00041739" w:rsidRPr="006E01E1" w:rsidRDefault="0004173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Skelton, S.M. 1996. </w:t>
      </w:r>
      <w:r w:rsidRPr="006E01E1">
        <w:rPr>
          <w:rFonts w:ascii="Times New Roman" w:hAnsi="Times New Roman"/>
          <w:iCs/>
          <w:sz w:val="20"/>
          <w:szCs w:val="20"/>
        </w:rPr>
        <w:t>Starch trek, the search for residue: an examination of the relationship between technological change and resource exploitation at Platypus Rockshelter (KB:A70), southeast Queensland.</w:t>
      </w:r>
      <w:r w:rsidRPr="006E01E1">
        <w:rPr>
          <w:rFonts w:ascii="Times New Roman" w:hAnsi="Times New Roman"/>
          <w:sz w:val="20"/>
          <w:szCs w:val="20"/>
        </w:rPr>
        <w:t> </w:t>
      </w:r>
      <w:r w:rsidRPr="006E01E1">
        <w:rPr>
          <w:rFonts w:ascii="Times New Roman" w:hAnsi="Times New Roman"/>
          <w:sz w:val="20"/>
          <w:szCs w:val="20"/>
          <w:lang w:val="en-US"/>
        </w:rPr>
        <w:t>Post Graduate Diploma thesis</w:t>
      </w:r>
      <w:r w:rsidRPr="006E01E1">
        <w:rPr>
          <w:rFonts w:ascii="Times New Roman" w:hAnsi="Times New Roman"/>
          <w:sz w:val="20"/>
          <w:szCs w:val="20"/>
        </w:rPr>
        <w:t>, University of Queensland.</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Stephenson, B. 2011. In the groove: an integrated functional analysis of arid zone millstones from Queensland. </w:t>
      </w:r>
      <w:r w:rsidR="006C0F2F" w:rsidRPr="006E01E1">
        <w:rPr>
          <w:rFonts w:ascii="Times New Roman" w:hAnsi="Times New Roman"/>
          <w:sz w:val="20"/>
          <w:szCs w:val="20"/>
          <w:lang w:val="en-US"/>
        </w:rPr>
        <w:t>Unpublished Honours thesis,</w:t>
      </w:r>
      <w:r w:rsidRPr="006E01E1">
        <w:rPr>
          <w:rFonts w:ascii="Times New Roman" w:hAnsi="Times New Roman"/>
          <w:sz w:val="20"/>
          <w:szCs w:val="20"/>
          <w:lang w:val="en-US"/>
        </w:rPr>
        <w:t xml:space="preserve">University of Queensland.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Therin, M. 1994. Subsistence through starch: the examination of subsistence changes on Garua Island, West New Britain, Papua New Guinea, through the extraction and identification of starch in sediments</w:t>
      </w:r>
      <w:r w:rsidR="006C0F2F" w:rsidRPr="006E01E1">
        <w:rPr>
          <w:rFonts w:ascii="Times New Roman" w:hAnsi="Times New Roman"/>
          <w:sz w:val="20"/>
          <w:szCs w:val="20"/>
          <w:lang w:val="en-US"/>
        </w:rPr>
        <w:t xml:space="preserve"> Unpublished Honours thesis, </w:t>
      </w:r>
      <w:r w:rsidRPr="006E01E1">
        <w:rPr>
          <w:rFonts w:ascii="Times New Roman" w:hAnsi="Times New Roman"/>
          <w:sz w:val="20"/>
          <w:szCs w:val="20"/>
          <w:lang w:val="en-US"/>
        </w:rPr>
        <w:t>University of Sydney.</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Thomas, E.J. 2009. </w:t>
      </w:r>
      <w:r w:rsidRPr="006E01E1">
        <w:rPr>
          <w:rFonts w:ascii="Times New Roman" w:hAnsi="Times New Roman"/>
          <w:iCs/>
          <w:sz w:val="20"/>
          <w:szCs w:val="20"/>
        </w:rPr>
        <w:t>What is the point? a functional usewear study of burins and burin spalls from Wardaman country, Northern Territory.</w:t>
      </w:r>
      <w:r w:rsidRPr="006E01E1">
        <w:rPr>
          <w:rFonts w:ascii="Times New Roman" w:hAnsi="Times New Roman"/>
          <w:sz w:val="20"/>
          <w:szCs w:val="20"/>
        </w:rPr>
        <w:t> </w:t>
      </w:r>
      <w:r w:rsidR="006C0F2F" w:rsidRPr="006E01E1">
        <w:rPr>
          <w:rFonts w:ascii="Times New Roman" w:hAnsi="Times New Roman"/>
          <w:sz w:val="20"/>
          <w:szCs w:val="20"/>
          <w:lang w:val="en-US"/>
        </w:rPr>
        <w:t>Unpublished Honours thesis,</w:t>
      </w:r>
      <w:r w:rsidRPr="006E01E1">
        <w:rPr>
          <w:rFonts w:ascii="Times New Roman" w:hAnsi="Times New Roman"/>
          <w:sz w:val="20"/>
          <w:szCs w:val="20"/>
        </w:rPr>
        <w:t xml:space="preserve"> University of Queensland.</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Wallis, L. 1994. A residue analysis of artefacts from Widgingarri Shelter 2, Western Kimberley, Western Australia.</w:t>
      </w:r>
      <w:r w:rsidRPr="006E01E1">
        <w:rPr>
          <w:rFonts w:ascii="Times New Roman" w:hAnsi="Times New Roman"/>
          <w:i/>
          <w:sz w:val="20"/>
          <w:szCs w:val="20"/>
        </w:rPr>
        <w:t xml:space="preserve"> </w:t>
      </w:r>
      <w:r w:rsidR="006C0F2F" w:rsidRPr="006E01E1">
        <w:rPr>
          <w:rFonts w:ascii="Times New Roman" w:hAnsi="Times New Roman"/>
          <w:sz w:val="20"/>
          <w:szCs w:val="20"/>
          <w:lang w:val="en-US"/>
        </w:rPr>
        <w:t>Unpublished Honours thesis,</w:t>
      </w:r>
      <w:r w:rsidRPr="006E01E1">
        <w:rPr>
          <w:rFonts w:ascii="Times New Roman" w:hAnsi="Times New Roman"/>
          <w:sz w:val="20"/>
          <w:szCs w:val="20"/>
        </w:rPr>
        <w:t xml:space="preserve"> University of Western Australia, Perth.</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Webb, C. 1987. Use-wear on bone tools: an experimental program and three case-studies from south-east Australia. </w:t>
      </w:r>
      <w:r w:rsidR="006C0F2F" w:rsidRPr="006E01E1">
        <w:rPr>
          <w:rFonts w:ascii="Times New Roman" w:hAnsi="Times New Roman"/>
          <w:sz w:val="20"/>
          <w:szCs w:val="20"/>
          <w:lang w:val="en-US"/>
        </w:rPr>
        <w:t>Unpublished Honours thesis</w:t>
      </w:r>
      <w:r w:rsidRPr="006E01E1">
        <w:rPr>
          <w:rFonts w:ascii="Times New Roman" w:hAnsi="Times New Roman"/>
          <w:sz w:val="20"/>
          <w:szCs w:val="20"/>
        </w:rPr>
        <w:t>, La Trobe University.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Yates, A., 2015. </w:t>
      </w:r>
      <w:r w:rsidRPr="006E01E1">
        <w:rPr>
          <w:rFonts w:ascii="Times New Roman" w:hAnsi="Times New Roman"/>
          <w:sz w:val="20"/>
          <w:szCs w:val="20"/>
          <w:lang w:val="en-US"/>
        </w:rPr>
        <w:t xml:space="preserve">Radiocarbon dating residues from stone tools. </w:t>
      </w:r>
      <w:r w:rsidRPr="006E01E1">
        <w:rPr>
          <w:rFonts w:ascii="Times New Roman" w:hAnsi="Times New Roman"/>
          <w:sz w:val="20"/>
          <w:szCs w:val="20"/>
        </w:rPr>
        <w:t>Unpublished PhD thes</w:t>
      </w:r>
      <w:r w:rsidR="006C0F2F" w:rsidRPr="006E01E1">
        <w:rPr>
          <w:rFonts w:ascii="Times New Roman" w:hAnsi="Times New Roman"/>
          <w:sz w:val="20"/>
          <w:szCs w:val="20"/>
        </w:rPr>
        <w:t>is,</w:t>
      </w:r>
      <w:r w:rsidRPr="006E01E1">
        <w:rPr>
          <w:rFonts w:ascii="Times New Roman" w:hAnsi="Times New Roman"/>
          <w:sz w:val="20"/>
          <w:szCs w:val="20"/>
        </w:rPr>
        <w:t xml:space="preserve"> </w:t>
      </w:r>
      <w:r w:rsidR="006C0F2F" w:rsidRPr="006E01E1">
        <w:rPr>
          <w:rFonts w:ascii="Times New Roman" w:hAnsi="Times New Roman"/>
          <w:sz w:val="20"/>
          <w:szCs w:val="20"/>
        </w:rPr>
        <w:t>Southern Cross</w:t>
      </w:r>
      <w:r w:rsidRPr="006E01E1">
        <w:rPr>
          <w:rFonts w:ascii="Times New Roman" w:hAnsi="Times New Roman"/>
          <w:sz w:val="20"/>
          <w:szCs w:val="20"/>
        </w:rPr>
        <w:t xml:space="preserve"> University.</w:t>
      </w:r>
    </w:p>
    <w:p w:rsidR="006C0F2F" w:rsidRDefault="006C0F2F"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p>
    <w:p w:rsidR="006E01E1" w:rsidRPr="006E01E1" w:rsidRDefault="006E01E1"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p>
    <w:p w:rsidR="006C0F2F" w:rsidRPr="006E01E1" w:rsidRDefault="006C0F2F"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outlineLvl w:val="0"/>
        <w:rPr>
          <w:rFonts w:ascii="Times New Roman" w:hAnsi="Times New Roman"/>
          <w:b/>
          <w:sz w:val="21"/>
          <w:szCs w:val="20"/>
        </w:rPr>
      </w:pPr>
      <w:r w:rsidRPr="006E01E1">
        <w:rPr>
          <w:rFonts w:ascii="Times New Roman" w:hAnsi="Times New Roman"/>
          <w:b/>
          <w:sz w:val="21"/>
          <w:szCs w:val="20"/>
        </w:rPr>
        <w:t>UNPUBLISHED REPORTS</w:t>
      </w:r>
    </w:p>
    <w:p w:rsidR="00B37524" w:rsidRPr="006E01E1" w:rsidRDefault="00B37524"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Fullagar, R. 1985. Use-wear and residue analysis of selected stone points from Mudgeegonga. In G. Perham, Mud and stone: a technological analysis of a quartz industry in northeast Victoria. Unpublished Honours thesis.</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lang w:val="en-US"/>
        </w:rPr>
        <w:t>Fullagar, 1995. Archaeological literature review and preliminary report. Mirriwung Gajerrong Native Title Claim. Unpublished Report for the Aboriginal Legal Service, Perth.</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2008. Usewear on Aboriginal grinding patch samples from the Fortescue Group Rail Construction Corridor Project, Pilbara, W.A. </w:t>
      </w:r>
      <w:r w:rsidR="006C0F2F" w:rsidRPr="006E01E1">
        <w:rPr>
          <w:rFonts w:ascii="Times New Roman" w:hAnsi="Times New Roman"/>
          <w:sz w:val="20"/>
          <w:szCs w:val="20"/>
          <w:lang w:val="en-US"/>
        </w:rPr>
        <w:t xml:space="preserve">Unpublished Report for </w:t>
      </w:r>
      <w:r w:rsidRPr="006E01E1">
        <w:rPr>
          <w:rFonts w:ascii="Times New Roman" w:hAnsi="Times New Roman"/>
          <w:sz w:val="20"/>
          <w:szCs w:val="20"/>
          <w:lang w:val="en-US"/>
        </w:rPr>
        <w:t xml:space="preserve">Fortescue Metals Group Pty Ltd.Woodstock Abydos.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1982. Report on a stone tool with phytolith polish from Great Glennie Island. (</w:t>
      </w:r>
      <w:r w:rsidR="006C0F2F" w:rsidRPr="006E01E1">
        <w:rPr>
          <w:rFonts w:ascii="Times New Roman" w:hAnsi="Times New Roman"/>
          <w:sz w:val="20"/>
          <w:szCs w:val="20"/>
          <w:lang w:val="en-US"/>
        </w:rPr>
        <w:t>Unpublished Report for</w:t>
      </w:r>
      <w:r w:rsidRPr="006E01E1">
        <w:rPr>
          <w:rFonts w:ascii="Times New Roman" w:hAnsi="Times New Roman"/>
          <w:sz w:val="20"/>
          <w:szCs w:val="20"/>
        </w:rPr>
        <w:t xml:space="preserve"> Dr. R. Jones, Australian National University)</w:t>
      </w:r>
      <w:r w:rsidR="006C0F2F" w:rsidRPr="006E01E1">
        <w:rPr>
          <w:rFonts w:ascii="Times New Roman" w:hAnsi="Times New Roman"/>
          <w:sz w:val="20"/>
          <w:szCs w:val="20"/>
        </w:rPr>
        <w:t>,</w:t>
      </w:r>
      <w:r w:rsidRPr="006E01E1">
        <w:rPr>
          <w:rFonts w:ascii="Times New Roman" w:hAnsi="Times New Roman"/>
          <w:sz w:val="20"/>
          <w:szCs w:val="20"/>
        </w:rPr>
        <w:t xml:space="preserve"> </w:t>
      </w:r>
      <w:r w:rsidR="006C0F2F" w:rsidRPr="006E01E1">
        <w:rPr>
          <w:rFonts w:ascii="Times New Roman" w:hAnsi="Times New Roman"/>
          <w:sz w:val="20"/>
          <w:szCs w:val="20"/>
        </w:rPr>
        <w:t>r</w:t>
      </w:r>
      <w:r w:rsidRPr="006E01E1">
        <w:rPr>
          <w:rFonts w:ascii="Times New Roman" w:hAnsi="Times New Roman"/>
          <w:sz w:val="20"/>
          <w:szCs w:val="20"/>
        </w:rPr>
        <w:t xml:space="preserve">eproduced in </w:t>
      </w:r>
      <w:r w:rsidR="00D16FF1" w:rsidRPr="006E01E1">
        <w:rPr>
          <w:rFonts w:ascii="Times New Roman" w:hAnsi="Times New Roman"/>
          <w:sz w:val="20"/>
          <w:szCs w:val="20"/>
        </w:rPr>
        <w:t>Fullagar, R.,</w:t>
      </w:r>
      <w:r w:rsidRPr="006E01E1">
        <w:rPr>
          <w:rFonts w:ascii="Times New Roman" w:hAnsi="Times New Roman"/>
          <w:sz w:val="20"/>
          <w:szCs w:val="20"/>
        </w:rPr>
        <w:t xml:space="preserve"> 1982 What's the use? An analysis of Aire Shelter II, Glenaire, Victoria. Unpublished MA(Prelim) thesis, La Trobe University, Melbourne, pp. 149–154</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1984. Engraved Diprotodon tooth from Spring Creek, Victoria. </w:t>
      </w:r>
      <w:r w:rsidR="006C0F2F" w:rsidRPr="006E01E1">
        <w:rPr>
          <w:rFonts w:ascii="Times New Roman" w:hAnsi="Times New Roman"/>
          <w:sz w:val="20"/>
          <w:szCs w:val="20"/>
          <w:lang w:val="en-US"/>
        </w:rPr>
        <w:t xml:space="preserve">Unpublished Report for </w:t>
      </w:r>
      <w:r w:rsidRPr="006E01E1">
        <w:rPr>
          <w:rFonts w:ascii="Times New Roman" w:hAnsi="Times New Roman"/>
          <w:sz w:val="20"/>
          <w:szCs w:val="20"/>
        </w:rPr>
        <w:t>Dr. R</w:t>
      </w:r>
      <w:r w:rsidR="006C0F2F" w:rsidRPr="006E01E1">
        <w:rPr>
          <w:rFonts w:ascii="Times New Roman" w:hAnsi="Times New Roman"/>
          <w:sz w:val="20"/>
          <w:szCs w:val="20"/>
        </w:rPr>
        <w:t>. Vanderwal, Museum of Victoria</w:t>
      </w:r>
      <w:r w:rsidRPr="006E01E1">
        <w:rPr>
          <w:rFonts w:ascii="Times New Roman" w:hAnsi="Times New Roman"/>
          <w:sz w:val="20"/>
          <w:szCs w:val="20"/>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1984. Stone materials and use–wear analysis. Use–wear and residue analysis of selected stone tools from Kutikina Cave, site F34 (Fraser Cave). </w:t>
      </w:r>
      <w:r w:rsidR="006C0F2F" w:rsidRPr="006E01E1">
        <w:rPr>
          <w:rFonts w:ascii="Times New Roman" w:hAnsi="Times New Roman"/>
          <w:sz w:val="20"/>
          <w:szCs w:val="20"/>
          <w:lang w:val="en-US"/>
        </w:rPr>
        <w:t xml:space="preserve">Unpublished Report for </w:t>
      </w:r>
      <w:r w:rsidRPr="006E01E1">
        <w:rPr>
          <w:rFonts w:ascii="Times New Roman" w:hAnsi="Times New Roman"/>
          <w:sz w:val="20"/>
          <w:szCs w:val="20"/>
        </w:rPr>
        <w:t>Dr. R. Jones,</w:t>
      </w:r>
      <w:r w:rsidR="006C0F2F" w:rsidRPr="006E01E1">
        <w:rPr>
          <w:rFonts w:ascii="Times New Roman" w:hAnsi="Times New Roman"/>
          <w:sz w:val="20"/>
          <w:szCs w:val="20"/>
        </w:rPr>
        <w:t xml:space="preserve"> Australian National University</w:t>
      </w:r>
      <w:r w:rsidRPr="006E01E1">
        <w:rPr>
          <w:rFonts w:ascii="Times New Roman" w:hAnsi="Times New Roman"/>
          <w:sz w:val="20"/>
          <w:szCs w:val="20"/>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1985. Grinding stones from Cooper Creek, southwestern Queensland. </w:t>
      </w:r>
      <w:r w:rsidR="006C0F2F" w:rsidRPr="006E01E1">
        <w:rPr>
          <w:rFonts w:ascii="Times New Roman" w:hAnsi="Times New Roman"/>
          <w:sz w:val="20"/>
          <w:szCs w:val="20"/>
          <w:lang w:val="en-US"/>
        </w:rPr>
        <w:t xml:space="preserve">Unpublished Report for </w:t>
      </w:r>
      <w:r w:rsidRPr="006E01E1">
        <w:rPr>
          <w:rFonts w:ascii="Times New Roman" w:hAnsi="Times New Roman"/>
          <w:sz w:val="20"/>
          <w:szCs w:val="20"/>
        </w:rPr>
        <w:t>Mr. S. Sutton and Mr. P. Hiscock, Universities of New England a</w:t>
      </w:r>
      <w:r w:rsidR="006C0F2F" w:rsidRPr="006E01E1">
        <w:rPr>
          <w:rFonts w:ascii="Times New Roman" w:hAnsi="Times New Roman"/>
          <w:sz w:val="20"/>
          <w:szCs w:val="20"/>
        </w:rPr>
        <w:t>nd Queensland</w:t>
      </w:r>
      <w:r w:rsidRPr="006E01E1">
        <w:rPr>
          <w:rFonts w:ascii="Times New Roman" w:hAnsi="Times New Roman"/>
          <w:sz w:val="20"/>
          <w:szCs w:val="20"/>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1985. Use–polish on a muller from Ooraminna Rock Hole, Central Australia. </w:t>
      </w:r>
      <w:r w:rsidR="006C0F2F" w:rsidRPr="006E01E1">
        <w:rPr>
          <w:rFonts w:ascii="Times New Roman" w:hAnsi="Times New Roman"/>
          <w:sz w:val="20"/>
          <w:szCs w:val="20"/>
          <w:lang w:val="en-US"/>
        </w:rPr>
        <w:t xml:space="preserve">Unpublished Report for </w:t>
      </w:r>
      <w:r w:rsidRPr="006E01E1">
        <w:rPr>
          <w:rFonts w:ascii="Times New Roman" w:hAnsi="Times New Roman"/>
          <w:sz w:val="20"/>
          <w:szCs w:val="20"/>
        </w:rPr>
        <w:t>Mr. M. Smith, Museums and Art Gall</w:t>
      </w:r>
      <w:r w:rsidR="006C0F2F" w:rsidRPr="006E01E1">
        <w:rPr>
          <w:rFonts w:ascii="Times New Roman" w:hAnsi="Times New Roman"/>
          <w:sz w:val="20"/>
          <w:szCs w:val="20"/>
        </w:rPr>
        <w:t>eries of the Northern Territory</w:t>
      </w:r>
      <w:r w:rsidRPr="006E01E1">
        <w:rPr>
          <w:rFonts w:ascii="Times New Roman" w:hAnsi="Times New Roman"/>
          <w:sz w:val="20"/>
          <w:szCs w:val="20"/>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1985. Use–wear and residue analysis of selected stone points from Mudgeegonga. In G. Perham, Mud and stone: a technological analysis of a quartz industry in northeast Victoria. Unpublished BA (Hons) thesis, Department of Archaeology, La Trobe University. pp. 139–151.</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1985. Use–wear and residue analysis of selected tools from TL–18. In F. Weaver, Goanna Bay Top Lake 18: an example of life in the far reaches of Mallacoota Inlet. Unpublished BA (Hons) thesis, Department of Archaeology, La Trobe University. pp. 150–154.</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1985. Use–wear assessment of stone artefacts from Lagoon 7, Jack Smith Lake, Victoria. (For Mr. K. Hotchin, Australian National University).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1986. A woodworking tool from Colless Creek, Northwest Queensland.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Mr. P. Hi</w:t>
      </w:r>
      <w:r w:rsidR="00A72BFC" w:rsidRPr="006E01E1">
        <w:rPr>
          <w:rFonts w:ascii="Times New Roman" w:hAnsi="Times New Roman"/>
          <w:sz w:val="20"/>
          <w:szCs w:val="20"/>
        </w:rPr>
        <w:t>scock, University of Queensland</w:t>
      </w:r>
      <w:r w:rsidRPr="006E01E1">
        <w:rPr>
          <w:rFonts w:ascii="Times New Roman" w:hAnsi="Times New Roman"/>
          <w:sz w:val="20"/>
          <w:szCs w:val="20"/>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1986. Obsidian studies on Lou Island. </w:t>
      </w:r>
      <w:r w:rsidRPr="006E01E1">
        <w:rPr>
          <w:rFonts w:ascii="Times New Roman" w:hAnsi="Times New Roman"/>
          <w:sz w:val="20"/>
          <w:szCs w:val="20"/>
          <w:lang w:val="nl-NL"/>
        </w:rPr>
        <w:t xml:space="preserve">In J. Allen (ed.) </w:t>
      </w:r>
      <w:r w:rsidRPr="006E01E1">
        <w:rPr>
          <w:rFonts w:ascii="Times New Roman" w:hAnsi="Times New Roman"/>
          <w:sz w:val="20"/>
          <w:szCs w:val="20"/>
        </w:rPr>
        <w:t xml:space="preserve">Lapita Homeland Project. Report of the 1985 field season. Unpublished compilation of reports from participants of project, La Trobe University.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1986. Untitled report describing use–wear and residue analysis of ten stone artefacts, mostly grinding slabs, from Graman. </w:t>
      </w:r>
      <w:r w:rsidR="00A72BFC" w:rsidRPr="006E01E1">
        <w:rPr>
          <w:rFonts w:ascii="Times New Roman" w:hAnsi="Times New Roman"/>
          <w:sz w:val="20"/>
          <w:szCs w:val="20"/>
          <w:lang w:val="en-US"/>
        </w:rPr>
        <w:t xml:space="preserve">Unpublished Report </w:t>
      </w:r>
      <w:r w:rsidRPr="006E01E1">
        <w:rPr>
          <w:rFonts w:ascii="Times New Roman" w:hAnsi="Times New Roman"/>
          <w:sz w:val="20"/>
          <w:szCs w:val="20"/>
        </w:rPr>
        <w:t>for Dr. Isabel McBryde,</w:t>
      </w:r>
      <w:r w:rsidR="00A72BFC" w:rsidRPr="006E01E1">
        <w:rPr>
          <w:rFonts w:ascii="Times New Roman" w:hAnsi="Times New Roman"/>
          <w:sz w:val="20"/>
          <w:szCs w:val="20"/>
        </w:rPr>
        <w:t xml:space="preserve"> Australian National University</w:t>
      </w:r>
      <w:r w:rsidRPr="006E01E1">
        <w:rPr>
          <w:rFonts w:ascii="Times New Roman" w:hAnsi="Times New Roman"/>
          <w:sz w:val="20"/>
          <w:szCs w:val="20"/>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1987. Artefacts from the Jinchilla Burial, Dubbo, Western New South Wales.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Mr. D. Witter, National Park</w:t>
      </w:r>
      <w:r w:rsidR="00A72BFC" w:rsidRPr="006E01E1">
        <w:rPr>
          <w:rFonts w:ascii="Times New Roman" w:hAnsi="Times New Roman"/>
          <w:sz w:val="20"/>
          <w:szCs w:val="20"/>
        </w:rPr>
        <w:t>s and Wildlife Service, N.S.W.</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1987. Obsidian Studies on Lou Island. Report to the third Lapita Homelan</w:t>
      </w:r>
      <w:r w:rsidR="00A72BFC" w:rsidRPr="006E01E1">
        <w:rPr>
          <w:rFonts w:ascii="Times New Roman" w:hAnsi="Times New Roman"/>
          <w:sz w:val="20"/>
          <w:szCs w:val="20"/>
        </w:rPr>
        <w:t xml:space="preserve">d Project Workshop, Melbourne.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R. Torrenc</w:t>
      </w:r>
      <w:r w:rsidR="00A72BFC" w:rsidRPr="006E01E1">
        <w:rPr>
          <w:rFonts w:ascii="Times New Roman" w:hAnsi="Times New Roman"/>
          <w:sz w:val="20"/>
          <w:szCs w:val="20"/>
        </w:rPr>
        <w:t>e</w:t>
      </w:r>
      <w:r w:rsidRPr="006E01E1">
        <w:rPr>
          <w:rFonts w:ascii="Times New Roman" w:hAnsi="Times New Roman"/>
          <w:sz w:val="20"/>
          <w:szCs w:val="20"/>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1987. Use–wear and residues on obsidian tools from Nissan Island, North Solomons Province, P.N.G. A preliminary Report. </w:t>
      </w:r>
      <w:r w:rsidR="00A72BFC" w:rsidRPr="006E01E1">
        <w:rPr>
          <w:rFonts w:ascii="Times New Roman" w:hAnsi="Times New Roman"/>
          <w:sz w:val="20"/>
          <w:szCs w:val="20"/>
          <w:lang w:val="en-US"/>
        </w:rPr>
        <w:t xml:space="preserve">Unpublished Report for </w:t>
      </w:r>
      <w:r w:rsidR="00A72BFC" w:rsidRPr="006E01E1">
        <w:rPr>
          <w:rFonts w:ascii="Times New Roman" w:hAnsi="Times New Roman"/>
          <w:sz w:val="20"/>
          <w:szCs w:val="20"/>
        </w:rPr>
        <w:t>Dr. Mathew Spriggs</w:t>
      </w:r>
      <w:r w:rsidRPr="006E01E1">
        <w:rPr>
          <w:rFonts w:ascii="Times New Roman" w:hAnsi="Times New Roman"/>
          <w:sz w:val="20"/>
          <w:szCs w:val="20"/>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1988. Microscopic study of artefacts from northern Australia.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Dr. B. Meehan, Anthropol</w:t>
      </w:r>
      <w:r w:rsidR="00A72BFC" w:rsidRPr="006E01E1">
        <w:rPr>
          <w:rFonts w:ascii="Times New Roman" w:hAnsi="Times New Roman"/>
          <w:sz w:val="20"/>
          <w:szCs w:val="20"/>
        </w:rPr>
        <w:t>ogy Division, Australian Museum</w:t>
      </w:r>
      <w:r w:rsidRPr="006E01E1">
        <w:rPr>
          <w:rFonts w:ascii="Times New Roman" w:hAnsi="Times New Roman"/>
          <w:sz w:val="20"/>
          <w:szCs w:val="20"/>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1988. Microscopic Study of Shell Tools from Widgingarri Shelter and Koolan Island, Western Australia.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 xml:space="preserve">Ms Sue O'Connor, Centre for Anthropology, </w:t>
      </w:r>
      <w:r w:rsidR="00A72BFC" w:rsidRPr="006E01E1">
        <w:rPr>
          <w:rFonts w:ascii="Times New Roman" w:hAnsi="Times New Roman"/>
          <w:sz w:val="20"/>
          <w:szCs w:val="20"/>
        </w:rPr>
        <w:t>University of Western Australia</w:t>
      </w:r>
      <w:r w:rsidRPr="006E01E1">
        <w:rPr>
          <w:rFonts w:ascii="Times New Roman" w:hAnsi="Times New Roman"/>
          <w:sz w:val="20"/>
          <w:szCs w:val="20"/>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1988. Obsidian studies in southern West New Britain.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for various i</w:t>
      </w:r>
      <w:r w:rsidR="00A72BFC" w:rsidRPr="006E01E1">
        <w:rPr>
          <w:rFonts w:ascii="Times New Roman" w:hAnsi="Times New Roman"/>
          <w:sz w:val="20"/>
          <w:szCs w:val="20"/>
        </w:rPr>
        <w:t>nstitutions in Papua New Guinea</w:t>
      </w:r>
      <w:r w:rsidRPr="006E01E1">
        <w:rPr>
          <w:rFonts w:ascii="Times New Roman" w:hAnsi="Times New Roman"/>
          <w:sz w:val="20"/>
          <w:szCs w:val="20"/>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1991. Report on obsidian artefacts from Echidna's Rest.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 xml:space="preserve">B. </w:t>
      </w:r>
      <w:r w:rsidR="00A72BFC" w:rsidRPr="006E01E1">
        <w:rPr>
          <w:rFonts w:ascii="Times New Roman" w:hAnsi="Times New Roman"/>
          <w:sz w:val="20"/>
          <w:szCs w:val="20"/>
        </w:rPr>
        <w:t>David, University of Queensland</w:t>
      </w:r>
      <w:r w:rsidRPr="006E01E1">
        <w:rPr>
          <w:rFonts w:ascii="Times New Roman" w:hAnsi="Times New Roman"/>
          <w:sz w:val="20"/>
          <w:szCs w:val="20"/>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1991. Use–wear and residues analysis of archaeological artefacts from Sandaun and East Sepik Provinces, Papua New Guinea.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P. Gorecki, Jam</w:t>
      </w:r>
      <w:r w:rsidR="00A72BFC" w:rsidRPr="006E01E1">
        <w:rPr>
          <w:rFonts w:ascii="Times New Roman" w:hAnsi="Times New Roman"/>
          <w:sz w:val="20"/>
          <w:szCs w:val="20"/>
        </w:rPr>
        <w:t>es Cook Uni of North Queensland</w:t>
      </w:r>
      <w:r w:rsidRPr="006E01E1">
        <w:rPr>
          <w:rFonts w:ascii="Times New Roman" w:hAnsi="Times New Roman"/>
          <w:sz w:val="20"/>
          <w:szCs w:val="20"/>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Fullagar, R. 1992</w:t>
      </w:r>
      <w:r w:rsidR="00BE6E6C">
        <w:rPr>
          <w:rFonts w:ascii="Times New Roman" w:hAnsi="Times New Roman"/>
          <w:sz w:val="20"/>
          <w:szCs w:val="20"/>
          <w:lang w:val="en-US"/>
        </w:rPr>
        <w:t>.</w:t>
      </w:r>
      <w:r w:rsidRPr="006E01E1">
        <w:rPr>
          <w:rFonts w:ascii="Times New Roman" w:hAnsi="Times New Roman"/>
          <w:sz w:val="20"/>
          <w:szCs w:val="20"/>
          <w:lang w:val="en-US"/>
        </w:rPr>
        <w:t xml:space="preserve"> Functional analysis: achievements and potential in the analysis of Hunter Valley stone assemblages. Unpublished report prepared for Neville Baker, NSW National Parks and Wildlife Service.</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1992. Functional analysis: achievements and potential in the analysis of Hunter Valley stone assemblages. </w:t>
      </w:r>
      <w:r w:rsidR="00A72BFC" w:rsidRPr="006E01E1">
        <w:rPr>
          <w:rFonts w:ascii="Times New Roman" w:hAnsi="Times New Roman"/>
          <w:sz w:val="20"/>
          <w:szCs w:val="20"/>
          <w:lang w:val="en-US"/>
        </w:rPr>
        <w:t xml:space="preserve">Unpublished Report </w:t>
      </w:r>
      <w:r w:rsidRPr="006E01E1">
        <w:rPr>
          <w:rFonts w:ascii="Times New Roman" w:hAnsi="Times New Roman"/>
          <w:sz w:val="20"/>
          <w:szCs w:val="20"/>
          <w:lang w:val="en-US"/>
        </w:rPr>
        <w:t>for Neville Baker, NSW Nati</w:t>
      </w:r>
      <w:r w:rsidR="00A72BFC" w:rsidRPr="006E01E1">
        <w:rPr>
          <w:rFonts w:ascii="Times New Roman" w:hAnsi="Times New Roman"/>
          <w:sz w:val="20"/>
          <w:szCs w:val="20"/>
          <w:lang w:val="en-US"/>
        </w:rPr>
        <w:t>onal Parks and Wildlife Service</w:t>
      </w:r>
      <w:r w:rsidRPr="006E01E1">
        <w:rPr>
          <w:rFonts w:ascii="Times New Roman" w:hAnsi="Times New Roman"/>
          <w:sz w:val="20"/>
          <w:szCs w:val="20"/>
          <w:lang w:val="en-US"/>
        </w:rPr>
        <w:t>.</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1992. Port Jackson Archaeological Project: use–wear and residue analysis of selected artefacts. With Cheryl Szpak.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Val Atten</w:t>
      </w:r>
      <w:r w:rsidR="00A72BFC" w:rsidRPr="006E01E1">
        <w:rPr>
          <w:rFonts w:ascii="Times New Roman" w:hAnsi="Times New Roman"/>
          <w:sz w:val="20"/>
          <w:szCs w:val="20"/>
        </w:rPr>
        <w:t>brow, Australian Museum, Sydney</w:t>
      </w:r>
      <w:r w:rsidRPr="006E01E1">
        <w:rPr>
          <w:rFonts w:ascii="Times New Roman" w:hAnsi="Times New Roman"/>
          <w:sz w:val="20"/>
          <w:szCs w:val="20"/>
        </w:rPr>
        <w:t>.</w:t>
      </w:r>
    </w:p>
    <w:p w:rsidR="00591989"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1992. Stone artefacts from Camberwell, Hunter Valley. Unpublished report Margrit Koettig.</w:t>
      </w:r>
    </w:p>
    <w:p w:rsidR="00BE6E6C" w:rsidRPr="006E01E1" w:rsidRDefault="00BE6E6C" w:rsidP="00BE6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1992. Use–wear and residue analysis of stone artefacts from Misisil Cave, West New Britain Province, Papua New Guinea. Unpublished Report for Jim Specht, Australian Museum Sydney.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1996. Mirriuwong/Gajerrong Archaeology report for a native title claim. Unpublished report for the Aboriginal Legal Service, Perth.</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1999. Better Backing: Artefacts from Vanderlin Island. Unpublished report </w:t>
      </w:r>
      <w:r w:rsidR="00A72BFC" w:rsidRPr="006E01E1">
        <w:rPr>
          <w:rFonts w:ascii="Times New Roman" w:hAnsi="Times New Roman"/>
          <w:sz w:val="20"/>
          <w:szCs w:val="20"/>
          <w:lang w:val="en-US"/>
        </w:rPr>
        <w:t>for the Australian National University.</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1999. Report on Aborigin</w:t>
      </w:r>
      <w:r w:rsidR="00890EAE" w:rsidRPr="006E01E1">
        <w:rPr>
          <w:rFonts w:ascii="Times New Roman" w:hAnsi="Times New Roman"/>
          <w:sz w:val="20"/>
          <w:szCs w:val="20"/>
        </w:rPr>
        <w:t>a</w:t>
      </w:r>
      <w:r w:rsidRPr="006E01E1">
        <w:rPr>
          <w:rFonts w:ascii="Times New Roman" w:hAnsi="Times New Roman"/>
          <w:sz w:val="20"/>
          <w:szCs w:val="20"/>
        </w:rPr>
        <w:t>l Axe from Shelter 5. Unpublished report for Gordon Grimwade and Associates.</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2004. Eleven artefacts from open sites.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lang w:val="en-US"/>
        </w:rPr>
        <w:t>Department of Main Roads, Queensland.</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bCs/>
          <w:sz w:val="20"/>
          <w:szCs w:val="20"/>
        </w:rPr>
        <w:t>Fullagar</w:t>
      </w:r>
      <w:r w:rsidRPr="006E01E1">
        <w:rPr>
          <w:rFonts w:ascii="Times New Roman" w:hAnsi="Times New Roman"/>
          <w:sz w:val="20"/>
          <w:szCs w:val="20"/>
        </w:rPr>
        <w:t xml:space="preserve">, R. 2005. Mata menge stone artefacts.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Adam Brumm.</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Fullagar, R. 2007. Usewear and residues on grinding patches in the Woodstock–Abydos area, Pilbara, W.A. A report prepared for Australian Cultural Heritage Management Pty Ltd. (contracted by Fortescue Metals Group Pty Ltd.).</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Fullagar, R. 2009. Artefact Usewear: Loggers Shelter LS/L6/1 (Tool with resin haft, RF Spec. 114). Unpublished Report for Val Attenbrow, Australian Museum.</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2010. Usewear/residue study of grinding grooves at Site PN10, Hunter Valley, NSW. Draft Report prepared for RTCA.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2011. Usewear and residues on grinding stones from Cape Preston, Pilbara, WA. January.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lang w:val="en-US"/>
        </w:rPr>
        <w:t xml:space="preserve">CITIC Pacific Mining Management Pty Ltd. </w:t>
      </w:r>
    </w:p>
    <w:p w:rsidR="00890EAE"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w:t>
      </w:r>
      <w:r w:rsidRPr="006E01E1">
        <w:rPr>
          <w:rFonts w:ascii="Times New Roman" w:hAnsi="Times New Roman"/>
          <w:bCs/>
          <w:sz w:val="20"/>
          <w:szCs w:val="20"/>
          <w:lang w:val="en-US"/>
        </w:rPr>
        <w:t>2013. A Functional Study of Grinding Stones from South Flank, Pilbara, Western Australia</w:t>
      </w:r>
      <w:r w:rsidRPr="006E01E1">
        <w:rPr>
          <w:rFonts w:ascii="Times New Roman" w:hAnsi="Times New Roman"/>
          <w:sz w:val="20"/>
          <w:szCs w:val="20"/>
          <w:lang w:val="en-US"/>
        </w:rPr>
        <w:t xml:space="preserve">.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lang w:val="en-US"/>
        </w:rPr>
        <w:t xml:space="preserve">BHP Billiton Iron Ore.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Fullagar, R. and E. Hayes 2013. A Usewear and Residue Study of Stored Grinding Stones, Pilbara, Western Australia</w:t>
      </w:r>
      <w:r w:rsidRPr="006E01E1">
        <w:rPr>
          <w:rFonts w:ascii="Times New Roman" w:hAnsi="Times New Roman"/>
          <w:bCs/>
          <w:sz w:val="20"/>
          <w:szCs w:val="20"/>
          <w:lang w:val="en-US"/>
        </w:rPr>
        <w:t xml:space="preserve">. </w:t>
      </w:r>
      <w:r w:rsidRPr="006E01E1">
        <w:rPr>
          <w:rFonts w:ascii="Times New Roman" w:hAnsi="Times New Roman"/>
          <w:sz w:val="20"/>
          <w:szCs w:val="20"/>
          <w:lang w:val="en-US"/>
        </w:rPr>
        <w:t xml:space="preserve">BHPBilliton.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lang w:val="en-US"/>
        </w:rPr>
        <w:t xml:space="preserve">BHP Billiton Iron Ore. </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bCs/>
          <w:sz w:val="20"/>
          <w:szCs w:val="20"/>
        </w:rPr>
        <w:t>Fullagar</w:t>
      </w:r>
      <w:r w:rsidRPr="006E01E1">
        <w:rPr>
          <w:rFonts w:ascii="Times New Roman" w:hAnsi="Times New Roman"/>
          <w:sz w:val="20"/>
          <w:szCs w:val="20"/>
        </w:rPr>
        <w:t xml:space="preserve">, R. and J. Field 2005. Backed stone artefacts associated with a human skeleton, Narrabeen, NSW.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JoMcDonald Cultural Heritage Management Pty Ltd.</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and J. Field 2006. A report on two stone artefacts (collected by Caleb Pedder) from Rivoux, Tasmania.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Don Ranson, Aboriginal Heritage Office Department of Tourism, Parks, Heritage and the Arts, Tasmania.</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and J. Field 2010. Report on a grinding stone from Knowsley, Victoria.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Taungurung Clans Aboriginal Corporation.</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Fullagar, R. and L. Wallis 2008. Usewear and Residues on Aboriginal grinding patches from the Fortescue Metals Group Rail Construction Corridor Project, Pilbara, W.A. A confidential report prepared for Fortescue Metals Group Pty Ltd.</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rPr>
        <w:t xml:space="preserve">Fullagar, R. and M. Therin 2001. Howick artefacts. </w:t>
      </w:r>
      <w:r w:rsidR="00A72BFC" w:rsidRPr="006E01E1">
        <w:rPr>
          <w:rFonts w:ascii="Times New Roman" w:hAnsi="Times New Roman"/>
          <w:sz w:val="20"/>
          <w:szCs w:val="20"/>
          <w:lang w:val="en-US"/>
        </w:rPr>
        <w:t xml:space="preserve">Unpublished Report for </w:t>
      </w:r>
      <w:r w:rsidRPr="006E01E1">
        <w:rPr>
          <w:rFonts w:ascii="Times New Roman" w:hAnsi="Times New Roman"/>
          <w:sz w:val="20"/>
          <w:szCs w:val="20"/>
        </w:rPr>
        <w:t>AMBS, Australian Museum.</w:t>
      </w:r>
    </w:p>
    <w:p w:rsidR="00591989" w:rsidRPr="006E01E1" w:rsidRDefault="00591989" w:rsidP="006E01E1">
      <w:pPr>
        <w:spacing w:before="100" w:beforeAutospacing="1" w:after="100" w:afterAutospacing="1"/>
        <w:ind w:left="720" w:hanging="720"/>
        <w:contextualSpacing/>
        <w:jc w:val="both"/>
        <w:rPr>
          <w:rFonts w:ascii="Times New Roman" w:hAnsi="Times New Roman"/>
          <w:bCs/>
          <w:iCs/>
          <w:sz w:val="20"/>
          <w:szCs w:val="20"/>
        </w:rPr>
      </w:pPr>
      <w:r w:rsidRPr="006E01E1">
        <w:rPr>
          <w:rFonts w:ascii="Times New Roman" w:hAnsi="Times New Roman"/>
          <w:bCs/>
          <w:iCs/>
          <w:sz w:val="20"/>
          <w:szCs w:val="20"/>
        </w:rPr>
        <w:t>Fullagar, R., and E. Hayes 2016.</w:t>
      </w:r>
      <w:r w:rsidRPr="006E01E1">
        <w:rPr>
          <w:rFonts w:ascii="Times New Roman" w:hAnsi="Times New Roman"/>
          <w:bCs/>
          <w:i/>
          <w:iCs/>
          <w:sz w:val="20"/>
          <w:szCs w:val="20"/>
        </w:rPr>
        <w:t xml:space="preserve"> </w:t>
      </w:r>
      <w:r w:rsidRPr="006E01E1">
        <w:rPr>
          <w:rFonts w:ascii="Times New Roman" w:hAnsi="Times New Roman"/>
          <w:bCs/>
          <w:iCs/>
          <w:sz w:val="20"/>
          <w:szCs w:val="20"/>
        </w:rPr>
        <w:t xml:space="preserve">Residues and usewear on four stone artefacts from Mullum Mullum Creek. </w:t>
      </w:r>
      <w:r w:rsidR="00A72BFC" w:rsidRPr="006E01E1">
        <w:rPr>
          <w:rFonts w:ascii="Times New Roman" w:hAnsi="Times New Roman"/>
          <w:sz w:val="20"/>
          <w:szCs w:val="20"/>
          <w:lang w:val="en-US"/>
        </w:rPr>
        <w:t xml:space="preserve">Unpublished Report for </w:t>
      </w:r>
      <w:r w:rsidRPr="006E01E1">
        <w:rPr>
          <w:rFonts w:ascii="Times New Roman" w:hAnsi="Times New Roman"/>
          <w:bCs/>
          <w:iCs/>
          <w:sz w:val="20"/>
          <w:szCs w:val="20"/>
        </w:rPr>
        <w:t>Roger Luebbers and Associates</w:t>
      </w:r>
      <w:r w:rsidR="00A72BFC" w:rsidRPr="006E01E1">
        <w:rPr>
          <w:rFonts w:ascii="Times New Roman" w:hAnsi="Times New Roman"/>
          <w:bCs/>
          <w:iCs/>
          <w:sz w:val="20"/>
          <w:szCs w:val="20"/>
        </w:rPr>
        <w:t>.</w:t>
      </w:r>
    </w:p>
    <w:p w:rsidR="00591989" w:rsidRPr="006E01E1" w:rsidRDefault="00591989" w:rsidP="006E01E1">
      <w:pPr>
        <w:spacing w:before="100" w:beforeAutospacing="1" w:after="100" w:afterAutospacing="1"/>
        <w:ind w:left="720" w:hanging="720"/>
        <w:contextualSpacing/>
        <w:jc w:val="both"/>
        <w:rPr>
          <w:rFonts w:ascii="Times New Roman" w:hAnsi="Times New Roman"/>
          <w:bCs/>
          <w:iCs/>
          <w:sz w:val="20"/>
          <w:szCs w:val="20"/>
        </w:rPr>
      </w:pPr>
      <w:r w:rsidRPr="006E01E1">
        <w:rPr>
          <w:rFonts w:ascii="Times New Roman" w:hAnsi="Times New Roman"/>
          <w:bCs/>
          <w:iCs/>
          <w:sz w:val="20"/>
          <w:szCs w:val="20"/>
        </w:rPr>
        <w:t>Fullagar, R., E. Hayes, 2014. Report on a microscopic study of Grinding Patches at Teston GG1, Maules Creek Coal Project, near Boggabri NSW.</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lang w:val="en-US"/>
        </w:rPr>
        <w:t>Fullagar, R., J. Furby and L. Brass 1994. Stone artefacts from Bulga, Hunter valley. Unpublished report for M. Koettig. [Fullagar, R., J. Furby and L. Brass 1994. Use–wear and residue analysis of stone tools from Bulga. In Bulga Lease Authorisation 219 salvage excavations. A report to Saxonvale Coal Pty Ltd, by M. Koettig, Vol. 5, pp. 26–105]</w:t>
      </w:r>
    </w:p>
    <w:p w:rsidR="00591989"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Fullagar, R., J. Furby and L. Brass. 1994. Use-wear and Residue Analysis of Stone Tools from Bulga. In M. Koettig, Bulga Lease Authorisation 219 Salvage Excavations. Volume 5, 26–105. Report to Saxonvale Coal. </w:t>
      </w:r>
    </w:p>
    <w:p w:rsidR="00591989" w:rsidRPr="006E01E1" w:rsidRDefault="00591989" w:rsidP="006E01E1">
      <w:pPr>
        <w:spacing w:before="100" w:beforeAutospacing="1" w:after="100" w:afterAutospacing="1"/>
        <w:ind w:left="720" w:hanging="720"/>
        <w:contextualSpacing/>
        <w:jc w:val="both"/>
        <w:rPr>
          <w:rFonts w:ascii="Times New Roman" w:hAnsi="Times New Roman"/>
          <w:bCs/>
          <w:iCs/>
          <w:sz w:val="20"/>
          <w:szCs w:val="20"/>
        </w:rPr>
      </w:pPr>
      <w:r w:rsidRPr="006E01E1">
        <w:rPr>
          <w:rFonts w:ascii="Times New Roman" w:hAnsi="Times New Roman"/>
          <w:bCs/>
          <w:iCs/>
          <w:sz w:val="20"/>
          <w:szCs w:val="20"/>
        </w:rPr>
        <w:t xml:space="preserve">Hayes, E. 2016. Report on Artefact 585 from Myola Lakes, PNG: A residue and usewear study. Report prepared for </w:t>
      </w:r>
      <w:r w:rsidRPr="006E01E1">
        <w:rPr>
          <w:rFonts w:ascii="Times New Roman" w:hAnsi="Times New Roman"/>
          <w:bCs/>
          <w:i/>
          <w:iCs/>
          <w:sz w:val="20"/>
          <w:szCs w:val="20"/>
        </w:rPr>
        <w:t>Extent Heritage.</w:t>
      </w:r>
    </w:p>
    <w:p w:rsidR="00591989" w:rsidRPr="006E01E1" w:rsidRDefault="00591989" w:rsidP="006E01E1">
      <w:pPr>
        <w:spacing w:before="100" w:beforeAutospacing="1" w:after="100" w:afterAutospacing="1"/>
        <w:ind w:left="720" w:hanging="720"/>
        <w:contextualSpacing/>
        <w:jc w:val="both"/>
        <w:rPr>
          <w:rFonts w:ascii="Times New Roman" w:hAnsi="Times New Roman"/>
          <w:bCs/>
          <w:iCs/>
          <w:sz w:val="20"/>
          <w:szCs w:val="20"/>
        </w:rPr>
      </w:pPr>
      <w:r w:rsidRPr="006E01E1">
        <w:rPr>
          <w:rFonts w:ascii="Times New Roman" w:hAnsi="Times New Roman"/>
          <w:bCs/>
          <w:iCs/>
          <w:sz w:val="20"/>
          <w:szCs w:val="20"/>
        </w:rPr>
        <w:t xml:space="preserve">Hayes, E. and </w:t>
      </w:r>
      <w:r w:rsidR="00D16FF1" w:rsidRPr="006E01E1">
        <w:rPr>
          <w:rFonts w:ascii="Times New Roman" w:hAnsi="Times New Roman"/>
          <w:bCs/>
          <w:iCs/>
          <w:sz w:val="20"/>
          <w:szCs w:val="20"/>
        </w:rPr>
        <w:t>Fullagar, R.,</w:t>
      </w:r>
      <w:r w:rsidRPr="006E01E1">
        <w:rPr>
          <w:rFonts w:ascii="Times New Roman" w:hAnsi="Times New Roman"/>
          <w:bCs/>
          <w:iCs/>
          <w:sz w:val="20"/>
          <w:szCs w:val="20"/>
        </w:rPr>
        <w:t xml:space="preserve"> 2018. Report on the artefacts from Montpelier Retreat Project site, Battery Point, Tasmania: A residue and usewear study.</w:t>
      </w:r>
      <w:r w:rsidR="00A72BFC" w:rsidRPr="006E01E1">
        <w:rPr>
          <w:rFonts w:ascii="Times New Roman" w:hAnsi="Times New Roman"/>
          <w:bCs/>
          <w:iCs/>
          <w:sz w:val="20"/>
          <w:szCs w:val="20"/>
        </w:rPr>
        <w:t xml:space="preserve"> </w:t>
      </w:r>
      <w:r w:rsidR="00A72BFC" w:rsidRPr="006E01E1">
        <w:rPr>
          <w:rFonts w:ascii="Times New Roman" w:hAnsi="Times New Roman"/>
          <w:sz w:val="20"/>
          <w:szCs w:val="20"/>
          <w:lang w:val="en-US"/>
        </w:rPr>
        <w:t>Unpublished Report for</w:t>
      </w:r>
      <w:r w:rsidRPr="006E01E1">
        <w:rPr>
          <w:rFonts w:ascii="Times New Roman" w:hAnsi="Times New Roman"/>
          <w:bCs/>
          <w:i/>
          <w:iCs/>
          <w:sz w:val="20"/>
          <w:szCs w:val="20"/>
        </w:rPr>
        <w:t xml:space="preserve"> </w:t>
      </w:r>
      <w:r w:rsidRPr="006E01E1">
        <w:rPr>
          <w:rFonts w:ascii="Times New Roman" w:hAnsi="Times New Roman"/>
          <w:bCs/>
          <w:iCs/>
          <w:sz w:val="20"/>
          <w:szCs w:val="20"/>
        </w:rPr>
        <w:t>Austral Archaeology Tasmania Pty Ltd.</w:t>
      </w:r>
    </w:p>
    <w:p w:rsidR="00591989" w:rsidRPr="006E01E1" w:rsidRDefault="00591989" w:rsidP="006E01E1">
      <w:pPr>
        <w:spacing w:before="100" w:beforeAutospacing="1" w:after="100" w:afterAutospacing="1"/>
        <w:ind w:left="720" w:hanging="720"/>
        <w:contextualSpacing/>
        <w:jc w:val="both"/>
        <w:rPr>
          <w:rFonts w:ascii="Times New Roman" w:hAnsi="Times New Roman"/>
          <w:bCs/>
          <w:iCs/>
          <w:sz w:val="20"/>
          <w:szCs w:val="20"/>
          <w:lang w:val="en-US"/>
        </w:rPr>
      </w:pPr>
      <w:r w:rsidRPr="006E01E1">
        <w:rPr>
          <w:rFonts w:ascii="Times New Roman" w:hAnsi="Times New Roman"/>
          <w:bCs/>
          <w:iCs/>
          <w:sz w:val="20"/>
          <w:szCs w:val="20"/>
        </w:rPr>
        <w:t xml:space="preserve">Hayes, E., 2018. </w:t>
      </w:r>
      <w:r w:rsidRPr="006E01E1">
        <w:rPr>
          <w:rFonts w:ascii="Times New Roman" w:hAnsi="Times New Roman"/>
          <w:bCs/>
          <w:iCs/>
          <w:sz w:val="20"/>
          <w:szCs w:val="20"/>
          <w:lang w:val="en-US"/>
        </w:rPr>
        <w:t xml:space="preserve">Usewear and residue study of stone artefacts from Burnside Heights, Melbourne, Victoria. </w:t>
      </w:r>
      <w:r w:rsidR="00A72BFC" w:rsidRPr="006E01E1">
        <w:rPr>
          <w:rFonts w:ascii="Times New Roman" w:hAnsi="Times New Roman"/>
          <w:bCs/>
          <w:iCs/>
          <w:sz w:val="20"/>
          <w:szCs w:val="20"/>
          <w:lang w:val="en-US"/>
        </w:rPr>
        <w:t xml:space="preserve">(With Richard Fullagar). </w:t>
      </w:r>
      <w:r w:rsidR="00A72BFC" w:rsidRPr="006E01E1">
        <w:rPr>
          <w:rFonts w:ascii="Times New Roman" w:hAnsi="Times New Roman"/>
          <w:sz w:val="20"/>
          <w:szCs w:val="20"/>
          <w:lang w:val="en-US"/>
        </w:rPr>
        <w:t>Unpublished Report for</w:t>
      </w:r>
      <w:r w:rsidR="00A72BFC" w:rsidRPr="006E01E1">
        <w:rPr>
          <w:rFonts w:ascii="Times New Roman" w:hAnsi="Times New Roman"/>
          <w:bCs/>
          <w:iCs/>
          <w:sz w:val="20"/>
          <w:szCs w:val="20"/>
          <w:lang w:val="en-US"/>
        </w:rPr>
        <w:t xml:space="preserve"> </w:t>
      </w:r>
      <w:r w:rsidRPr="006E01E1">
        <w:rPr>
          <w:rFonts w:ascii="Times New Roman" w:hAnsi="Times New Roman"/>
          <w:bCs/>
          <w:iCs/>
          <w:sz w:val="20"/>
          <w:szCs w:val="20"/>
          <w:lang w:val="en-US"/>
        </w:rPr>
        <w:t xml:space="preserve">Dr Vincent Clark and Associates.  </w:t>
      </w:r>
    </w:p>
    <w:p w:rsidR="000E0A27" w:rsidRPr="006E01E1" w:rsidRDefault="000E0A27"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bCs/>
          <w:sz w:val="20"/>
          <w:szCs w:val="20"/>
          <w:lang w:val="en-US"/>
        </w:rPr>
        <w:t>Kononenko, N. 2009</w:t>
      </w:r>
      <w:r w:rsidRPr="006E01E1">
        <w:rPr>
          <w:rFonts w:ascii="Times New Roman" w:hAnsi="Times New Roman"/>
          <w:sz w:val="20"/>
          <w:szCs w:val="20"/>
          <w:lang w:val="en-US"/>
        </w:rPr>
        <w:t xml:space="preserve">. Use-wear/residue analysis of a collection of stone, bone and shell artefacts from test and salvage excavations and archaeological monitoring at the Meeting Place Precinct, Botany Bay National Park, Kurnell, NSW.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bCs/>
          <w:sz w:val="20"/>
          <w:szCs w:val="20"/>
          <w:lang w:val="en-US"/>
        </w:rPr>
        <w:t>Kononenko, N. 2010</w:t>
      </w:r>
      <w:r w:rsidRPr="006E01E1">
        <w:rPr>
          <w:rFonts w:ascii="Times New Roman" w:hAnsi="Times New Roman"/>
          <w:sz w:val="20"/>
          <w:szCs w:val="20"/>
          <w:lang w:val="en-US"/>
        </w:rPr>
        <w:t xml:space="preserve">. </w:t>
      </w:r>
      <w:r w:rsidR="00395F3B" w:rsidRPr="006E01E1">
        <w:rPr>
          <w:rFonts w:ascii="Times New Roman" w:hAnsi="Times New Roman"/>
          <w:sz w:val="20"/>
          <w:szCs w:val="20"/>
          <w:lang w:val="en-US"/>
        </w:rPr>
        <w:t xml:space="preserve">Use-wear/residue analysis of bone artefacts </w:t>
      </w:r>
      <w:r w:rsidRPr="006E01E1">
        <w:rPr>
          <w:rFonts w:ascii="Times New Roman" w:hAnsi="Times New Roman"/>
          <w:sz w:val="20"/>
          <w:szCs w:val="20"/>
          <w:lang w:val="en-US"/>
        </w:rPr>
        <w:t>from Hexham Swamp, Newcastle, NSW (Sanctuary Estate Bone Feature)</w:t>
      </w:r>
      <w:r w:rsidRPr="006E01E1">
        <w:rPr>
          <w:rFonts w:ascii="Times New Roman" w:hAnsi="Times New Roman"/>
          <w:bCs/>
          <w:sz w:val="20"/>
          <w:szCs w:val="20"/>
          <w:lang w:val="en-US"/>
        </w:rPr>
        <w:t xml:space="preserve">. </w:t>
      </w:r>
      <w:r w:rsidR="00A72BFC" w:rsidRPr="006E01E1">
        <w:rPr>
          <w:rFonts w:ascii="Times New Roman" w:hAnsi="Times New Roman"/>
          <w:sz w:val="20"/>
          <w:szCs w:val="20"/>
          <w:lang w:val="en-US"/>
        </w:rPr>
        <w:t>Unpublished Report for</w:t>
      </w:r>
      <w:r w:rsidR="00A72BFC" w:rsidRPr="006E01E1">
        <w:rPr>
          <w:rFonts w:ascii="Times New Roman" w:hAnsi="Times New Roman"/>
          <w:bCs/>
          <w:iCs/>
          <w:sz w:val="20"/>
          <w:szCs w:val="20"/>
          <w:lang w:val="en-US"/>
        </w:rPr>
        <w:t xml:space="preserve"> </w:t>
      </w:r>
      <w:r w:rsidRPr="006E01E1">
        <w:rPr>
          <w:rFonts w:ascii="Times New Roman" w:hAnsi="Times New Roman"/>
          <w:sz w:val="20"/>
          <w:szCs w:val="20"/>
          <w:lang w:val="en-US"/>
        </w:rPr>
        <w:t xml:space="preserve">Unwelt (Australia) Pty Limited, 9 September 2010.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bCs/>
          <w:sz w:val="20"/>
          <w:szCs w:val="20"/>
          <w:lang w:val="en-US"/>
        </w:rPr>
        <w:t>Kononenko, N. 2012</w:t>
      </w:r>
      <w:r w:rsidRPr="006E01E1">
        <w:rPr>
          <w:rFonts w:ascii="Times New Roman" w:hAnsi="Times New Roman"/>
          <w:sz w:val="20"/>
          <w:szCs w:val="20"/>
          <w:lang w:val="en-US"/>
        </w:rPr>
        <w:t xml:space="preserve">. </w:t>
      </w:r>
      <w:r w:rsidR="00395F3B" w:rsidRPr="006E01E1">
        <w:rPr>
          <w:rFonts w:ascii="Times New Roman" w:hAnsi="Times New Roman"/>
          <w:sz w:val="20"/>
          <w:szCs w:val="20"/>
          <w:lang w:val="en-US"/>
        </w:rPr>
        <w:t xml:space="preserve">Use-wear/residue analysis </w:t>
      </w:r>
      <w:r w:rsidRPr="006E01E1">
        <w:rPr>
          <w:rFonts w:ascii="Times New Roman" w:hAnsi="Times New Roman"/>
          <w:sz w:val="20"/>
          <w:szCs w:val="20"/>
          <w:lang w:val="en-US"/>
        </w:rPr>
        <w:t xml:space="preserve">of </w:t>
      </w:r>
      <w:r w:rsidR="00395F3B" w:rsidRPr="006E01E1">
        <w:rPr>
          <w:rFonts w:ascii="Times New Roman" w:hAnsi="Times New Roman"/>
          <w:sz w:val="20"/>
          <w:szCs w:val="20"/>
          <w:lang w:val="en-US"/>
        </w:rPr>
        <w:t>b</w:t>
      </w:r>
      <w:r w:rsidRPr="006E01E1">
        <w:rPr>
          <w:rFonts w:ascii="Times New Roman" w:hAnsi="Times New Roman"/>
          <w:sz w:val="20"/>
          <w:szCs w:val="20"/>
          <w:lang w:val="en-US"/>
        </w:rPr>
        <w:t xml:space="preserve">one </w:t>
      </w:r>
      <w:r w:rsidR="00395F3B" w:rsidRPr="006E01E1">
        <w:rPr>
          <w:rFonts w:ascii="Times New Roman" w:hAnsi="Times New Roman"/>
          <w:sz w:val="20"/>
          <w:szCs w:val="20"/>
          <w:lang w:val="en-US"/>
        </w:rPr>
        <w:t>a</w:t>
      </w:r>
      <w:r w:rsidRPr="006E01E1">
        <w:rPr>
          <w:rFonts w:ascii="Times New Roman" w:hAnsi="Times New Roman"/>
          <w:sz w:val="20"/>
          <w:szCs w:val="20"/>
          <w:lang w:val="en-US"/>
        </w:rPr>
        <w:t xml:space="preserve">rtefacts found at Kurnell, Botany Bay, NSW by V. Megaw and stored at the Australian Museum. </w:t>
      </w:r>
      <w:r w:rsidR="00A72BFC" w:rsidRPr="006E01E1">
        <w:rPr>
          <w:rFonts w:ascii="Times New Roman" w:hAnsi="Times New Roman"/>
          <w:sz w:val="20"/>
          <w:szCs w:val="20"/>
          <w:lang w:val="en-US"/>
        </w:rPr>
        <w:t xml:space="preserve">Unpublished Report </w:t>
      </w:r>
      <w:r w:rsidRPr="006E01E1">
        <w:rPr>
          <w:rFonts w:ascii="Times New Roman" w:hAnsi="Times New Roman"/>
          <w:sz w:val="20"/>
          <w:szCs w:val="20"/>
          <w:lang w:val="en-US"/>
        </w:rPr>
        <w:t xml:space="preserve">for AIATSIS grant 8201100326, Macquarie University.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bCs/>
          <w:sz w:val="20"/>
          <w:szCs w:val="20"/>
          <w:lang w:val="en-US"/>
        </w:rPr>
        <w:t xml:space="preserve">Kononenko, N. 2012. </w:t>
      </w:r>
      <w:r w:rsidR="00395F3B" w:rsidRPr="006E01E1">
        <w:rPr>
          <w:rFonts w:ascii="Times New Roman" w:hAnsi="Times New Roman"/>
          <w:sz w:val="20"/>
          <w:szCs w:val="20"/>
          <w:lang w:val="en-US"/>
        </w:rPr>
        <w:t xml:space="preserve">Use-wear/residue analysis of flaked stone artefacts collected from the </w:t>
      </w:r>
      <w:r w:rsidRPr="006E01E1">
        <w:rPr>
          <w:rFonts w:ascii="Times New Roman" w:hAnsi="Times New Roman"/>
          <w:sz w:val="20"/>
          <w:szCs w:val="20"/>
          <w:lang w:val="en-US"/>
        </w:rPr>
        <w:t xml:space="preserve">Lockyersleigh Creek, Joarimin Creek and the Marulan Creek Valley. </w:t>
      </w:r>
      <w:r w:rsidR="00A72BFC" w:rsidRPr="006E01E1">
        <w:rPr>
          <w:rFonts w:ascii="Times New Roman" w:hAnsi="Times New Roman"/>
          <w:sz w:val="20"/>
          <w:szCs w:val="20"/>
          <w:lang w:val="en-US"/>
        </w:rPr>
        <w:t>Unpublished Report for</w:t>
      </w:r>
      <w:r w:rsidRPr="006E01E1">
        <w:rPr>
          <w:rFonts w:ascii="Times New Roman" w:hAnsi="Times New Roman"/>
          <w:sz w:val="20"/>
          <w:szCs w:val="20"/>
          <w:lang w:val="en-US"/>
        </w:rPr>
        <w:t xml:space="preserve"> Umwelt (Australia) Pty Limited.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bCs/>
          <w:sz w:val="20"/>
          <w:szCs w:val="20"/>
          <w:lang w:val="en-US"/>
        </w:rPr>
        <w:t xml:space="preserve">Kononenko, N. 2012. </w:t>
      </w:r>
      <w:r w:rsidRPr="006E01E1">
        <w:rPr>
          <w:rFonts w:ascii="Times New Roman" w:hAnsi="Times New Roman"/>
          <w:sz w:val="20"/>
          <w:szCs w:val="20"/>
          <w:lang w:val="en-US"/>
        </w:rPr>
        <w:t>Use-</w:t>
      </w:r>
      <w:r w:rsidR="00395F3B" w:rsidRPr="006E01E1">
        <w:rPr>
          <w:rFonts w:ascii="Times New Roman" w:hAnsi="Times New Roman"/>
          <w:sz w:val="20"/>
          <w:szCs w:val="20"/>
          <w:lang w:val="en-US"/>
        </w:rPr>
        <w:t>w</w:t>
      </w:r>
      <w:r w:rsidRPr="006E01E1">
        <w:rPr>
          <w:rFonts w:ascii="Times New Roman" w:hAnsi="Times New Roman"/>
          <w:sz w:val="20"/>
          <w:szCs w:val="20"/>
          <w:lang w:val="en-US"/>
        </w:rPr>
        <w:t>ear/</w:t>
      </w:r>
      <w:r w:rsidR="00395F3B" w:rsidRPr="006E01E1">
        <w:rPr>
          <w:rFonts w:ascii="Times New Roman" w:hAnsi="Times New Roman"/>
          <w:sz w:val="20"/>
          <w:szCs w:val="20"/>
          <w:lang w:val="en-US"/>
        </w:rPr>
        <w:t>r</w:t>
      </w:r>
      <w:r w:rsidRPr="006E01E1">
        <w:rPr>
          <w:rFonts w:ascii="Times New Roman" w:hAnsi="Times New Roman"/>
          <w:sz w:val="20"/>
          <w:szCs w:val="20"/>
          <w:lang w:val="en-US"/>
        </w:rPr>
        <w:t xml:space="preserve">esidue </w:t>
      </w:r>
      <w:r w:rsidR="00395F3B" w:rsidRPr="006E01E1">
        <w:rPr>
          <w:rFonts w:ascii="Times New Roman" w:hAnsi="Times New Roman"/>
          <w:sz w:val="20"/>
          <w:szCs w:val="20"/>
          <w:lang w:val="en-US"/>
        </w:rPr>
        <w:t>a</w:t>
      </w:r>
      <w:r w:rsidRPr="006E01E1">
        <w:rPr>
          <w:rFonts w:ascii="Times New Roman" w:hAnsi="Times New Roman"/>
          <w:sz w:val="20"/>
          <w:szCs w:val="20"/>
          <w:lang w:val="en-US"/>
        </w:rPr>
        <w:t xml:space="preserve">nalysis of </w:t>
      </w:r>
      <w:r w:rsidR="00395F3B" w:rsidRPr="006E01E1">
        <w:rPr>
          <w:rFonts w:ascii="Times New Roman" w:hAnsi="Times New Roman"/>
          <w:sz w:val="20"/>
          <w:szCs w:val="20"/>
          <w:lang w:val="en-US"/>
        </w:rPr>
        <w:t>f</w:t>
      </w:r>
      <w:r w:rsidRPr="006E01E1">
        <w:rPr>
          <w:rFonts w:ascii="Times New Roman" w:hAnsi="Times New Roman"/>
          <w:sz w:val="20"/>
          <w:szCs w:val="20"/>
          <w:lang w:val="en-US"/>
        </w:rPr>
        <w:t xml:space="preserve">laked </w:t>
      </w:r>
      <w:r w:rsidR="00395F3B" w:rsidRPr="006E01E1">
        <w:rPr>
          <w:rFonts w:ascii="Times New Roman" w:hAnsi="Times New Roman"/>
          <w:sz w:val="20"/>
          <w:szCs w:val="20"/>
          <w:lang w:val="en-US"/>
        </w:rPr>
        <w:t>s</w:t>
      </w:r>
      <w:r w:rsidRPr="006E01E1">
        <w:rPr>
          <w:rFonts w:ascii="Times New Roman" w:hAnsi="Times New Roman"/>
          <w:sz w:val="20"/>
          <w:szCs w:val="20"/>
          <w:lang w:val="en-US"/>
        </w:rPr>
        <w:t xml:space="preserve">tone </w:t>
      </w:r>
      <w:r w:rsidR="00395F3B" w:rsidRPr="006E01E1">
        <w:rPr>
          <w:rFonts w:ascii="Times New Roman" w:hAnsi="Times New Roman"/>
          <w:sz w:val="20"/>
          <w:szCs w:val="20"/>
          <w:lang w:val="en-US"/>
        </w:rPr>
        <w:t>a</w:t>
      </w:r>
      <w:r w:rsidRPr="006E01E1">
        <w:rPr>
          <w:rFonts w:ascii="Times New Roman" w:hAnsi="Times New Roman"/>
          <w:sz w:val="20"/>
          <w:szCs w:val="20"/>
          <w:lang w:val="en-US"/>
        </w:rPr>
        <w:t xml:space="preserve">rtefacts </w:t>
      </w:r>
      <w:r w:rsidR="00395F3B" w:rsidRPr="006E01E1">
        <w:rPr>
          <w:rFonts w:ascii="Times New Roman" w:hAnsi="Times New Roman"/>
          <w:sz w:val="20"/>
          <w:szCs w:val="20"/>
          <w:lang w:val="en-US"/>
        </w:rPr>
        <w:t>c</w:t>
      </w:r>
      <w:r w:rsidRPr="006E01E1">
        <w:rPr>
          <w:rFonts w:ascii="Times New Roman" w:hAnsi="Times New Roman"/>
          <w:sz w:val="20"/>
          <w:szCs w:val="20"/>
          <w:lang w:val="en-US"/>
        </w:rPr>
        <w:t xml:space="preserve">ollected from the </w:t>
      </w:r>
      <w:r w:rsidR="00395F3B" w:rsidRPr="006E01E1">
        <w:rPr>
          <w:rFonts w:ascii="Times New Roman" w:hAnsi="Times New Roman"/>
          <w:sz w:val="20"/>
          <w:szCs w:val="20"/>
          <w:lang w:val="en-US"/>
        </w:rPr>
        <w:t>s</w:t>
      </w:r>
      <w:r w:rsidRPr="006E01E1">
        <w:rPr>
          <w:rFonts w:ascii="Times New Roman" w:hAnsi="Times New Roman"/>
          <w:sz w:val="20"/>
          <w:szCs w:val="20"/>
          <w:lang w:val="en-US"/>
        </w:rPr>
        <w:t xml:space="preserve">outh Chichester Ranges, Pilbara </w:t>
      </w:r>
      <w:r w:rsidR="00395F3B" w:rsidRPr="006E01E1">
        <w:rPr>
          <w:rFonts w:ascii="Times New Roman" w:hAnsi="Times New Roman"/>
          <w:sz w:val="20"/>
          <w:szCs w:val="20"/>
          <w:lang w:val="en-US"/>
        </w:rPr>
        <w:t>r</w:t>
      </w:r>
      <w:r w:rsidRPr="006E01E1">
        <w:rPr>
          <w:rFonts w:ascii="Times New Roman" w:hAnsi="Times New Roman"/>
          <w:sz w:val="20"/>
          <w:szCs w:val="20"/>
          <w:lang w:val="en-US"/>
        </w:rPr>
        <w:t xml:space="preserve">egion, Western Australia. </w:t>
      </w:r>
      <w:r w:rsidR="00A72BFC" w:rsidRPr="006E01E1">
        <w:rPr>
          <w:rFonts w:ascii="Times New Roman" w:hAnsi="Times New Roman"/>
          <w:sz w:val="20"/>
          <w:szCs w:val="20"/>
          <w:lang w:val="en-US"/>
        </w:rPr>
        <w:t>Unpublished Report for</w:t>
      </w:r>
      <w:r w:rsidR="00A72BFC" w:rsidRPr="006E01E1">
        <w:rPr>
          <w:rFonts w:ascii="Times New Roman" w:hAnsi="Times New Roman"/>
          <w:bCs/>
          <w:iCs/>
          <w:sz w:val="20"/>
          <w:szCs w:val="20"/>
          <w:lang w:val="en-US"/>
        </w:rPr>
        <w:t xml:space="preserve"> </w:t>
      </w:r>
      <w:r w:rsidRPr="006E01E1">
        <w:rPr>
          <w:rFonts w:ascii="Times New Roman" w:hAnsi="Times New Roman"/>
          <w:sz w:val="20"/>
          <w:szCs w:val="20"/>
          <w:lang w:val="en-US"/>
        </w:rPr>
        <w:t xml:space="preserve">Fortescue Metal Group Ltd, Wirlu-murra Yindjibarndi Aboriginal Corporation </w:t>
      </w:r>
    </w:p>
    <w:p w:rsidR="00591989"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bCs/>
          <w:sz w:val="20"/>
          <w:szCs w:val="20"/>
          <w:lang w:val="en-US"/>
        </w:rPr>
        <w:t>Kononenko, N. 2012</w:t>
      </w:r>
      <w:r w:rsidRPr="006E01E1">
        <w:rPr>
          <w:rFonts w:ascii="Times New Roman" w:hAnsi="Times New Roman"/>
          <w:sz w:val="20"/>
          <w:szCs w:val="20"/>
          <w:lang w:val="en-US"/>
        </w:rPr>
        <w:t xml:space="preserve">. Use-Wear/Residue Analysis of Grinding and Flaked Stone Artefacts collected from the Eastern Pilbara Region in Western Australia. </w:t>
      </w:r>
      <w:r w:rsidR="00A72BFC" w:rsidRPr="006E01E1">
        <w:rPr>
          <w:rFonts w:ascii="Times New Roman" w:hAnsi="Times New Roman"/>
          <w:sz w:val="20"/>
          <w:szCs w:val="20"/>
          <w:lang w:val="en-US"/>
        </w:rPr>
        <w:t>Unpublished Report for</w:t>
      </w:r>
      <w:r w:rsidR="00A72BFC" w:rsidRPr="006E01E1">
        <w:rPr>
          <w:rFonts w:ascii="Times New Roman" w:hAnsi="Times New Roman"/>
          <w:bCs/>
          <w:iCs/>
          <w:sz w:val="20"/>
          <w:szCs w:val="20"/>
          <w:lang w:val="en-US"/>
        </w:rPr>
        <w:t xml:space="preserve"> </w:t>
      </w:r>
      <w:r w:rsidRPr="006E01E1">
        <w:rPr>
          <w:rFonts w:ascii="Times New Roman" w:hAnsi="Times New Roman"/>
          <w:sz w:val="20"/>
          <w:szCs w:val="20"/>
          <w:lang w:val="en-US"/>
        </w:rPr>
        <w:t xml:space="preserve">Archaeo-aus Pty Ltd and BC Iron Ltd. </w:t>
      </w:r>
    </w:p>
    <w:p w:rsidR="00395F3B" w:rsidRPr="006E01E1" w:rsidRDefault="00395F3B"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bCs/>
          <w:sz w:val="20"/>
          <w:szCs w:val="20"/>
          <w:lang w:val="en-US"/>
        </w:rPr>
        <w:t xml:space="preserve">Kononenko, N. 2012. </w:t>
      </w:r>
      <w:r w:rsidRPr="006E01E1">
        <w:rPr>
          <w:rFonts w:ascii="Times New Roman" w:hAnsi="Times New Roman"/>
          <w:sz w:val="20"/>
          <w:szCs w:val="20"/>
          <w:lang w:val="en-US"/>
        </w:rPr>
        <w:t xml:space="preserve">Use-wear/residue analysis of bone artefacts found at Deep Creek Shelter in the upper mangrove creek catchment in the NSW central coast hinterland by V. Attenbrow and stored at the Australian Museum. Unpublished Report for the Australian Museum. </w:t>
      </w:r>
    </w:p>
    <w:p w:rsidR="00395F3B" w:rsidRPr="006E01E1" w:rsidRDefault="00395F3B"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bCs/>
          <w:sz w:val="20"/>
          <w:szCs w:val="20"/>
          <w:lang w:val="en-US"/>
        </w:rPr>
        <w:t>Kononenko, N. 2014</w:t>
      </w:r>
      <w:r w:rsidRPr="006E01E1">
        <w:rPr>
          <w:rFonts w:ascii="Times New Roman" w:hAnsi="Times New Roman"/>
          <w:sz w:val="20"/>
          <w:szCs w:val="20"/>
          <w:lang w:val="en-US"/>
        </w:rPr>
        <w:t xml:space="preserve">. Use-Wear/Residue Analysis of Flaked and Grinding Stone Artefacts collected from Bambo Area, Hunter Region, NSW. Unpublished Report for RPS Australia Asia Pacific </w:t>
      </w:r>
    </w:p>
    <w:p w:rsidR="00395F3B" w:rsidRPr="006E01E1" w:rsidRDefault="0059198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bCs/>
          <w:sz w:val="20"/>
          <w:szCs w:val="20"/>
          <w:lang w:val="en-US"/>
        </w:rPr>
        <w:t xml:space="preserve">Kononenko, N. 2014. </w:t>
      </w:r>
      <w:r w:rsidRPr="006E01E1">
        <w:rPr>
          <w:rFonts w:ascii="Times New Roman" w:hAnsi="Times New Roman"/>
          <w:sz w:val="20"/>
          <w:szCs w:val="20"/>
          <w:lang w:val="en-US"/>
        </w:rPr>
        <w:t xml:space="preserve">Use-wear and residue analysis of ground-edged hatchets from the NSW Central Coast. </w:t>
      </w:r>
      <w:r w:rsidR="00A72BFC" w:rsidRPr="006E01E1">
        <w:rPr>
          <w:rFonts w:ascii="Times New Roman" w:hAnsi="Times New Roman"/>
          <w:sz w:val="20"/>
          <w:szCs w:val="20"/>
          <w:lang w:val="en-US"/>
        </w:rPr>
        <w:t>Unpublished Report for</w:t>
      </w:r>
      <w:r w:rsidR="00A72BFC" w:rsidRPr="006E01E1">
        <w:rPr>
          <w:rFonts w:ascii="Times New Roman" w:hAnsi="Times New Roman"/>
          <w:bCs/>
          <w:iCs/>
          <w:sz w:val="20"/>
          <w:szCs w:val="20"/>
          <w:lang w:val="en-US"/>
        </w:rPr>
        <w:t xml:space="preserve"> </w:t>
      </w:r>
      <w:r w:rsidRPr="006E01E1">
        <w:rPr>
          <w:rFonts w:ascii="Times New Roman" w:hAnsi="Times New Roman"/>
          <w:sz w:val="20"/>
          <w:szCs w:val="20"/>
          <w:lang w:val="en-US"/>
        </w:rPr>
        <w:t xml:space="preserve">Dr. Val Attenbrow, Australian Museum. </w:t>
      </w:r>
    </w:p>
    <w:p w:rsidR="00395F3B" w:rsidRPr="006E01E1" w:rsidRDefault="00395F3B"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bCs/>
          <w:sz w:val="20"/>
          <w:szCs w:val="20"/>
          <w:lang w:val="en-US"/>
        </w:rPr>
        <w:t xml:space="preserve">Kononenko, N. 2015. </w:t>
      </w:r>
      <w:r w:rsidRPr="006E01E1">
        <w:rPr>
          <w:rFonts w:ascii="Times New Roman" w:hAnsi="Times New Roman"/>
          <w:sz w:val="20"/>
          <w:szCs w:val="20"/>
          <w:lang w:val="en-US"/>
        </w:rPr>
        <w:t xml:space="preserve">Use-wear/residue analysis of flaked and pebble stone artefacts collected from WWC39 and Tyndale 2 sites, near Woolgoolga NSW (the Woolgoolga to Ballina Pacific Highway Upgrade). Unpublished </w:t>
      </w:r>
      <w:r w:rsidRPr="006E01E1">
        <w:rPr>
          <w:rFonts w:ascii="Times New Roman" w:hAnsi="Times New Roman"/>
          <w:iCs/>
          <w:sz w:val="20"/>
          <w:szCs w:val="20"/>
          <w:lang w:val="en-US"/>
        </w:rPr>
        <w:t>report for RPS Australia Asia Pacific</w:t>
      </w:r>
      <w:r w:rsidRPr="006E01E1">
        <w:rPr>
          <w:rFonts w:ascii="Times New Roman" w:hAnsi="Times New Roman"/>
          <w:sz w:val="20"/>
          <w:szCs w:val="20"/>
          <w:lang w:val="en-US"/>
        </w:rPr>
        <w:t xml:space="preserve">. </w:t>
      </w:r>
    </w:p>
    <w:p w:rsidR="00395F3B" w:rsidRPr="006E01E1" w:rsidRDefault="00395F3B" w:rsidP="006E01E1">
      <w:pPr>
        <w:spacing w:before="100" w:beforeAutospacing="1" w:after="100" w:afterAutospacing="1"/>
        <w:ind w:left="720" w:hanging="720"/>
        <w:contextualSpacing/>
        <w:jc w:val="both"/>
        <w:rPr>
          <w:rFonts w:ascii="Times New Roman" w:hAnsi="Times New Roman"/>
          <w:iCs/>
          <w:sz w:val="20"/>
          <w:szCs w:val="20"/>
          <w:lang w:val="en-US"/>
        </w:rPr>
      </w:pPr>
      <w:r w:rsidRPr="006E01E1">
        <w:rPr>
          <w:rFonts w:ascii="Times New Roman" w:hAnsi="Times New Roman"/>
          <w:bCs/>
          <w:sz w:val="20"/>
          <w:szCs w:val="20"/>
          <w:lang w:val="en-US"/>
        </w:rPr>
        <w:t xml:space="preserve">Kononenko, N. 2016. </w:t>
      </w:r>
      <w:r w:rsidRPr="006E01E1">
        <w:rPr>
          <w:rFonts w:ascii="Times New Roman" w:hAnsi="Times New Roman"/>
          <w:sz w:val="20"/>
          <w:szCs w:val="20"/>
          <w:lang w:val="en-US"/>
        </w:rPr>
        <w:t xml:space="preserve">Use-wear analysis of 43 bulga knives from the Sydney Basin, NSW, Australia, assembled by early collectors and Museum curators and held at the Australian Museum. Unpublished </w:t>
      </w:r>
      <w:r w:rsidRPr="006E01E1">
        <w:rPr>
          <w:rFonts w:ascii="Times New Roman" w:hAnsi="Times New Roman"/>
          <w:iCs/>
          <w:sz w:val="20"/>
          <w:szCs w:val="20"/>
          <w:lang w:val="en-US"/>
        </w:rPr>
        <w:t xml:space="preserve">report for the museum and joint publication with V. Attenbrow. </w:t>
      </w:r>
    </w:p>
    <w:p w:rsidR="00F402D9" w:rsidRPr="006E01E1" w:rsidRDefault="00F402D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lang w:val="en-US"/>
        </w:rPr>
        <w:t xml:space="preserve">Pardoe, C. 2013. </w:t>
      </w:r>
      <w:r w:rsidRPr="006E01E1">
        <w:rPr>
          <w:rFonts w:ascii="Times New Roman" w:hAnsi="Times New Roman"/>
          <w:sz w:val="20"/>
          <w:szCs w:val="20"/>
        </w:rPr>
        <w:t>A Mortar from Koondrook Perricoota State Forest. Unpublished report.</w:t>
      </w:r>
    </w:p>
    <w:p w:rsidR="00330075" w:rsidRPr="006E01E1" w:rsidRDefault="00330075"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Pardoe, C. 2015. </w:t>
      </w:r>
      <w:r w:rsidRPr="006E01E1">
        <w:rPr>
          <w:rFonts w:ascii="Times New Roman" w:hAnsi="Times New Roman"/>
          <w:bCs/>
          <w:sz w:val="20"/>
          <w:szCs w:val="20"/>
          <w:lang w:val="en-US"/>
        </w:rPr>
        <w:t xml:space="preserve">Grinding Stones of the Lachlan River: Archaeological studies along the Lachlan River: Condobolin, Lake Cargelligo, West Wyalong and Hillston regions. </w:t>
      </w:r>
      <w:r w:rsidRPr="006E01E1">
        <w:rPr>
          <w:rFonts w:ascii="Times New Roman" w:hAnsi="Times New Roman"/>
          <w:bCs/>
          <w:iCs/>
          <w:sz w:val="20"/>
          <w:szCs w:val="20"/>
          <w:lang w:val="en-US"/>
        </w:rPr>
        <w:t>Colin Pardoe Bio-anthropology &amp; Archaeology, Canberra.</w:t>
      </w:r>
    </w:p>
    <w:p w:rsidR="00041739" w:rsidRPr="006E01E1" w:rsidRDefault="0004173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lang w:val="en-US"/>
        </w:rPr>
        <w:t xml:space="preserve">Stephenson, B. 2012. </w:t>
      </w:r>
      <w:r w:rsidRPr="006E01E1">
        <w:rPr>
          <w:rFonts w:ascii="Times New Roman" w:hAnsi="Times New Roman"/>
          <w:sz w:val="20"/>
          <w:szCs w:val="20"/>
        </w:rPr>
        <w:t xml:space="preserve">Lades Road, Highlands artefact collection, Glentanner, Victoria: Report on use-wear and residue analysis of a sample of grinding tools. </w:t>
      </w:r>
      <w:r w:rsidRPr="006E01E1">
        <w:rPr>
          <w:rFonts w:ascii="Times New Roman" w:hAnsi="Times New Roman"/>
          <w:sz w:val="20"/>
          <w:szCs w:val="20"/>
          <w:lang w:val="en-US"/>
        </w:rPr>
        <w:t xml:space="preserve">Unpublished </w:t>
      </w:r>
      <w:r w:rsidRPr="006E01E1">
        <w:rPr>
          <w:rFonts w:ascii="Times New Roman" w:hAnsi="Times New Roman"/>
          <w:iCs/>
          <w:sz w:val="20"/>
          <w:szCs w:val="20"/>
          <w:lang w:val="en-US"/>
        </w:rPr>
        <w:t xml:space="preserve">report for </w:t>
      </w:r>
      <w:r w:rsidRPr="006E01E1">
        <w:rPr>
          <w:rFonts w:ascii="Times New Roman" w:hAnsi="Times New Roman"/>
          <w:sz w:val="20"/>
          <w:szCs w:val="20"/>
        </w:rPr>
        <w:t>GBCMA.</w:t>
      </w:r>
    </w:p>
    <w:p w:rsidR="00041739" w:rsidRPr="006E01E1" w:rsidRDefault="0004173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lang w:val="en-US"/>
        </w:rPr>
        <w:t xml:space="preserve">Stephenson, B. 2012. </w:t>
      </w:r>
      <w:r w:rsidRPr="006E01E1">
        <w:rPr>
          <w:rFonts w:ascii="Times New Roman" w:hAnsi="Times New Roman"/>
          <w:sz w:val="20"/>
          <w:szCs w:val="20"/>
        </w:rPr>
        <w:t xml:space="preserve">Report on residue and use-wear analysis of a sample of grindstones from South Flank, Pilbara, Western Australia. </w:t>
      </w:r>
      <w:r w:rsidRPr="006E01E1">
        <w:rPr>
          <w:rFonts w:ascii="Times New Roman" w:hAnsi="Times New Roman"/>
          <w:sz w:val="20"/>
          <w:szCs w:val="20"/>
          <w:lang w:val="en-US"/>
        </w:rPr>
        <w:t xml:space="preserve">Unpublished </w:t>
      </w:r>
      <w:r w:rsidRPr="006E01E1">
        <w:rPr>
          <w:rFonts w:ascii="Times New Roman" w:hAnsi="Times New Roman"/>
          <w:iCs/>
          <w:sz w:val="20"/>
          <w:szCs w:val="20"/>
          <w:lang w:val="en-US"/>
        </w:rPr>
        <w:t xml:space="preserve">report for </w:t>
      </w:r>
      <w:r w:rsidRPr="006E01E1">
        <w:rPr>
          <w:rFonts w:ascii="Times New Roman" w:hAnsi="Times New Roman"/>
          <w:sz w:val="20"/>
          <w:szCs w:val="20"/>
        </w:rPr>
        <w:t>SCARP Archaeology.</w:t>
      </w:r>
    </w:p>
    <w:p w:rsidR="00041739" w:rsidRPr="006E01E1" w:rsidRDefault="0004173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lang w:val="en-US"/>
        </w:rPr>
        <w:t xml:space="preserve">Stephenson, B. 2012. </w:t>
      </w:r>
      <w:r w:rsidRPr="006E01E1">
        <w:rPr>
          <w:rFonts w:ascii="Times New Roman" w:hAnsi="Times New Roman"/>
          <w:sz w:val="20"/>
          <w:szCs w:val="20"/>
        </w:rPr>
        <w:t xml:space="preserve">Report on the use-wear and residue analysis of two grinding tools, supplied by Dr Colin Pardoe. </w:t>
      </w:r>
      <w:r w:rsidRPr="006E01E1">
        <w:rPr>
          <w:rFonts w:ascii="Times New Roman" w:hAnsi="Times New Roman"/>
          <w:sz w:val="20"/>
          <w:szCs w:val="20"/>
          <w:lang w:val="en-US"/>
        </w:rPr>
        <w:t xml:space="preserve">Unpublished </w:t>
      </w:r>
      <w:r w:rsidRPr="006E01E1">
        <w:rPr>
          <w:rFonts w:ascii="Times New Roman" w:hAnsi="Times New Roman"/>
          <w:iCs/>
          <w:sz w:val="20"/>
          <w:szCs w:val="20"/>
          <w:lang w:val="en-US"/>
        </w:rPr>
        <w:t xml:space="preserve">report for </w:t>
      </w:r>
      <w:r w:rsidRPr="006E01E1">
        <w:rPr>
          <w:rFonts w:ascii="Times New Roman" w:hAnsi="Times New Roman"/>
          <w:sz w:val="20"/>
          <w:szCs w:val="20"/>
        </w:rPr>
        <w:t xml:space="preserve">Bio-Anthropology and Archaeology, Turner ACT. </w:t>
      </w:r>
    </w:p>
    <w:p w:rsidR="00041739" w:rsidRPr="006E01E1" w:rsidRDefault="0004173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lang w:val="en-US"/>
        </w:rPr>
        <w:t xml:space="preserve">Stephenson, B. 2012. </w:t>
      </w:r>
      <w:r w:rsidRPr="006E01E1">
        <w:rPr>
          <w:rFonts w:ascii="Times New Roman" w:hAnsi="Times New Roman"/>
          <w:sz w:val="20"/>
          <w:szCs w:val="20"/>
        </w:rPr>
        <w:t xml:space="preserve">Roy Hill Corridor Chainages 164–220 (Palyku Section), Pilbara Western Australia, Report on use-wear and residue analysis of grinding patch sites. </w:t>
      </w:r>
      <w:r w:rsidRPr="006E01E1">
        <w:rPr>
          <w:rFonts w:ascii="Times New Roman" w:hAnsi="Times New Roman"/>
          <w:sz w:val="20"/>
          <w:szCs w:val="20"/>
          <w:lang w:val="en-US"/>
        </w:rPr>
        <w:t xml:space="preserve">Unpublished </w:t>
      </w:r>
      <w:r w:rsidRPr="006E01E1">
        <w:rPr>
          <w:rFonts w:ascii="Times New Roman" w:hAnsi="Times New Roman"/>
          <w:iCs/>
          <w:sz w:val="20"/>
          <w:szCs w:val="20"/>
          <w:lang w:val="en-US"/>
        </w:rPr>
        <w:t xml:space="preserve">report for </w:t>
      </w:r>
      <w:r w:rsidRPr="006E01E1">
        <w:rPr>
          <w:rFonts w:ascii="Times New Roman" w:hAnsi="Times New Roman"/>
          <w:sz w:val="20"/>
          <w:szCs w:val="20"/>
          <w:lang w:val="en-US"/>
        </w:rPr>
        <w:t>LAS.</w:t>
      </w:r>
    </w:p>
    <w:p w:rsidR="00041739" w:rsidRPr="006E01E1" w:rsidRDefault="00041739" w:rsidP="006E01E1">
      <w:pPr>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Stephenson, B. 2012. Roy Hill rail corridor, chainages 25–110 and 110–136, Pilbara, Western Australia. Report on use-wear and residue analysis of a representative sample of grinding patch sites. Unpublished </w:t>
      </w:r>
      <w:r w:rsidRPr="006E01E1">
        <w:rPr>
          <w:rFonts w:ascii="Times New Roman" w:hAnsi="Times New Roman"/>
          <w:iCs/>
          <w:sz w:val="20"/>
          <w:szCs w:val="20"/>
          <w:lang w:val="en-US"/>
        </w:rPr>
        <w:t xml:space="preserve">report for </w:t>
      </w:r>
      <w:r w:rsidRPr="006E01E1">
        <w:rPr>
          <w:rFonts w:ascii="Times New Roman" w:hAnsi="Times New Roman"/>
          <w:sz w:val="20"/>
          <w:szCs w:val="20"/>
          <w:lang w:val="en-US"/>
        </w:rPr>
        <w:t xml:space="preserve">LAS. </w:t>
      </w:r>
    </w:p>
    <w:p w:rsidR="00041739" w:rsidRPr="006E01E1" w:rsidRDefault="00041739" w:rsidP="006E01E1">
      <w:pPr>
        <w:spacing w:before="100" w:beforeAutospacing="1" w:after="100" w:afterAutospacing="1"/>
        <w:ind w:left="720" w:hanging="720"/>
        <w:contextualSpacing/>
        <w:jc w:val="both"/>
        <w:rPr>
          <w:rFonts w:ascii="Times New Roman" w:hAnsi="Times New Roman"/>
          <w:sz w:val="20"/>
          <w:szCs w:val="20"/>
        </w:rPr>
      </w:pPr>
      <w:r w:rsidRPr="006E01E1">
        <w:rPr>
          <w:rFonts w:ascii="Times New Roman" w:hAnsi="Times New Roman"/>
          <w:sz w:val="20"/>
          <w:szCs w:val="20"/>
          <w:lang w:val="en-US"/>
        </w:rPr>
        <w:t>Stephenson, B. 2016. Report on Use-wear and Residue Analysis Studies of Two Stones, #0422 and #0407, Point Nepean, Victoria, Australia. Unpublished report for Aboriginal Victoria.</w:t>
      </w:r>
    </w:p>
    <w:p w:rsidR="00025720" w:rsidRPr="006E01E1" w:rsidRDefault="00591989" w:rsidP="006E0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00" w:beforeAutospacing="1" w:after="100" w:afterAutospacing="1"/>
        <w:ind w:left="720" w:hanging="720"/>
        <w:contextualSpacing/>
        <w:jc w:val="both"/>
        <w:rPr>
          <w:rFonts w:ascii="Times New Roman" w:hAnsi="Times New Roman"/>
          <w:sz w:val="20"/>
          <w:szCs w:val="20"/>
          <w:lang w:val="en-US"/>
        </w:rPr>
      </w:pPr>
      <w:r w:rsidRPr="006E01E1">
        <w:rPr>
          <w:rFonts w:ascii="Times New Roman" w:hAnsi="Times New Roman"/>
          <w:sz w:val="20"/>
          <w:szCs w:val="20"/>
          <w:lang w:val="en-US"/>
        </w:rPr>
        <w:t xml:space="preserve">Therin, M., </w:t>
      </w:r>
      <w:r w:rsidR="00D16FF1" w:rsidRPr="006E01E1">
        <w:rPr>
          <w:rFonts w:ascii="Times New Roman" w:hAnsi="Times New Roman"/>
          <w:sz w:val="20"/>
          <w:szCs w:val="20"/>
          <w:lang w:val="en-US"/>
        </w:rPr>
        <w:t>Fullagar, R.,</w:t>
      </w:r>
      <w:r w:rsidRPr="006E01E1">
        <w:rPr>
          <w:rFonts w:ascii="Times New Roman" w:hAnsi="Times New Roman"/>
          <w:sz w:val="20"/>
          <w:szCs w:val="20"/>
          <w:lang w:val="en-US"/>
        </w:rPr>
        <w:t xml:space="preserve"> and C. Lentfer 2002. Blue Gum Vista, Archaeological Usewear and Residue Analysis. </w:t>
      </w:r>
      <w:r w:rsidR="00A72BFC" w:rsidRPr="006E01E1">
        <w:rPr>
          <w:rFonts w:ascii="Times New Roman" w:hAnsi="Times New Roman"/>
          <w:sz w:val="20"/>
          <w:szCs w:val="20"/>
          <w:lang w:val="en-US"/>
        </w:rPr>
        <w:t>Unpublished Report for</w:t>
      </w:r>
      <w:r w:rsidR="00A72BFC" w:rsidRPr="006E01E1">
        <w:rPr>
          <w:rFonts w:ascii="Times New Roman" w:hAnsi="Times New Roman"/>
          <w:bCs/>
          <w:iCs/>
          <w:sz w:val="20"/>
          <w:szCs w:val="20"/>
          <w:lang w:val="en-US"/>
        </w:rPr>
        <w:t xml:space="preserve"> </w:t>
      </w:r>
      <w:r w:rsidRPr="006E01E1">
        <w:rPr>
          <w:rFonts w:ascii="Times New Roman" w:hAnsi="Times New Roman"/>
          <w:sz w:val="20"/>
          <w:szCs w:val="20"/>
          <w:lang w:val="en-US"/>
        </w:rPr>
        <w:t>Umwelt Australia Pty Ltd.</w:t>
      </w:r>
    </w:p>
    <w:sectPr w:rsidR="00025720" w:rsidRPr="006E01E1" w:rsidSect="00EE2FFE">
      <w:pgSz w:w="11900" w:h="16840"/>
      <w:pgMar w:top="1440" w:right="1800"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dobe Caslon Pro Bold">
    <w:altName w:val="Palatino Linotype"/>
    <w:panose1 w:val="020B0604020202020204"/>
    <w:charset w:val="00"/>
    <w:family w:val="auto"/>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5447C"/>
    <w:multiLevelType w:val="multilevel"/>
    <w:tmpl w:val="284C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64091"/>
    <w:multiLevelType w:val="multilevel"/>
    <w:tmpl w:val="58DA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7089F"/>
    <w:multiLevelType w:val="multilevel"/>
    <w:tmpl w:val="BC0C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116C6"/>
    <w:multiLevelType w:val="multilevel"/>
    <w:tmpl w:val="E0A2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A284F"/>
    <w:multiLevelType w:val="hybridMultilevel"/>
    <w:tmpl w:val="CFD01E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92316B"/>
    <w:multiLevelType w:val="multilevel"/>
    <w:tmpl w:val="4B2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AB4DD2"/>
    <w:multiLevelType w:val="multilevel"/>
    <w:tmpl w:val="567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E4F6C"/>
    <w:multiLevelType w:val="multilevel"/>
    <w:tmpl w:val="45D4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6"/>
  </w:num>
  <w:num w:numId="4">
    <w:abstractNumId w:val="1"/>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2A"/>
    <w:rsid w:val="000236E1"/>
    <w:rsid w:val="00025720"/>
    <w:rsid w:val="0003599F"/>
    <w:rsid w:val="000413F4"/>
    <w:rsid w:val="00041739"/>
    <w:rsid w:val="00045524"/>
    <w:rsid w:val="000465A9"/>
    <w:rsid w:val="00047A15"/>
    <w:rsid w:val="00076EA0"/>
    <w:rsid w:val="000774C1"/>
    <w:rsid w:val="00080801"/>
    <w:rsid w:val="000905FB"/>
    <w:rsid w:val="000A0FFC"/>
    <w:rsid w:val="000A36C2"/>
    <w:rsid w:val="000B18A8"/>
    <w:rsid w:val="000E0A27"/>
    <w:rsid w:val="000E151C"/>
    <w:rsid w:val="00111D18"/>
    <w:rsid w:val="00115500"/>
    <w:rsid w:val="00116996"/>
    <w:rsid w:val="00120A79"/>
    <w:rsid w:val="0012710A"/>
    <w:rsid w:val="001434DF"/>
    <w:rsid w:val="00145109"/>
    <w:rsid w:val="00152367"/>
    <w:rsid w:val="00182631"/>
    <w:rsid w:val="00185FD4"/>
    <w:rsid w:val="00186CEE"/>
    <w:rsid w:val="00192A5B"/>
    <w:rsid w:val="00196BEF"/>
    <w:rsid w:val="001B2C17"/>
    <w:rsid w:val="001B3F15"/>
    <w:rsid w:val="001C064A"/>
    <w:rsid w:val="001C0DBF"/>
    <w:rsid w:val="001C3DD1"/>
    <w:rsid w:val="001C5C4B"/>
    <w:rsid w:val="001D513B"/>
    <w:rsid w:val="001D7F54"/>
    <w:rsid w:val="001E0B6A"/>
    <w:rsid w:val="001E2AB1"/>
    <w:rsid w:val="001E428E"/>
    <w:rsid w:val="001E48A4"/>
    <w:rsid w:val="001F1B51"/>
    <w:rsid w:val="001F3A7F"/>
    <w:rsid w:val="00207C48"/>
    <w:rsid w:val="00221C41"/>
    <w:rsid w:val="00230651"/>
    <w:rsid w:val="002359B3"/>
    <w:rsid w:val="00240090"/>
    <w:rsid w:val="00240F38"/>
    <w:rsid w:val="00253859"/>
    <w:rsid w:val="00257CE4"/>
    <w:rsid w:val="00261214"/>
    <w:rsid w:val="0026283B"/>
    <w:rsid w:val="002A2977"/>
    <w:rsid w:val="002A750D"/>
    <w:rsid w:val="002B17CA"/>
    <w:rsid w:val="002B529E"/>
    <w:rsid w:val="002C57C8"/>
    <w:rsid w:val="002E0143"/>
    <w:rsid w:val="002E0581"/>
    <w:rsid w:val="002E0ADC"/>
    <w:rsid w:val="003178DF"/>
    <w:rsid w:val="00321C4B"/>
    <w:rsid w:val="00323449"/>
    <w:rsid w:val="00324F59"/>
    <w:rsid w:val="00330075"/>
    <w:rsid w:val="00330334"/>
    <w:rsid w:val="0033218A"/>
    <w:rsid w:val="00345484"/>
    <w:rsid w:val="00355B3E"/>
    <w:rsid w:val="00357ACA"/>
    <w:rsid w:val="003660B2"/>
    <w:rsid w:val="00370A40"/>
    <w:rsid w:val="003736D9"/>
    <w:rsid w:val="0038145C"/>
    <w:rsid w:val="00395F3B"/>
    <w:rsid w:val="003B21BD"/>
    <w:rsid w:val="003B5C54"/>
    <w:rsid w:val="003B69CB"/>
    <w:rsid w:val="003C128B"/>
    <w:rsid w:val="003C2F47"/>
    <w:rsid w:val="003D49D3"/>
    <w:rsid w:val="003D7B7E"/>
    <w:rsid w:val="003E2790"/>
    <w:rsid w:val="003E6BE3"/>
    <w:rsid w:val="003F5675"/>
    <w:rsid w:val="003F56E9"/>
    <w:rsid w:val="003F75D3"/>
    <w:rsid w:val="00401B7C"/>
    <w:rsid w:val="00404604"/>
    <w:rsid w:val="00410805"/>
    <w:rsid w:val="00412FDB"/>
    <w:rsid w:val="00415FF1"/>
    <w:rsid w:val="004179E6"/>
    <w:rsid w:val="004221B2"/>
    <w:rsid w:val="00423AFF"/>
    <w:rsid w:val="00432A30"/>
    <w:rsid w:val="00440D20"/>
    <w:rsid w:val="00441156"/>
    <w:rsid w:val="00455751"/>
    <w:rsid w:val="00477DBC"/>
    <w:rsid w:val="0048000C"/>
    <w:rsid w:val="0048580D"/>
    <w:rsid w:val="004A2929"/>
    <w:rsid w:val="004A62ED"/>
    <w:rsid w:val="004C546A"/>
    <w:rsid w:val="004C5F88"/>
    <w:rsid w:val="004E1AF1"/>
    <w:rsid w:val="004E279F"/>
    <w:rsid w:val="004E7AD1"/>
    <w:rsid w:val="004F15BD"/>
    <w:rsid w:val="00504612"/>
    <w:rsid w:val="005119BC"/>
    <w:rsid w:val="00511C0D"/>
    <w:rsid w:val="0051524F"/>
    <w:rsid w:val="00527DBB"/>
    <w:rsid w:val="00531F7D"/>
    <w:rsid w:val="00534A1E"/>
    <w:rsid w:val="00536638"/>
    <w:rsid w:val="0055226F"/>
    <w:rsid w:val="005543BE"/>
    <w:rsid w:val="005553A0"/>
    <w:rsid w:val="00557698"/>
    <w:rsid w:val="00562937"/>
    <w:rsid w:val="005661A3"/>
    <w:rsid w:val="00566C16"/>
    <w:rsid w:val="0057742A"/>
    <w:rsid w:val="00587FD0"/>
    <w:rsid w:val="00591989"/>
    <w:rsid w:val="005B089C"/>
    <w:rsid w:val="005B7328"/>
    <w:rsid w:val="005C0C8D"/>
    <w:rsid w:val="005C2D6D"/>
    <w:rsid w:val="005D115C"/>
    <w:rsid w:val="005D4BC3"/>
    <w:rsid w:val="005D5BEA"/>
    <w:rsid w:val="005E520B"/>
    <w:rsid w:val="00607CC1"/>
    <w:rsid w:val="006134AA"/>
    <w:rsid w:val="0061484A"/>
    <w:rsid w:val="00616F20"/>
    <w:rsid w:val="0062576D"/>
    <w:rsid w:val="00627944"/>
    <w:rsid w:val="00627D91"/>
    <w:rsid w:val="00673A6D"/>
    <w:rsid w:val="00680620"/>
    <w:rsid w:val="006953CD"/>
    <w:rsid w:val="00696628"/>
    <w:rsid w:val="0069729E"/>
    <w:rsid w:val="006A3A3D"/>
    <w:rsid w:val="006B0575"/>
    <w:rsid w:val="006B3267"/>
    <w:rsid w:val="006C0F2F"/>
    <w:rsid w:val="006C44EB"/>
    <w:rsid w:val="006C48D0"/>
    <w:rsid w:val="006D6A38"/>
    <w:rsid w:val="006D6CDE"/>
    <w:rsid w:val="006D7786"/>
    <w:rsid w:val="006E01E1"/>
    <w:rsid w:val="006E6CA5"/>
    <w:rsid w:val="00702479"/>
    <w:rsid w:val="00707F5B"/>
    <w:rsid w:val="00707FC7"/>
    <w:rsid w:val="00711D78"/>
    <w:rsid w:val="00721520"/>
    <w:rsid w:val="007300B7"/>
    <w:rsid w:val="007340A3"/>
    <w:rsid w:val="0074271A"/>
    <w:rsid w:val="00743473"/>
    <w:rsid w:val="00744AF6"/>
    <w:rsid w:val="007459C4"/>
    <w:rsid w:val="00753F56"/>
    <w:rsid w:val="007611B8"/>
    <w:rsid w:val="00761AD7"/>
    <w:rsid w:val="007712AC"/>
    <w:rsid w:val="00772ADF"/>
    <w:rsid w:val="00781969"/>
    <w:rsid w:val="00783D10"/>
    <w:rsid w:val="00784853"/>
    <w:rsid w:val="0078721E"/>
    <w:rsid w:val="00795FD4"/>
    <w:rsid w:val="00796762"/>
    <w:rsid w:val="007B6D3E"/>
    <w:rsid w:val="007D1B35"/>
    <w:rsid w:val="007D1EBE"/>
    <w:rsid w:val="007D3BFE"/>
    <w:rsid w:val="007E3E3E"/>
    <w:rsid w:val="007F16A8"/>
    <w:rsid w:val="007F1C74"/>
    <w:rsid w:val="007F74B9"/>
    <w:rsid w:val="00813A71"/>
    <w:rsid w:val="00815938"/>
    <w:rsid w:val="008318B0"/>
    <w:rsid w:val="00831C9B"/>
    <w:rsid w:val="00840E6B"/>
    <w:rsid w:val="00845DEF"/>
    <w:rsid w:val="00855764"/>
    <w:rsid w:val="00861ADB"/>
    <w:rsid w:val="00865495"/>
    <w:rsid w:val="008716E4"/>
    <w:rsid w:val="00890EAE"/>
    <w:rsid w:val="0089758E"/>
    <w:rsid w:val="008A1B1E"/>
    <w:rsid w:val="008A6BE5"/>
    <w:rsid w:val="008B57C5"/>
    <w:rsid w:val="008D0058"/>
    <w:rsid w:val="008D0D72"/>
    <w:rsid w:val="008D0DFA"/>
    <w:rsid w:val="008E40FA"/>
    <w:rsid w:val="008F0EFB"/>
    <w:rsid w:val="008F28CB"/>
    <w:rsid w:val="009121C4"/>
    <w:rsid w:val="00912252"/>
    <w:rsid w:val="0091622B"/>
    <w:rsid w:val="00921410"/>
    <w:rsid w:val="00923D98"/>
    <w:rsid w:val="009353AB"/>
    <w:rsid w:val="00961EA5"/>
    <w:rsid w:val="00962CC3"/>
    <w:rsid w:val="00981940"/>
    <w:rsid w:val="0098250E"/>
    <w:rsid w:val="009A7EA7"/>
    <w:rsid w:val="009B2F83"/>
    <w:rsid w:val="009B3806"/>
    <w:rsid w:val="009C0F16"/>
    <w:rsid w:val="009C7D71"/>
    <w:rsid w:val="009D29BA"/>
    <w:rsid w:val="009E1B39"/>
    <w:rsid w:val="009E2D14"/>
    <w:rsid w:val="009F6AE8"/>
    <w:rsid w:val="00A14AF8"/>
    <w:rsid w:val="00A163B2"/>
    <w:rsid w:val="00A22F3B"/>
    <w:rsid w:val="00A24375"/>
    <w:rsid w:val="00A4192D"/>
    <w:rsid w:val="00A50C59"/>
    <w:rsid w:val="00A55DE6"/>
    <w:rsid w:val="00A570F7"/>
    <w:rsid w:val="00A57940"/>
    <w:rsid w:val="00A7024E"/>
    <w:rsid w:val="00A72BFC"/>
    <w:rsid w:val="00A746E8"/>
    <w:rsid w:val="00A76B3B"/>
    <w:rsid w:val="00A77FAA"/>
    <w:rsid w:val="00A83748"/>
    <w:rsid w:val="00AA7C23"/>
    <w:rsid w:val="00AD504F"/>
    <w:rsid w:val="00B1140B"/>
    <w:rsid w:val="00B335D1"/>
    <w:rsid w:val="00B33B46"/>
    <w:rsid w:val="00B37524"/>
    <w:rsid w:val="00B3760D"/>
    <w:rsid w:val="00B606C9"/>
    <w:rsid w:val="00B61BBC"/>
    <w:rsid w:val="00B662B6"/>
    <w:rsid w:val="00B70695"/>
    <w:rsid w:val="00B707CC"/>
    <w:rsid w:val="00B740FC"/>
    <w:rsid w:val="00B86F12"/>
    <w:rsid w:val="00B905A1"/>
    <w:rsid w:val="00B95A2F"/>
    <w:rsid w:val="00BA36C5"/>
    <w:rsid w:val="00BA559D"/>
    <w:rsid w:val="00BB0E48"/>
    <w:rsid w:val="00BB5590"/>
    <w:rsid w:val="00BE5227"/>
    <w:rsid w:val="00BE6E6C"/>
    <w:rsid w:val="00BE71D7"/>
    <w:rsid w:val="00BF2F36"/>
    <w:rsid w:val="00C05E47"/>
    <w:rsid w:val="00C15522"/>
    <w:rsid w:val="00C25832"/>
    <w:rsid w:val="00C44F96"/>
    <w:rsid w:val="00C45C66"/>
    <w:rsid w:val="00C462AB"/>
    <w:rsid w:val="00C46A56"/>
    <w:rsid w:val="00C57ABE"/>
    <w:rsid w:val="00C57DE7"/>
    <w:rsid w:val="00C61B65"/>
    <w:rsid w:val="00C71017"/>
    <w:rsid w:val="00C73C9A"/>
    <w:rsid w:val="00C841F0"/>
    <w:rsid w:val="00C86A5A"/>
    <w:rsid w:val="00CC173B"/>
    <w:rsid w:val="00CC21D3"/>
    <w:rsid w:val="00CD1C0D"/>
    <w:rsid w:val="00CF158B"/>
    <w:rsid w:val="00CF579F"/>
    <w:rsid w:val="00CF6AE3"/>
    <w:rsid w:val="00D1004A"/>
    <w:rsid w:val="00D16FF1"/>
    <w:rsid w:val="00D17FF5"/>
    <w:rsid w:val="00D21AF4"/>
    <w:rsid w:val="00D45411"/>
    <w:rsid w:val="00D52D8F"/>
    <w:rsid w:val="00D532AB"/>
    <w:rsid w:val="00D563B2"/>
    <w:rsid w:val="00D61AED"/>
    <w:rsid w:val="00D65578"/>
    <w:rsid w:val="00D7786A"/>
    <w:rsid w:val="00D807F6"/>
    <w:rsid w:val="00DA6A1A"/>
    <w:rsid w:val="00DB3F27"/>
    <w:rsid w:val="00DC6356"/>
    <w:rsid w:val="00DC70E1"/>
    <w:rsid w:val="00DE590C"/>
    <w:rsid w:val="00DF0C98"/>
    <w:rsid w:val="00DF5D81"/>
    <w:rsid w:val="00DF729A"/>
    <w:rsid w:val="00DF7C33"/>
    <w:rsid w:val="00E073D6"/>
    <w:rsid w:val="00E1051E"/>
    <w:rsid w:val="00E138F7"/>
    <w:rsid w:val="00E14F43"/>
    <w:rsid w:val="00E213AA"/>
    <w:rsid w:val="00E21953"/>
    <w:rsid w:val="00E23ED9"/>
    <w:rsid w:val="00E2698C"/>
    <w:rsid w:val="00E32C99"/>
    <w:rsid w:val="00E3722D"/>
    <w:rsid w:val="00E51AA8"/>
    <w:rsid w:val="00E51E54"/>
    <w:rsid w:val="00E533CF"/>
    <w:rsid w:val="00E77AA0"/>
    <w:rsid w:val="00E83EB5"/>
    <w:rsid w:val="00E87FCB"/>
    <w:rsid w:val="00EC1E2A"/>
    <w:rsid w:val="00EC4C0E"/>
    <w:rsid w:val="00EC60F7"/>
    <w:rsid w:val="00ED18A7"/>
    <w:rsid w:val="00EE0D3F"/>
    <w:rsid w:val="00EE2FFE"/>
    <w:rsid w:val="00EE7A17"/>
    <w:rsid w:val="00EF3534"/>
    <w:rsid w:val="00EF6A25"/>
    <w:rsid w:val="00F15EE8"/>
    <w:rsid w:val="00F16303"/>
    <w:rsid w:val="00F202C0"/>
    <w:rsid w:val="00F27889"/>
    <w:rsid w:val="00F402D9"/>
    <w:rsid w:val="00F42164"/>
    <w:rsid w:val="00F43081"/>
    <w:rsid w:val="00F47A45"/>
    <w:rsid w:val="00F55C86"/>
    <w:rsid w:val="00F649F4"/>
    <w:rsid w:val="00F64E4F"/>
    <w:rsid w:val="00F7094E"/>
    <w:rsid w:val="00F72A1C"/>
    <w:rsid w:val="00FA0264"/>
    <w:rsid w:val="00FA2571"/>
    <w:rsid w:val="00FA5277"/>
    <w:rsid w:val="00FB10C8"/>
    <w:rsid w:val="00FB2772"/>
    <w:rsid w:val="00FC3AA1"/>
    <w:rsid w:val="00FC488D"/>
    <w:rsid w:val="00FC6E3A"/>
    <w:rsid w:val="00FD6D38"/>
    <w:rsid w:val="00FD7705"/>
    <w:rsid w:val="00FD7FF4"/>
    <w:rsid w:val="00FF380F"/>
    <w:rsid w:val="00FF3F20"/>
    <w:rsid w:val="00FF5F35"/>
    <w:rsid w:val="00FF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D1A014A-276A-9B4B-A2D9-A25C543E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AU"/>
    </w:rPr>
  </w:style>
  <w:style w:type="paragraph" w:styleId="Heading1">
    <w:name w:val="heading 1"/>
    <w:basedOn w:val="Normal"/>
    <w:link w:val="Heading1Char"/>
    <w:uiPriority w:val="9"/>
    <w:qFormat/>
    <w:rsid w:val="00E21953"/>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6A3A3D"/>
    <w:pPr>
      <w:keepNext/>
      <w:keepLines/>
      <w:spacing w:before="200"/>
      <w:outlineLvl w:val="1"/>
    </w:pPr>
    <w:rPr>
      <w:rFonts w:ascii="Calibri" w:eastAsia="MS Gothic" w:hAnsi="Calibri"/>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742A"/>
    <w:rPr>
      <w:rFonts w:ascii="Lucida Grande" w:hAnsi="Lucida Grande" w:cs="Lucida Grande"/>
      <w:sz w:val="18"/>
      <w:szCs w:val="18"/>
    </w:rPr>
  </w:style>
  <w:style w:type="character" w:customStyle="1" w:styleId="BalloonTextChar">
    <w:name w:val="Balloon Text Char"/>
    <w:link w:val="BalloonText"/>
    <w:uiPriority w:val="99"/>
    <w:semiHidden/>
    <w:rsid w:val="0057742A"/>
    <w:rPr>
      <w:rFonts w:ascii="Lucida Grande" w:hAnsi="Lucida Grande" w:cs="Lucida Grande"/>
      <w:sz w:val="18"/>
      <w:szCs w:val="18"/>
    </w:rPr>
  </w:style>
  <w:style w:type="paragraph" w:styleId="NormalWeb">
    <w:name w:val="Normal (Web)"/>
    <w:basedOn w:val="Normal"/>
    <w:uiPriority w:val="99"/>
    <w:unhideWhenUsed/>
    <w:rsid w:val="003F5675"/>
    <w:pPr>
      <w:spacing w:before="100" w:beforeAutospacing="1" w:after="100" w:afterAutospacing="1"/>
    </w:pPr>
    <w:rPr>
      <w:rFonts w:ascii="Times" w:hAnsi="Times"/>
      <w:sz w:val="20"/>
      <w:szCs w:val="20"/>
    </w:rPr>
  </w:style>
  <w:style w:type="character" w:styleId="Hyperlink">
    <w:name w:val="Hyperlink"/>
    <w:uiPriority w:val="99"/>
    <w:unhideWhenUsed/>
    <w:rsid w:val="002E0143"/>
    <w:rPr>
      <w:color w:val="0000FF"/>
      <w:u w:val="single"/>
    </w:rPr>
  </w:style>
  <w:style w:type="character" w:customStyle="1" w:styleId="apple-converted-space">
    <w:name w:val="apple-converted-space"/>
    <w:basedOn w:val="DefaultParagraphFont"/>
    <w:rsid w:val="00981940"/>
  </w:style>
  <w:style w:type="character" w:styleId="CommentReference">
    <w:name w:val="annotation reference"/>
    <w:uiPriority w:val="99"/>
    <w:semiHidden/>
    <w:unhideWhenUsed/>
    <w:rsid w:val="00120A79"/>
    <w:rPr>
      <w:sz w:val="18"/>
      <w:szCs w:val="18"/>
    </w:rPr>
  </w:style>
  <w:style w:type="paragraph" w:styleId="CommentText">
    <w:name w:val="annotation text"/>
    <w:basedOn w:val="Normal"/>
    <w:link w:val="CommentTextChar"/>
    <w:uiPriority w:val="99"/>
    <w:semiHidden/>
    <w:unhideWhenUsed/>
    <w:rsid w:val="00120A79"/>
  </w:style>
  <w:style w:type="character" w:customStyle="1" w:styleId="CommentTextChar">
    <w:name w:val="Comment Text Char"/>
    <w:basedOn w:val="DefaultParagraphFont"/>
    <w:link w:val="CommentText"/>
    <w:uiPriority w:val="99"/>
    <w:semiHidden/>
    <w:rsid w:val="00120A79"/>
  </w:style>
  <w:style w:type="paragraph" w:styleId="CommentSubject">
    <w:name w:val="annotation subject"/>
    <w:basedOn w:val="CommentText"/>
    <w:next w:val="CommentText"/>
    <w:link w:val="CommentSubjectChar"/>
    <w:uiPriority w:val="99"/>
    <w:semiHidden/>
    <w:unhideWhenUsed/>
    <w:rsid w:val="00120A79"/>
    <w:rPr>
      <w:b/>
      <w:bCs/>
      <w:sz w:val="20"/>
      <w:szCs w:val="20"/>
    </w:rPr>
  </w:style>
  <w:style w:type="character" w:customStyle="1" w:styleId="CommentSubjectChar">
    <w:name w:val="Comment Subject Char"/>
    <w:link w:val="CommentSubject"/>
    <w:uiPriority w:val="99"/>
    <w:semiHidden/>
    <w:rsid w:val="00120A79"/>
    <w:rPr>
      <w:b/>
      <w:bCs/>
      <w:sz w:val="20"/>
      <w:szCs w:val="20"/>
    </w:rPr>
  </w:style>
  <w:style w:type="character" w:styleId="FollowedHyperlink">
    <w:name w:val="FollowedHyperlink"/>
    <w:uiPriority w:val="99"/>
    <w:semiHidden/>
    <w:unhideWhenUsed/>
    <w:rsid w:val="00207C48"/>
    <w:rPr>
      <w:color w:val="800080"/>
      <w:u w:val="single"/>
    </w:rPr>
  </w:style>
  <w:style w:type="character" w:customStyle="1" w:styleId="Heading1Char">
    <w:name w:val="Heading 1 Char"/>
    <w:link w:val="Heading1"/>
    <w:uiPriority w:val="9"/>
    <w:rsid w:val="00E21953"/>
    <w:rPr>
      <w:rFonts w:ascii="Times" w:hAnsi="Times"/>
      <w:b/>
      <w:bCs/>
      <w:kern w:val="36"/>
      <w:sz w:val="48"/>
      <w:szCs w:val="48"/>
    </w:rPr>
  </w:style>
  <w:style w:type="paragraph" w:styleId="Revision">
    <w:name w:val="Revision"/>
    <w:hidden/>
    <w:uiPriority w:val="99"/>
    <w:semiHidden/>
    <w:rsid w:val="00A24375"/>
    <w:rPr>
      <w:sz w:val="24"/>
      <w:szCs w:val="24"/>
      <w:lang w:val="en-AU"/>
    </w:rPr>
  </w:style>
  <w:style w:type="character" w:customStyle="1" w:styleId="Heading2Char">
    <w:name w:val="Heading 2 Char"/>
    <w:link w:val="Heading2"/>
    <w:uiPriority w:val="9"/>
    <w:semiHidden/>
    <w:rsid w:val="006A3A3D"/>
    <w:rPr>
      <w:rFonts w:ascii="Calibri" w:eastAsia="MS Gothic" w:hAnsi="Calibri" w:cs="Times New Roman"/>
      <w:b/>
      <w:bCs/>
      <w:color w:val="4F81BD"/>
      <w:sz w:val="26"/>
      <w:szCs w:val="26"/>
    </w:rPr>
  </w:style>
  <w:style w:type="character" w:customStyle="1" w:styleId="highlight">
    <w:name w:val="highlight"/>
    <w:basedOn w:val="DefaultParagraphFont"/>
    <w:rsid w:val="002E0ADC"/>
  </w:style>
  <w:style w:type="paragraph" w:styleId="Title">
    <w:name w:val="Title"/>
    <w:basedOn w:val="Normal"/>
    <w:next w:val="Normal"/>
    <w:link w:val="TitleChar"/>
    <w:uiPriority w:val="10"/>
    <w:qFormat/>
    <w:rsid w:val="00B662B6"/>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B662B6"/>
    <w:rPr>
      <w:rFonts w:ascii="Calibri" w:eastAsia="MS Gothic" w:hAnsi="Calibri" w:cs="Times New Roman"/>
      <w:color w:val="17365D"/>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0632">
      <w:bodyDiv w:val="1"/>
      <w:marLeft w:val="0"/>
      <w:marRight w:val="0"/>
      <w:marTop w:val="0"/>
      <w:marBottom w:val="0"/>
      <w:divBdr>
        <w:top w:val="none" w:sz="0" w:space="0" w:color="auto"/>
        <w:left w:val="none" w:sz="0" w:space="0" w:color="auto"/>
        <w:bottom w:val="none" w:sz="0" w:space="0" w:color="auto"/>
        <w:right w:val="none" w:sz="0" w:space="0" w:color="auto"/>
      </w:divBdr>
    </w:div>
    <w:div w:id="49231044">
      <w:bodyDiv w:val="1"/>
      <w:marLeft w:val="0"/>
      <w:marRight w:val="0"/>
      <w:marTop w:val="0"/>
      <w:marBottom w:val="0"/>
      <w:divBdr>
        <w:top w:val="none" w:sz="0" w:space="0" w:color="auto"/>
        <w:left w:val="none" w:sz="0" w:space="0" w:color="auto"/>
        <w:bottom w:val="none" w:sz="0" w:space="0" w:color="auto"/>
        <w:right w:val="none" w:sz="0" w:space="0" w:color="auto"/>
      </w:divBdr>
    </w:div>
    <w:div w:id="64573411">
      <w:bodyDiv w:val="1"/>
      <w:marLeft w:val="0"/>
      <w:marRight w:val="0"/>
      <w:marTop w:val="0"/>
      <w:marBottom w:val="0"/>
      <w:divBdr>
        <w:top w:val="none" w:sz="0" w:space="0" w:color="auto"/>
        <w:left w:val="none" w:sz="0" w:space="0" w:color="auto"/>
        <w:bottom w:val="none" w:sz="0" w:space="0" w:color="auto"/>
        <w:right w:val="none" w:sz="0" w:space="0" w:color="auto"/>
      </w:divBdr>
    </w:div>
    <w:div w:id="66148056">
      <w:bodyDiv w:val="1"/>
      <w:marLeft w:val="0"/>
      <w:marRight w:val="0"/>
      <w:marTop w:val="0"/>
      <w:marBottom w:val="0"/>
      <w:divBdr>
        <w:top w:val="none" w:sz="0" w:space="0" w:color="auto"/>
        <w:left w:val="none" w:sz="0" w:space="0" w:color="auto"/>
        <w:bottom w:val="none" w:sz="0" w:space="0" w:color="auto"/>
        <w:right w:val="none" w:sz="0" w:space="0" w:color="auto"/>
      </w:divBdr>
    </w:div>
    <w:div w:id="73549753">
      <w:bodyDiv w:val="1"/>
      <w:marLeft w:val="0"/>
      <w:marRight w:val="0"/>
      <w:marTop w:val="0"/>
      <w:marBottom w:val="0"/>
      <w:divBdr>
        <w:top w:val="none" w:sz="0" w:space="0" w:color="auto"/>
        <w:left w:val="none" w:sz="0" w:space="0" w:color="auto"/>
        <w:bottom w:val="none" w:sz="0" w:space="0" w:color="auto"/>
        <w:right w:val="none" w:sz="0" w:space="0" w:color="auto"/>
      </w:divBdr>
    </w:div>
    <w:div w:id="76750046">
      <w:bodyDiv w:val="1"/>
      <w:marLeft w:val="0"/>
      <w:marRight w:val="0"/>
      <w:marTop w:val="0"/>
      <w:marBottom w:val="0"/>
      <w:divBdr>
        <w:top w:val="none" w:sz="0" w:space="0" w:color="auto"/>
        <w:left w:val="none" w:sz="0" w:space="0" w:color="auto"/>
        <w:bottom w:val="none" w:sz="0" w:space="0" w:color="auto"/>
        <w:right w:val="none" w:sz="0" w:space="0" w:color="auto"/>
      </w:divBdr>
    </w:div>
    <w:div w:id="88429417">
      <w:bodyDiv w:val="1"/>
      <w:marLeft w:val="0"/>
      <w:marRight w:val="0"/>
      <w:marTop w:val="0"/>
      <w:marBottom w:val="0"/>
      <w:divBdr>
        <w:top w:val="none" w:sz="0" w:space="0" w:color="auto"/>
        <w:left w:val="none" w:sz="0" w:space="0" w:color="auto"/>
        <w:bottom w:val="none" w:sz="0" w:space="0" w:color="auto"/>
        <w:right w:val="none" w:sz="0" w:space="0" w:color="auto"/>
      </w:divBdr>
    </w:div>
    <w:div w:id="97140821">
      <w:bodyDiv w:val="1"/>
      <w:marLeft w:val="0"/>
      <w:marRight w:val="0"/>
      <w:marTop w:val="0"/>
      <w:marBottom w:val="0"/>
      <w:divBdr>
        <w:top w:val="none" w:sz="0" w:space="0" w:color="auto"/>
        <w:left w:val="none" w:sz="0" w:space="0" w:color="auto"/>
        <w:bottom w:val="none" w:sz="0" w:space="0" w:color="auto"/>
        <w:right w:val="none" w:sz="0" w:space="0" w:color="auto"/>
      </w:divBdr>
    </w:div>
    <w:div w:id="107504887">
      <w:bodyDiv w:val="1"/>
      <w:marLeft w:val="0"/>
      <w:marRight w:val="0"/>
      <w:marTop w:val="0"/>
      <w:marBottom w:val="0"/>
      <w:divBdr>
        <w:top w:val="none" w:sz="0" w:space="0" w:color="auto"/>
        <w:left w:val="none" w:sz="0" w:space="0" w:color="auto"/>
        <w:bottom w:val="none" w:sz="0" w:space="0" w:color="auto"/>
        <w:right w:val="none" w:sz="0" w:space="0" w:color="auto"/>
      </w:divBdr>
    </w:div>
    <w:div w:id="117919781">
      <w:bodyDiv w:val="1"/>
      <w:marLeft w:val="0"/>
      <w:marRight w:val="0"/>
      <w:marTop w:val="0"/>
      <w:marBottom w:val="0"/>
      <w:divBdr>
        <w:top w:val="none" w:sz="0" w:space="0" w:color="auto"/>
        <w:left w:val="none" w:sz="0" w:space="0" w:color="auto"/>
        <w:bottom w:val="none" w:sz="0" w:space="0" w:color="auto"/>
        <w:right w:val="none" w:sz="0" w:space="0" w:color="auto"/>
      </w:divBdr>
    </w:div>
    <w:div w:id="130292498">
      <w:bodyDiv w:val="1"/>
      <w:marLeft w:val="0"/>
      <w:marRight w:val="0"/>
      <w:marTop w:val="0"/>
      <w:marBottom w:val="0"/>
      <w:divBdr>
        <w:top w:val="none" w:sz="0" w:space="0" w:color="auto"/>
        <w:left w:val="none" w:sz="0" w:space="0" w:color="auto"/>
        <w:bottom w:val="none" w:sz="0" w:space="0" w:color="auto"/>
        <w:right w:val="none" w:sz="0" w:space="0" w:color="auto"/>
      </w:divBdr>
    </w:div>
    <w:div w:id="151914941">
      <w:bodyDiv w:val="1"/>
      <w:marLeft w:val="0"/>
      <w:marRight w:val="0"/>
      <w:marTop w:val="0"/>
      <w:marBottom w:val="0"/>
      <w:divBdr>
        <w:top w:val="none" w:sz="0" w:space="0" w:color="auto"/>
        <w:left w:val="none" w:sz="0" w:space="0" w:color="auto"/>
        <w:bottom w:val="none" w:sz="0" w:space="0" w:color="auto"/>
        <w:right w:val="none" w:sz="0" w:space="0" w:color="auto"/>
      </w:divBdr>
    </w:div>
    <w:div w:id="160856391">
      <w:bodyDiv w:val="1"/>
      <w:marLeft w:val="0"/>
      <w:marRight w:val="0"/>
      <w:marTop w:val="0"/>
      <w:marBottom w:val="0"/>
      <w:divBdr>
        <w:top w:val="none" w:sz="0" w:space="0" w:color="auto"/>
        <w:left w:val="none" w:sz="0" w:space="0" w:color="auto"/>
        <w:bottom w:val="none" w:sz="0" w:space="0" w:color="auto"/>
        <w:right w:val="none" w:sz="0" w:space="0" w:color="auto"/>
      </w:divBdr>
    </w:div>
    <w:div w:id="161162901">
      <w:bodyDiv w:val="1"/>
      <w:marLeft w:val="0"/>
      <w:marRight w:val="0"/>
      <w:marTop w:val="0"/>
      <w:marBottom w:val="0"/>
      <w:divBdr>
        <w:top w:val="none" w:sz="0" w:space="0" w:color="auto"/>
        <w:left w:val="none" w:sz="0" w:space="0" w:color="auto"/>
        <w:bottom w:val="none" w:sz="0" w:space="0" w:color="auto"/>
        <w:right w:val="none" w:sz="0" w:space="0" w:color="auto"/>
      </w:divBdr>
    </w:div>
    <w:div w:id="168176510">
      <w:bodyDiv w:val="1"/>
      <w:marLeft w:val="0"/>
      <w:marRight w:val="0"/>
      <w:marTop w:val="0"/>
      <w:marBottom w:val="0"/>
      <w:divBdr>
        <w:top w:val="none" w:sz="0" w:space="0" w:color="auto"/>
        <w:left w:val="none" w:sz="0" w:space="0" w:color="auto"/>
        <w:bottom w:val="none" w:sz="0" w:space="0" w:color="auto"/>
        <w:right w:val="none" w:sz="0" w:space="0" w:color="auto"/>
      </w:divBdr>
    </w:div>
    <w:div w:id="169878872">
      <w:bodyDiv w:val="1"/>
      <w:marLeft w:val="0"/>
      <w:marRight w:val="0"/>
      <w:marTop w:val="0"/>
      <w:marBottom w:val="0"/>
      <w:divBdr>
        <w:top w:val="none" w:sz="0" w:space="0" w:color="auto"/>
        <w:left w:val="none" w:sz="0" w:space="0" w:color="auto"/>
        <w:bottom w:val="none" w:sz="0" w:space="0" w:color="auto"/>
        <w:right w:val="none" w:sz="0" w:space="0" w:color="auto"/>
      </w:divBdr>
    </w:div>
    <w:div w:id="179050494">
      <w:bodyDiv w:val="1"/>
      <w:marLeft w:val="0"/>
      <w:marRight w:val="0"/>
      <w:marTop w:val="0"/>
      <w:marBottom w:val="0"/>
      <w:divBdr>
        <w:top w:val="none" w:sz="0" w:space="0" w:color="auto"/>
        <w:left w:val="none" w:sz="0" w:space="0" w:color="auto"/>
        <w:bottom w:val="none" w:sz="0" w:space="0" w:color="auto"/>
        <w:right w:val="none" w:sz="0" w:space="0" w:color="auto"/>
      </w:divBdr>
    </w:div>
    <w:div w:id="195236662">
      <w:bodyDiv w:val="1"/>
      <w:marLeft w:val="0"/>
      <w:marRight w:val="0"/>
      <w:marTop w:val="0"/>
      <w:marBottom w:val="0"/>
      <w:divBdr>
        <w:top w:val="none" w:sz="0" w:space="0" w:color="auto"/>
        <w:left w:val="none" w:sz="0" w:space="0" w:color="auto"/>
        <w:bottom w:val="none" w:sz="0" w:space="0" w:color="auto"/>
        <w:right w:val="none" w:sz="0" w:space="0" w:color="auto"/>
      </w:divBdr>
    </w:div>
    <w:div w:id="201745980">
      <w:bodyDiv w:val="1"/>
      <w:marLeft w:val="0"/>
      <w:marRight w:val="0"/>
      <w:marTop w:val="0"/>
      <w:marBottom w:val="0"/>
      <w:divBdr>
        <w:top w:val="none" w:sz="0" w:space="0" w:color="auto"/>
        <w:left w:val="none" w:sz="0" w:space="0" w:color="auto"/>
        <w:bottom w:val="none" w:sz="0" w:space="0" w:color="auto"/>
        <w:right w:val="none" w:sz="0" w:space="0" w:color="auto"/>
      </w:divBdr>
    </w:div>
    <w:div w:id="207029972">
      <w:bodyDiv w:val="1"/>
      <w:marLeft w:val="0"/>
      <w:marRight w:val="0"/>
      <w:marTop w:val="0"/>
      <w:marBottom w:val="0"/>
      <w:divBdr>
        <w:top w:val="none" w:sz="0" w:space="0" w:color="auto"/>
        <w:left w:val="none" w:sz="0" w:space="0" w:color="auto"/>
        <w:bottom w:val="none" w:sz="0" w:space="0" w:color="auto"/>
        <w:right w:val="none" w:sz="0" w:space="0" w:color="auto"/>
      </w:divBdr>
    </w:div>
    <w:div w:id="216859709">
      <w:bodyDiv w:val="1"/>
      <w:marLeft w:val="0"/>
      <w:marRight w:val="0"/>
      <w:marTop w:val="0"/>
      <w:marBottom w:val="0"/>
      <w:divBdr>
        <w:top w:val="none" w:sz="0" w:space="0" w:color="auto"/>
        <w:left w:val="none" w:sz="0" w:space="0" w:color="auto"/>
        <w:bottom w:val="none" w:sz="0" w:space="0" w:color="auto"/>
        <w:right w:val="none" w:sz="0" w:space="0" w:color="auto"/>
      </w:divBdr>
    </w:div>
    <w:div w:id="229582307">
      <w:bodyDiv w:val="1"/>
      <w:marLeft w:val="0"/>
      <w:marRight w:val="0"/>
      <w:marTop w:val="0"/>
      <w:marBottom w:val="0"/>
      <w:divBdr>
        <w:top w:val="none" w:sz="0" w:space="0" w:color="auto"/>
        <w:left w:val="none" w:sz="0" w:space="0" w:color="auto"/>
        <w:bottom w:val="none" w:sz="0" w:space="0" w:color="auto"/>
        <w:right w:val="none" w:sz="0" w:space="0" w:color="auto"/>
      </w:divBdr>
    </w:div>
    <w:div w:id="251009311">
      <w:bodyDiv w:val="1"/>
      <w:marLeft w:val="0"/>
      <w:marRight w:val="0"/>
      <w:marTop w:val="0"/>
      <w:marBottom w:val="0"/>
      <w:divBdr>
        <w:top w:val="none" w:sz="0" w:space="0" w:color="auto"/>
        <w:left w:val="none" w:sz="0" w:space="0" w:color="auto"/>
        <w:bottom w:val="none" w:sz="0" w:space="0" w:color="auto"/>
        <w:right w:val="none" w:sz="0" w:space="0" w:color="auto"/>
      </w:divBdr>
    </w:div>
    <w:div w:id="273903748">
      <w:bodyDiv w:val="1"/>
      <w:marLeft w:val="0"/>
      <w:marRight w:val="0"/>
      <w:marTop w:val="0"/>
      <w:marBottom w:val="0"/>
      <w:divBdr>
        <w:top w:val="none" w:sz="0" w:space="0" w:color="auto"/>
        <w:left w:val="none" w:sz="0" w:space="0" w:color="auto"/>
        <w:bottom w:val="none" w:sz="0" w:space="0" w:color="auto"/>
        <w:right w:val="none" w:sz="0" w:space="0" w:color="auto"/>
      </w:divBdr>
    </w:div>
    <w:div w:id="325062774">
      <w:bodyDiv w:val="1"/>
      <w:marLeft w:val="0"/>
      <w:marRight w:val="0"/>
      <w:marTop w:val="0"/>
      <w:marBottom w:val="0"/>
      <w:divBdr>
        <w:top w:val="none" w:sz="0" w:space="0" w:color="auto"/>
        <w:left w:val="none" w:sz="0" w:space="0" w:color="auto"/>
        <w:bottom w:val="none" w:sz="0" w:space="0" w:color="auto"/>
        <w:right w:val="none" w:sz="0" w:space="0" w:color="auto"/>
      </w:divBdr>
    </w:div>
    <w:div w:id="332609431">
      <w:bodyDiv w:val="1"/>
      <w:marLeft w:val="0"/>
      <w:marRight w:val="0"/>
      <w:marTop w:val="0"/>
      <w:marBottom w:val="0"/>
      <w:divBdr>
        <w:top w:val="none" w:sz="0" w:space="0" w:color="auto"/>
        <w:left w:val="none" w:sz="0" w:space="0" w:color="auto"/>
        <w:bottom w:val="none" w:sz="0" w:space="0" w:color="auto"/>
        <w:right w:val="none" w:sz="0" w:space="0" w:color="auto"/>
      </w:divBdr>
    </w:div>
    <w:div w:id="335352491">
      <w:bodyDiv w:val="1"/>
      <w:marLeft w:val="0"/>
      <w:marRight w:val="0"/>
      <w:marTop w:val="0"/>
      <w:marBottom w:val="0"/>
      <w:divBdr>
        <w:top w:val="none" w:sz="0" w:space="0" w:color="auto"/>
        <w:left w:val="none" w:sz="0" w:space="0" w:color="auto"/>
        <w:bottom w:val="none" w:sz="0" w:space="0" w:color="auto"/>
        <w:right w:val="none" w:sz="0" w:space="0" w:color="auto"/>
      </w:divBdr>
    </w:div>
    <w:div w:id="355086007">
      <w:bodyDiv w:val="1"/>
      <w:marLeft w:val="0"/>
      <w:marRight w:val="0"/>
      <w:marTop w:val="0"/>
      <w:marBottom w:val="0"/>
      <w:divBdr>
        <w:top w:val="none" w:sz="0" w:space="0" w:color="auto"/>
        <w:left w:val="none" w:sz="0" w:space="0" w:color="auto"/>
        <w:bottom w:val="none" w:sz="0" w:space="0" w:color="auto"/>
        <w:right w:val="none" w:sz="0" w:space="0" w:color="auto"/>
      </w:divBdr>
    </w:div>
    <w:div w:id="357241612">
      <w:bodyDiv w:val="1"/>
      <w:marLeft w:val="0"/>
      <w:marRight w:val="0"/>
      <w:marTop w:val="0"/>
      <w:marBottom w:val="0"/>
      <w:divBdr>
        <w:top w:val="none" w:sz="0" w:space="0" w:color="auto"/>
        <w:left w:val="none" w:sz="0" w:space="0" w:color="auto"/>
        <w:bottom w:val="none" w:sz="0" w:space="0" w:color="auto"/>
        <w:right w:val="none" w:sz="0" w:space="0" w:color="auto"/>
      </w:divBdr>
    </w:div>
    <w:div w:id="394472680">
      <w:bodyDiv w:val="1"/>
      <w:marLeft w:val="0"/>
      <w:marRight w:val="0"/>
      <w:marTop w:val="0"/>
      <w:marBottom w:val="0"/>
      <w:divBdr>
        <w:top w:val="none" w:sz="0" w:space="0" w:color="auto"/>
        <w:left w:val="none" w:sz="0" w:space="0" w:color="auto"/>
        <w:bottom w:val="none" w:sz="0" w:space="0" w:color="auto"/>
        <w:right w:val="none" w:sz="0" w:space="0" w:color="auto"/>
      </w:divBdr>
    </w:div>
    <w:div w:id="396173538">
      <w:bodyDiv w:val="1"/>
      <w:marLeft w:val="0"/>
      <w:marRight w:val="0"/>
      <w:marTop w:val="0"/>
      <w:marBottom w:val="0"/>
      <w:divBdr>
        <w:top w:val="none" w:sz="0" w:space="0" w:color="auto"/>
        <w:left w:val="none" w:sz="0" w:space="0" w:color="auto"/>
        <w:bottom w:val="none" w:sz="0" w:space="0" w:color="auto"/>
        <w:right w:val="none" w:sz="0" w:space="0" w:color="auto"/>
      </w:divBdr>
    </w:div>
    <w:div w:id="412313911">
      <w:bodyDiv w:val="1"/>
      <w:marLeft w:val="0"/>
      <w:marRight w:val="0"/>
      <w:marTop w:val="0"/>
      <w:marBottom w:val="0"/>
      <w:divBdr>
        <w:top w:val="none" w:sz="0" w:space="0" w:color="auto"/>
        <w:left w:val="none" w:sz="0" w:space="0" w:color="auto"/>
        <w:bottom w:val="none" w:sz="0" w:space="0" w:color="auto"/>
        <w:right w:val="none" w:sz="0" w:space="0" w:color="auto"/>
      </w:divBdr>
    </w:div>
    <w:div w:id="420641201">
      <w:bodyDiv w:val="1"/>
      <w:marLeft w:val="0"/>
      <w:marRight w:val="0"/>
      <w:marTop w:val="0"/>
      <w:marBottom w:val="0"/>
      <w:divBdr>
        <w:top w:val="none" w:sz="0" w:space="0" w:color="auto"/>
        <w:left w:val="none" w:sz="0" w:space="0" w:color="auto"/>
        <w:bottom w:val="none" w:sz="0" w:space="0" w:color="auto"/>
        <w:right w:val="none" w:sz="0" w:space="0" w:color="auto"/>
      </w:divBdr>
    </w:div>
    <w:div w:id="433482976">
      <w:bodyDiv w:val="1"/>
      <w:marLeft w:val="0"/>
      <w:marRight w:val="0"/>
      <w:marTop w:val="0"/>
      <w:marBottom w:val="0"/>
      <w:divBdr>
        <w:top w:val="none" w:sz="0" w:space="0" w:color="auto"/>
        <w:left w:val="none" w:sz="0" w:space="0" w:color="auto"/>
        <w:bottom w:val="none" w:sz="0" w:space="0" w:color="auto"/>
        <w:right w:val="none" w:sz="0" w:space="0" w:color="auto"/>
      </w:divBdr>
    </w:div>
    <w:div w:id="444546340">
      <w:bodyDiv w:val="1"/>
      <w:marLeft w:val="0"/>
      <w:marRight w:val="0"/>
      <w:marTop w:val="0"/>
      <w:marBottom w:val="0"/>
      <w:divBdr>
        <w:top w:val="none" w:sz="0" w:space="0" w:color="auto"/>
        <w:left w:val="none" w:sz="0" w:space="0" w:color="auto"/>
        <w:bottom w:val="none" w:sz="0" w:space="0" w:color="auto"/>
        <w:right w:val="none" w:sz="0" w:space="0" w:color="auto"/>
      </w:divBdr>
    </w:div>
    <w:div w:id="461967010">
      <w:bodyDiv w:val="1"/>
      <w:marLeft w:val="0"/>
      <w:marRight w:val="0"/>
      <w:marTop w:val="0"/>
      <w:marBottom w:val="0"/>
      <w:divBdr>
        <w:top w:val="none" w:sz="0" w:space="0" w:color="auto"/>
        <w:left w:val="none" w:sz="0" w:space="0" w:color="auto"/>
        <w:bottom w:val="none" w:sz="0" w:space="0" w:color="auto"/>
        <w:right w:val="none" w:sz="0" w:space="0" w:color="auto"/>
      </w:divBdr>
    </w:div>
    <w:div w:id="479737386">
      <w:bodyDiv w:val="1"/>
      <w:marLeft w:val="0"/>
      <w:marRight w:val="0"/>
      <w:marTop w:val="0"/>
      <w:marBottom w:val="0"/>
      <w:divBdr>
        <w:top w:val="none" w:sz="0" w:space="0" w:color="auto"/>
        <w:left w:val="none" w:sz="0" w:space="0" w:color="auto"/>
        <w:bottom w:val="none" w:sz="0" w:space="0" w:color="auto"/>
        <w:right w:val="none" w:sz="0" w:space="0" w:color="auto"/>
      </w:divBdr>
    </w:div>
    <w:div w:id="487675574">
      <w:bodyDiv w:val="1"/>
      <w:marLeft w:val="0"/>
      <w:marRight w:val="0"/>
      <w:marTop w:val="0"/>
      <w:marBottom w:val="0"/>
      <w:divBdr>
        <w:top w:val="none" w:sz="0" w:space="0" w:color="auto"/>
        <w:left w:val="none" w:sz="0" w:space="0" w:color="auto"/>
        <w:bottom w:val="none" w:sz="0" w:space="0" w:color="auto"/>
        <w:right w:val="none" w:sz="0" w:space="0" w:color="auto"/>
      </w:divBdr>
    </w:div>
    <w:div w:id="501434582">
      <w:bodyDiv w:val="1"/>
      <w:marLeft w:val="0"/>
      <w:marRight w:val="0"/>
      <w:marTop w:val="0"/>
      <w:marBottom w:val="0"/>
      <w:divBdr>
        <w:top w:val="none" w:sz="0" w:space="0" w:color="auto"/>
        <w:left w:val="none" w:sz="0" w:space="0" w:color="auto"/>
        <w:bottom w:val="none" w:sz="0" w:space="0" w:color="auto"/>
        <w:right w:val="none" w:sz="0" w:space="0" w:color="auto"/>
      </w:divBdr>
      <w:divsChild>
        <w:div w:id="794253594">
          <w:marLeft w:val="0"/>
          <w:marRight w:val="0"/>
          <w:marTop w:val="0"/>
          <w:marBottom w:val="0"/>
          <w:divBdr>
            <w:top w:val="none" w:sz="0" w:space="0" w:color="auto"/>
            <w:left w:val="none" w:sz="0" w:space="0" w:color="auto"/>
            <w:bottom w:val="none" w:sz="0" w:space="0" w:color="auto"/>
            <w:right w:val="none" w:sz="0" w:space="0" w:color="auto"/>
          </w:divBdr>
        </w:div>
        <w:div w:id="1734695930">
          <w:marLeft w:val="0"/>
          <w:marRight w:val="0"/>
          <w:marTop w:val="0"/>
          <w:marBottom w:val="0"/>
          <w:divBdr>
            <w:top w:val="none" w:sz="0" w:space="0" w:color="auto"/>
            <w:left w:val="none" w:sz="0" w:space="0" w:color="auto"/>
            <w:bottom w:val="none" w:sz="0" w:space="0" w:color="auto"/>
            <w:right w:val="none" w:sz="0" w:space="0" w:color="auto"/>
          </w:divBdr>
        </w:div>
      </w:divsChild>
    </w:div>
    <w:div w:id="527790578">
      <w:bodyDiv w:val="1"/>
      <w:marLeft w:val="0"/>
      <w:marRight w:val="0"/>
      <w:marTop w:val="0"/>
      <w:marBottom w:val="0"/>
      <w:divBdr>
        <w:top w:val="none" w:sz="0" w:space="0" w:color="auto"/>
        <w:left w:val="none" w:sz="0" w:space="0" w:color="auto"/>
        <w:bottom w:val="none" w:sz="0" w:space="0" w:color="auto"/>
        <w:right w:val="none" w:sz="0" w:space="0" w:color="auto"/>
      </w:divBdr>
    </w:div>
    <w:div w:id="552933713">
      <w:bodyDiv w:val="1"/>
      <w:marLeft w:val="0"/>
      <w:marRight w:val="0"/>
      <w:marTop w:val="0"/>
      <w:marBottom w:val="0"/>
      <w:divBdr>
        <w:top w:val="none" w:sz="0" w:space="0" w:color="auto"/>
        <w:left w:val="none" w:sz="0" w:space="0" w:color="auto"/>
        <w:bottom w:val="none" w:sz="0" w:space="0" w:color="auto"/>
        <w:right w:val="none" w:sz="0" w:space="0" w:color="auto"/>
      </w:divBdr>
    </w:div>
    <w:div w:id="559561722">
      <w:bodyDiv w:val="1"/>
      <w:marLeft w:val="0"/>
      <w:marRight w:val="0"/>
      <w:marTop w:val="0"/>
      <w:marBottom w:val="0"/>
      <w:divBdr>
        <w:top w:val="none" w:sz="0" w:space="0" w:color="auto"/>
        <w:left w:val="none" w:sz="0" w:space="0" w:color="auto"/>
        <w:bottom w:val="none" w:sz="0" w:space="0" w:color="auto"/>
        <w:right w:val="none" w:sz="0" w:space="0" w:color="auto"/>
      </w:divBdr>
    </w:div>
    <w:div w:id="577711266">
      <w:bodyDiv w:val="1"/>
      <w:marLeft w:val="0"/>
      <w:marRight w:val="0"/>
      <w:marTop w:val="0"/>
      <w:marBottom w:val="0"/>
      <w:divBdr>
        <w:top w:val="none" w:sz="0" w:space="0" w:color="auto"/>
        <w:left w:val="none" w:sz="0" w:space="0" w:color="auto"/>
        <w:bottom w:val="none" w:sz="0" w:space="0" w:color="auto"/>
        <w:right w:val="none" w:sz="0" w:space="0" w:color="auto"/>
      </w:divBdr>
    </w:div>
    <w:div w:id="581107990">
      <w:bodyDiv w:val="1"/>
      <w:marLeft w:val="0"/>
      <w:marRight w:val="0"/>
      <w:marTop w:val="0"/>
      <w:marBottom w:val="0"/>
      <w:divBdr>
        <w:top w:val="none" w:sz="0" w:space="0" w:color="auto"/>
        <w:left w:val="none" w:sz="0" w:space="0" w:color="auto"/>
        <w:bottom w:val="none" w:sz="0" w:space="0" w:color="auto"/>
        <w:right w:val="none" w:sz="0" w:space="0" w:color="auto"/>
      </w:divBdr>
    </w:div>
    <w:div w:id="581792301">
      <w:bodyDiv w:val="1"/>
      <w:marLeft w:val="0"/>
      <w:marRight w:val="0"/>
      <w:marTop w:val="0"/>
      <w:marBottom w:val="0"/>
      <w:divBdr>
        <w:top w:val="none" w:sz="0" w:space="0" w:color="auto"/>
        <w:left w:val="none" w:sz="0" w:space="0" w:color="auto"/>
        <w:bottom w:val="none" w:sz="0" w:space="0" w:color="auto"/>
        <w:right w:val="none" w:sz="0" w:space="0" w:color="auto"/>
      </w:divBdr>
    </w:div>
    <w:div w:id="592905318">
      <w:bodyDiv w:val="1"/>
      <w:marLeft w:val="0"/>
      <w:marRight w:val="0"/>
      <w:marTop w:val="0"/>
      <w:marBottom w:val="0"/>
      <w:divBdr>
        <w:top w:val="none" w:sz="0" w:space="0" w:color="auto"/>
        <w:left w:val="none" w:sz="0" w:space="0" w:color="auto"/>
        <w:bottom w:val="none" w:sz="0" w:space="0" w:color="auto"/>
        <w:right w:val="none" w:sz="0" w:space="0" w:color="auto"/>
      </w:divBdr>
    </w:div>
    <w:div w:id="615648368">
      <w:bodyDiv w:val="1"/>
      <w:marLeft w:val="0"/>
      <w:marRight w:val="0"/>
      <w:marTop w:val="0"/>
      <w:marBottom w:val="0"/>
      <w:divBdr>
        <w:top w:val="none" w:sz="0" w:space="0" w:color="auto"/>
        <w:left w:val="none" w:sz="0" w:space="0" w:color="auto"/>
        <w:bottom w:val="none" w:sz="0" w:space="0" w:color="auto"/>
        <w:right w:val="none" w:sz="0" w:space="0" w:color="auto"/>
      </w:divBdr>
    </w:div>
    <w:div w:id="621837843">
      <w:bodyDiv w:val="1"/>
      <w:marLeft w:val="0"/>
      <w:marRight w:val="0"/>
      <w:marTop w:val="0"/>
      <w:marBottom w:val="0"/>
      <w:divBdr>
        <w:top w:val="none" w:sz="0" w:space="0" w:color="auto"/>
        <w:left w:val="none" w:sz="0" w:space="0" w:color="auto"/>
        <w:bottom w:val="none" w:sz="0" w:space="0" w:color="auto"/>
        <w:right w:val="none" w:sz="0" w:space="0" w:color="auto"/>
      </w:divBdr>
    </w:div>
    <w:div w:id="622619869">
      <w:bodyDiv w:val="1"/>
      <w:marLeft w:val="0"/>
      <w:marRight w:val="0"/>
      <w:marTop w:val="0"/>
      <w:marBottom w:val="0"/>
      <w:divBdr>
        <w:top w:val="none" w:sz="0" w:space="0" w:color="auto"/>
        <w:left w:val="none" w:sz="0" w:space="0" w:color="auto"/>
        <w:bottom w:val="none" w:sz="0" w:space="0" w:color="auto"/>
        <w:right w:val="none" w:sz="0" w:space="0" w:color="auto"/>
      </w:divBdr>
      <w:divsChild>
        <w:div w:id="1790934616">
          <w:marLeft w:val="0"/>
          <w:marRight w:val="0"/>
          <w:marTop w:val="0"/>
          <w:marBottom w:val="0"/>
          <w:divBdr>
            <w:top w:val="none" w:sz="0" w:space="0" w:color="auto"/>
            <w:left w:val="none" w:sz="0" w:space="0" w:color="auto"/>
            <w:bottom w:val="none" w:sz="0" w:space="0" w:color="auto"/>
            <w:right w:val="none" w:sz="0" w:space="0" w:color="auto"/>
          </w:divBdr>
          <w:divsChild>
            <w:div w:id="157960683">
              <w:marLeft w:val="0"/>
              <w:marRight w:val="0"/>
              <w:marTop w:val="0"/>
              <w:marBottom w:val="0"/>
              <w:divBdr>
                <w:top w:val="none" w:sz="0" w:space="0" w:color="auto"/>
                <w:left w:val="none" w:sz="0" w:space="0" w:color="auto"/>
                <w:bottom w:val="none" w:sz="0" w:space="0" w:color="auto"/>
                <w:right w:val="none" w:sz="0" w:space="0" w:color="auto"/>
              </w:divBdr>
              <w:divsChild>
                <w:div w:id="564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04954">
      <w:bodyDiv w:val="1"/>
      <w:marLeft w:val="0"/>
      <w:marRight w:val="0"/>
      <w:marTop w:val="0"/>
      <w:marBottom w:val="0"/>
      <w:divBdr>
        <w:top w:val="none" w:sz="0" w:space="0" w:color="auto"/>
        <w:left w:val="none" w:sz="0" w:space="0" w:color="auto"/>
        <w:bottom w:val="none" w:sz="0" w:space="0" w:color="auto"/>
        <w:right w:val="none" w:sz="0" w:space="0" w:color="auto"/>
      </w:divBdr>
    </w:div>
    <w:div w:id="628248606">
      <w:bodyDiv w:val="1"/>
      <w:marLeft w:val="0"/>
      <w:marRight w:val="0"/>
      <w:marTop w:val="0"/>
      <w:marBottom w:val="0"/>
      <w:divBdr>
        <w:top w:val="none" w:sz="0" w:space="0" w:color="auto"/>
        <w:left w:val="none" w:sz="0" w:space="0" w:color="auto"/>
        <w:bottom w:val="none" w:sz="0" w:space="0" w:color="auto"/>
        <w:right w:val="none" w:sz="0" w:space="0" w:color="auto"/>
      </w:divBdr>
    </w:div>
    <w:div w:id="632715861">
      <w:bodyDiv w:val="1"/>
      <w:marLeft w:val="0"/>
      <w:marRight w:val="0"/>
      <w:marTop w:val="0"/>
      <w:marBottom w:val="0"/>
      <w:divBdr>
        <w:top w:val="none" w:sz="0" w:space="0" w:color="auto"/>
        <w:left w:val="none" w:sz="0" w:space="0" w:color="auto"/>
        <w:bottom w:val="none" w:sz="0" w:space="0" w:color="auto"/>
        <w:right w:val="none" w:sz="0" w:space="0" w:color="auto"/>
      </w:divBdr>
    </w:div>
    <w:div w:id="671223842">
      <w:bodyDiv w:val="1"/>
      <w:marLeft w:val="0"/>
      <w:marRight w:val="0"/>
      <w:marTop w:val="0"/>
      <w:marBottom w:val="0"/>
      <w:divBdr>
        <w:top w:val="none" w:sz="0" w:space="0" w:color="auto"/>
        <w:left w:val="none" w:sz="0" w:space="0" w:color="auto"/>
        <w:bottom w:val="none" w:sz="0" w:space="0" w:color="auto"/>
        <w:right w:val="none" w:sz="0" w:space="0" w:color="auto"/>
      </w:divBdr>
    </w:div>
    <w:div w:id="677853891">
      <w:bodyDiv w:val="1"/>
      <w:marLeft w:val="0"/>
      <w:marRight w:val="0"/>
      <w:marTop w:val="0"/>
      <w:marBottom w:val="0"/>
      <w:divBdr>
        <w:top w:val="none" w:sz="0" w:space="0" w:color="auto"/>
        <w:left w:val="none" w:sz="0" w:space="0" w:color="auto"/>
        <w:bottom w:val="none" w:sz="0" w:space="0" w:color="auto"/>
        <w:right w:val="none" w:sz="0" w:space="0" w:color="auto"/>
      </w:divBdr>
    </w:div>
    <w:div w:id="678897762">
      <w:bodyDiv w:val="1"/>
      <w:marLeft w:val="0"/>
      <w:marRight w:val="0"/>
      <w:marTop w:val="0"/>
      <w:marBottom w:val="0"/>
      <w:divBdr>
        <w:top w:val="none" w:sz="0" w:space="0" w:color="auto"/>
        <w:left w:val="none" w:sz="0" w:space="0" w:color="auto"/>
        <w:bottom w:val="none" w:sz="0" w:space="0" w:color="auto"/>
        <w:right w:val="none" w:sz="0" w:space="0" w:color="auto"/>
      </w:divBdr>
    </w:div>
    <w:div w:id="682441553">
      <w:bodyDiv w:val="1"/>
      <w:marLeft w:val="0"/>
      <w:marRight w:val="0"/>
      <w:marTop w:val="0"/>
      <w:marBottom w:val="0"/>
      <w:divBdr>
        <w:top w:val="none" w:sz="0" w:space="0" w:color="auto"/>
        <w:left w:val="none" w:sz="0" w:space="0" w:color="auto"/>
        <w:bottom w:val="none" w:sz="0" w:space="0" w:color="auto"/>
        <w:right w:val="none" w:sz="0" w:space="0" w:color="auto"/>
      </w:divBdr>
    </w:div>
    <w:div w:id="686293979">
      <w:bodyDiv w:val="1"/>
      <w:marLeft w:val="0"/>
      <w:marRight w:val="0"/>
      <w:marTop w:val="0"/>
      <w:marBottom w:val="0"/>
      <w:divBdr>
        <w:top w:val="none" w:sz="0" w:space="0" w:color="auto"/>
        <w:left w:val="none" w:sz="0" w:space="0" w:color="auto"/>
        <w:bottom w:val="none" w:sz="0" w:space="0" w:color="auto"/>
        <w:right w:val="none" w:sz="0" w:space="0" w:color="auto"/>
      </w:divBdr>
    </w:div>
    <w:div w:id="700011285">
      <w:bodyDiv w:val="1"/>
      <w:marLeft w:val="0"/>
      <w:marRight w:val="0"/>
      <w:marTop w:val="0"/>
      <w:marBottom w:val="0"/>
      <w:divBdr>
        <w:top w:val="none" w:sz="0" w:space="0" w:color="auto"/>
        <w:left w:val="none" w:sz="0" w:space="0" w:color="auto"/>
        <w:bottom w:val="none" w:sz="0" w:space="0" w:color="auto"/>
        <w:right w:val="none" w:sz="0" w:space="0" w:color="auto"/>
      </w:divBdr>
    </w:div>
    <w:div w:id="702249686">
      <w:bodyDiv w:val="1"/>
      <w:marLeft w:val="0"/>
      <w:marRight w:val="0"/>
      <w:marTop w:val="0"/>
      <w:marBottom w:val="0"/>
      <w:divBdr>
        <w:top w:val="none" w:sz="0" w:space="0" w:color="auto"/>
        <w:left w:val="none" w:sz="0" w:space="0" w:color="auto"/>
        <w:bottom w:val="none" w:sz="0" w:space="0" w:color="auto"/>
        <w:right w:val="none" w:sz="0" w:space="0" w:color="auto"/>
      </w:divBdr>
    </w:div>
    <w:div w:id="706099691">
      <w:bodyDiv w:val="1"/>
      <w:marLeft w:val="0"/>
      <w:marRight w:val="0"/>
      <w:marTop w:val="0"/>
      <w:marBottom w:val="0"/>
      <w:divBdr>
        <w:top w:val="none" w:sz="0" w:space="0" w:color="auto"/>
        <w:left w:val="none" w:sz="0" w:space="0" w:color="auto"/>
        <w:bottom w:val="none" w:sz="0" w:space="0" w:color="auto"/>
        <w:right w:val="none" w:sz="0" w:space="0" w:color="auto"/>
      </w:divBdr>
    </w:div>
    <w:div w:id="709040570">
      <w:bodyDiv w:val="1"/>
      <w:marLeft w:val="0"/>
      <w:marRight w:val="0"/>
      <w:marTop w:val="0"/>
      <w:marBottom w:val="0"/>
      <w:divBdr>
        <w:top w:val="none" w:sz="0" w:space="0" w:color="auto"/>
        <w:left w:val="none" w:sz="0" w:space="0" w:color="auto"/>
        <w:bottom w:val="none" w:sz="0" w:space="0" w:color="auto"/>
        <w:right w:val="none" w:sz="0" w:space="0" w:color="auto"/>
      </w:divBdr>
    </w:div>
    <w:div w:id="727386756">
      <w:bodyDiv w:val="1"/>
      <w:marLeft w:val="0"/>
      <w:marRight w:val="0"/>
      <w:marTop w:val="0"/>
      <w:marBottom w:val="0"/>
      <w:divBdr>
        <w:top w:val="none" w:sz="0" w:space="0" w:color="auto"/>
        <w:left w:val="none" w:sz="0" w:space="0" w:color="auto"/>
        <w:bottom w:val="none" w:sz="0" w:space="0" w:color="auto"/>
        <w:right w:val="none" w:sz="0" w:space="0" w:color="auto"/>
      </w:divBdr>
    </w:div>
    <w:div w:id="746808794">
      <w:bodyDiv w:val="1"/>
      <w:marLeft w:val="0"/>
      <w:marRight w:val="0"/>
      <w:marTop w:val="0"/>
      <w:marBottom w:val="0"/>
      <w:divBdr>
        <w:top w:val="none" w:sz="0" w:space="0" w:color="auto"/>
        <w:left w:val="none" w:sz="0" w:space="0" w:color="auto"/>
        <w:bottom w:val="none" w:sz="0" w:space="0" w:color="auto"/>
        <w:right w:val="none" w:sz="0" w:space="0" w:color="auto"/>
      </w:divBdr>
    </w:div>
    <w:div w:id="755710898">
      <w:bodyDiv w:val="1"/>
      <w:marLeft w:val="0"/>
      <w:marRight w:val="0"/>
      <w:marTop w:val="0"/>
      <w:marBottom w:val="0"/>
      <w:divBdr>
        <w:top w:val="none" w:sz="0" w:space="0" w:color="auto"/>
        <w:left w:val="none" w:sz="0" w:space="0" w:color="auto"/>
        <w:bottom w:val="none" w:sz="0" w:space="0" w:color="auto"/>
        <w:right w:val="none" w:sz="0" w:space="0" w:color="auto"/>
      </w:divBdr>
    </w:div>
    <w:div w:id="763503316">
      <w:bodyDiv w:val="1"/>
      <w:marLeft w:val="0"/>
      <w:marRight w:val="0"/>
      <w:marTop w:val="0"/>
      <w:marBottom w:val="0"/>
      <w:divBdr>
        <w:top w:val="none" w:sz="0" w:space="0" w:color="auto"/>
        <w:left w:val="none" w:sz="0" w:space="0" w:color="auto"/>
        <w:bottom w:val="none" w:sz="0" w:space="0" w:color="auto"/>
        <w:right w:val="none" w:sz="0" w:space="0" w:color="auto"/>
      </w:divBdr>
    </w:div>
    <w:div w:id="776024431">
      <w:bodyDiv w:val="1"/>
      <w:marLeft w:val="0"/>
      <w:marRight w:val="0"/>
      <w:marTop w:val="0"/>
      <w:marBottom w:val="0"/>
      <w:divBdr>
        <w:top w:val="none" w:sz="0" w:space="0" w:color="auto"/>
        <w:left w:val="none" w:sz="0" w:space="0" w:color="auto"/>
        <w:bottom w:val="none" w:sz="0" w:space="0" w:color="auto"/>
        <w:right w:val="none" w:sz="0" w:space="0" w:color="auto"/>
      </w:divBdr>
    </w:div>
    <w:div w:id="808327113">
      <w:bodyDiv w:val="1"/>
      <w:marLeft w:val="0"/>
      <w:marRight w:val="0"/>
      <w:marTop w:val="0"/>
      <w:marBottom w:val="0"/>
      <w:divBdr>
        <w:top w:val="none" w:sz="0" w:space="0" w:color="auto"/>
        <w:left w:val="none" w:sz="0" w:space="0" w:color="auto"/>
        <w:bottom w:val="none" w:sz="0" w:space="0" w:color="auto"/>
        <w:right w:val="none" w:sz="0" w:space="0" w:color="auto"/>
      </w:divBdr>
    </w:div>
    <w:div w:id="811409107">
      <w:bodyDiv w:val="1"/>
      <w:marLeft w:val="0"/>
      <w:marRight w:val="0"/>
      <w:marTop w:val="0"/>
      <w:marBottom w:val="0"/>
      <w:divBdr>
        <w:top w:val="none" w:sz="0" w:space="0" w:color="auto"/>
        <w:left w:val="none" w:sz="0" w:space="0" w:color="auto"/>
        <w:bottom w:val="none" w:sz="0" w:space="0" w:color="auto"/>
        <w:right w:val="none" w:sz="0" w:space="0" w:color="auto"/>
      </w:divBdr>
    </w:div>
    <w:div w:id="820002637">
      <w:bodyDiv w:val="1"/>
      <w:marLeft w:val="0"/>
      <w:marRight w:val="0"/>
      <w:marTop w:val="0"/>
      <w:marBottom w:val="0"/>
      <w:divBdr>
        <w:top w:val="none" w:sz="0" w:space="0" w:color="auto"/>
        <w:left w:val="none" w:sz="0" w:space="0" w:color="auto"/>
        <w:bottom w:val="none" w:sz="0" w:space="0" w:color="auto"/>
        <w:right w:val="none" w:sz="0" w:space="0" w:color="auto"/>
      </w:divBdr>
    </w:div>
    <w:div w:id="831027769">
      <w:bodyDiv w:val="1"/>
      <w:marLeft w:val="0"/>
      <w:marRight w:val="0"/>
      <w:marTop w:val="0"/>
      <w:marBottom w:val="0"/>
      <w:divBdr>
        <w:top w:val="none" w:sz="0" w:space="0" w:color="auto"/>
        <w:left w:val="none" w:sz="0" w:space="0" w:color="auto"/>
        <w:bottom w:val="none" w:sz="0" w:space="0" w:color="auto"/>
        <w:right w:val="none" w:sz="0" w:space="0" w:color="auto"/>
      </w:divBdr>
    </w:div>
    <w:div w:id="852721422">
      <w:bodyDiv w:val="1"/>
      <w:marLeft w:val="0"/>
      <w:marRight w:val="0"/>
      <w:marTop w:val="0"/>
      <w:marBottom w:val="0"/>
      <w:divBdr>
        <w:top w:val="none" w:sz="0" w:space="0" w:color="auto"/>
        <w:left w:val="none" w:sz="0" w:space="0" w:color="auto"/>
        <w:bottom w:val="none" w:sz="0" w:space="0" w:color="auto"/>
        <w:right w:val="none" w:sz="0" w:space="0" w:color="auto"/>
      </w:divBdr>
    </w:div>
    <w:div w:id="855507269">
      <w:bodyDiv w:val="1"/>
      <w:marLeft w:val="0"/>
      <w:marRight w:val="0"/>
      <w:marTop w:val="0"/>
      <w:marBottom w:val="0"/>
      <w:divBdr>
        <w:top w:val="none" w:sz="0" w:space="0" w:color="auto"/>
        <w:left w:val="none" w:sz="0" w:space="0" w:color="auto"/>
        <w:bottom w:val="none" w:sz="0" w:space="0" w:color="auto"/>
        <w:right w:val="none" w:sz="0" w:space="0" w:color="auto"/>
      </w:divBdr>
    </w:div>
    <w:div w:id="859244509">
      <w:bodyDiv w:val="1"/>
      <w:marLeft w:val="0"/>
      <w:marRight w:val="0"/>
      <w:marTop w:val="0"/>
      <w:marBottom w:val="0"/>
      <w:divBdr>
        <w:top w:val="none" w:sz="0" w:space="0" w:color="auto"/>
        <w:left w:val="none" w:sz="0" w:space="0" w:color="auto"/>
        <w:bottom w:val="none" w:sz="0" w:space="0" w:color="auto"/>
        <w:right w:val="none" w:sz="0" w:space="0" w:color="auto"/>
      </w:divBdr>
    </w:div>
    <w:div w:id="863056671">
      <w:bodyDiv w:val="1"/>
      <w:marLeft w:val="0"/>
      <w:marRight w:val="0"/>
      <w:marTop w:val="0"/>
      <w:marBottom w:val="0"/>
      <w:divBdr>
        <w:top w:val="none" w:sz="0" w:space="0" w:color="auto"/>
        <w:left w:val="none" w:sz="0" w:space="0" w:color="auto"/>
        <w:bottom w:val="none" w:sz="0" w:space="0" w:color="auto"/>
        <w:right w:val="none" w:sz="0" w:space="0" w:color="auto"/>
      </w:divBdr>
    </w:div>
    <w:div w:id="877661938">
      <w:bodyDiv w:val="1"/>
      <w:marLeft w:val="0"/>
      <w:marRight w:val="0"/>
      <w:marTop w:val="0"/>
      <w:marBottom w:val="0"/>
      <w:divBdr>
        <w:top w:val="none" w:sz="0" w:space="0" w:color="auto"/>
        <w:left w:val="none" w:sz="0" w:space="0" w:color="auto"/>
        <w:bottom w:val="none" w:sz="0" w:space="0" w:color="auto"/>
        <w:right w:val="none" w:sz="0" w:space="0" w:color="auto"/>
      </w:divBdr>
    </w:div>
    <w:div w:id="884953706">
      <w:bodyDiv w:val="1"/>
      <w:marLeft w:val="0"/>
      <w:marRight w:val="0"/>
      <w:marTop w:val="0"/>
      <w:marBottom w:val="0"/>
      <w:divBdr>
        <w:top w:val="none" w:sz="0" w:space="0" w:color="auto"/>
        <w:left w:val="none" w:sz="0" w:space="0" w:color="auto"/>
        <w:bottom w:val="none" w:sz="0" w:space="0" w:color="auto"/>
        <w:right w:val="none" w:sz="0" w:space="0" w:color="auto"/>
      </w:divBdr>
    </w:div>
    <w:div w:id="891502664">
      <w:bodyDiv w:val="1"/>
      <w:marLeft w:val="0"/>
      <w:marRight w:val="0"/>
      <w:marTop w:val="0"/>
      <w:marBottom w:val="0"/>
      <w:divBdr>
        <w:top w:val="none" w:sz="0" w:space="0" w:color="auto"/>
        <w:left w:val="none" w:sz="0" w:space="0" w:color="auto"/>
        <w:bottom w:val="none" w:sz="0" w:space="0" w:color="auto"/>
        <w:right w:val="none" w:sz="0" w:space="0" w:color="auto"/>
      </w:divBdr>
    </w:div>
    <w:div w:id="896430888">
      <w:bodyDiv w:val="1"/>
      <w:marLeft w:val="0"/>
      <w:marRight w:val="0"/>
      <w:marTop w:val="0"/>
      <w:marBottom w:val="0"/>
      <w:divBdr>
        <w:top w:val="none" w:sz="0" w:space="0" w:color="auto"/>
        <w:left w:val="none" w:sz="0" w:space="0" w:color="auto"/>
        <w:bottom w:val="none" w:sz="0" w:space="0" w:color="auto"/>
        <w:right w:val="none" w:sz="0" w:space="0" w:color="auto"/>
      </w:divBdr>
    </w:div>
    <w:div w:id="965281341">
      <w:bodyDiv w:val="1"/>
      <w:marLeft w:val="0"/>
      <w:marRight w:val="0"/>
      <w:marTop w:val="0"/>
      <w:marBottom w:val="0"/>
      <w:divBdr>
        <w:top w:val="none" w:sz="0" w:space="0" w:color="auto"/>
        <w:left w:val="none" w:sz="0" w:space="0" w:color="auto"/>
        <w:bottom w:val="none" w:sz="0" w:space="0" w:color="auto"/>
        <w:right w:val="none" w:sz="0" w:space="0" w:color="auto"/>
      </w:divBdr>
    </w:div>
    <w:div w:id="965309533">
      <w:bodyDiv w:val="1"/>
      <w:marLeft w:val="0"/>
      <w:marRight w:val="0"/>
      <w:marTop w:val="0"/>
      <w:marBottom w:val="0"/>
      <w:divBdr>
        <w:top w:val="none" w:sz="0" w:space="0" w:color="auto"/>
        <w:left w:val="none" w:sz="0" w:space="0" w:color="auto"/>
        <w:bottom w:val="none" w:sz="0" w:space="0" w:color="auto"/>
        <w:right w:val="none" w:sz="0" w:space="0" w:color="auto"/>
      </w:divBdr>
    </w:div>
    <w:div w:id="981157017">
      <w:bodyDiv w:val="1"/>
      <w:marLeft w:val="0"/>
      <w:marRight w:val="0"/>
      <w:marTop w:val="0"/>
      <w:marBottom w:val="0"/>
      <w:divBdr>
        <w:top w:val="none" w:sz="0" w:space="0" w:color="auto"/>
        <w:left w:val="none" w:sz="0" w:space="0" w:color="auto"/>
        <w:bottom w:val="none" w:sz="0" w:space="0" w:color="auto"/>
        <w:right w:val="none" w:sz="0" w:space="0" w:color="auto"/>
      </w:divBdr>
    </w:div>
    <w:div w:id="988243685">
      <w:bodyDiv w:val="1"/>
      <w:marLeft w:val="0"/>
      <w:marRight w:val="0"/>
      <w:marTop w:val="0"/>
      <w:marBottom w:val="0"/>
      <w:divBdr>
        <w:top w:val="none" w:sz="0" w:space="0" w:color="auto"/>
        <w:left w:val="none" w:sz="0" w:space="0" w:color="auto"/>
        <w:bottom w:val="none" w:sz="0" w:space="0" w:color="auto"/>
        <w:right w:val="none" w:sz="0" w:space="0" w:color="auto"/>
      </w:divBdr>
    </w:div>
    <w:div w:id="990645229">
      <w:bodyDiv w:val="1"/>
      <w:marLeft w:val="0"/>
      <w:marRight w:val="0"/>
      <w:marTop w:val="0"/>
      <w:marBottom w:val="0"/>
      <w:divBdr>
        <w:top w:val="none" w:sz="0" w:space="0" w:color="auto"/>
        <w:left w:val="none" w:sz="0" w:space="0" w:color="auto"/>
        <w:bottom w:val="none" w:sz="0" w:space="0" w:color="auto"/>
        <w:right w:val="none" w:sz="0" w:space="0" w:color="auto"/>
      </w:divBdr>
    </w:div>
    <w:div w:id="1013873422">
      <w:bodyDiv w:val="1"/>
      <w:marLeft w:val="0"/>
      <w:marRight w:val="0"/>
      <w:marTop w:val="0"/>
      <w:marBottom w:val="0"/>
      <w:divBdr>
        <w:top w:val="none" w:sz="0" w:space="0" w:color="auto"/>
        <w:left w:val="none" w:sz="0" w:space="0" w:color="auto"/>
        <w:bottom w:val="none" w:sz="0" w:space="0" w:color="auto"/>
        <w:right w:val="none" w:sz="0" w:space="0" w:color="auto"/>
      </w:divBdr>
    </w:div>
    <w:div w:id="1018313796">
      <w:bodyDiv w:val="1"/>
      <w:marLeft w:val="0"/>
      <w:marRight w:val="0"/>
      <w:marTop w:val="0"/>
      <w:marBottom w:val="0"/>
      <w:divBdr>
        <w:top w:val="none" w:sz="0" w:space="0" w:color="auto"/>
        <w:left w:val="none" w:sz="0" w:space="0" w:color="auto"/>
        <w:bottom w:val="none" w:sz="0" w:space="0" w:color="auto"/>
        <w:right w:val="none" w:sz="0" w:space="0" w:color="auto"/>
      </w:divBdr>
    </w:div>
    <w:div w:id="1057359685">
      <w:bodyDiv w:val="1"/>
      <w:marLeft w:val="0"/>
      <w:marRight w:val="0"/>
      <w:marTop w:val="0"/>
      <w:marBottom w:val="0"/>
      <w:divBdr>
        <w:top w:val="none" w:sz="0" w:space="0" w:color="auto"/>
        <w:left w:val="none" w:sz="0" w:space="0" w:color="auto"/>
        <w:bottom w:val="none" w:sz="0" w:space="0" w:color="auto"/>
        <w:right w:val="none" w:sz="0" w:space="0" w:color="auto"/>
      </w:divBdr>
    </w:div>
    <w:div w:id="1084953234">
      <w:bodyDiv w:val="1"/>
      <w:marLeft w:val="0"/>
      <w:marRight w:val="0"/>
      <w:marTop w:val="0"/>
      <w:marBottom w:val="0"/>
      <w:divBdr>
        <w:top w:val="none" w:sz="0" w:space="0" w:color="auto"/>
        <w:left w:val="none" w:sz="0" w:space="0" w:color="auto"/>
        <w:bottom w:val="none" w:sz="0" w:space="0" w:color="auto"/>
        <w:right w:val="none" w:sz="0" w:space="0" w:color="auto"/>
      </w:divBdr>
    </w:div>
    <w:div w:id="1093935513">
      <w:bodyDiv w:val="1"/>
      <w:marLeft w:val="0"/>
      <w:marRight w:val="0"/>
      <w:marTop w:val="0"/>
      <w:marBottom w:val="0"/>
      <w:divBdr>
        <w:top w:val="none" w:sz="0" w:space="0" w:color="auto"/>
        <w:left w:val="none" w:sz="0" w:space="0" w:color="auto"/>
        <w:bottom w:val="none" w:sz="0" w:space="0" w:color="auto"/>
        <w:right w:val="none" w:sz="0" w:space="0" w:color="auto"/>
      </w:divBdr>
    </w:div>
    <w:div w:id="1099330292">
      <w:bodyDiv w:val="1"/>
      <w:marLeft w:val="0"/>
      <w:marRight w:val="0"/>
      <w:marTop w:val="0"/>
      <w:marBottom w:val="0"/>
      <w:divBdr>
        <w:top w:val="none" w:sz="0" w:space="0" w:color="auto"/>
        <w:left w:val="none" w:sz="0" w:space="0" w:color="auto"/>
        <w:bottom w:val="none" w:sz="0" w:space="0" w:color="auto"/>
        <w:right w:val="none" w:sz="0" w:space="0" w:color="auto"/>
      </w:divBdr>
      <w:divsChild>
        <w:div w:id="409276545">
          <w:marLeft w:val="0"/>
          <w:marRight w:val="0"/>
          <w:marTop w:val="0"/>
          <w:marBottom w:val="0"/>
          <w:divBdr>
            <w:top w:val="none" w:sz="0" w:space="0" w:color="auto"/>
            <w:left w:val="none" w:sz="0" w:space="0" w:color="auto"/>
            <w:bottom w:val="none" w:sz="0" w:space="0" w:color="auto"/>
            <w:right w:val="none" w:sz="0" w:space="0" w:color="auto"/>
          </w:divBdr>
          <w:divsChild>
            <w:div w:id="682515473">
              <w:marLeft w:val="0"/>
              <w:marRight w:val="0"/>
              <w:marTop w:val="0"/>
              <w:marBottom w:val="0"/>
              <w:divBdr>
                <w:top w:val="none" w:sz="0" w:space="0" w:color="auto"/>
                <w:left w:val="none" w:sz="0" w:space="0" w:color="auto"/>
                <w:bottom w:val="none" w:sz="0" w:space="0" w:color="auto"/>
                <w:right w:val="none" w:sz="0" w:space="0" w:color="auto"/>
              </w:divBdr>
              <w:divsChild>
                <w:div w:id="13218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68750">
      <w:bodyDiv w:val="1"/>
      <w:marLeft w:val="0"/>
      <w:marRight w:val="0"/>
      <w:marTop w:val="0"/>
      <w:marBottom w:val="0"/>
      <w:divBdr>
        <w:top w:val="none" w:sz="0" w:space="0" w:color="auto"/>
        <w:left w:val="none" w:sz="0" w:space="0" w:color="auto"/>
        <w:bottom w:val="none" w:sz="0" w:space="0" w:color="auto"/>
        <w:right w:val="none" w:sz="0" w:space="0" w:color="auto"/>
      </w:divBdr>
      <w:divsChild>
        <w:div w:id="658582009">
          <w:marLeft w:val="0"/>
          <w:marRight w:val="0"/>
          <w:marTop w:val="0"/>
          <w:marBottom w:val="0"/>
          <w:divBdr>
            <w:top w:val="none" w:sz="0" w:space="0" w:color="auto"/>
            <w:left w:val="none" w:sz="0" w:space="0" w:color="auto"/>
            <w:bottom w:val="none" w:sz="0" w:space="0" w:color="auto"/>
            <w:right w:val="none" w:sz="0" w:space="0" w:color="auto"/>
          </w:divBdr>
          <w:divsChild>
            <w:div w:id="1886677017">
              <w:marLeft w:val="0"/>
              <w:marRight w:val="0"/>
              <w:marTop w:val="0"/>
              <w:marBottom w:val="0"/>
              <w:divBdr>
                <w:top w:val="none" w:sz="0" w:space="0" w:color="auto"/>
                <w:left w:val="none" w:sz="0" w:space="0" w:color="auto"/>
                <w:bottom w:val="none" w:sz="0" w:space="0" w:color="auto"/>
                <w:right w:val="none" w:sz="0" w:space="0" w:color="auto"/>
              </w:divBdr>
              <w:divsChild>
                <w:div w:id="11028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07642">
      <w:bodyDiv w:val="1"/>
      <w:marLeft w:val="0"/>
      <w:marRight w:val="0"/>
      <w:marTop w:val="0"/>
      <w:marBottom w:val="0"/>
      <w:divBdr>
        <w:top w:val="none" w:sz="0" w:space="0" w:color="auto"/>
        <w:left w:val="none" w:sz="0" w:space="0" w:color="auto"/>
        <w:bottom w:val="none" w:sz="0" w:space="0" w:color="auto"/>
        <w:right w:val="none" w:sz="0" w:space="0" w:color="auto"/>
      </w:divBdr>
    </w:div>
    <w:div w:id="1114788283">
      <w:bodyDiv w:val="1"/>
      <w:marLeft w:val="0"/>
      <w:marRight w:val="0"/>
      <w:marTop w:val="0"/>
      <w:marBottom w:val="0"/>
      <w:divBdr>
        <w:top w:val="none" w:sz="0" w:space="0" w:color="auto"/>
        <w:left w:val="none" w:sz="0" w:space="0" w:color="auto"/>
        <w:bottom w:val="none" w:sz="0" w:space="0" w:color="auto"/>
        <w:right w:val="none" w:sz="0" w:space="0" w:color="auto"/>
      </w:divBdr>
    </w:div>
    <w:div w:id="1123234473">
      <w:bodyDiv w:val="1"/>
      <w:marLeft w:val="0"/>
      <w:marRight w:val="0"/>
      <w:marTop w:val="0"/>
      <w:marBottom w:val="0"/>
      <w:divBdr>
        <w:top w:val="none" w:sz="0" w:space="0" w:color="auto"/>
        <w:left w:val="none" w:sz="0" w:space="0" w:color="auto"/>
        <w:bottom w:val="none" w:sz="0" w:space="0" w:color="auto"/>
        <w:right w:val="none" w:sz="0" w:space="0" w:color="auto"/>
      </w:divBdr>
    </w:div>
    <w:div w:id="1130439810">
      <w:bodyDiv w:val="1"/>
      <w:marLeft w:val="0"/>
      <w:marRight w:val="0"/>
      <w:marTop w:val="0"/>
      <w:marBottom w:val="0"/>
      <w:divBdr>
        <w:top w:val="none" w:sz="0" w:space="0" w:color="auto"/>
        <w:left w:val="none" w:sz="0" w:space="0" w:color="auto"/>
        <w:bottom w:val="none" w:sz="0" w:space="0" w:color="auto"/>
        <w:right w:val="none" w:sz="0" w:space="0" w:color="auto"/>
      </w:divBdr>
    </w:div>
    <w:div w:id="1139224750">
      <w:bodyDiv w:val="1"/>
      <w:marLeft w:val="0"/>
      <w:marRight w:val="0"/>
      <w:marTop w:val="0"/>
      <w:marBottom w:val="0"/>
      <w:divBdr>
        <w:top w:val="none" w:sz="0" w:space="0" w:color="auto"/>
        <w:left w:val="none" w:sz="0" w:space="0" w:color="auto"/>
        <w:bottom w:val="none" w:sz="0" w:space="0" w:color="auto"/>
        <w:right w:val="none" w:sz="0" w:space="0" w:color="auto"/>
      </w:divBdr>
    </w:div>
    <w:div w:id="1154293138">
      <w:bodyDiv w:val="1"/>
      <w:marLeft w:val="0"/>
      <w:marRight w:val="0"/>
      <w:marTop w:val="0"/>
      <w:marBottom w:val="0"/>
      <w:divBdr>
        <w:top w:val="none" w:sz="0" w:space="0" w:color="auto"/>
        <w:left w:val="none" w:sz="0" w:space="0" w:color="auto"/>
        <w:bottom w:val="none" w:sz="0" w:space="0" w:color="auto"/>
        <w:right w:val="none" w:sz="0" w:space="0" w:color="auto"/>
      </w:divBdr>
    </w:div>
    <w:div w:id="1163664052">
      <w:bodyDiv w:val="1"/>
      <w:marLeft w:val="0"/>
      <w:marRight w:val="0"/>
      <w:marTop w:val="0"/>
      <w:marBottom w:val="0"/>
      <w:divBdr>
        <w:top w:val="none" w:sz="0" w:space="0" w:color="auto"/>
        <w:left w:val="none" w:sz="0" w:space="0" w:color="auto"/>
        <w:bottom w:val="none" w:sz="0" w:space="0" w:color="auto"/>
        <w:right w:val="none" w:sz="0" w:space="0" w:color="auto"/>
      </w:divBdr>
    </w:div>
    <w:div w:id="1164396103">
      <w:bodyDiv w:val="1"/>
      <w:marLeft w:val="0"/>
      <w:marRight w:val="0"/>
      <w:marTop w:val="0"/>
      <w:marBottom w:val="0"/>
      <w:divBdr>
        <w:top w:val="none" w:sz="0" w:space="0" w:color="auto"/>
        <w:left w:val="none" w:sz="0" w:space="0" w:color="auto"/>
        <w:bottom w:val="none" w:sz="0" w:space="0" w:color="auto"/>
        <w:right w:val="none" w:sz="0" w:space="0" w:color="auto"/>
      </w:divBdr>
    </w:div>
    <w:div w:id="1180585060">
      <w:bodyDiv w:val="1"/>
      <w:marLeft w:val="0"/>
      <w:marRight w:val="0"/>
      <w:marTop w:val="0"/>
      <w:marBottom w:val="0"/>
      <w:divBdr>
        <w:top w:val="none" w:sz="0" w:space="0" w:color="auto"/>
        <w:left w:val="none" w:sz="0" w:space="0" w:color="auto"/>
        <w:bottom w:val="none" w:sz="0" w:space="0" w:color="auto"/>
        <w:right w:val="none" w:sz="0" w:space="0" w:color="auto"/>
      </w:divBdr>
    </w:div>
    <w:div w:id="1183857357">
      <w:bodyDiv w:val="1"/>
      <w:marLeft w:val="0"/>
      <w:marRight w:val="0"/>
      <w:marTop w:val="0"/>
      <w:marBottom w:val="0"/>
      <w:divBdr>
        <w:top w:val="none" w:sz="0" w:space="0" w:color="auto"/>
        <w:left w:val="none" w:sz="0" w:space="0" w:color="auto"/>
        <w:bottom w:val="none" w:sz="0" w:space="0" w:color="auto"/>
        <w:right w:val="none" w:sz="0" w:space="0" w:color="auto"/>
      </w:divBdr>
    </w:div>
    <w:div w:id="1203907739">
      <w:bodyDiv w:val="1"/>
      <w:marLeft w:val="0"/>
      <w:marRight w:val="0"/>
      <w:marTop w:val="0"/>
      <w:marBottom w:val="0"/>
      <w:divBdr>
        <w:top w:val="none" w:sz="0" w:space="0" w:color="auto"/>
        <w:left w:val="none" w:sz="0" w:space="0" w:color="auto"/>
        <w:bottom w:val="none" w:sz="0" w:space="0" w:color="auto"/>
        <w:right w:val="none" w:sz="0" w:space="0" w:color="auto"/>
      </w:divBdr>
      <w:divsChild>
        <w:div w:id="459689144">
          <w:marLeft w:val="0"/>
          <w:marRight w:val="0"/>
          <w:marTop w:val="0"/>
          <w:marBottom w:val="0"/>
          <w:divBdr>
            <w:top w:val="none" w:sz="0" w:space="0" w:color="auto"/>
            <w:left w:val="none" w:sz="0" w:space="0" w:color="auto"/>
            <w:bottom w:val="none" w:sz="0" w:space="0" w:color="auto"/>
            <w:right w:val="none" w:sz="0" w:space="0" w:color="auto"/>
          </w:divBdr>
          <w:divsChild>
            <w:div w:id="1947762321">
              <w:marLeft w:val="0"/>
              <w:marRight w:val="0"/>
              <w:marTop w:val="0"/>
              <w:marBottom w:val="0"/>
              <w:divBdr>
                <w:top w:val="none" w:sz="0" w:space="0" w:color="auto"/>
                <w:left w:val="none" w:sz="0" w:space="0" w:color="auto"/>
                <w:bottom w:val="none" w:sz="0" w:space="0" w:color="auto"/>
                <w:right w:val="none" w:sz="0" w:space="0" w:color="auto"/>
              </w:divBdr>
              <w:divsChild>
                <w:div w:id="19544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259469">
      <w:bodyDiv w:val="1"/>
      <w:marLeft w:val="0"/>
      <w:marRight w:val="0"/>
      <w:marTop w:val="0"/>
      <w:marBottom w:val="0"/>
      <w:divBdr>
        <w:top w:val="none" w:sz="0" w:space="0" w:color="auto"/>
        <w:left w:val="none" w:sz="0" w:space="0" w:color="auto"/>
        <w:bottom w:val="none" w:sz="0" w:space="0" w:color="auto"/>
        <w:right w:val="none" w:sz="0" w:space="0" w:color="auto"/>
      </w:divBdr>
    </w:div>
    <w:div w:id="1212112053">
      <w:bodyDiv w:val="1"/>
      <w:marLeft w:val="0"/>
      <w:marRight w:val="0"/>
      <w:marTop w:val="0"/>
      <w:marBottom w:val="0"/>
      <w:divBdr>
        <w:top w:val="none" w:sz="0" w:space="0" w:color="auto"/>
        <w:left w:val="none" w:sz="0" w:space="0" w:color="auto"/>
        <w:bottom w:val="none" w:sz="0" w:space="0" w:color="auto"/>
        <w:right w:val="none" w:sz="0" w:space="0" w:color="auto"/>
      </w:divBdr>
    </w:div>
    <w:div w:id="1222323694">
      <w:bodyDiv w:val="1"/>
      <w:marLeft w:val="0"/>
      <w:marRight w:val="0"/>
      <w:marTop w:val="0"/>
      <w:marBottom w:val="0"/>
      <w:divBdr>
        <w:top w:val="none" w:sz="0" w:space="0" w:color="auto"/>
        <w:left w:val="none" w:sz="0" w:space="0" w:color="auto"/>
        <w:bottom w:val="none" w:sz="0" w:space="0" w:color="auto"/>
        <w:right w:val="none" w:sz="0" w:space="0" w:color="auto"/>
      </w:divBdr>
    </w:div>
    <w:div w:id="1237322109">
      <w:bodyDiv w:val="1"/>
      <w:marLeft w:val="0"/>
      <w:marRight w:val="0"/>
      <w:marTop w:val="0"/>
      <w:marBottom w:val="0"/>
      <w:divBdr>
        <w:top w:val="none" w:sz="0" w:space="0" w:color="auto"/>
        <w:left w:val="none" w:sz="0" w:space="0" w:color="auto"/>
        <w:bottom w:val="none" w:sz="0" w:space="0" w:color="auto"/>
        <w:right w:val="none" w:sz="0" w:space="0" w:color="auto"/>
      </w:divBdr>
      <w:divsChild>
        <w:div w:id="942224363">
          <w:marLeft w:val="0"/>
          <w:marRight w:val="0"/>
          <w:marTop w:val="0"/>
          <w:marBottom w:val="0"/>
          <w:divBdr>
            <w:top w:val="none" w:sz="0" w:space="0" w:color="auto"/>
            <w:left w:val="none" w:sz="0" w:space="0" w:color="auto"/>
            <w:bottom w:val="none" w:sz="0" w:space="0" w:color="auto"/>
            <w:right w:val="none" w:sz="0" w:space="0" w:color="auto"/>
          </w:divBdr>
          <w:divsChild>
            <w:div w:id="329908776">
              <w:marLeft w:val="0"/>
              <w:marRight w:val="0"/>
              <w:marTop w:val="0"/>
              <w:marBottom w:val="0"/>
              <w:divBdr>
                <w:top w:val="none" w:sz="0" w:space="0" w:color="auto"/>
                <w:left w:val="none" w:sz="0" w:space="0" w:color="auto"/>
                <w:bottom w:val="none" w:sz="0" w:space="0" w:color="auto"/>
                <w:right w:val="none" w:sz="0" w:space="0" w:color="auto"/>
              </w:divBdr>
              <w:divsChild>
                <w:div w:id="7248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155561">
      <w:bodyDiv w:val="1"/>
      <w:marLeft w:val="0"/>
      <w:marRight w:val="0"/>
      <w:marTop w:val="0"/>
      <w:marBottom w:val="0"/>
      <w:divBdr>
        <w:top w:val="none" w:sz="0" w:space="0" w:color="auto"/>
        <w:left w:val="none" w:sz="0" w:space="0" w:color="auto"/>
        <w:bottom w:val="none" w:sz="0" w:space="0" w:color="auto"/>
        <w:right w:val="none" w:sz="0" w:space="0" w:color="auto"/>
      </w:divBdr>
    </w:div>
    <w:div w:id="1250695424">
      <w:bodyDiv w:val="1"/>
      <w:marLeft w:val="0"/>
      <w:marRight w:val="0"/>
      <w:marTop w:val="0"/>
      <w:marBottom w:val="0"/>
      <w:divBdr>
        <w:top w:val="none" w:sz="0" w:space="0" w:color="auto"/>
        <w:left w:val="none" w:sz="0" w:space="0" w:color="auto"/>
        <w:bottom w:val="none" w:sz="0" w:space="0" w:color="auto"/>
        <w:right w:val="none" w:sz="0" w:space="0" w:color="auto"/>
      </w:divBdr>
    </w:div>
    <w:div w:id="1290817546">
      <w:bodyDiv w:val="1"/>
      <w:marLeft w:val="0"/>
      <w:marRight w:val="0"/>
      <w:marTop w:val="0"/>
      <w:marBottom w:val="0"/>
      <w:divBdr>
        <w:top w:val="none" w:sz="0" w:space="0" w:color="auto"/>
        <w:left w:val="none" w:sz="0" w:space="0" w:color="auto"/>
        <w:bottom w:val="none" w:sz="0" w:space="0" w:color="auto"/>
        <w:right w:val="none" w:sz="0" w:space="0" w:color="auto"/>
      </w:divBdr>
    </w:div>
    <w:div w:id="1303121278">
      <w:bodyDiv w:val="1"/>
      <w:marLeft w:val="0"/>
      <w:marRight w:val="0"/>
      <w:marTop w:val="0"/>
      <w:marBottom w:val="0"/>
      <w:divBdr>
        <w:top w:val="none" w:sz="0" w:space="0" w:color="auto"/>
        <w:left w:val="none" w:sz="0" w:space="0" w:color="auto"/>
        <w:bottom w:val="none" w:sz="0" w:space="0" w:color="auto"/>
        <w:right w:val="none" w:sz="0" w:space="0" w:color="auto"/>
      </w:divBdr>
    </w:div>
    <w:div w:id="1314485481">
      <w:bodyDiv w:val="1"/>
      <w:marLeft w:val="0"/>
      <w:marRight w:val="0"/>
      <w:marTop w:val="0"/>
      <w:marBottom w:val="0"/>
      <w:divBdr>
        <w:top w:val="none" w:sz="0" w:space="0" w:color="auto"/>
        <w:left w:val="none" w:sz="0" w:space="0" w:color="auto"/>
        <w:bottom w:val="none" w:sz="0" w:space="0" w:color="auto"/>
        <w:right w:val="none" w:sz="0" w:space="0" w:color="auto"/>
      </w:divBdr>
    </w:div>
    <w:div w:id="1317878552">
      <w:bodyDiv w:val="1"/>
      <w:marLeft w:val="0"/>
      <w:marRight w:val="0"/>
      <w:marTop w:val="0"/>
      <w:marBottom w:val="0"/>
      <w:divBdr>
        <w:top w:val="none" w:sz="0" w:space="0" w:color="auto"/>
        <w:left w:val="none" w:sz="0" w:space="0" w:color="auto"/>
        <w:bottom w:val="none" w:sz="0" w:space="0" w:color="auto"/>
        <w:right w:val="none" w:sz="0" w:space="0" w:color="auto"/>
      </w:divBdr>
    </w:div>
    <w:div w:id="1335375312">
      <w:bodyDiv w:val="1"/>
      <w:marLeft w:val="0"/>
      <w:marRight w:val="0"/>
      <w:marTop w:val="0"/>
      <w:marBottom w:val="0"/>
      <w:divBdr>
        <w:top w:val="none" w:sz="0" w:space="0" w:color="auto"/>
        <w:left w:val="none" w:sz="0" w:space="0" w:color="auto"/>
        <w:bottom w:val="none" w:sz="0" w:space="0" w:color="auto"/>
        <w:right w:val="none" w:sz="0" w:space="0" w:color="auto"/>
      </w:divBdr>
    </w:div>
    <w:div w:id="1337029082">
      <w:bodyDiv w:val="1"/>
      <w:marLeft w:val="0"/>
      <w:marRight w:val="0"/>
      <w:marTop w:val="0"/>
      <w:marBottom w:val="0"/>
      <w:divBdr>
        <w:top w:val="none" w:sz="0" w:space="0" w:color="auto"/>
        <w:left w:val="none" w:sz="0" w:space="0" w:color="auto"/>
        <w:bottom w:val="none" w:sz="0" w:space="0" w:color="auto"/>
        <w:right w:val="none" w:sz="0" w:space="0" w:color="auto"/>
      </w:divBdr>
    </w:div>
    <w:div w:id="1341932510">
      <w:bodyDiv w:val="1"/>
      <w:marLeft w:val="0"/>
      <w:marRight w:val="0"/>
      <w:marTop w:val="0"/>
      <w:marBottom w:val="0"/>
      <w:divBdr>
        <w:top w:val="none" w:sz="0" w:space="0" w:color="auto"/>
        <w:left w:val="none" w:sz="0" w:space="0" w:color="auto"/>
        <w:bottom w:val="none" w:sz="0" w:space="0" w:color="auto"/>
        <w:right w:val="none" w:sz="0" w:space="0" w:color="auto"/>
      </w:divBdr>
    </w:div>
    <w:div w:id="1347442134">
      <w:bodyDiv w:val="1"/>
      <w:marLeft w:val="0"/>
      <w:marRight w:val="0"/>
      <w:marTop w:val="0"/>
      <w:marBottom w:val="0"/>
      <w:divBdr>
        <w:top w:val="none" w:sz="0" w:space="0" w:color="auto"/>
        <w:left w:val="none" w:sz="0" w:space="0" w:color="auto"/>
        <w:bottom w:val="none" w:sz="0" w:space="0" w:color="auto"/>
        <w:right w:val="none" w:sz="0" w:space="0" w:color="auto"/>
      </w:divBdr>
      <w:divsChild>
        <w:div w:id="1121388046">
          <w:marLeft w:val="0"/>
          <w:marRight w:val="0"/>
          <w:marTop w:val="0"/>
          <w:marBottom w:val="0"/>
          <w:divBdr>
            <w:top w:val="none" w:sz="0" w:space="0" w:color="auto"/>
            <w:left w:val="none" w:sz="0" w:space="0" w:color="auto"/>
            <w:bottom w:val="none" w:sz="0" w:space="0" w:color="auto"/>
            <w:right w:val="none" w:sz="0" w:space="0" w:color="auto"/>
          </w:divBdr>
          <w:divsChild>
            <w:div w:id="869338104">
              <w:marLeft w:val="0"/>
              <w:marRight w:val="0"/>
              <w:marTop w:val="0"/>
              <w:marBottom w:val="0"/>
              <w:divBdr>
                <w:top w:val="none" w:sz="0" w:space="0" w:color="auto"/>
                <w:left w:val="none" w:sz="0" w:space="0" w:color="auto"/>
                <w:bottom w:val="none" w:sz="0" w:space="0" w:color="auto"/>
                <w:right w:val="none" w:sz="0" w:space="0" w:color="auto"/>
              </w:divBdr>
              <w:divsChild>
                <w:div w:id="4921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80511">
      <w:bodyDiv w:val="1"/>
      <w:marLeft w:val="0"/>
      <w:marRight w:val="0"/>
      <w:marTop w:val="0"/>
      <w:marBottom w:val="0"/>
      <w:divBdr>
        <w:top w:val="none" w:sz="0" w:space="0" w:color="auto"/>
        <w:left w:val="none" w:sz="0" w:space="0" w:color="auto"/>
        <w:bottom w:val="none" w:sz="0" w:space="0" w:color="auto"/>
        <w:right w:val="none" w:sz="0" w:space="0" w:color="auto"/>
      </w:divBdr>
    </w:div>
    <w:div w:id="1395545440">
      <w:bodyDiv w:val="1"/>
      <w:marLeft w:val="0"/>
      <w:marRight w:val="0"/>
      <w:marTop w:val="0"/>
      <w:marBottom w:val="0"/>
      <w:divBdr>
        <w:top w:val="none" w:sz="0" w:space="0" w:color="auto"/>
        <w:left w:val="none" w:sz="0" w:space="0" w:color="auto"/>
        <w:bottom w:val="none" w:sz="0" w:space="0" w:color="auto"/>
        <w:right w:val="none" w:sz="0" w:space="0" w:color="auto"/>
      </w:divBdr>
    </w:div>
    <w:div w:id="1399203427">
      <w:bodyDiv w:val="1"/>
      <w:marLeft w:val="0"/>
      <w:marRight w:val="0"/>
      <w:marTop w:val="0"/>
      <w:marBottom w:val="0"/>
      <w:divBdr>
        <w:top w:val="none" w:sz="0" w:space="0" w:color="auto"/>
        <w:left w:val="none" w:sz="0" w:space="0" w:color="auto"/>
        <w:bottom w:val="none" w:sz="0" w:space="0" w:color="auto"/>
        <w:right w:val="none" w:sz="0" w:space="0" w:color="auto"/>
      </w:divBdr>
    </w:div>
    <w:div w:id="1404449094">
      <w:bodyDiv w:val="1"/>
      <w:marLeft w:val="0"/>
      <w:marRight w:val="0"/>
      <w:marTop w:val="0"/>
      <w:marBottom w:val="0"/>
      <w:divBdr>
        <w:top w:val="none" w:sz="0" w:space="0" w:color="auto"/>
        <w:left w:val="none" w:sz="0" w:space="0" w:color="auto"/>
        <w:bottom w:val="none" w:sz="0" w:space="0" w:color="auto"/>
        <w:right w:val="none" w:sz="0" w:space="0" w:color="auto"/>
      </w:divBdr>
    </w:div>
    <w:div w:id="1407918153">
      <w:bodyDiv w:val="1"/>
      <w:marLeft w:val="0"/>
      <w:marRight w:val="0"/>
      <w:marTop w:val="0"/>
      <w:marBottom w:val="0"/>
      <w:divBdr>
        <w:top w:val="none" w:sz="0" w:space="0" w:color="auto"/>
        <w:left w:val="none" w:sz="0" w:space="0" w:color="auto"/>
        <w:bottom w:val="none" w:sz="0" w:space="0" w:color="auto"/>
        <w:right w:val="none" w:sz="0" w:space="0" w:color="auto"/>
      </w:divBdr>
    </w:div>
    <w:div w:id="1411346624">
      <w:bodyDiv w:val="1"/>
      <w:marLeft w:val="0"/>
      <w:marRight w:val="0"/>
      <w:marTop w:val="0"/>
      <w:marBottom w:val="0"/>
      <w:divBdr>
        <w:top w:val="none" w:sz="0" w:space="0" w:color="auto"/>
        <w:left w:val="none" w:sz="0" w:space="0" w:color="auto"/>
        <w:bottom w:val="none" w:sz="0" w:space="0" w:color="auto"/>
        <w:right w:val="none" w:sz="0" w:space="0" w:color="auto"/>
      </w:divBdr>
    </w:div>
    <w:div w:id="1413508805">
      <w:bodyDiv w:val="1"/>
      <w:marLeft w:val="0"/>
      <w:marRight w:val="0"/>
      <w:marTop w:val="0"/>
      <w:marBottom w:val="0"/>
      <w:divBdr>
        <w:top w:val="none" w:sz="0" w:space="0" w:color="auto"/>
        <w:left w:val="none" w:sz="0" w:space="0" w:color="auto"/>
        <w:bottom w:val="none" w:sz="0" w:space="0" w:color="auto"/>
        <w:right w:val="none" w:sz="0" w:space="0" w:color="auto"/>
      </w:divBdr>
    </w:div>
    <w:div w:id="1435712146">
      <w:bodyDiv w:val="1"/>
      <w:marLeft w:val="0"/>
      <w:marRight w:val="0"/>
      <w:marTop w:val="0"/>
      <w:marBottom w:val="0"/>
      <w:divBdr>
        <w:top w:val="none" w:sz="0" w:space="0" w:color="auto"/>
        <w:left w:val="none" w:sz="0" w:space="0" w:color="auto"/>
        <w:bottom w:val="none" w:sz="0" w:space="0" w:color="auto"/>
        <w:right w:val="none" w:sz="0" w:space="0" w:color="auto"/>
      </w:divBdr>
    </w:div>
    <w:div w:id="1442801264">
      <w:bodyDiv w:val="1"/>
      <w:marLeft w:val="0"/>
      <w:marRight w:val="0"/>
      <w:marTop w:val="0"/>
      <w:marBottom w:val="0"/>
      <w:divBdr>
        <w:top w:val="none" w:sz="0" w:space="0" w:color="auto"/>
        <w:left w:val="none" w:sz="0" w:space="0" w:color="auto"/>
        <w:bottom w:val="none" w:sz="0" w:space="0" w:color="auto"/>
        <w:right w:val="none" w:sz="0" w:space="0" w:color="auto"/>
      </w:divBdr>
    </w:div>
    <w:div w:id="1451045531">
      <w:bodyDiv w:val="1"/>
      <w:marLeft w:val="0"/>
      <w:marRight w:val="0"/>
      <w:marTop w:val="0"/>
      <w:marBottom w:val="0"/>
      <w:divBdr>
        <w:top w:val="none" w:sz="0" w:space="0" w:color="auto"/>
        <w:left w:val="none" w:sz="0" w:space="0" w:color="auto"/>
        <w:bottom w:val="none" w:sz="0" w:space="0" w:color="auto"/>
        <w:right w:val="none" w:sz="0" w:space="0" w:color="auto"/>
      </w:divBdr>
    </w:div>
    <w:div w:id="1488092100">
      <w:bodyDiv w:val="1"/>
      <w:marLeft w:val="0"/>
      <w:marRight w:val="0"/>
      <w:marTop w:val="0"/>
      <w:marBottom w:val="0"/>
      <w:divBdr>
        <w:top w:val="none" w:sz="0" w:space="0" w:color="auto"/>
        <w:left w:val="none" w:sz="0" w:space="0" w:color="auto"/>
        <w:bottom w:val="none" w:sz="0" w:space="0" w:color="auto"/>
        <w:right w:val="none" w:sz="0" w:space="0" w:color="auto"/>
      </w:divBdr>
    </w:div>
    <w:div w:id="1503928638">
      <w:bodyDiv w:val="1"/>
      <w:marLeft w:val="0"/>
      <w:marRight w:val="0"/>
      <w:marTop w:val="0"/>
      <w:marBottom w:val="0"/>
      <w:divBdr>
        <w:top w:val="none" w:sz="0" w:space="0" w:color="auto"/>
        <w:left w:val="none" w:sz="0" w:space="0" w:color="auto"/>
        <w:bottom w:val="none" w:sz="0" w:space="0" w:color="auto"/>
        <w:right w:val="none" w:sz="0" w:space="0" w:color="auto"/>
      </w:divBdr>
    </w:div>
    <w:div w:id="1526091079">
      <w:bodyDiv w:val="1"/>
      <w:marLeft w:val="0"/>
      <w:marRight w:val="0"/>
      <w:marTop w:val="0"/>
      <w:marBottom w:val="0"/>
      <w:divBdr>
        <w:top w:val="none" w:sz="0" w:space="0" w:color="auto"/>
        <w:left w:val="none" w:sz="0" w:space="0" w:color="auto"/>
        <w:bottom w:val="none" w:sz="0" w:space="0" w:color="auto"/>
        <w:right w:val="none" w:sz="0" w:space="0" w:color="auto"/>
      </w:divBdr>
    </w:div>
    <w:div w:id="1528639579">
      <w:bodyDiv w:val="1"/>
      <w:marLeft w:val="0"/>
      <w:marRight w:val="0"/>
      <w:marTop w:val="0"/>
      <w:marBottom w:val="0"/>
      <w:divBdr>
        <w:top w:val="none" w:sz="0" w:space="0" w:color="auto"/>
        <w:left w:val="none" w:sz="0" w:space="0" w:color="auto"/>
        <w:bottom w:val="none" w:sz="0" w:space="0" w:color="auto"/>
        <w:right w:val="none" w:sz="0" w:space="0" w:color="auto"/>
      </w:divBdr>
      <w:divsChild>
        <w:div w:id="581139175">
          <w:marLeft w:val="0"/>
          <w:marRight w:val="0"/>
          <w:marTop w:val="0"/>
          <w:marBottom w:val="0"/>
          <w:divBdr>
            <w:top w:val="none" w:sz="0" w:space="0" w:color="auto"/>
            <w:left w:val="none" w:sz="0" w:space="0" w:color="auto"/>
            <w:bottom w:val="none" w:sz="0" w:space="0" w:color="auto"/>
            <w:right w:val="none" w:sz="0" w:space="0" w:color="auto"/>
          </w:divBdr>
        </w:div>
        <w:div w:id="605430171">
          <w:marLeft w:val="0"/>
          <w:marRight w:val="0"/>
          <w:marTop w:val="0"/>
          <w:marBottom w:val="0"/>
          <w:divBdr>
            <w:top w:val="none" w:sz="0" w:space="0" w:color="auto"/>
            <w:left w:val="none" w:sz="0" w:space="0" w:color="auto"/>
            <w:bottom w:val="none" w:sz="0" w:space="0" w:color="auto"/>
            <w:right w:val="none" w:sz="0" w:space="0" w:color="auto"/>
          </w:divBdr>
        </w:div>
      </w:divsChild>
    </w:div>
    <w:div w:id="1536305920">
      <w:bodyDiv w:val="1"/>
      <w:marLeft w:val="0"/>
      <w:marRight w:val="0"/>
      <w:marTop w:val="0"/>
      <w:marBottom w:val="0"/>
      <w:divBdr>
        <w:top w:val="none" w:sz="0" w:space="0" w:color="auto"/>
        <w:left w:val="none" w:sz="0" w:space="0" w:color="auto"/>
        <w:bottom w:val="none" w:sz="0" w:space="0" w:color="auto"/>
        <w:right w:val="none" w:sz="0" w:space="0" w:color="auto"/>
      </w:divBdr>
    </w:div>
    <w:div w:id="1544320702">
      <w:bodyDiv w:val="1"/>
      <w:marLeft w:val="0"/>
      <w:marRight w:val="0"/>
      <w:marTop w:val="0"/>
      <w:marBottom w:val="0"/>
      <w:divBdr>
        <w:top w:val="none" w:sz="0" w:space="0" w:color="auto"/>
        <w:left w:val="none" w:sz="0" w:space="0" w:color="auto"/>
        <w:bottom w:val="none" w:sz="0" w:space="0" w:color="auto"/>
        <w:right w:val="none" w:sz="0" w:space="0" w:color="auto"/>
      </w:divBdr>
    </w:div>
    <w:div w:id="1562909823">
      <w:bodyDiv w:val="1"/>
      <w:marLeft w:val="0"/>
      <w:marRight w:val="0"/>
      <w:marTop w:val="0"/>
      <w:marBottom w:val="0"/>
      <w:divBdr>
        <w:top w:val="none" w:sz="0" w:space="0" w:color="auto"/>
        <w:left w:val="none" w:sz="0" w:space="0" w:color="auto"/>
        <w:bottom w:val="none" w:sz="0" w:space="0" w:color="auto"/>
        <w:right w:val="none" w:sz="0" w:space="0" w:color="auto"/>
      </w:divBdr>
    </w:div>
    <w:div w:id="1586037079">
      <w:bodyDiv w:val="1"/>
      <w:marLeft w:val="0"/>
      <w:marRight w:val="0"/>
      <w:marTop w:val="0"/>
      <w:marBottom w:val="0"/>
      <w:divBdr>
        <w:top w:val="none" w:sz="0" w:space="0" w:color="auto"/>
        <w:left w:val="none" w:sz="0" w:space="0" w:color="auto"/>
        <w:bottom w:val="none" w:sz="0" w:space="0" w:color="auto"/>
        <w:right w:val="none" w:sz="0" w:space="0" w:color="auto"/>
      </w:divBdr>
    </w:div>
    <w:div w:id="1626161125">
      <w:bodyDiv w:val="1"/>
      <w:marLeft w:val="0"/>
      <w:marRight w:val="0"/>
      <w:marTop w:val="0"/>
      <w:marBottom w:val="0"/>
      <w:divBdr>
        <w:top w:val="none" w:sz="0" w:space="0" w:color="auto"/>
        <w:left w:val="none" w:sz="0" w:space="0" w:color="auto"/>
        <w:bottom w:val="none" w:sz="0" w:space="0" w:color="auto"/>
        <w:right w:val="none" w:sz="0" w:space="0" w:color="auto"/>
      </w:divBdr>
    </w:div>
    <w:div w:id="1637830078">
      <w:bodyDiv w:val="1"/>
      <w:marLeft w:val="0"/>
      <w:marRight w:val="0"/>
      <w:marTop w:val="0"/>
      <w:marBottom w:val="0"/>
      <w:divBdr>
        <w:top w:val="none" w:sz="0" w:space="0" w:color="auto"/>
        <w:left w:val="none" w:sz="0" w:space="0" w:color="auto"/>
        <w:bottom w:val="none" w:sz="0" w:space="0" w:color="auto"/>
        <w:right w:val="none" w:sz="0" w:space="0" w:color="auto"/>
      </w:divBdr>
    </w:div>
    <w:div w:id="1643193208">
      <w:bodyDiv w:val="1"/>
      <w:marLeft w:val="0"/>
      <w:marRight w:val="0"/>
      <w:marTop w:val="0"/>
      <w:marBottom w:val="0"/>
      <w:divBdr>
        <w:top w:val="none" w:sz="0" w:space="0" w:color="auto"/>
        <w:left w:val="none" w:sz="0" w:space="0" w:color="auto"/>
        <w:bottom w:val="none" w:sz="0" w:space="0" w:color="auto"/>
        <w:right w:val="none" w:sz="0" w:space="0" w:color="auto"/>
      </w:divBdr>
    </w:div>
    <w:div w:id="1644626965">
      <w:bodyDiv w:val="1"/>
      <w:marLeft w:val="0"/>
      <w:marRight w:val="0"/>
      <w:marTop w:val="0"/>
      <w:marBottom w:val="0"/>
      <w:divBdr>
        <w:top w:val="none" w:sz="0" w:space="0" w:color="auto"/>
        <w:left w:val="none" w:sz="0" w:space="0" w:color="auto"/>
        <w:bottom w:val="none" w:sz="0" w:space="0" w:color="auto"/>
        <w:right w:val="none" w:sz="0" w:space="0" w:color="auto"/>
      </w:divBdr>
    </w:div>
    <w:div w:id="1644693106">
      <w:bodyDiv w:val="1"/>
      <w:marLeft w:val="0"/>
      <w:marRight w:val="0"/>
      <w:marTop w:val="0"/>
      <w:marBottom w:val="0"/>
      <w:divBdr>
        <w:top w:val="none" w:sz="0" w:space="0" w:color="auto"/>
        <w:left w:val="none" w:sz="0" w:space="0" w:color="auto"/>
        <w:bottom w:val="none" w:sz="0" w:space="0" w:color="auto"/>
        <w:right w:val="none" w:sz="0" w:space="0" w:color="auto"/>
      </w:divBdr>
      <w:divsChild>
        <w:div w:id="1646011824">
          <w:marLeft w:val="0"/>
          <w:marRight w:val="0"/>
          <w:marTop w:val="0"/>
          <w:marBottom w:val="0"/>
          <w:divBdr>
            <w:top w:val="none" w:sz="0" w:space="0" w:color="auto"/>
            <w:left w:val="none" w:sz="0" w:space="0" w:color="auto"/>
            <w:bottom w:val="none" w:sz="0" w:space="0" w:color="auto"/>
            <w:right w:val="none" w:sz="0" w:space="0" w:color="auto"/>
          </w:divBdr>
          <w:divsChild>
            <w:div w:id="90246471">
              <w:marLeft w:val="0"/>
              <w:marRight w:val="0"/>
              <w:marTop w:val="0"/>
              <w:marBottom w:val="0"/>
              <w:divBdr>
                <w:top w:val="none" w:sz="0" w:space="0" w:color="auto"/>
                <w:left w:val="none" w:sz="0" w:space="0" w:color="auto"/>
                <w:bottom w:val="none" w:sz="0" w:space="0" w:color="auto"/>
                <w:right w:val="none" w:sz="0" w:space="0" w:color="auto"/>
              </w:divBdr>
              <w:divsChild>
                <w:div w:id="373114571">
                  <w:marLeft w:val="0"/>
                  <w:marRight w:val="0"/>
                  <w:marTop w:val="0"/>
                  <w:marBottom w:val="0"/>
                  <w:divBdr>
                    <w:top w:val="none" w:sz="0" w:space="0" w:color="auto"/>
                    <w:left w:val="none" w:sz="0" w:space="0" w:color="auto"/>
                    <w:bottom w:val="none" w:sz="0" w:space="0" w:color="auto"/>
                    <w:right w:val="none" w:sz="0" w:space="0" w:color="auto"/>
                  </w:divBdr>
                </w:div>
              </w:divsChild>
            </w:div>
            <w:div w:id="723986021">
              <w:marLeft w:val="0"/>
              <w:marRight w:val="0"/>
              <w:marTop w:val="0"/>
              <w:marBottom w:val="0"/>
              <w:divBdr>
                <w:top w:val="none" w:sz="0" w:space="0" w:color="auto"/>
                <w:left w:val="none" w:sz="0" w:space="0" w:color="auto"/>
                <w:bottom w:val="none" w:sz="0" w:space="0" w:color="auto"/>
                <w:right w:val="none" w:sz="0" w:space="0" w:color="auto"/>
              </w:divBdr>
              <w:divsChild>
                <w:div w:id="99379445">
                  <w:marLeft w:val="0"/>
                  <w:marRight w:val="0"/>
                  <w:marTop w:val="0"/>
                  <w:marBottom w:val="0"/>
                  <w:divBdr>
                    <w:top w:val="none" w:sz="0" w:space="0" w:color="auto"/>
                    <w:left w:val="none" w:sz="0" w:space="0" w:color="auto"/>
                    <w:bottom w:val="none" w:sz="0" w:space="0" w:color="auto"/>
                    <w:right w:val="none" w:sz="0" w:space="0" w:color="auto"/>
                  </w:divBdr>
                  <w:divsChild>
                    <w:div w:id="18669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178">
              <w:marLeft w:val="0"/>
              <w:marRight w:val="0"/>
              <w:marTop w:val="0"/>
              <w:marBottom w:val="0"/>
              <w:divBdr>
                <w:top w:val="none" w:sz="0" w:space="0" w:color="auto"/>
                <w:left w:val="none" w:sz="0" w:space="0" w:color="auto"/>
                <w:bottom w:val="none" w:sz="0" w:space="0" w:color="auto"/>
                <w:right w:val="none" w:sz="0" w:space="0" w:color="auto"/>
              </w:divBdr>
              <w:divsChild>
                <w:div w:id="3303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86279">
      <w:bodyDiv w:val="1"/>
      <w:marLeft w:val="0"/>
      <w:marRight w:val="0"/>
      <w:marTop w:val="0"/>
      <w:marBottom w:val="0"/>
      <w:divBdr>
        <w:top w:val="none" w:sz="0" w:space="0" w:color="auto"/>
        <w:left w:val="none" w:sz="0" w:space="0" w:color="auto"/>
        <w:bottom w:val="none" w:sz="0" w:space="0" w:color="auto"/>
        <w:right w:val="none" w:sz="0" w:space="0" w:color="auto"/>
      </w:divBdr>
    </w:div>
    <w:div w:id="1661420559">
      <w:bodyDiv w:val="1"/>
      <w:marLeft w:val="0"/>
      <w:marRight w:val="0"/>
      <w:marTop w:val="0"/>
      <w:marBottom w:val="0"/>
      <w:divBdr>
        <w:top w:val="none" w:sz="0" w:space="0" w:color="auto"/>
        <w:left w:val="none" w:sz="0" w:space="0" w:color="auto"/>
        <w:bottom w:val="none" w:sz="0" w:space="0" w:color="auto"/>
        <w:right w:val="none" w:sz="0" w:space="0" w:color="auto"/>
      </w:divBdr>
    </w:div>
    <w:div w:id="1669168340">
      <w:bodyDiv w:val="1"/>
      <w:marLeft w:val="0"/>
      <w:marRight w:val="0"/>
      <w:marTop w:val="0"/>
      <w:marBottom w:val="0"/>
      <w:divBdr>
        <w:top w:val="none" w:sz="0" w:space="0" w:color="auto"/>
        <w:left w:val="none" w:sz="0" w:space="0" w:color="auto"/>
        <w:bottom w:val="none" w:sz="0" w:space="0" w:color="auto"/>
        <w:right w:val="none" w:sz="0" w:space="0" w:color="auto"/>
      </w:divBdr>
    </w:div>
    <w:div w:id="1716587135">
      <w:bodyDiv w:val="1"/>
      <w:marLeft w:val="0"/>
      <w:marRight w:val="0"/>
      <w:marTop w:val="0"/>
      <w:marBottom w:val="0"/>
      <w:divBdr>
        <w:top w:val="none" w:sz="0" w:space="0" w:color="auto"/>
        <w:left w:val="none" w:sz="0" w:space="0" w:color="auto"/>
        <w:bottom w:val="none" w:sz="0" w:space="0" w:color="auto"/>
        <w:right w:val="none" w:sz="0" w:space="0" w:color="auto"/>
      </w:divBdr>
    </w:div>
    <w:div w:id="1724866291">
      <w:bodyDiv w:val="1"/>
      <w:marLeft w:val="0"/>
      <w:marRight w:val="0"/>
      <w:marTop w:val="0"/>
      <w:marBottom w:val="0"/>
      <w:divBdr>
        <w:top w:val="none" w:sz="0" w:space="0" w:color="auto"/>
        <w:left w:val="none" w:sz="0" w:space="0" w:color="auto"/>
        <w:bottom w:val="none" w:sz="0" w:space="0" w:color="auto"/>
        <w:right w:val="none" w:sz="0" w:space="0" w:color="auto"/>
      </w:divBdr>
    </w:div>
    <w:div w:id="1730810811">
      <w:bodyDiv w:val="1"/>
      <w:marLeft w:val="0"/>
      <w:marRight w:val="0"/>
      <w:marTop w:val="0"/>
      <w:marBottom w:val="0"/>
      <w:divBdr>
        <w:top w:val="none" w:sz="0" w:space="0" w:color="auto"/>
        <w:left w:val="none" w:sz="0" w:space="0" w:color="auto"/>
        <w:bottom w:val="none" w:sz="0" w:space="0" w:color="auto"/>
        <w:right w:val="none" w:sz="0" w:space="0" w:color="auto"/>
      </w:divBdr>
    </w:div>
    <w:div w:id="1737585384">
      <w:bodyDiv w:val="1"/>
      <w:marLeft w:val="0"/>
      <w:marRight w:val="0"/>
      <w:marTop w:val="0"/>
      <w:marBottom w:val="0"/>
      <w:divBdr>
        <w:top w:val="none" w:sz="0" w:space="0" w:color="auto"/>
        <w:left w:val="none" w:sz="0" w:space="0" w:color="auto"/>
        <w:bottom w:val="none" w:sz="0" w:space="0" w:color="auto"/>
        <w:right w:val="none" w:sz="0" w:space="0" w:color="auto"/>
      </w:divBdr>
      <w:divsChild>
        <w:div w:id="544298606">
          <w:marLeft w:val="0"/>
          <w:marRight w:val="0"/>
          <w:marTop w:val="0"/>
          <w:marBottom w:val="0"/>
          <w:divBdr>
            <w:top w:val="none" w:sz="0" w:space="0" w:color="auto"/>
            <w:left w:val="none" w:sz="0" w:space="0" w:color="auto"/>
            <w:bottom w:val="none" w:sz="0" w:space="0" w:color="auto"/>
            <w:right w:val="none" w:sz="0" w:space="0" w:color="auto"/>
          </w:divBdr>
          <w:divsChild>
            <w:div w:id="1818766323">
              <w:marLeft w:val="0"/>
              <w:marRight w:val="0"/>
              <w:marTop w:val="0"/>
              <w:marBottom w:val="0"/>
              <w:divBdr>
                <w:top w:val="none" w:sz="0" w:space="0" w:color="auto"/>
                <w:left w:val="none" w:sz="0" w:space="0" w:color="auto"/>
                <w:bottom w:val="none" w:sz="0" w:space="0" w:color="auto"/>
                <w:right w:val="none" w:sz="0" w:space="0" w:color="auto"/>
              </w:divBdr>
              <w:divsChild>
                <w:div w:id="14793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78295">
      <w:bodyDiv w:val="1"/>
      <w:marLeft w:val="0"/>
      <w:marRight w:val="0"/>
      <w:marTop w:val="0"/>
      <w:marBottom w:val="0"/>
      <w:divBdr>
        <w:top w:val="none" w:sz="0" w:space="0" w:color="auto"/>
        <w:left w:val="none" w:sz="0" w:space="0" w:color="auto"/>
        <w:bottom w:val="none" w:sz="0" w:space="0" w:color="auto"/>
        <w:right w:val="none" w:sz="0" w:space="0" w:color="auto"/>
      </w:divBdr>
      <w:divsChild>
        <w:div w:id="1037238645">
          <w:marLeft w:val="0"/>
          <w:marRight w:val="0"/>
          <w:marTop w:val="0"/>
          <w:marBottom w:val="0"/>
          <w:divBdr>
            <w:top w:val="none" w:sz="0" w:space="0" w:color="auto"/>
            <w:left w:val="none" w:sz="0" w:space="0" w:color="auto"/>
            <w:bottom w:val="none" w:sz="0" w:space="0" w:color="auto"/>
            <w:right w:val="none" w:sz="0" w:space="0" w:color="auto"/>
          </w:divBdr>
          <w:divsChild>
            <w:div w:id="485975606">
              <w:marLeft w:val="0"/>
              <w:marRight w:val="0"/>
              <w:marTop w:val="0"/>
              <w:marBottom w:val="0"/>
              <w:divBdr>
                <w:top w:val="none" w:sz="0" w:space="0" w:color="auto"/>
                <w:left w:val="none" w:sz="0" w:space="0" w:color="auto"/>
                <w:bottom w:val="none" w:sz="0" w:space="0" w:color="auto"/>
                <w:right w:val="none" w:sz="0" w:space="0" w:color="auto"/>
              </w:divBdr>
              <w:divsChild>
                <w:div w:id="16809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862145">
      <w:bodyDiv w:val="1"/>
      <w:marLeft w:val="0"/>
      <w:marRight w:val="0"/>
      <w:marTop w:val="0"/>
      <w:marBottom w:val="0"/>
      <w:divBdr>
        <w:top w:val="none" w:sz="0" w:space="0" w:color="auto"/>
        <w:left w:val="none" w:sz="0" w:space="0" w:color="auto"/>
        <w:bottom w:val="none" w:sz="0" w:space="0" w:color="auto"/>
        <w:right w:val="none" w:sz="0" w:space="0" w:color="auto"/>
      </w:divBdr>
    </w:div>
    <w:div w:id="1761561950">
      <w:bodyDiv w:val="1"/>
      <w:marLeft w:val="0"/>
      <w:marRight w:val="0"/>
      <w:marTop w:val="0"/>
      <w:marBottom w:val="0"/>
      <w:divBdr>
        <w:top w:val="none" w:sz="0" w:space="0" w:color="auto"/>
        <w:left w:val="none" w:sz="0" w:space="0" w:color="auto"/>
        <w:bottom w:val="none" w:sz="0" w:space="0" w:color="auto"/>
        <w:right w:val="none" w:sz="0" w:space="0" w:color="auto"/>
      </w:divBdr>
    </w:div>
    <w:div w:id="1774545956">
      <w:bodyDiv w:val="1"/>
      <w:marLeft w:val="0"/>
      <w:marRight w:val="0"/>
      <w:marTop w:val="0"/>
      <w:marBottom w:val="0"/>
      <w:divBdr>
        <w:top w:val="none" w:sz="0" w:space="0" w:color="auto"/>
        <w:left w:val="none" w:sz="0" w:space="0" w:color="auto"/>
        <w:bottom w:val="none" w:sz="0" w:space="0" w:color="auto"/>
        <w:right w:val="none" w:sz="0" w:space="0" w:color="auto"/>
      </w:divBdr>
    </w:div>
    <w:div w:id="1783114828">
      <w:bodyDiv w:val="1"/>
      <w:marLeft w:val="0"/>
      <w:marRight w:val="0"/>
      <w:marTop w:val="0"/>
      <w:marBottom w:val="0"/>
      <w:divBdr>
        <w:top w:val="none" w:sz="0" w:space="0" w:color="auto"/>
        <w:left w:val="none" w:sz="0" w:space="0" w:color="auto"/>
        <w:bottom w:val="none" w:sz="0" w:space="0" w:color="auto"/>
        <w:right w:val="none" w:sz="0" w:space="0" w:color="auto"/>
      </w:divBdr>
    </w:div>
    <w:div w:id="1783381914">
      <w:bodyDiv w:val="1"/>
      <w:marLeft w:val="0"/>
      <w:marRight w:val="0"/>
      <w:marTop w:val="0"/>
      <w:marBottom w:val="0"/>
      <w:divBdr>
        <w:top w:val="none" w:sz="0" w:space="0" w:color="auto"/>
        <w:left w:val="none" w:sz="0" w:space="0" w:color="auto"/>
        <w:bottom w:val="none" w:sz="0" w:space="0" w:color="auto"/>
        <w:right w:val="none" w:sz="0" w:space="0" w:color="auto"/>
      </w:divBdr>
    </w:div>
    <w:div w:id="1789275330">
      <w:bodyDiv w:val="1"/>
      <w:marLeft w:val="0"/>
      <w:marRight w:val="0"/>
      <w:marTop w:val="0"/>
      <w:marBottom w:val="0"/>
      <w:divBdr>
        <w:top w:val="none" w:sz="0" w:space="0" w:color="auto"/>
        <w:left w:val="none" w:sz="0" w:space="0" w:color="auto"/>
        <w:bottom w:val="none" w:sz="0" w:space="0" w:color="auto"/>
        <w:right w:val="none" w:sz="0" w:space="0" w:color="auto"/>
      </w:divBdr>
    </w:div>
    <w:div w:id="1815681694">
      <w:bodyDiv w:val="1"/>
      <w:marLeft w:val="0"/>
      <w:marRight w:val="0"/>
      <w:marTop w:val="0"/>
      <w:marBottom w:val="0"/>
      <w:divBdr>
        <w:top w:val="none" w:sz="0" w:space="0" w:color="auto"/>
        <w:left w:val="none" w:sz="0" w:space="0" w:color="auto"/>
        <w:bottom w:val="none" w:sz="0" w:space="0" w:color="auto"/>
        <w:right w:val="none" w:sz="0" w:space="0" w:color="auto"/>
      </w:divBdr>
    </w:div>
    <w:div w:id="1842045928">
      <w:bodyDiv w:val="1"/>
      <w:marLeft w:val="0"/>
      <w:marRight w:val="0"/>
      <w:marTop w:val="0"/>
      <w:marBottom w:val="0"/>
      <w:divBdr>
        <w:top w:val="none" w:sz="0" w:space="0" w:color="auto"/>
        <w:left w:val="none" w:sz="0" w:space="0" w:color="auto"/>
        <w:bottom w:val="none" w:sz="0" w:space="0" w:color="auto"/>
        <w:right w:val="none" w:sz="0" w:space="0" w:color="auto"/>
      </w:divBdr>
    </w:div>
    <w:div w:id="1843667448">
      <w:bodyDiv w:val="1"/>
      <w:marLeft w:val="0"/>
      <w:marRight w:val="0"/>
      <w:marTop w:val="0"/>
      <w:marBottom w:val="0"/>
      <w:divBdr>
        <w:top w:val="none" w:sz="0" w:space="0" w:color="auto"/>
        <w:left w:val="none" w:sz="0" w:space="0" w:color="auto"/>
        <w:bottom w:val="none" w:sz="0" w:space="0" w:color="auto"/>
        <w:right w:val="none" w:sz="0" w:space="0" w:color="auto"/>
      </w:divBdr>
    </w:div>
    <w:div w:id="1849901058">
      <w:bodyDiv w:val="1"/>
      <w:marLeft w:val="0"/>
      <w:marRight w:val="0"/>
      <w:marTop w:val="0"/>
      <w:marBottom w:val="0"/>
      <w:divBdr>
        <w:top w:val="none" w:sz="0" w:space="0" w:color="auto"/>
        <w:left w:val="none" w:sz="0" w:space="0" w:color="auto"/>
        <w:bottom w:val="none" w:sz="0" w:space="0" w:color="auto"/>
        <w:right w:val="none" w:sz="0" w:space="0" w:color="auto"/>
      </w:divBdr>
    </w:div>
    <w:div w:id="1864241569">
      <w:bodyDiv w:val="1"/>
      <w:marLeft w:val="0"/>
      <w:marRight w:val="0"/>
      <w:marTop w:val="0"/>
      <w:marBottom w:val="0"/>
      <w:divBdr>
        <w:top w:val="none" w:sz="0" w:space="0" w:color="auto"/>
        <w:left w:val="none" w:sz="0" w:space="0" w:color="auto"/>
        <w:bottom w:val="none" w:sz="0" w:space="0" w:color="auto"/>
        <w:right w:val="none" w:sz="0" w:space="0" w:color="auto"/>
      </w:divBdr>
    </w:div>
    <w:div w:id="1869492221">
      <w:bodyDiv w:val="1"/>
      <w:marLeft w:val="0"/>
      <w:marRight w:val="0"/>
      <w:marTop w:val="0"/>
      <w:marBottom w:val="0"/>
      <w:divBdr>
        <w:top w:val="none" w:sz="0" w:space="0" w:color="auto"/>
        <w:left w:val="none" w:sz="0" w:space="0" w:color="auto"/>
        <w:bottom w:val="none" w:sz="0" w:space="0" w:color="auto"/>
        <w:right w:val="none" w:sz="0" w:space="0" w:color="auto"/>
      </w:divBdr>
    </w:div>
    <w:div w:id="1876648836">
      <w:bodyDiv w:val="1"/>
      <w:marLeft w:val="0"/>
      <w:marRight w:val="0"/>
      <w:marTop w:val="0"/>
      <w:marBottom w:val="0"/>
      <w:divBdr>
        <w:top w:val="none" w:sz="0" w:space="0" w:color="auto"/>
        <w:left w:val="none" w:sz="0" w:space="0" w:color="auto"/>
        <w:bottom w:val="none" w:sz="0" w:space="0" w:color="auto"/>
        <w:right w:val="none" w:sz="0" w:space="0" w:color="auto"/>
      </w:divBdr>
    </w:div>
    <w:div w:id="1908689420">
      <w:bodyDiv w:val="1"/>
      <w:marLeft w:val="0"/>
      <w:marRight w:val="0"/>
      <w:marTop w:val="0"/>
      <w:marBottom w:val="0"/>
      <w:divBdr>
        <w:top w:val="none" w:sz="0" w:space="0" w:color="auto"/>
        <w:left w:val="none" w:sz="0" w:space="0" w:color="auto"/>
        <w:bottom w:val="none" w:sz="0" w:space="0" w:color="auto"/>
        <w:right w:val="none" w:sz="0" w:space="0" w:color="auto"/>
      </w:divBdr>
    </w:div>
    <w:div w:id="1923946432">
      <w:bodyDiv w:val="1"/>
      <w:marLeft w:val="0"/>
      <w:marRight w:val="0"/>
      <w:marTop w:val="0"/>
      <w:marBottom w:val="0"/>
      <w:divBdr>
        <w:top w:val="none" w:sz="0" w:space="0" w:color="auto"/>
        <w:left w:val="none" w:sz="0" w:space="0" w:color="auto"/>
        <w:bottom w:val="none" w:sz="0" w:space="0" w:color="auto"/>
        <w:right w:val="none" w:sz="0" w:space="0" w:color="auto"/>
      </w:divBdr>
    </w:div>
    <w:div w:id="1950236303">
      <w:bodyDiv w:val="1"/>
      <w:marLeft w:val="0"/>
      <w:marRight w:val="0"/>
      <w:marTop w:val="0"/>
      <w:marBottom w:val="0"/>
      <w:divBdr>
        <w:top w:val="none" w:sz="0" w:space="0" w:color="auto"/>
        <w:left w:val="none" w:sz="0" w:space="0" w:color="auto"/>
        <w:bottom w:val="none" w:sz="0" w:space="0" w:color="auto"/>
        <w:right w:val="none" w:sz="0" w:space="0" w:color="auto"/>
      </w:divBdr>
    </w:div>
    <w:div w:id="1952663308">
      <w:bodyDiv w:val="1"/>
      <w:marLeft w:val="0"/>
      <w:marRight w:val="0"/>
      <w:marTop w:val="0"/>
      <w:marBottom w:val="0"/>
      <w:divBdr>
        <w:top w:val="none" w:sz="0" w:space="0" w:color="auto"/>
        <w:left w:val="none" w:sz="0" w:space="0" w:color="auto"/>
        <w:bottom w:val="none" w:sz="0" w:space="0" w:color="auto"/>
        <w:right w:val="none" w:sz="0" w:space="0" w:color="auto"/>
      </w:divBdr>
      <w:divsChild>
        <w:div w:id="1743722881">
          <w:marLeft w:val="0"/>
          <w:marRight w:val="0"/>
          <w:marTop w:val="0"/>
          <w:marBottom w:val="0"/>
          <w:divBdr>
            <w:top w:val="none" w:sz="0" w:space="0" w:color="auto"/>
            <w:left w:val="none" w:sz="0" w:space="0" w:color="auto"/>
            <w:bottom w:val="none" w:sz="0" w:space="0" w:color="auto"/>
            <w:right w:val="none" w:sz="0" w:space="0" w:color="auto"/>
          </w:divBdr>
          <w:divsChild>
            <w:div w:id="386339440">
              <w:marLeft w:val="0"/>
              <w:marRight w:val="0"/>
              <w:marTop w:val="0"/>
              <w:marBottom w:val="0"/>
              <w:divBdr>
                <w:top w:val="none" w:sz="0" w:space="0" w:color="auto"/>
                <w:left w:val="none" w:sz="0" w:space="0" w:color="auto"/>
                <w:bottom w:val="none" w:sz="0" w:space="0" w:color="auto"/>
                <w:right w:val="none" w:sz="0" w:space="0" w:color="auto"/>
              </w:divBdr>
              <w:divsChild>
                <w:div w:id="16543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71034">
      <w:bodyDiv w:val="1"/>
      <w:marLeft w:val="0"/>
      <w:marRight w:val="0"/>
      <w:marTop w:val="0"/>
      <w:marBottom w:val="0"/>
      <w:divBdr>
        <w:top w:val="none" w:sz="0" w:space="0" w:color="auto"/>
        <w:left w:val="none" w:sz="0" w:space="0" w:color="auto"/>
        <w:bottom w:val="none" w:sz="0" w:space="0" w:color="auto"/>
        <w:right w:val="none" w:sz="0" w:space="0" w:color="auto"/>
      </w:divBdr>
    </w:div>
    <w:div w:id="1972245418">
      <w:bodyDiv w:val="1"/>
      <w:marLeft w:val="0"/>
      <w:marRight w:val="0"/>
      <w:marTop w:val="0"/>
      <w:marBottom w:val="0"/>
      <w:divBdr>
        <w:top w:val="none" w:sz="0" w:space="0" w:color="auto"/>
        <w:left w:val="none" w:sz="0" w:space="0" w:color="auto"/>
        <w:bottom w:val="none" w:sz="0" w:space="0" w:color="auto"/>
        <w:right w:val="none" w:sz="0" w:space="0" w:color="auto"/>
      </w:divBdr>
    </w:div>
    <w:div w:id="1990746871">
      <w:bodyDiv w:val="1"/>
      <w:marLeft w:val="0"/>
      <w:marRight w:val="0"/>
      <w:marTop w:val="0"/>
      <w:marBottom w:val="0"/>
      <w:divBdr>
        <w:top w:val="none" w:sz="0" w:space="0" w:color="auto"/>
        <w:left w:val="none" w:sz="0" w:space="0" w:color="auto"/>
        <w:bottom w:val="none" w:sz="0" w:space="0" w:color="auto"/>
        <w:right w:val="none" w:sz="0" w:space="0" w:color="auto"/>
      </w:divBdr>
    </w:div>
    <w:div w:id="1991783011">
      <w:bodyDiv w:val="1"/>
      <w:marLeft w:val="0"/>
      <w:marRight w:val="0"/>
      <w:marTop w:val="0"/>
      <w:marBottom w:val="0"/>
      <w:divBdr>
        <w:top w:val="none" w:sz="0" w:space="0" w:color="auto"/>
        <w:left w:val="none" w:sz="0" w:space="0" w:color="auto"/>
        <w:bottom w:val="none" w:sz="0" w:space="0" w:color="auto"/>
        <w:right w:val="none" w:sz="0" w:space="0" w:color="auto"/>
      </w:divBdr>
    </w:div>
    <w:div w:id="2006548102">
      <w:bodyDiv w:val="1"/>
      <w:marLeft w:val="0"/>
      <w:marRight w:val="0"/>
      <w:marTop w:val="0"/>
      <w:marBottom w:val="0"/>
      <w:divBdr>
        <w:top w:val="none" w:sz="0" w:space="0" w:color="auto"/>
        <w:left w:val="none" w:sz="0" w:space="0" w:color="auto"/>
        <w:bottom w:val="none" w:sz="0" w:space="0" w:color="auto"/>
        <w:right w:val="none" w:sz="0" w:space="0" w:color="auto"/>
      </w:divBdr>
    </w:div>
    <w:div w:id="2008513357">
      <w:bodyDiv w:val="1"/>
      <w:marLeft w:val="0"/>
      <w:marRight w:val="0"/>
      <w:marTop w:val="0"/>
      <w:marBottom w:val="0"/>
      <w:divBdr>
        <w:top w:val="none" w:sz="0" w:space="0" w:color="auto"/>
        <w:left w:val="none" w:sz="0" w:space="0" w:color="auto"/>
        <w:bottom w:val="none" w:sz="0" w:space="0" w:color="auto"/>
        <w:right w:val="none" w:sz="0" w:space="0" w:color="auto"/>
      </w:divBdr>
    </w:div>
    <w:div w:id="2009164018">
      <w:bodyDiv w:val="1"/>
      <w:marLeft w:val="0"/>
      <w:marRight w:val="0"/>
      <w:marTop w:val="0"/>
      <w:marBottom w:val="0"/>
      <w:divBdr>
        <w:top w:val="none" w:sz="0" w:space="0" w:color="auto"/>
        <w:left w:val="none" w:sz="0" w:space="0" w:color="auto"/>
        <w:bottom w:val="none" w:sz="0" w:space="0" w:color="auto"/>
        <w:right w:val="none" w:sz="0" w:space="0" w:color="auto"/>
      </w:divBdr>
    </w:div>
    <w:div w:id="2030985743">
      <w:bodyDiv w:val="1"/>
      <w:marLeft w:val="0"/>
      <w:marRight w:val="0"/>
      <w:marTop w:val="0"/>
      <w:marBottom w:val="0"/>
      <w:divBdr>
        <w:top w:val="none" w:sz="0" w:space="0" w:color="auto"/>
        <w:left w:val="none" w:sz="0" w:space="0" w:color="auto"/>
        <w:bottom w:val="none" w:sz="0" w:space="0" w:color="auto"/>
        <w:right w:val="none" w:sz="0" w:space="0" w:color="auto"/>
      </w:divBdr>
    </w:div>
    <w:div w:id="2033533014">
      <w:bodyDiv w:val="1"/>
      <w:marLeft w:val="0"/>
      <w:marRight w:val="0"/>
      <w:marTop w:val="0"/>
      <w:marBottom w:val="0"/>
      <w:divBdr>
        <w:top w:val="none" w:sz="0" w:space="0" w:color="auto"/>
        <w:left w:val="none" w:sz="0" w:space="0" w:color="auto"/>
        <w:bottom w:val="none" w:sz="0" w:space="0" w:color="auto"/>
        <w:right w:val="none" w:sz="0" w:space="0" w:color="auto"/>
      </w:divBdr>
    </w:div>
    <w:div w:id="2048143488">
      <w:bodyDiv w:val="1"/>
      <w:marLeft w:val="0"/>
      <w:marRight w:val="0"/>
      <w:marTop w:val="0"/>
      <w:marBottom w:val="0"/>
      <w:divBdr>
        <w:top w:val="none" w:sz="0" w:space="0" w:color="auto"/>
        <w:left w:val="none" w:sz="0" w:space="0" w:color="auto"/>
        <w:bottom w:val="none" w:sz="0" w:space="0" w:color="auto"/>
        <w:right w:val="none" w:sz="0" w:space="0" w:color="auto"/>
      </w:divBdr>
    </w:div>
    <w:div w:id="2075200562">
      <w:bodyDiv w:val="1"/>
      <w:marLeft w:val="0"/>
      <w:marRight w:val="0"/>
      <w:marTop w:val="0"/>
      <w:marBottom w:val="0"/>
      <w:divBdr>
        <w:top w:val="none" w:sz="0" w:space="0" w:color="auto"/>
        <w:left w:val="none" w:sz="0" w:space="0" w:color="auto"/>
        <w:bottom w:val="none" w:sz="0" w:space="0" w:color="auto"/>
        <w:right w:val="none" w:sz="0" w:space="0" w:color="auto"/>
      </w:divBdr>
    </w:div>
    <w:div w:id="2077121738">
      <w:bodyDiv w:val="1"/>
      <w:marLeft w:val="0"/>
      <w:marRight w:val="0"/>
      <w:marTop w:val="0"/>
      <w:marBottom w:val="0"/>
      <w:divBdr>
        <w:top w:val="none" w:sz="0" w:space="0" w:color="auto"/>
        <w:left w:val="none" w:sz="0" w:space="0" w:color="auto"/>
        <w:bottom w:val="none" w:sz="0" w:space="0" w:color="auto"/>
        <w:right w:val="none" w:sz="0" w:space="0" w:color="auto"/>
      </w:divBdr>
    </w:div>
    <w:div w:id="2094426782">
      <w:bodyDiv w:val="1"/>
      <w:marLeft w:val="0"/>
      <w:marRight w:val="0"/>
      <w:marTop w:val="0"/>
      <w:marBottom w:val="0"/>
      <w:divBdr>
        <w:top w:val="none" w:sz="0" w:space="0" w:color="auto"/>
        <w:left w:val="none" w:sz="0" w:space="0" w:color="auto"/>
        <w:bottom w:val="none" w:sz="0" w:space="0" w:color="auto"/>
        <w:right w:val="none" w:sz="0" w:space="0" w:color="auto"/>
      </w:divBdr>
    </w:div>
    <w:div w:id="2105227728">
      <w:bodyDiv w:val="1"/>
      <w:marLeft w:val="0"/>
      <w:marRight w:val="0"/>
      <w:marTop w:val="0"/>
      <w:marBottom w:val="0"/>
      <w:divBdr>
        <w:top w:val="none" w:sz="0" w:space="0" w:color="auto"/>
        <w:left w:val="none" w:sz="0" w:space="0" w:color="auto"/>
        <w:bottom w:val="none" w:sz="0" w:space="0" w:color="auto"/>
        <w:right w:val="none" w:sz="0" w:space="0" w:color="auto"/>
      </w:divBdr>
    </w:div>
    <w:div w:id="2119592857">
      <w:bodyDiv w:val="1"/>
      <w:marLeft w:val="0"/>
      <w:marRight w:val="0"/>
      <w:marTop w:val="0"/>
      <w:marBottom w:val="0"/>
      <w:divBdr>
        <w:top w:val="none" w:sz="0" w:space="0" w:color="auto"/>
        <w:left w:val="none" w:sz="0" w:space="0" w:color="auto"/>
        <w:bottom w:val="none" w:sz="0" w:space="0" w:color="auto"/>
        <w:right w:val="none" w:sz="0" w:space="0" w:color="auto"/>
      </w:divBdr>
    </w:div>
    <w:div w:id="2123307759">
      <w:bodyDiv w:val="1"/>
      <w:marLeft w:val="0"/>
      <w:marRight w:val="0"/>
      <w:marTop w:val="0"/>
      <w:marBottom w:val="0"/>
      <w:divBdr>
        <w:top w:val="none" w:sz="0" w:space="0" w:color="auto"/>
        <w:left w:val="none" w:sz="0" w:space="0" w:color="auto"/>
        <w:bottom w:val="none" w:sz="0" w:space="0" w:color="auto"/>
        <w:right w:val="none" w:sz="0" w:space="0" w:color="auto"/>
      </w:divBdr>
    </w:div>
    <w:div w:id="21423345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pace.library.uq.edu.au/view/UQ:267320"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8642</Words>
  <Characters>49263</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57790</CharactersWithSpaces>
  <SharedDoc>false</SharedDoc>
  <HLinks>
    <vt:vector size="6" baseType="variant">
      <vt:variant>
        <vt:i4>7208996</vt:i4>
      </vt:variant>
      <vt:variant>
        <vt:i4>0</vt:i4>
      </vt:variant>
      <vt:variant>
        <vt:i4>0</vt:i4>
      </vt:variant>
      <vt:variant>
        <vt:i4>5</vt:i4>
      </vt:variant>
      <vt:variant>
        <vt:lpwstr>https://espace.library.uq.edu.au/view/UQ:267320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Ben Marwick</cp:lastModifiedBy>
  <cp:revision>2</cp:revision>
  <dcterms:created xsi:type="dcterms:W3CDTF">2018-08-25T20:10:00Z</dcterms:created>
  <dcterms:modified xsi:type="dcterms:W3CDTF">2018-08-25T20:10:00Z</dcterms:modified>
</cp:coreProperties>
</file>