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3CF1946C"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200AD1">
        <w:t>; see</w:t>
      </w:r>
      <w:r w:rsidR="00200AD1" w:rsidRPr="00200AD1">
        <w:t xml:space="preserve"> benmiller314.youcanbook.me</w:t>
      </w:r>
    </w:p>
    <w:p w14:paraId="59F9FA94" w14:textId="6A1FC209" w:rsidR="0093423D" w:rsidRDefault="0093423D" w:rsidP="00A7193D">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0AAB4519" w14:textId="75666F7F" w:rsidR="00A7193D" w:rsidRPr="002C0B3D" w:rsidRDefault="00C766E1" w:rsidP="002C0B3D">
      <w:pPr>
        <w:jc w:val="center"/>
      </w:pPr>
      <w:r w:rsidRPr="002C0B3D">
        <w:t>O</w:t>
      </w:r>
      <w:r w:rsidR="0047429F" w:rsidRPr="002C0B3D">
        <w:t xml:space="preserve">ur course website: </w:t>
      </w:r>
      <w:r w:rsidR="00D91E01" w:rsidRPr="00D91E01">
        <w:rPr>
          <w:b/>
        </w:rPr>
        <w:t>https://</w:t>
      </w:r>
      <w:r w:rsidR="00200AD1">
        <w:rPr>
          <w:b/>
        </w:rPr>
        <w:t>benmiller314</w:t>
      </w:r>
      <w:r w:rsidR="00D91E01" w:rsidRPr="00D91E01">
        <w:rPr>
          <w:b/>
        </w:rPr>
        <w:t>.github.io/</w:t>
      </w:r>
      <w:r w:rsidR="00200AD1">
        <w:rPr>
          <w:b/>
        </w:rPr>
        <w:t>cdm2019fall</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164FC4" w:rsidP="00C36801">
      <w:pPr>
        <w:numPr>
          <w:ilvl w:val="0"/>
          <w:numId w:val="1"/>
        </w:numPr>
      </w:pPr>
      <w:hyperlink r:id="rId9" w:anchor="toc0" w:history="1">
        <w:r w:rsidR="0038012A">
          <w:t>I.</w:t>
        </w:r>
        <w:r w:rsidR="0038012A">
          <w:tab/>
        </w:r>
        <w:r w:rsidR="00E317DA" w:rsidRPr="00F3646B">
          <w:t>Course Description</w:t>
        </w:r>
      </w:hyperlink>
    </w:p>
    <w:p w14:paraId="0EF9A7AE" w14:textId="2C6CCAB0" w:rsidR="00E317DA" w:rsidRDefault="0038012A" w:rsidP="00C36801">
      <w:pPr>
        <w:numPr>
          <w:ilvl w:val="0"/>
          <w:numId w:val="1"/>
        </w:numPr>
      </w:pPr>
      <w:r>
        <w:t>II.</w:t>
      </w:r>
      <w:r>
        <w:tab/>
      </w:r>
      <w:r w:rsidR="007C1A65">
        <w:t>Assigned Texts and Software</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164FC4"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164FC4"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164FC4"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77777777" w:rsidR="00E317DA" w:rsidRPr="00F3646B" w:rsidRDefault="00164FC4" w:rsidP="00C36801">
      <w:pPr>
        <w:numPr>
          <w:ilvl w:val="0"/>
          <w:numId w:val="1"/>
        </w:numPr>
      </w:pPr>
      <w:hyperlink r:id="rId14" w:anchor="toc2" w:history="1">
        <w:r w:rsidR="0038012A">
          <w:t>VIII.</w:t>
        </w:r>
        <w:r w:rsidR="0038012A">
          <w:tab/>
        </w:r>
        <w:r w:rsidR="00E317DA" w:rsidRPr="00F3646B">
          <w:t>Grading Contract</w:t>
        </w:r>
      </w:hyperlink>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6213D1C4" w14:textId="77777777" w:rsidR="00E317DA" w:rsidRPr="00F3646B" w:rsidRDefault="00E317DA" w:rsidP="00C36801">
      <w:pPr>
        <w:numPr>
          <w:ilvl w:val="0"/>
          <w:numId w:val="1"/>
        </w:numPr>
      </w:pPr>
      <w:r w:rsidRPr="00F3646B">
        <w:tab/>
      </w:r>
      <w:r w:rsidR="0038012A">
        <w:tab/>
      </w:r>
      <w:hyperlink r:id="rId18" w:anchor="toc6" w:history="1">
        <w:r w:rsidRPr="00F3646B">
          <w:t>For Grades Above a B</w:t>
        </w:r>
      </w:hyperlink>
    </w:p>
    <w:p w14:paraId="52830577" w14:textId="77777777" w:rsidR="000D71B5" w:rsidRDefault="000D71B5" w:rsidP="000D71B5"/>
    <w:p w14:paraId="64A886B8" w14:textId="77777777" w:rsidR="007C1A65" w:rsidRDefault="007C1A65" w:rsidP="000D71B5"/>
    <w:p w14:paraId="3045374F" w14:textId="77777777" w:rsidR="007C1A65" w:rsidRPr="00206326" w:rsidRDefault="007C1A65" w:rsidP="000D71B5"/>
    <w:p w14:paraId="0775894A" w14:textId="77777777" w:rsidR="00A7193D" w:rsidRPr="007835FD" w:rsidRDefault="00A7193D" w:rsidP="007835FD">
      <w:pPr>
        <w:pStyle w:val="Heading2"/>
      </w:pPr>
      <w:r w:rsidRPr="007835FD">
        <w:t>Course Description</w:t>
      </w:r>
    </w:p>
    <w:p w14:paraId="4320944E" w14:textId="37758870" w:rsidR="000D71B5" w:rsidRPr="000D71B5"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p>
    <w:p w14:paraId="53E6458F" w14:textId="77777777" w:rsidR="002C0B3D" w:rsidRPr="0047429F" w:rsidRDefault="002C0B3D" w:rsidP="0047429F">
      <w:pPr>
        <w:widowControl w:val="0"/>
        <w:autoSpaceDE w:val="0"/>
        <w:autoSpaceDN w:val="0"/>
        <w:adjustRightInd w:val="0"/>
        <w:jc w:val="both"/>
        <w:rPr>
          <w:szCs w:val="24"/>
        </w:rPr>
      </w:pPr>
    </w:p>
    <w:p w14:paraId="440754E4" w14:textId="77777777" w:rsidR="00A7193D" w:rsidRPr="0047429F" w:rsidRDefault="00A7193D" w:rsidP="00A7193D">
      <w:pPr>
        <w:jc w:val="both"/>
        <w:rPr>
          <w:szCs w:val="24"/>
        </w:rPr>
      </w:pPr>
    </w:p>
    <w:p w14:paraId="22056B84" w14:textId="77777777" w:rsidR="00C559C6" w:rsidRDefault="00C559C6">
      <w:pPr>
        <w:rPr>
          <w:bCs/>
          <w:smallCaps/>
          <w:kern w:val="32"/>
          <w:sz w:val="26"/>
          <w:szCs w:val="24"/>
        </w:rPr>
      </w:pPr>
      <w:r>
        <w:br w:type="page"/>
      </w:r>
    </w:p>
    <w:p w14:paraId="685095C7" w14:textId="46EB76BB" w:rsidR="002C0B3D" w:rsidRDefault="002A5F96" w:rsidP="007835FD">
      <w:pPr>
        <w:pStyle w:val="Heading2"/>
      </w:pPr>
      <w:r>
        <w:lastRenderedPageBreak/>
        <w:t>Required Materials</w:t>
      </w:r>
    </w:p>
    <w:p w14:paraId="13B4FE48" w14:textId="1FC7CD07" w:rsidR="00792613" w:rsidRPr="008D20B7"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Pr="008D20B7">
        <w:rPr>
          <w:szCs w:val="24"/>
        </w:rPr>
        <w:t xml:space="preserve"> </w:t>
      </w:r>
      <w:r>
        <w:rPr>
          <w:szCs w:val="24"/>
        </w:rPr>
        <w:t>My email address is at the start of this syllabus.</w:t>
      </w: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46D350FF" w14:textId="1F62D823" w:rsidR="00206326" w:rsidRPr="00FA2123" w:rsidRDefault="00795AF9"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751A9D9E"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p>
    <w:p w14:paraId="191DB03C" w14:textId="77777777" w:rsidR="009542B2" w:rsidRPr="00026B84" w:rsidRDefault="009542B2" w:rsidP="009542B2">
      <w:pPr>
        <w:pStyle w:val="normal0"/>
        <w:spacing w:line="360" w:lineRule="auto"/>
        <w:ind w:firstLine="720"/>
        <w:rPr>
          <w:rFonts w:ascii="Times New Roman" w:hAnsi="Times New Roman" w:cs="Times New Roman"/>
        </w:rPr>
      </w:pPr>
    </w:p>
    <w:p w14:paraId="1F16120F" w14:textId="77777777" w:rsidR="00CC2FF6" w:rsidRDefault="00CC2FF6" w:rsidP="00026B84">
      <w:pPr>
        <w:pStyle w:val="normal0"/>
        <w:spacing w:line="360" w:lineRule="auto"/>
        <w:ind w:firstLine="720"/>
        <w:rPr>
          <w:rFonts w:ascii="Times New Roman" w:hAnsi="Times New Roman" w:cs="Times New Roman"/>
        </w:rPr>
      </w:pPr>
    </w:p>
    <w:p w14:paraId="2CBF7AD4" w14:textId="77777777" w:rsidR="00CC2FF6" w:rsidRDefault="00CC2FF6" w:rsidP="00026B84">
      <w:pPr>
        <w:pStyle w:val="normal0"/>
        <w:spacing w:line="360" w:lineRule="auto"/>
        <w:ind w:firstLine="720"/>
        <w:rPr>
          <w:rFonts w:ascii="Times New Roman" w:hAnsi="Times New Roman" w:cs="Times New Roman"/>
        </w:rPr>
      </w:pPr>
    </w:p>
    <w:p w14:paraId="48D7E564" w14:textId="77777777" w:rsidR="00CC2FF6" w:rsidRDefault="00CC2FF6" w:rsidP="00026B84">
      <w:pPr>
        <w:pStyle w:val="normal0"/>
        <w:spacing w:line="360" w:lineRule="auto"/>
        <w:ind w:firstLine="720"/>
        <w:rPr>
          <w:rFonts w:ascii="Times New Roman" w:hAnsi="Times New Roman" w:cs="Times New Roman"/>
        </w:rPr>
      </w:pPr>
    </w:p>
    <w:p w14:paraId="7F6B338E" w14:textId="1E5900E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I’ve arranged the units of the course to build on each other, adding a new layer or wrinkle while carrying forward something of what we’d done previously. In the first unit, we’ll think about the affordances of digital media: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w:t>
      </w:r>
      <w:r w:rsidR="00CC2FF6">
        <w:rPr>
          <w:rFonts w:ascii="Times New Roman" w:hAnsi="Times New Roman" w:cs="Times New Roman"/>
        </w:rPr>
        <w:t xml:space="preserve"> (well, it’s really just three days, but still),</w:t>
      </w:r>
      <w:r w:rsidRPr="00026B84">
        <w:rPr>
          <w:rFonts w:ascii="Times New Roman" w:hAnsi="Times New Roman" w:cs="Times New Roman"/>
        </w:rPr>
        <w:t xml:space="preserve"> rather than build a particular 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paying attention to the sounds of the spaces around us, and the stories those sounds tell, sometimes below the level of conscious awareness. The major project for this unit is a </w:t>
      </w:r>
      <w:r w:rsidRPr="007B4FDC">
        <w:rPr>
          <w:rFonts w:ascii="Times New Roman" w:hAnsi="Times New Roman" w:cs="Times New Roman"/>
          <w:i/>
        </w:rPr>
        <w:t xml:space="preserve">soundscape narrative </w:t>
      </w:r>
      <w:r w:rsidRPr="00026B84">
        <w:rPr>
          <w:rFonts w:ascii="Times New Roman" w:hAnsi="Times New Roman" w:cs="Times New Roman"/>
        </w:rPr>
        <w:t>of your own design, whether documentary, fictional, or even science-fictional: I'll ask you to record and rearrange the sounds that surround you, using Audacity as our tool of choice.</w:t>
      </w:r>
    </w:p>
    <w:p w14:paraId="4A41A7F4" w14:textId="6D2BF066"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w:t>
      </w:r>
      <w:r w:rsidRPr="00026B84">
        <w:rPr>
          <w:rFonts w:ascii="Times New Roman" w:hAnsi="Times New Roman" w:cs="Times New Roman"/>
        </w:rPr>
        <w:lastRenderedPageBreak/>
        <w:t xml:space="preserve">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Pr="00026B84">
        <w:rPr>
          <w:rFonts w:ascii="Times New Roman" w:hAnsi="Times New Roman" w:cs="Times New Roman"/>
        </w:rPr>
        <w:t xml:space="preserve">one which 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4FFE09F"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(Just don't use a word processor like MS Word or even </w:t>
      </w:r>
      <w:proofErr w:type="spellStart"/>
      <w:r w:rsidRPr="0051065F">
        <w:rPr>
          <w:rFonts w:ascii="Times New Roman" w:hAnsi="Times New Roman" w:cs="Times New Roman"/>
        </w:rPr>
        <w:t>LibreOffice</w:t>
      </w:r>
      <w:proofErr w:type="spellEnd"/>
      <w:r w:rsidRPr="0051065F">
        <w:rPr>
          <w:rFonts w:ascii="Times New Roman" w:hAnsi="Times New Roman" w:cs="Times New Roman"/>
        </w:rPr>
        <w:t>, which would add a lot of junk code behind the scenes.)</w:t>
      </w:r>
    </w:p>
    <w:p w14:paraId="7A1D0B17" w14:textId="08A112F5" w:rsidR="00491542" w:rsidRDefault="00164FC4" w:rsidP="0051065F">
      <w:pPr>
        <w:pStyle w:val="normal0"/>
        <w:spacing w:line="360" w:lineRule="auto"/>
        <w:ind w:firstLine="720"/>
        <w:rPr>
          <w:rFonts w:ascii="Times New Roman" w:hAnsi="Times New Roman" w:cs="Times New Roman"/>
        </w:rPr>
      </w:pPr>
      <w:r>
        <w:rPr>
          <w:rFonts w:ascii="Times New Roman" w:hAnsi="Times New Roman" w:cs="Times New Roman"/>
        </w:rPr>
        <w:t>U</w:t>
      </w:r>
      <w:r w:rsidR="00026B84" w:rsidRPr="00026B84">
        <w:rPr>
          <w:rFonts w:ascii="Times New Roman" w:hAnsi="Times New Roman" w:cs="Times New Roman"/>
        </w:rPr>
        <w:t xml:space="preserve">nit five </w:t>
      </w:r>
      <w:r w:rsidR="00491542">
        <w:rPr>
          <w:rFonts w:ascii="Times New Roman" w:hAnsi="Times New Roman" w:cs="Times New Roman"/>
        </w:rPr>
        <w:t xml:space="preserve">is </w:t>
      </w:r>
      <w:r>
        <w:rPr>
          <w:rFonts w:ascii="Times New Roman" w:hAnsi="Times New Roman" w:cs="Times New Roman"/>
        </w:rPr>
        <w:t>an opportunity to synthesize the skills and knowledge you’ve gained up until that point, and strategize for how you might apply them in the future</w:t>
      </w:r>
      <w:r w:rsidR="00491542">
        <w:rPr>
          <w:rFonts w:ascii="Times New Roman" w:hAnsi="Times New Roman" w:cs="Times New Roman"/>
        </w:rPr>
        <w:t>.</w:t>
      </w:r>
      <w:r>
        <w:rPr>
          <w:rFonts w:ascii="Times New Roman" w:hAnsi="Times New Roman" w:cs="Times New Roman"/>
        </w:rPr>
        <w:t xml:space="preserve"> </w:t>
      </w:r>
      <w:bookmarkStart w:id="0" w:name="_GoBack"/>
      <w:bookmarkEnd w:id="0"/>
      <w:r w:rsidR="00491542">
        <w:rPr>
          <w:rFonts w:ascii="Times New Roman" w:hAnsi="Times New Roman" w:cs="Times New Roman"/>
        </w:rPr>
        <w:t xml:space="preserve"> We’ll have two weeks to use as </w:t>
      </w:r>
      <w:r w:rsidR="00491542" w:rsidRPr="00491542">
        <w:rPr>
          <w:rFonts w:ascii="Times New Roman" w:hAnsi="Times New Roman" w:cs="Times New Roman"/>
          <w:i/>
        </w:rPr>
        <w:t xml:space="preserve">you </w:t>
      </w:r>
      <w:r w:rsidR="00491542">
        <w:rPr>
          <w:rFonts w:ascii="Times New Roman" w:hAnsi="Times New Roman" w:cs="Times New Roman"/>
        </w:rPr>
        <w:t>choose, which could mean exploring a skillset I didn’t assign, like digital video, game design, or writing for algorithmic audiences; you could jump into learning by doing, or start by reviewing the literature, or (perhaps best of all) a combination; you could revisit an earlier unit and make something new, informed by your greater understanding. My own hope is that you’ll use this time to work in teams, because major digital projects are often heavily collaborative. We’ll have several moments throughout the semester to think about your goals for this unit, and to talk to each other about possible team-ups.</w:t>
      </w:r>
    </w:p>
    <w:p w14:paraId="0C9772B8" w14:textId="5793F524"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Maybe you 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Pr="0051065F">
        <w:rPr>
          <w:rFonts w:ascii="Times New Roman" w:hAnsi="Times New Roman" w:cs="Times New Roman"/>
        </w:rPr>
        <w:t xml:space="preserve">the next new tool, </w:t>
      </w:r>
      <w:r w:rsidRPr="0051065F">
        <w:rPr>
          <w:rFonts w:ascii="Times New Roman" w:hAnsi="Times New Roman" w:cs="Times New Roman"/>
        </w:rPr>
        <w:lastRenderedPageBreak/>
        <w:t>and the next, and the next.</w:t>
      </w:r>
    </w:p>
    <w:p w14:paraId="010804EE" w14:textId="5D378D18"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So I'll frequently ask you to pause, to notice where your attention is drawn, and to consider what possibilities are present or suggested. I’ll ask you to read and respond to both model texts and arguments;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61C99F19" w14:textId="77777777" w:rsidR="00026B84" w:rsidRPr="00026B84" w:rsidRDefault="00026B84" w:rsidP="00026B84">
      <w:pPr>
        <w:pStyle w:val="normal0"/>
        <w:spacing w:line="360" w:lineRule="auto"/>
        <w:ind w:firstLine="720"/>
        <w:rPr>
          <w:rFonts w:ascii="Times New Roman" w:hAnsi="Times New Roman" w:cs="Times New Roman"/>
        </w:rPr>
      </w:pPr>
    </w:p>
    <w:p w14:paraId="0EE96A9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All best,</w:t>
      </w:r>
    </w:p>
    <w:p w14:paraId="2BAA3529" w14:textId="77777777" w:rsidR="00026B84" w:rsidRPr="00026B84" w:rsidRDefault="00026B84" w:rsidP="00026B84">
      <w:pPr>
        <w:pStyle w:val="normal0"/>
        <w:spacing w:line="360" w:lineRule="auto"/>
        <w:ind w:firstLine="720"/>
        <w:rPr>
          <w:rFonts w:ascii="Times New Roman" w:hAnsi="Times New Roman" w:cs="Times New Roman"/>
        </w:rPr>
      </w:pPr>
    </w:p>
    <w:p w14:paraId="3BC642BB"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Benjamin Miller (please call me Ben)</w:t>
      </w:r>
    </w:p>
    <w:p w14:paraId="3FFADBCC" w14:textId="77777777" w:rsidR="00026B84" w:rsidRPr="00026B84" w:rsidRDefault="00026B84" w:rsidP="00026B84">
      <w:pPr>
        <w:pStyle w:val="normal0"/>
        <w:spacing w:line="360" w:lineRule="auto"/>
        <w:ind w:firstLine="720"/>
        <w:rPr>
          <w:rFonts w:ascii="Times New Roman" w:hAnsi="Times New Roman" w:cs="Times New Roman"/>
        </w:rPr>
      </w:pPr>
    </w:p>
    <w:p w14:paraId="4CACC369" w14:textId="77777777" w:rsidR="001772A3" w:rsidRDefault="001772A3" w:rsidP="00F1394A">
      <w:pPr>
        <w:pStyle w:val="normal0"/>
        <w:spacing w:line="360" w:lineRule="auto"/>
        <w:ind w:firstLine="720"/>
        <w:rPr>
          <w:rFonts w:ascii="Times New Roman" w:hAnsi="Times New Roman" w:cs="Times New Roman"/>
        </w:rPr>
      </w:pPr>
    </w:p>
    <w:p w14:paraId="4B93EB6A" w14:textId="77777777" w:rsidR="001772A3" w:rsidRDefault="001772A3" w:rsidP="00F1394A">
      <w:pPr>
        <w:pStyle w:val="normal0"/>
        <w:spacing w:line="360" w:lineRule="auto"/>
        <w:ind w:firstLine="720"/>
        <w:rPr>
          <w:rFonts w:ascii="Times New Roman" w:hAnsi="Times New Roman" w:cs="Times New Roman"/>
        </w:rPr>
      </w:pPr>
    </w:p>
    <w:p w14:paraId="6FD34F71" w14:textId="77777777" w:rsidR="00EE660B" w:rsidRDefault="00EE660B" w:rsidP="00EE660B">
      <w:pPr>
        <w:widowControl w:val="0"/>
        <w:autoSpaceDE w:val="0"/>
        <w:autoSpaceDN w:val="0"/>
        <w:adjustRightInd w:val="0"/>
        <w:jc w:val="both"/>
      </w:pP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7C0C9C">
      <w:pPr>
        <w:spacing w:before="100" w:beforeAutospacing="1"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6B54A917" w14:textId="23E60B96" w:rsidR="00206326" w:rsidRPr="00CD1D57" w:rsidRDefault="00206326" w:rsidP="007C0C9C">
      <w:pPr>
        <w:spacing w:before="100" w:beforeAutospacing="1" w:after="100" w:afterAutospacing="1"/>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t xml:space="preserve">If you want to </w:t>
      </w:r>
      <w:r w:rsidR="007C0C9C">
        <w:rPr>
          <w:szCs w:val="24"/>
        </w:rPr>
        <w:t>use</w:t>
      </w:r>
      <w:r w:rsidRPr="00CD1D57">
        <w:rPr>
          <w:szCs w:val="24"/>
        </w:rPr>
        <w:t xml:space="preserve"> an outside source, there are</w:t>
      </w:r>
      <w:r w:rsidR="007C0C9C">
        <w:rPr>
          <w:szCs w:val="24"/>
        </w:rPr>
        <w:t xml:space="preserve"> many</w:t>
      </w:r>
      <w:r w:rsidRPr="00CD1D57">
        <w:rPr>
          <w:szCs w:val="24"/>
        </w:rPr>
        <w:t xml:space="preserve"> ways of giving credit to the original author; </w:t>
      </w:r>
      <w:r w:rsidR="001B3961">
        <w:rPr>
          <w:szCs w:val="24"/>
        </w:rPr>
        <w:t xml:space="preserve">the English department has some useful resources at </w:t>
      </w:r>
      <w:hyperlink r:id="rId19" w:history="1">
        <w:r w:rsidR="007C0C9C" w:rsidRPr="001B0599">
          <w:rPr>
            <w:rStyle w:val="Hyperlink"/>
            <w:szCs w:val="24"/>
          </w:rPr>
          <w:t>http://www.english.pitt.edu/undergraduate/understand-and-avoid-plagiarism</w:t>
        </w:r>
      </w:hyperlink>
      <w:r w:rsidRPr="00CD1D57">
        <w:rPr>
          <w:szCs w:val="24"/>
        </w:rPr>
        <w:t xml:space="preserve">. </w:t>
      </w:r>
      <w:r w:rsidR="001B3961">
        <w:rPr>
          <w:szCs w:val="24"/>
        </w:rPr>
        <w:t>I</w:t>
      </w:r>
      <w:r w:rsidRPr="00CD1D57">
        <w:rPr>
          <w:szCs w:val="24"/>
        </w:rPr>
        <w:t xml:space="preserve">f you have any questions, don't hesitate to ask, because </w:t>
      </w:r>
      <w:r w:rsidR="001B3961">
        <w:rPr>
          <w:szCs w:val="24"/>
        </w:rPr>
        <w:t xml:space="preserve">Pitt </w:t>
      </w:r>
      <w:r w:rsidRPr="00CD1D57">
        <w:rPr>
          <w:szCs w:val="24"/>
        </w:rPr>
        <w:t xml:space="preserve">takes a very hard stance on plagiarism. It could get you expelled. Here's an excerpt from </w:t>
      </w:r>
      <w:r w:rsidR="001B3961">
        <w:rPr>
          <w:szCs w:val="24"/>
        </w:rPr>
        <w:t xml:space="preserve">the official </w:t>
      </w:r>
      <w:r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0" w:history="1">
        <w:r w:rsidR="00692B2D" w:rsidRPr="004620EA">
          <w:rPr>
            <w:rStyle w:val="Hyperlink"/>
            <w:szCs w:val="24"/>
          </w:rPr>
          <w:t>http://www.pitt.edu/~provost/ai1.html</w:t>
        </w:r>
      </w:hyperlink>
      <w:r>
        <w:rPr>
          <w:szCs w:val="24"/>
        </w:rPr>
        <w:t>.</w:t>
      </w:r>
    </w:p>
    <w:p w14:paraId="1FBC1507" w14:textId="77777777" w:rsidR="007C0C9C" w:rsidRDefault="007C0C9C" w:rsidP="006653C7">
      <w:pPr>
        <w:spacing w:before="100" w:beforeAutospacing="1" w:after="100" w:afterAutospacing="1"/>
        <w:rPr>
          <w:b/>
          <w:bCs/>
          <w:szCs w:val="24"/>
        </w:rPr>
      </w:pP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4B573BE1"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w:t>
      </w:r>
    </w:p>
    <w:p w14:paraId="62EAF92B" w14:textId="77777777" w:rsidR="00C559C6" w:rsidRDefault="00C559C6" w:rsidP="00C559C6">
      <w:pPr>
        <w:rPr>
          <w:szCs w:val="24"/>
        </w:rPr>
      </w:pPr>
    </w:p>
    <w:p w14:paraId="083B3634" w14:textId="741FB517"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To make an appointment, come to the Writing Center or call </w:t>
      </w:r>
      <w:r w:rsidR="002D7A23">
        <w:rPr>
          <w:szCs w:val="24"/>
        </w:rPr>
        <w:t>412-</w:t>
      </w:r>
      <w:r w:rsidRPr="006653C7">
        <w:rPr>
          <w:szCs w:val="24"/>
        </w:rPr>
        <w:t>624-6556.</w:t>
      </w:r>
      <w:r w:rsidR="00A0773D">
        <w:rPr>
          <w:szCs w:val="24"/>
        </w:rPr>
        <w:t xml:space="preserve"> For more information</w:t>
      </w:r>
      <w:r w:rsidR="002D7A23">
        <w:rPr>
          <w:szCs w:val="24"/>
        </w:rPr>
        <w:t xml:space="preserve">, visit </w:t>
      </w:r>
      <w:hyperlink r:id="rId21"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0B6B66DC" w14:textId="1857B3E9" w:rsidR="002D7A23"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2" w:history="1">
        <w:r w:rsidRPr="002D7A23">
          <w:rPr>
            <w:rStyle w:val="Hyperlink"/>
            <w:szCs w:val="24"/>
          </w:rPr>
          <w:t>www.studentaffairs.pitt.edu/drsabout</w:t>
        </w:r>
      </w:hyperlink>
      <w:r w:rsidRPr="002D7A23">
        <w:rPr>
          <w:szCs w:val="24"/>
        </w:rPr>
        <w:t>.</w:t>
      </w:r>
      <w:r w:rsidR="007C0C9C">
        <w:rPr>
          <w:szCs w:val="24"/>
        </w:rPr>
        <w:br/>
      </w: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77777777" w:rsidR="002D7A2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proofErr w:type="spellStart"/>
      <w:r w:rsidRPr="002D7A23">
        <w:rPr>
          <w:szCs w:val="24"/>
        </w:rPr>
        <w:t>Nordenberg</w:t>
      </w:r>
      <w:proofErr w:type="spellEnd"/>
      <w:r w:rsidRPr="002D7A23">
        <w:rPr>
          <w:szCs w:val="24"/>
        </w:rPr>
        <w:t xml:space="preserve"> Hall, offers Psychological Services and Sexual Assault Services (412-648-7930) (8:30 am-5:00 pm, Monday-Friday) or (412-648-7856) (after 5 pm, Monday-Friday or on weekends).</w:t>
      </w:r>
      <w:r>
        <w:rPr>
          <w:szCs w:val="24"/>
        </w:rPr>
        <w:t xml:space="preserve"> For more information, see </w:t>
      </w:r>
      <w:hyperlink r:id="rId23" w:history="1">
        <w:r w:rsidRPr="000B03EE">
          <w:rPr>
            <w:rStyle w:val="Hyperlink"/>
            <w:szCs w:val="24"/>
          </w:rPr>
          <w:t>http://www.studentaffairs.pitt.edu/cchome</w:t>
        </w:r>
      </w:hyperlink>
      <w:r>
        <w:rPr>
          <w:szCs w:val="24"/>
        </w:rPr>
        <w:t xml:space="preserve">. </w:t>
      </w:r>
    </w:p>
    <w:p w14:paraId="790F997C" w14:textId="5AA01080" w:rsidR="007C0C9C" w:rsidRPr="008358F5" w:rsidRDefault="007C0C9C" w:rsidP="007C0C9C">
      <w:pPr>
        <w:pStyle w:val="Heading2"/>
      </w:pPr>
      <w:r>
        <w:t>Other Policies</w:t>
      </w:r>
    </w:p>
    <w:p w14:paraId="649887FC" w14:textId="3E38F5E4" w:rsidR="00A0773D" w:rsidRPr="00A0773D" w:rsidRDefault="00A0773D" w:rsidP="00A0773D">
      <w:pPr>
        <w:keepNext/>
        <w:spacing w:before="100" w:beforeAutospacing="1" w:after="60"/>
        <w:outlineLvl w:val="4"/>
        <w:rPr>
          <w:b/>
          <w:bCs/>
          <w:szCs w:val="20"/>
        </w:rPr>
      </w:pPr>
      <w:r w:rsidRPr="00A0773D">
        <w:rPr>
          <w:b/>
          <w:bCs/>
          <w:szCs w:val="20"/>
        </w:rPr>
        <w:t>Policy on Language and Discrimination</w:t>
      </w:r>
    </w:p>
    <w:p w14:paraId="34F588AC" w14:textId="6714220E" w:rsidR="00A0773D" w:rsidRDefault="00A0773D" w:rsidP="007530B0">
      <w:pPr>
        <w:spacing w:after="100" w:afterAutospacing="1"/>
        <w:rPr>
          <w:szCs w:val="24"/>
        </w:rPr>
      </w:pPr>
      <w:r w:rsidRPr="00A0773D">
        <w:rPr>
          <w:szCs w:val="24"/>
        </w:rPr>
        <w:t>I encourage an open classroom and the sharing of ideas in a safe, respectful environment.  To facilitate this open exchange of ideas, as members of this class, we</w:t>
      </w:r>
      <w:r>
        <w:rPr>
          <w:szCs w:val="24"/>
        </w:rPr>
        <w:t xml:space="preserve"> must</w:t>
      </w:r>
      <w:r w:rsidRPr="00A0773D">
        <w:rPr>
          <w:szCs w:val="24"/>
        </w:rPr>
        <w:t xml:space="preserve"> agree that we will not engage in derogatory language, writing, or expressions against race, ethnicity, religion, gender identification, sexuality, economic position, and political views. Any disagreement in class discussion with me or with your fellow students should be respectfully expressed so that there can be an equal exchange of thoughts. </w:t>
      </w:r>
    </w:p>
    <w:p w14:paraId="2602F4D8" w14:textId="77777777" w:rsidR="00A0773D" w:rsidRPr="007C0C9C" w:rsidRDefault="00A0773D" w:rsidP="00A0773D">
      <w:pPr>
        <w:keepNext/>
        <w:spacing w:before="100" w:beforeAutospacing="1" w:after="60"/>
        <w:outlineLvl w:val="4"/>
        <w:rPr>
          <w:b/>
          <w:bCs/>
          <w:szCs w:val="20"/>
        </w:rPr>
      </w:pPr>
      <w:r w:rsidRPr="007C0C9C">
        <w:rPr>
          <w:b/>
          <w:bCs/>
          <w:szCs w:val="20"/>
        </w:rPr>
        <w:t>Policy on Children in Class</w:t>
      </w:r>
    </w:p>
    <w:p w14:paraId="5A77D976" w14:textId="77777777" w:rsidR="00A0773D" w:rsidRDefault="00A0773D" w:rsidP="00A0773D">
      <w:pPr>
        <w:spacing w:after="100" w:afterAutospacing="1"/>
        <w:rPr>
          <w:szCs w:val="24"/>
        </w:rPr>
      </w:pPr>
      <w:r w:rsidRPr="007C0C9C">
        <w:rPr>
          <w:szCs w:val="24"/>
        </w:rPr>
        <w:t xml:space="preserve">I understand that minor illnesses and unforeseen disruptions in childcare often put parents in the position of having to choose between missing class to stay home with a child </w:t>
      </w:r>
      <w:r>
        <w:rPr>
          <w:szCs w:val="24"/>
        </w:rPr>
        <w:t xml:space="preserve">or </w:t>
      </w:r>
      <w:r w:rsidRPr="007C0C9C">
        <w:rPr>
          <w:szCs w:val="24"/>
        </w:rPr>
        <w:t xml:space="preserve">leaving </w:t>
      </w:r>
      <w:r>
        <w:rPr>
          <w:szCs w:val="24"/>
        </w:rPr>
        <w:t xml:space="preserve">them </w:t>
      </w:r>
      <w:r w:rsidRPr="007C0C9C">
        <w:rPr>
          <w:szCs w:val="24"/>
        </w:rPr>
        <w:t xml:space="preserve">with someone you or the child does not feel comfortable with. While </w:t>
      </w:r>
      <w:r>
        <w:rPr>
          <w:szCs w:val="24"/>
        </w:rPr>
        <w:t>it’</w:t>
      </w:r>
      <w:r w:rsidRPr="007C0C9C">
        <w:rPr>
          <w:szCs w:val="24"/>
        </w:rPr>
        <w:t xml:space="preserve">s not meant to be a long-term childcare solution, occasionally bringing a child to class to cover gaps in care is perfectly acceptable. </w:t>
      </w:r>
      <w:r>
        <w:rPr>
          <w:szCs w:val="24"/>
        </w:rPr>
        <w:t>I</w:t>
      </w:r>
      <w:r w:rsidRPr="007C0C9C">
        <w:rPr>
          <w:szCs w:val="24"/>
        </w:rPr>
        <w:t xml:space="preserve"> ask that you sit close to the door so that if your little one needs special attention and is disrupting learning for other students, you may step outside until their need has been met. </w:t>
      </w:r>
      <w:r>
        <w:rPr>
          <w:szCs w:val="24"/>
        </w:rPr>
        <w:t xml:space="preserve">In </w:t>
      </w:r>
      <w:r>
        <w:rPr>
          <w:szCs w:val="24"/>
        </w:rPr>
        <w:lastRenderedPageBreak/>
        <w:t>general</w:t>
      </w:r>
      <w:r w:rsidRPr="007C0C9C">
        <w:rPr>
          <w:szCs w:val="24"/>
        </w:rPr>
        <w:t xml:space="preserve">, please feel free to approach </w:t>
      </w:r>
      <w:r>
        <w:rPr>
          <w:szCs w:val="24"/>
        </w:rPr>
        <w:t>me with questions:</w:t>
      </w:r>
      <w:r w:rsidRPr="007C0C9C">
        <w:rPr>
          <w:szCs w:val="24"/>
        </w:rPr>
        <w:t xml:space="preserve"> </w:t>
      </w:r>
      <w:r>
        <w:rPr>
          <w:szCs w:val="24"/>
        </w:rPr>
        <w:t>w</w:t>
      </w:r>
      <w:r w:rsidRPr="007C0C9C">
        <w:rPr>
          <w:szCs w:val="24"/>
        </w:rPr>
        <w:t xml:space="preserve">hile </w:t>
      </w:r>
      <w:r>
        <w:rPr>
          <w:szCs w:val="24"/>
        </w:rPr>
        <w:t>I</w:t>
      </w:r>
      <w:r w:rsidRPr="007C0C9C">
        <w:rPr>
          <w:szCs w:val="24"/>
        </w:rPr>
        <w:t xml:space="preserve"> maintain the same high expectations for all students regardless of parenting status, </w:t>
      </w:r>
      <w:r>
        <w:rPr>
          <w:szCs w:val="24"/>
        </w:rPr>
        <w:t>I</w:t>
      </w:r>
      <w:r w:rsidRPr="007C0C9C">
        <w:rPr>
          <w:szCs w:val="24"/>
        </w:rPr>
        <w:t xml:space="preserve"> </w:t>
      </w:r>
      <w:r>
        <w:rPr>
          <w:szCs w:val="24"/>
        </w:rPr>
        <w:t>am happy to problem-</w:t>
      </w:r>
      <w:r w:rsidRPr="007C0C9C">
        <w:rPr>
          <w:szCs w:val="24"/>
        </w:rPr>
        <w:t>solve with you in a way that makes you feel sup</w:t>
      </w:r>
      <w:r>
        <w:rPr>
          <w:szCs w:val="24"/>
        </w:rPr>
        <w:t>ported as you strive for school/</w:t>
      </w:r>
      <w:r w:rsidRPr="007C0C9C">
        <w:rPr>
          <w:szCs w:val="24"/>
        </w:rPr>
        <w:t>parenting balance. </w:t>
      </w:r>
    </w:p>
    <w:p w14:paraId="425A873D" w14:textId="77777777" w:rsidR="00A0773D" w:rsidRPr="008358F5" w:rsidRDefault="00A0773D" w:rsidP="007530B0">
      <w:pPr>
        <w:spacing w:after="100" w:afterAutospacing="1"/>
        <w:rPr>
          <w:szCs w:val="24"/>
        </w:rPr>
        <w:sectPr w:rsidR="00A0773D" w:rsidRPr="008358F5" w:rsidSect="0047088F">
          <w:headerReference w:type="even" r:id="rId24"/>
          <w:headerReference w:type="default" r:id="rId25"/>
          <w:pgSz w:w="12240" w:h="15840"/>
          <w:pgMar w:top="1440" w:right="1296" w:bottom="1440" w:left="1296" w:header="720" w:footer="720" w:gutter="0"/>
          <w:cols w:space="720"/>
          <w:titlePg/>
          <w:docGrid w:linePitch="360"/>
        </w:sectPr>
      </w:pPr>
    </w:p>
    <w:p w14:paraId="40B26F6B" w14:textId="0C852704" w:rsidR="00A7193D" w:rsidRPr="00206326" w:rsidRDefault="00A7193D" w:rsidP="007835FD">
      <w:pPr>
        <w:pStyle w:val="Heading1"/>
        <w:rPr>
          <w:lang w:bidi="he-IL"/>
        </w:rPr>
      </w:pPr>
      <w:r w:rsidRPr="00206326">
        <w:rPr>
          <w:lang w:bidi="he-IL"/>
        </w:rPr>
        <w:lastRenderedPageBreak/>
        <w:t>Schedule</w:t>
      </w:r>
      <w:r w:rsidR="007530B0">
        <w:rPr>
          <w:lang w:bidi="he-IL"/>
        </w:rPr>
        <w:t xml:space="preserve"> Preview</w:t>
      </w:r>
    </w:p>
    <w:p w14:paraId="18693590" w14:textId="30303EFA"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D91E01" w:rsidRPr="00D91E01">
        <w:rPr>
          <w:rFonts w:eastAsia="Times New Roman"/>
          <w:b/>
          <w:sz w:val="22"/>
          <w:lang w:bidi="he-IL"/>
        </w:rPr>
        <w:t>https://pitt-cdm.github.io/miller2019spring/</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6E7251A8" w14:textId="77777777" w:rsidR="007949FB" w:rsidRDefault="007949FB" w:rsidP="007835FD">
      <w:pPr>
        <w:pStyle w:val="Heading2"/>
      </w:pP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52384146" w14:textId="29DFE403" w:rsidR="00C559C6" w:rsidRPr="00C559C6" w:rsidRDefault="00C559C6" w:rsidP="00C559C6">
      <w:pPr>
        <w:spacing w:after="100" w:afterAutospacing="1"/>
        <w:jc w:val="both"/>
        <w:rPr>
          <w:sz w:val="22"/>
        </w:rPr>
      </w:pPr>
      <w:r>
        <w:rPr>
          <w:sz w:val="22"/>
        </w:rPr>
        <w:t>Week 1</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9700D8">
        <w:rPr>
          <w:sz w:val="22"/>
        </w:rPr>
        <w:t>Read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9700D8">
        <w:rPr>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26"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9700D8">
        <w:rPr>
          <w:sz w:val="22"/>
        </w:rPr>
        <w:t>W</w:t>
      </w:r>
      <w:r w:rsidR="00C559C6" w:rsidRPr="009700D8">
        <w:rPr>
          <w:sz w:val="22"/>
        </w:rPr>
        <w:t xml:space="preserve">atch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27" w:history="1">
        <w:r w:rsidR="009700D8" w:rsidRPr="009700D8">
          <w:rPr>
            <w:rStyle w:val="Hyperlink"/>
            <w:color w:val="auto"/>
            <w:sz w:val="22"/>
          </w:rPr>
          <w:t>https://youtu.be/-4CV05HyAbM</w:t>
        </w:r>
      </w:hyperlink>
      <w:r w:rsidR="009700D8" w:rsidRPr="009700D8">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9700D8">
        <w:rPr>
          <w:sz w:val="22"/>
        </w:rPr>
        <w:t>Respond 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9700D8">
        <w:rPr>
          <w:sz w:val="22"/>
        </w:rPr>
        <w:t xml:space="preserve">Join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9700D8">
        <w:rPr>
          <w:sz w:val="22"/>
        </w:rPr>
        <w:t>P</w:t>
      </w:r>
      <w:r w:rsidR="001837BB" w:rsidRPr="009700D8">
        <w:rPr>
          <w:sz w:val="22"/>
        </w:rPr>
        <w:t xml:space="preserve">ost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9700D8">
        <w:rPr>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28"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9700D8">
        <w:rPr>
          <w:sz w:val="22"/>
        </w:rPr>
        <w:t xml:space="preserve">Install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084E77C6" w:rsidR="001837BB" w:rsidRPr="001837BB" w:rsidRDefault="001837BB" w:rsidP="001837BB">
      <w:pPr>
        <w:numPr>
          <w:ilvl w:val="1"/>
          <w:numId w:val="5"/>
        </w:numPr>
        <w:spacing w:after="100" w:afterAutospacing="1"/>
        <w:rPr>
          <w:sz w:val="22"/>
        </w:rPr>
      </w:pPr>
      <w:r w:rsidRPr="001837BB">
        <w:rPr>
          <w:sz w:val="22"/>
        </w:rPr>
        <w:t xml:space="preserve">If you're not comfortable with the command line, try </w:t>
      </w:r>
      <w:r>
        <w:rPr>
          <w:sz w:val="22"/>
        </w:rPr>
        <w:t xml:space="preserve">the </w:t>
      </w:r>
      <w:r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p>
    <w:p w14:paraId="0C4CD239" w14:textId="5AF728F4" w:rsidR="00C559C6" w:rsidRPr="00C559C6" w:rsidRDefault="00C559C6" w:rsidP="005528E1">
      <w:pPr>
        <w:keepNext/>
        <w:keepLines/>
        <w:spacing w:after="100" w:afterAutospacing="1"/>
        <w:jc w:val="both"/>
        <w:rPr>
          <w:sz w:val="22"/>
        </w:rPr>
      </w:pPr>
      <w:r>
        <w:rPr>
          <w:sz w:val="22"/>
        </w:rPr>
        <w:lastRenderedPageBreak/>
        <w:t>Week 2</w:t>
      </w:r>
    </w:p>
    <w:p w14:paraId="6E08AECE" w14:textId="4F2CDDC2" w:rsidR="00717E08" w:rsidRPr="00C5458F" w:rsidRDefault="00C10B36" w:rsidP="005528E1">
      <w:pPr>
        <w:keepNext/>
        <w:keepLines/>
        <w:numPr>
          <w:ilvl w:val="0"/>
          <w:numId w:val="5"/>
        </w:numPr>
        <w:jc w:val="both"/>
        <w:rPr>
          <w:sz w:val="22"/>
        </w:rPr>
      </w:pPr>
      <w:r>
        <w:rPr>
          <w:sz w:val="22"/>
        </w:rPr>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BD2138C" w:rsidR="001837BB" w:rsidRDefault="001837BB" w:rsidP="007949FB">
      <w:pPr>
        <w:numPr>
          <w:ilvl w:val="1"/>
          <w:numId w:val="6"/>
        </w:numPr>
        <w:spacing w:after="100" w:afterAutospacing="1"/>
        <w:jc w:val="both"/>
        <w:rPr>
          <w:sz w:val="22"/>
        </w:rPr>
      </w:pPr>
      <w:r>
        <w:rPr>
          <w:sz w:val="22"/>
        </w:rPr>
        <w:t>Listen to example sound narratives</w:t>
      </w:r>
    </w:p>
    <w:p w14:paraId="744AFCD3" w14:textId="38F73D86" w:rsidR="001837BB" w:rsidRDefault="001837BB" w:rsidP="007949FB">
      <w:pPr>
        <w:numPr>
          <w:ilvl w:val="1"/>
          <w:numId w:val="6"/>
        </w:numPr>
        <w:spacing w:after="100" w:afterAutospacing="1"/>
        <w:jc w:val="both"/>
        <w:rPr>
          <w:sz w:val="22"/>
        </w:rPr>
      </w:pPr>
      <w:r>
        <w:rPr>
          <w:sz w:val="22"/>
        </w:rPr>
        <w:t>Write a short blog post</w:t>
      </w:r>
      <w:r w:rsidR="005528E1">
        <w:rPr>
          <w:sz w:val="22"/>
        </w:rPr>
        <w:t xml:space="preserve"> in response</w:t>
      </w:r>
      <w:r>
        <w:rPr>
          <w:sz w:val="22"/>
        </w:rPr>
        <w:t>: what do you notice? what do you wonder?</w:t>
      </w:r>
      <w:r w:rsidR="009700D8">
        <w:rPr>
          <w:sz w:val="22"/>
        </w:rPr>
        <w:t xml:space="preserve"> Post this to the Issues page: </w:t>
      </w:r>
      <w:r w:rsidR="009700D8"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0A5ACE76" w:rsidR="001837BB" w:rsidRPr="001837BB" w:rsidRDefault="00E563E0" w:rsidP="001837BB">
      <w:pPr>
        <w:rPr>
          <w:i/>
        </w:rPr>
      </w:pPr>
      <w:r>
        <w:rPr>
          <w:i/>
        </w:rPr>
        <w:t xml:space="preserve">In this unit, you will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you convey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02FAAF93"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 xml:space="preserve">website </w:t>
      </w:r>
      <w:r w:rsidR="00E03C14">
        <w:rPr>
          <w:i/>
        </w:rPr>
        <w:t xml:space="preserve">from scratch, beginning with </w:t>
      </w:r>
      <w:r w:rsidR="00E03C14" w:rsidRPr="00E03C14">
        <w:rPr>
          <w:i/>
        </w:rPr>
        <w:t xml:space="preserve">html and </w:t>
      </w:r>
      <w:proofErr w:type="spellStart"/>
      <w:r w:rsidR="00E03C14" w:rsidRPr="00E03C14">
        <w:rPr>
          <w:i/>
        </w:rPr>
        <w:t>css</w:t>
      </w:r>
      <w:proofErr w:type="spellEnd"/>
      <w:r w:rsidR="00E03C14">
        <w:rPr>
          <w:i/>
        </w:rPr>
        <w:t xml:space="preserve"> files.</w:t>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default" r:id="rId29"/>
      <w:headerReference w:type="first" r:id="rId30"/>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164FC4" w:rsidRDefault="00164FC4">
      <w:r>
        <w:separator/>
      </w:r>
    </w:p>
  </w:endnote>
  <w:endnote w:type="continuationSeparator" w:id="0">
    <w:p w14:paraId="2DB83997" w14:textId="77777777" w:rsidR="00164FC4" w:rsidRDefault="0016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164FC4" w:rsidRDefault="00164FC4">
      <w:r>
        <w:separator/>
      </w:r>
    </w:p>
  </w:footnote>
  <w:footnote w:type="continuationSeparator" w:id="0">
    <w:p w14:paraId="0843DE82" w14:textId="77777777" w:rsidR="00164FC4" w:rsidRDefault="00164FC4">
      <w:r>
        <w:continuationSeparator/>
      </w:r>
    </w:p>
  </w:footnote>
  <w:footnote w:id="1">
    <w:p w14:paraId="07264CA4" w14:textId="167EA4AE" w:rsidR="00164FC4" w:rsidRDefault="00164FC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164FC4" w:rsidRDefault="00164FC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164FC4" w:rsidRDefault="00164FC4" w:rsidP="00291195">
    <w:pPr>
      <w:pStyle w:val="Header"/>
    </w:pPr>
    <w:r>
      <w:t>[Type text]</w:t>
    </w:r>
    <w:r>
      <w:tab/>
      <w:t>[Type text]</w:t>
    </w:r>
    <w:r>
      <w:tab/>
      <w:t>[Type text]</w:t>
    </w:r>
  </w:p>
  <w:p w14:paraId="2F6B8B6C" w14:textId="77777777" w:rsidR="00164FC4" w:rsidRDefault="00164F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76F3D2CF" w:rsidR="00164FC4" w:rsidRPr="00291195" w:rsidRDefault="00164FC4" w:rsidP="006437BC">
    <w:pPr>
      <w:pStyle w:val="Header"/>
      <w:rPr>
        <w:sz w:val="20"/>
      </w:rPr>
    </w:pPr>
    <w:r w:rsidRPr="00291195">
      <w:rPr>
        <w:sz w:val="20"/>
      </w:rPr>
      <w:t xml:space="preserve">Miller </w:t>
    </w:r>
    <w:r>
      <w:rPr>
        <w:sz w:val="20"/>
      </w:rPr>
      <w:t xml:space="preserve">Fall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D1B09">
      <w:rPr>
        <w:rStyle w:val="PageNumber"/>
        <w:noProof/>
        <w:sz w:val="20"/>
      </w:rPr>
      <w:t>5</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164FC4" w:rsidRPr="00291195" w:rsidRDefault="00164FC4"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D1B09">
      <w:rPr>
        <w:rStyle w:val="PageNumber"/>
        <w:noProof/>
        <w:sz w:val="20"/>
      </w:rPr>
      <w:t>11</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164FC4" w:rsidRPr="00291195" w:rsidRDefault="00164FC4"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D1B09">
      <w:rPr>
        <w:rStyle w:val="PageNumber"/>
        <w:noProof/>
        <w:sz w:val="20"/>
      </w:rPr>
      <w:t>10</w:t>
    </w:r>
    <w:r w:rsidRPr="00EF17FE">
      <w:rPr>
        <w:rStyle w:val="PageNumber"/>
        <w:sz w:val="20"/>
      </w:rPr>
      <w:fldChar w:fldCharType="end"/>
    </w:r>
  </w:p>
  <w:p w14:paraId="08B3BC8B" w14:textId="77777777" w:rsidR="00164FC4" w:rsidRDefault="00164F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7C4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12A94"/>
    <w:rsid w:val="00164FC4"/>
    <w:rsid w:val="0017607D"/>
    <w:rsid w:val="001772A3"/>
    <w:rsid w:val="001837BB"/>
    <w:rsid w:val="001B3961"/>
    <w:rsid w:val="001D2D07"/>
    <w:rsid w:val="00200AD1"/>
    <w:rsid w:val="00206326"/>
    <w:rsid w:val="0022562C"/>
    <w:rsid w:val="00237AE6"/>
    <w:rsid w:val="00247B73"/>
    <w:rsid w:val="002867DA"/>
    <w:rsid w:val="00291195"/>
    <w:rsid w:val="002A5F96"/>
    <w:rsid w:val="002B529E"/>
    <w:rsid w:val="002C0B3D"/>
    <w:rsid w:val="002D1AC4"/>
    <w:rsid w:val="002D1B09"/>
    <w:rsid w:val="002D3FD6"/>
    <w:rsid w:val="002D7A23"/>
    <w:rsid w:val="002E3895"/>
    <w:rsid w:val="002E72F0"/>
    <w:rsid w:val="002F3B11"/>
    <w:rsid w:val="0038012A"/>
    <w:rsid w:val="003A5FAD"/>
    <w:rsid w:val="003B1ACB"/>
    <w:rsid w:val="003D3427"/>
    <w:rsid w:val="003E0AEB"/>
    <w:rsid w:val="003F2E2E"/>
    <w:rsid w:val="003F56EE"/>
    <w:rsid w:val="004422E1"/>
    <w:rsid w:val="0046204F"/>
    <w:rsid w:val="0047088F"/>
    <w:rsid w:val="0047429F"/>
    <w:rsid w:val="00491542"/>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E7FC2"/>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96BB9"/>
    <w:rsid w:val="009C3902"/>
    <w:rsid w:val="009F134F"/>
    <w:rsid w:val="00A0773D"/>
    <w:rsid w:val="00A7193D"/>
    <w:rsid w:val="00AB1983"/>
    <w:rsid w:val="00AB74CF"/>
    <w:rsid w:val="00AD1B88"/>
    <w:rsid w:val="00AE00D4"/>
    <w:rsid w:val="00AE05DE"/>
    <w:rsid w:val="00B627D7"/>
    <w:rsid w:val="00B64E21"/>
    <w:rsid w:val="00B67E74"/>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3638"/>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miller2010spring.wikidot.com/printer--friendly/course-overview-policies" TargetMode="External"/><Relationship Id="rId20" Type="http://schemas.openxmlformats.org/officeDocument/2006/relationships/hyperlink" Target="http://www.pitt.edu/~provost/ai1.html" TargetMode="External"/><Relationship Id="rId21" Type="http://schemas.openxmlformats.org/officeDocument/2006/relationships/hyperlink" Target="http://www.writingcenter.pitt.edu/undergraduate-services/student-faqs" TargetMode="External"/><Relationship Id="rId22" Type="http://schemas.openxmlformats.org/officeDocument/2006/relationships/hyperlink" Target="http://www.studentaffairs.pitt.edu/drsabout" TargetMode="External"/><Relationship Id="rId23" Type="http://schemas.openxmlformats.org/officeDocument/2006/relationships/hyperlink" Target="http://www.studentaffairs.pitt.edu/cchome"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yperlink" Target="http://kairos.technorhetoric.net/8.2/coverweb/sorapure/" TargetMode="External"/><Relationship Id="rId27" Type="http://schemas.openxmlformats.org/officeDocument/2006/relationships/hyperlink" Target="https://youtu.be/-4CV05HyAbM" TargetMode="External"/><Relationship Id="rId28" Type="http://schemas.openxmlformats.org/officeDocument/2006/relationships/hyperlink" Target="https://youtu.be/BCQHnlnPusY" TargetMode="External"/><Relationship Id="rId29" Type="http://schemas.openxmlformats.org/officeDocument/2006/relationships/header" Target="header3.xml"/><Relationship Id="rId30" Type="http://schemas.openxmlformats.org/officeDocument/2006/relationships/header" Target="header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www.english.pitt.edu/undergraduate/understand-and-avoid-plagiaris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E00B3-1A2F-BA4A-B615-FDAD9351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3569</Words>
  <Characters>20346</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23868</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14</cp:revision>
  <cp:lastPrinted>2019-01-08T03:55:00Z</cp:lastPrinted>
  <dcterms:created xsi:type="dcterms:W3CDTF">2019-01-07T16:40:00Z</dcterms:created>
  <dcterms:modified xsi:type="dcterms:W3CDTF">2019-08-26T18:41:00Z</dcterms:modified>
</cp:coreProperties>
</file>