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BF1F" w14:textId="2387CC5F" w:rsidR="00724FA1" w:rsidRPr="00C51F74" w:rsidRDefault="00C461AC" w:rsidP="00724FA1">
      <w:pPr>
        <w:pStyle w:val="1"/>
        <w:rPr>
          <w:rFonts w:ascii="Yu Gothic" w:eastAsia="Yu Gothic" w:hAnsi="Yu Gothic"/>
        </w:rPr>
      </w:pPr>
      <w:r>
        <w:rPr>
          <w:rFonts w:ascii="Yu Gothic" w:eastAsiaTheme="minorEastAsia" w:hAnsi="Yu Gothic" w:hint="eastAsia"/>
        </w:rPr>
        <w:t xml:space="preserve">SMR </w:t>
      </w:r>
      <w:r>
        <w:rPr>
          <w:rFonts w:ascii="Yu Gothic" w:eastAsiaTheme="minorEastAsia" w:hAnsi="Yu Gothic" w:hint="eastAsia"/>
        </w:rPr>
        <w:t>비파괴</w:t>
      </w:r>
      <w:r>
        <w:rPr>
          <w:rFonts w:ascii="Yu Gothic" w:eastAsiaTheme="minorEastAsia" w:hAnsi="Yu Gothic" w:hint="eastAsia"/>
        </w:rPr>
        <w:t xml:space="preserve"> </w:t>
      </w:r>
      <w:r>
        <w:rPr>
          <w:rFonts w:ascii="Yu Gothic" w:eastAsiaTheme="minorEastAsia" w:hAnsi="Yu Gothic" w:hint="eastAsia"/>
        </w:rPr>
        <w:t>검사</w:t>
      </w:r>
      <w:r>
        <w:rPr>
          <w:rFonts w:ascii="Yu Gothic" w:eastAsiaTheme="minorEastAsia" w:hAnsi="Yu Gothic" w:hint="eastAsia"/>
        </w:rPr>
        <w:t xml:space="preserve"> </w:t>
      </w:r>
      <w:r>
        <w:rPr>
          <w:rFonts w:ascii="Yu Gothic" w:eastAsiaTheme="minorEastAsia" w:hAnsi="Yu Gothic" w:hint="eastAsia"/>
        </w:rPr>
        <w:t>로봇</w:t>
      </w:r>
      <w:r w:rsidR="0067082E">
        <w:rPr>
          <w:rFonts w:ascii="Yu Gothic" w:eastAsiaTheme="minorEastAsia" w:hAnsi="Yu Gothic" w:hint="eastAsia"/>
        </w:rPr>
        <w:t xml:space="preserve"> </w:t>
      </w:r>
      <w:r w:rsidR="0067082E">
        <w:rPr>
          <w:rFonts w:ascii="Yu Gothic" w:eastAsiaTheme="minorEastAsia" w:hAnsi="Yu Gothic" w:hint="eastAsia"/>
        </w:rPr>
        <w:t>주간</w:t>
      </w:r>
      <w:r w:rsidR="0067082E">
        <w:rPr>
          <w:rFonts w:ascii="Yu Gothic" w:eastAsiaTheme="minorEastAsia" w:hAnsi="Yu Gothic" w:hint="eastAsia"/>
        </w:rPr>
        <w:t xml:space="preserve"> </w:t>
      </w:r>
      <w:r w:rsidR="0067082E">
        <w:rPr>
          <w:rFonts w:ascii="Yu Gothic" w:eastAsiaTheme="minorEastAsia" w:hAnsi="Yu Gothic" w:hint="eastAsia"/>
        </w:rPr>
        <w:t>보고</w:t>
      </w:r>
    </w:p>
    <w:tbl>
      <w:tblPr>
        <w:tblStyle w:val="20"/>
        <w:tblW w:w="9923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D92B88" w:rsidRPr="00D92B88" w14:paraId="739E1A14" w14:textId="77777777" w:rsidTr="00BD608A">
        <w:tc>
          <w:tcPr>
            <w:tcW w:w="1418" w:type="dxa"/>
            <w:tcBorders>
              <w:top w:val="single" w:sz="4" w:space="0" w:color="5C6670"/>
              <w:left w:val="nil"/>
              <w:bottom w:val="nil"/>
              <w:right w:val="nil"/>
            </w:tcBorders>
          </w:tcPr>
          <w:p w14:paraId="4343F6B6" w14:textId="77777777" w:rsidR="00D92B88" w:rsidRPr="00D92B88" w:rsidRDefault="00D92B88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D92B88">
              <w:rPr>
                <w:rFonts w:ascii="맑은 고딕" w:eastAsia="맑은 고딕" w:hAnsi="맑은 고딕" w:cs="Times New Roman" w:hint="eastAsia"/>
                <w:color w:val="262626"/>
              </w:rPr>
              <w:t>O</w:t>
            </w:r>
            <w:r w:rsidRPr="00D92B88">
              <w:rPr>
                <w:rFonts w:ascii="맑은 고딕" w:eastAsia="맑은 고딕" w:hAnsi="맑은 고딕" w:cs="Times New Roman"/>
                <w:color w:val="262626"/>
              </w:rPr>
              <w:t>bjective:</w:t>
            </w:r>
          </w:p>
        </w:tc>
        <w:tc>
          <w:tcPr>
            <w:tcW w:w="8505" w:type="dxa"/>
            <w:tcBorders>
              <w:top w:val="single" w:sz="4" w:space="0" w:color="5C6670"/>
              <w:left w:val="nil"/>
              <w:bottom w:val="nil"/>
              <w:right w:val="nil"/>
            </w:tcBorders>
          </w:tcPr>
          <w:p w14:paraId="215C7917" w14:textId="31951ED0" w:rsidR="00D92B88" w:rsidRPr="00D92B88" w:rsidRDefault="00C461AC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 xml:space="preserve">SMR(소형 원자로 비파괴 검사 로봇) 개발 </w:t>
            </w:r>
          </w:p>
        </w:tc>
      </w:tr>
      <w:tr w:rsidR="00AB5547" w:rsidRPr="00D92B88" w14:paraId="00369B23" w14:textId="77777777" w:rsidTr="005276E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5B7059" w14:textId="77777777" w:rsidR="00AB5547" w:rsidRPr="00D92B88" w:rsidRDefault="00AB5547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D92B88">
              <w:rPr>
                <w:rFonts w:ascii="맑은 고딕" w:eastAsia="맑은 고딕" w:hAnsi="맑은 고딕" w:cs="Times New Roman" w:hint="eastAsia"/>
                <w:color w:val="262626"/>
              </w:rPr>
              <w:t>D</w:t>
            </w:r>
            <w:r w:rsidRPr="00D92B88">
              <w:rPr>
                <w:rFonts w:ascii="맑은 고딕" w:eastAsia="맑은 고딕" w:hAnsi="맑은 고딕" w:cs="Times New Roman"/>
                <w:color w:val="262626"/>
              </w:rPr>
              <w:t>ate: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14:paraId="1C0B7FE8" w14:textId="3866B7F4" w:rsidR="00AB5547" w:rsidRPr="00D92B88" w:rsidRDefault="00AB5547" w:rsidP="00D92B88">
            <w:pPr>
              <w:spacing w:after="40"/>
              <w:rPr>
                <w:rFonts w:ascii="맑은 고딕" w:eastAsia="맑은 고딕" w:hAnsi="맑은 고딕" w:cs="Times New Roman" w:hint="eastAsia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 xml:space="preserve">2026. </w:t>
            </w:r>
            <w:r w:rsidR="00C461AC">
              <w:rPr>
                <w:rFonts w:ascii="맑은 고딕" w:eastAsia="맑은 고딕" w:hAnsi="맑은 고딕" w:cs="Times New Roman" w:hint="eastAsia"/>
                <w:color w:val="262626"/>
              </w:rPr>
              <w:t>7</w:t>
            </w:r>
            <w:r>
              <w:rPr>
                <w:rFonts w:ascii="맑은 고딕" w:eastAsia="맑은 고딕" w:hAnsi="맑은 고딕" w:cs="Times New Roman" w:hint="eastAsia"/>
                <w:color w:val="262626"/>
              </w:rPr>
              <w:t xml:space="preserve">. </w:t>
            </w:r>
            <w:r w:rsidR="00FB1530">
              <w:rPr>
                <w:rFonts w:ascii="맑은 고딕" w:eastAsia="맑은 고딕" w:hAnsi="맑은 고딕" w:cs="Times New Roman" w:hint="eastAsia"/>
                <w:color w:val="262626"/>
              </w:rPr>
              <w:t>16</w:t>
            </w:r>
          </w:p>
        </w:tc>
      </w:tr>
      <w:tr w:rsidR="00D92B88" w:rsidRPr="00D92B88" w14:paraId="34EA7389" w14:textId="77777777" w:rsidTr="00BD608A">
        <w:tc>
          <w:tcPr>
            <w:tcW w:w="1418" w:type="dxa"/>
            <w:tcBorders>
              <w:top w:val="nil"/>
              <w:left w:val="nil"/>
              <w:bottom w:val="single" w:sz="4" w:space="0" w:color="5C6670"/>
              <w:right w:val="nil"/>
            </w:tcBorders>
          </w:tcPr>
          <w:p w14:paraId="6E53ACE4" w14:textId="79E95D43" w:rsidR="00D92B88" w:rsidRPr="00D92B88" w:rsidRDefault="00605684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>Contribu</w:t>
            </w:r>
            <w:r w:rsidR="00AB5547">
              <w:rPr>
                <w:rFonts w:ascii="맑은 고딕" w:eastAsia="맑은 고딕" w:hAnsi="맑은 고딕" w:cs="Times New Roman" w:hint="eastAsia"/>
                <w:color w:val="262626"/>
              </w:rPr>
              <w:t>tor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5C6670"/>
              <w:right w:val="nil"/>
            </w:tcBorders>
          </w:tcPr>
          <w:p w14:paraId="1B1CA4C9" w14:textId="29012856" w:rsidR="00D92B88" w:rsidRPr="00D92B88" w:rsidRDefault="00C461AC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>박태영</w:t>
            </w:r>
          </w:p>
        </w:tc>
      </w:tr>
    </w:tbl>
    <w:p w14:paraId="7F8F0C45" w14:textId="77777777" w:rsidR="00A22DB4" w:rsidRDefault="00A22DB4" w:rsidP="00724FA1">
      <w:pPr>
        <w:rPr>
          <w:rFonts w:eastAsiaTheme="minorEastAsia"/>
        </w:rPr>
      </w:pPr>
    </w:p>
    <w:p w14:paraId="11170A84" w14:textId="53C7475F" w:rsidR="00C461AC" w:rsidRDefault="004B1482" w:rsidP="00C461AC">
      <w:pPr>
        <w:pStyle w:val="2"/>
        <w:rPr>
          <w:rFonts w:cs="맑은 고딕"/>
        </w:rPr>
      </w:pPr>
      <w:r>
        <w:rPr>
          <w:rFonts w:cs="맑은 고딕" w:hint="eastAsia"/>
        </w:rPr>
        <w:t xml:space="preserve">Robot 개발 </w:t>
      </w:r>
      <w:r w:rsidR="00C461AC">
        <w:rPr>
          <w:rFonts w:cs="맑은 고딕" w:hint="eastAsia"/>
        </w:rPr>
        <w:t>진행</w:t>
      </w:r>
      <w:r>
        <w:rPr>
          <w:rFonts w:cs="맑은 고딕" w:hint="eastAsia"/>
        </w:rPr>
        <w:t>사항</w:t>
      </w:r>
    </w:p>
    <w:p w14:paraId="6AF05615" w14:textId="04A2B33C" w:rsidR="0067082E" w:rsidRPr="008402C8" w:rsidRDefault="00AD0FD4" w:rsidP="0067082E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UI Design</w:t>
      </w:r>
    </w:p>
    <w:p w14:paraId="21235B4B" w14:textId="59682CE0" w:rsidR="0067082E" w:rsidRPr="0067082E" w:rsidRDefault="00AD0FD4" w:rsidP="0067082E">
      <w:pPr>
        <w:pStyle w:val="N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 w:hint="eastAsia"/>
        </w:rPr>
        <w:t>ser interface design</w:t>
      </w:r>
    </w:p>
    <w:p w14:paraId="12612336" w14:textId="77777777" w:rsidR="00AD0FD4" w:rsidRDefault="00AD0FD4" w:rsidP="00AD0FD4">
      <w:pPr>
        <w:pStyle w:val="No1"/>
        <w:jc w:val="center"/>
        <w:rPr>
          <w:noProof/>
        </w:rPr>
      </w:pPr>
      <w:r w:rsidRPr="00AD0FD4">
        <w:rPr>
          <w:noProof/>
        </w:rPr>
        <w:drawing>
          <wp:inline distT="0" distB="0" distL="0" distR="0" wp14:anchorId="5BB9ABC5" wp14:editId="08E2C92A">
            <wp:extent cx="5276850" cy="3156802"/>
            <wp:effectExtent l="0" t="0" r="0" b="5715"/>
            <wp:docPr id="601914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46" cy="31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C46" w14:textId="77777777" w:rsidR="00AD0FD4" w:rsidRDefault="00AD0FD4" w:rsidP="00AD0FD4">
      <w:pPr>
        <w:pStyle w:val="No1"/>
        <w:jc w:val="center"/>
        <w:rPr>
          <w:noProof/>
        </w:rPr>
      </w:pPr>
      <w:r w:rsidRPr="00AD0FD4">
        <w:rPr>
          <w:noProof/>
        </w:rPr>
        <w:drawing>
          <wp:inline distT="0" distB="0" distL="0" distR="0" wp14:anchorId="382151BF" wp14:editId="7149DEA8">
            <wp:extent cx="4474852" cy="2670279"/>
            <wp:effectExtent l="0" t="0" r="1905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7FE24FEF-9D59-0FCA-AF15-33FFB73B00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7FE24FEF-9D59-0FCA-AF15-33FFB73B00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852" cy="26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EB2D" w14:textId="77777777" w:rsidR="00AD0FD4" w:rsidRDefault="00AD0FD4">
      <w:pPr>
        <w:spacing w:after="160" w:line="259" w:lineRule="auto"/>
        <w:rPr>
          <w:rFonts w:asciiTheme="majorEastAsia" w:eastAsiaTheme="majorEastAsia" w:hAnsiTheme="majorEastAsia" w:cs="Arial"/>
          <w:noProof/>
          <w:kern w:val="0"/>
          <w14:ligatures w14:val="none"/>
        </w:rPr>
      </w:pPr>
      <w:r>
        <w:rPr>
          <w:noProof/>
        </w:rPr>
        <w:br w:type="page"/>
      </w:r>
    </w:p>
    <w:p w14:paraId="5CB64989" w14:textId="2BE605F3" w:rsidR="0067082E" w:rsidRDefault="00AD0FD4" w:rsidP="0067082E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lastRenderedPageBreak/>
        <w:t>이로운 솔루션 협의자료 준비</w:t>
      </w:r>
    </w:p>
    <w:p w14:paraId="414CD93B" w14:textId="39A12CEB" w:rsidR="0067082E" w:rsidRDefault="00AD0FD4" w:rsidP="0067082E">
      <w:pPr>
        <w:pStyle w:val="N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 w:hint="eastAsia"/>
        </w:rPr>
        <w:t>전장컨셉 및 전장 구성도</w:t>
      </w:r>
    </w:p>
    <w:p w14:paraId="50E3EB5D" w14:textId="74A45274" w:rsidR="00AD0FD4" w:rsidRDefault="00AD0FD4" w:rsidP="00AD0FD4">
      <w:pPr>
        <w:pStyle w:val="No1"/>
        <w:ind w:left="800"/>
        <w:jc w:val="center"/>
        <w:rPr>
          <w:rFonts w:eastAsiaTheme="minorEastAsia"/>
        </w:rPr>
      </w:pPr>
      <w:r w:rsidRPr="00AD0FD4">
        <w:rPr>
          <w:rFonts w:eastAsiaTheme="minorEastAsia"/>
        </w:rPr>
        <w:drawing>
          <wp:inline distT="0" distB="0" distL="0" distR="0" wp14:anchorId="5EFC3508" wp14:editId="0C8B6EB8">
            <wp:extent cx="4095961" cy="3435527"/>
            <wp:effectExtent l="0" t="0" r="0" b="0"/>
            <wp:docPr id="2088345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9ABB" w14:textId="1CA5CC50" w:rsidR="00AD0FD4" w:rsidRPr="0067082E" w:rsidRDefault="00090313" w:rsidP="00090313">
      <w:pPr>
        <w:pStyle w:val="No1"/>
        <w:ind w:left="800"/>
        <w:rPr>
          <w:rFonts w:eastAsiaTheme="minorEastAsia" w:hint="eastAsia"/>
        </w:rPr>
      </w:pPr>
      <w:r w:rsidRPr="00090313">
        <w:rPr>
          <w:rFonts w:eastAsiaTheme="minorEastAsia"/>
        </w:rPr>
        <w:drawing>
          <wp:inline distT="0" distB="0" distL="0" distR="0" wp14:anchorId="1F9BD3E3" wp14:editId="574B18E1">
            <wp:extent cx="5883868" cy="3590925"/>
            <wp:effectExtent l="0" t="0" r="3175" b="0"/>
            <wp:docPr id="19" name="그림 18">
              <a:extLst xmlns:a="http://schemas.openxmlformats.org/drawingml/2006/main">
                <a:ext uri="{FF2B5EF4-FFF2-40B4-BE49-F238E27FC236}">
                  <a16:creationId xmlns:a16="http://schemas.microsoft.com/office/drawing/2014/main" id="{E237FD68-9472-056A-6781-1416946AF8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>
                      <a:extLst>
                        <a:ext uri="{FF2B5EF4-FFF2-40B4-BE49-F238E27FC236}">
                          <a16:creationId xmlns:a16="http://schemas.microsoft.com/office/drawing/2014/main" id="{E237FD68-9472-056A-6781-1416946AF8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63" cy="35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971E" w14:textId="77777777" w:rsidR="00090313" w:rsidRDefault="00090313">
      <w:pPr>
        <w:spacing w:after="160" w:line="259" w:lineRule="auto"/>
        <w:rPr>
          <w:rFonts w:asciiTheme="majorEastAsia" w:eastAsiaTheme="minorEastAsia" w:hAnsiTheme="majorEastAsia" w:cs="Arial"/>
          <w:b/>
          <w:bCs/>
          <w:kern w:val="0"/>
          <w14:ligatures w14:val="none"/>
        </w:rPr>
      </w:pPr>
      <w:r>
        <w:rPr>
          <w:rFonts w:eastAsiaTheme="minorEastAsia"/>
          <w:b/>
          <w:bCs/>
        </w:rPr>
        <w:br w:type="page"/>
      </w:r>
    </w:p>
    <w:p w14:paraId="36215CA8" w14:textId="7706514B" w:rsidR="008402C8" w:rsidRPr="008402C8" w:rsidRDefault="008402C8" w:rsidP="008402C8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 w:rsidRPr="008402C8">
        <w:rPr>
          <w:rFonts w:eastAsiaTheme="minorEastAsia" w:hint="eastAsia"/>
          <w:b/>
          <w:bCs/>
        </w:rPr>
        <w:lastRenderedPageBreak/>
        <w:t>개발 일정</w:t>
      </w:r>
    </w:p>
    <w:p w14:paraId="357EFEF8" w14:textId="7632F8B7" w:rsidR="008402C8" w:rsidRDefault="00090313" w:rsidP="008402C8">
      <w:pPr>
        <w:pStyle w:val="No1"/>
        <w:ind w:left="360"/>
        <w:rPr>
          <w:rFonts w:eastAsiaTheme="minorEastAsia"/>
        </w:rPr>
      </w:pPr>
      <w:r w:rsidRPr="00090313">
        <w:rPr>
          <w:rFonts w:eastAsiaTheme="minorEastAsia"/>
        </w:rPr>
        <w:drawing>
          <wp:inline distT="0" distB="0" distL="0" distR="0" wp14:anchorId="1C7C73E7" wp14:editId="6D771C4A">
            <wp:extent cx="6096528" cy="3429297"/>
            <wp:effectExtent l="0" t="0" r="0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A0D22090-014F-7609-1CDB-5F029B8918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A0D22090-014F-7609-1CDB-5F029B8918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FC96" w14:textId="6E952C8D" w:rsidR="00631E05" w:rsidRPr="004D4F79" w:rsidRDefault="00631E05" w:rsidP="00631E05">
      <w:pPr>
        <w:pStyle w:val="No1"/>
        <w:ind w:left="360"/>
        <w:jc w:val="center"/>
        <w:rPr>
          <w:rFonts w:eastAsiaTheme="minorEastAsia"/>
        </w:rPr>
      </w:pPr>
      <w:r>
        <w:rPr>
          <w:rFonts w:eastAsiaTheme="minorEastAsia" w:hint="eastAsia"/>
        </w:rPr>
        <w:t>상기의 일정은 업무 우선도에 따라 변경될 수 있습니다.</w:t>
      </w:r>
    </w:p>
    <w:sectPr w:rsidR="00631E05" w:rsidRPr="004D4F79" w:rsidSect="00196353">
      <w:headerReference w:type="default" r:id="rId12"/>
      <w:footerReference w:type="default" r:id="rId13"/>
      <w:pgSz w:w="11906" w:h="16838"/>
      <w:pgMar w:top="1021" w:right="1021" w:bottom="1021" w:left="1021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838F" w14:textId="77777777" w:rsidR="00FD3946" w:rsidRDefault="00FD3946" w:rsidP="00724FA1">
      <w:r>
        <w:separator/>
      </w:r>
    </w:p>
  </w:endnote>
  <w:endnote w:type="continuationSeparator" w:id="0">
    <w:p w14:paraId="77879372" w14:textId="77777777" w:rsidR="00FD3946" w:rsidRDefault="00FD3946" w:rsidP="00724FA1">
      <w:r>
        <w:continuationSeparator/>
      </w:r>
    </w:p>
  </w:endnote>
  <w:endnote w:type="continuationNotice" w:id="1">
    <w:p w14:paraId="06697658" w14:textId="77777777" w:rsidR="00FD3946" w:rsidRDefault="00FD394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36AA" w14:textId="7E2CE21E" w:rsidR="00196353" w:rsidRPr="00196353" w:rsidRDefault="00000000">
    <w:pPr>
      <w:pStyle w:val="ab"/>
      <w:rPr>
        <w:sz w:val="16"/>
        <w:szCs w:val="16"/>
      </w:rPr>
    </w:pPr>
    <w:sdt>
      <w:sdtPr>
        <w:rPr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="00196353" w:rsidRPr="00196353">
          <w:rPr>
            <w:rFonts w:hint="eastAsia"/>
            <w:sz w:val="16"/>
            <w:szCs w:val="16"/>
          </w:rPr>
          <w:t>Page</w:t>
        </w:r>
        <w:r w:rsidR="00196353" w:rsidRPr="00196353">
          <w:rPr>
            <w:sz w:val="16"/>
            <w:szCs w:val="16"/>
            <w:lang w:val="ko-KR"/>
          </w:rPr>
          <w:t xml:space="preserve"> </w:t>
        </w:r>
        <w:r w:rsidR="00196353" w:rsidRPr="00196353">
          <w:rPr>
            <w:sz w:val="16"/>
            <w:szCs w:val="16"/>
          </w:rPr>
          <w:fldChar w:fldCharType="begin"/>
        </w:r>
        <w:r w:rsidR="00196353" w:rsidRPr="00196353">
          <w:rPr>
            <w:sz w:val="16"/>
            <w:szCs w:val="16"/>
          </w:rPr>
          <w:instrText>PAGE</w:instrText>
        </w:r>
        <w:r w:rsidR="00196353" w:rsidRPr="00196353">
          <w:rPr>
            <w:sz w:val="16"/>
            <w:szCs w:val="16"/>
          </w:rPr>
          <w:fldChar w:fldCharType="separate"/>
        </w:r>
        <w:r w:rsidR="00196353" w:rsidRPr="00196353">
          <w:rPr>
            <w:sz w:val="16"/>
            <w:szCs w:val="16"/>
          </w:rPr>
          <w:t>1</w:t>
        </w:r>
        <w:r w:rsidR="00196353" w:rsidRPr="00196353">
          <w:rPr>
            <w:sz w:val="16"/>
            <w:szCs w:val="16"/>
          </w:rPr>
          <w:fldChar w:fldCharType="end"/>
        </w:r>
        <w:r w:rsidR="00196353" w:rsidRPr="00196353">
          <w:rPr>
            <w:sz w:val="16"/>
            <w:szCs w:val="16"/>
            <w:lang w:val="ko-KR"/>
          </w:rPr>
          <w:t xml:space="preserve"> / </w:t>
        </w:r>
        <w:r w:rsidR="00196353" w:rsidRPr="00196353">
          <w:rPr>
            <w:sz w:val="16"/>
            <w:szCs w:val="16"/>
          </w:rPr>
          <w:fldChar w:fldCharType="begin"/>
        </w:r>
        <w:r w:rsidR="00196353" w:rsidRPr="00196353">
          <w:rPr>
            <w:sz w:val="16"/>
            <w:szCs w:val="16"/>
          </w:rPr>
          <w:instrText>NUMPAGES</w:instrText>
        </w:r>
        <w:r w:rsidR="00196353" w:rsidRPr="00196353">
          <w:rPr>
            <w:sz w:val="16"/>
            <w:szCs w:val="16"/>
          </w:rPr>
          <w:fldChar w:fldCharType="separate"/>
        </w:r>
        <w:r w:rsidR="00196353" w:rsidRPr="00196353">
          <w:rPr>
            <w:sz w:val="16"/>
            <w:szCs w:val="16"/>
          </w:rPr>
          <w:t>4</w:t>
        </w:r>
        <w:r w:rsidR="00196353" w:rsidRPr="00196353">
          <w:rPr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C261" w14:textId="77777777" w:rsidR="00FD3946" w:rsidRDefault="00FD3946" w:rsidP="00724FA1">
      <w:r>
        <w:separator/>
      </w:r>
    </w:p>
  </w:footnote>
  <w:footnote w:type="continuationSeparator" w:id="0">
    <w:p w14:paraId="06B81905" w14:textId="77777777" w:rsidR="00FD3946" w:rsidRDefault="00FD3946" w:rsidP="00724FA1">
      <w:r>
        <w:continuationSeparator/>
      </w:r>
    </w:p>
  </w:footnote>
  <w:footnote w:type="continuationNotice" w:id="1">
    <w:p w14:paraId="466972C8" w14:textId="77777777" w:rsidR="00FD3946" w:rsidRDefault="00FD394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2D7C" w14:textId="7E21BF11" w:rsidR="00A8449A" w:rsidRDefault="00A8449A" w:rsidP="00196353">
    <w:pPr>
      <w:pStyle w:val="aa"/>
      <w:jc w:val="right"/>
    </w:pPr>
    <w:r>
      <w:rPr>
        <w:noProof/>
      </w:rPr>
      <w:drawing>
        <wp:inline distT="0" distB="0" distL="0" distR="0" wp14:anchorId="6FABE257" wp14:editId="46359BD3">
          <wp:extent cx="1351823" cy="180000"/>
          <wp:effectExtent l="0" t="0" r="1270" b="0"/>
          <wp:docPr id="151846704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467042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1823" cy="1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DD8"/>
    <w:multiLevelType w:val="multilevel"/>
    <w:tmpl w:val="5ABA2B40"/>
    <w:lvl w:ilvl="0">
      <w:start w:val="1"/>
      <w:numFmt w:val="bullet"/>
      <w:pStyle w:val="Bullet1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Ubuntu" w:hAnsi="Ubuntu" w:hint="default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Ubuntu" w:hAnsi="Ubuntu" w:hint="default"/>
      </w:rPr>
    </w:lvl>
    <w:lvl w:ilvl="4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Ubuntu" w:hAnsi="Ubuntu" w:hint="default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Ubuntu" w:hAnsi="Ubuntu" w:hint="default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Ubuntu" w:hAnsi="Ubuntu" w:hint="default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Ubuntu" w:hAnsi="Ubuntu" w:hint="default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Ubuntu" w:hAnsi="Ubuntu" w:hint="default"/>
      </w:rPr>
    </w:lvl>
  </w:abstractNum>
  <w:abstractNum w:abstractNumId="1" w15:restartNumberingAfterBreak="0">
    <w:nsid w:val="2D5552D8"/>
    <w:multiLevelType w:val="hybridMultilevel"/>
    <w:tmpl w:val="828A51F8"/>
    <w:lvl w:ilvl="0" w:tplc="66649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402CDFE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D95790"/>
    <w:multiLevelType w:val="hybridMultilevel"/>
    <w:tmpl w:val="0406C274"/>
    <w:lvl w:ilvl="0" w:tplc="7402CDF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F954623"/>
    <w:multiLevelType w:val="multilevel"/>
    <w:tmpl w:val="9EA84272"/>
    <w:lvl w:ilvl="0">
      <w:start w:val="1"/>
      <w:numFmt w:val="decimal"/>
      <w:suff w:val="space"/>
      <w:lvlText w:val="%1. 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suff w:val="space"/>
      <w:lvlText w:val="%2). "/>
      <w:lvlJc w:val="left"/>
      <w:pPr>
        <w:ind w:left="567" w:hanging="283"/>
      </w:pPr>
      <w:rPr>
        <w:rFonts w:hint="eastAsia"/>
      </w:rPr>
    </w:lvl>
    <w:lvl w:ilvl="2">
      <w:start w:val="1"/>
      <w:numFmt w:val="decimal"/>
      <w:suff w:val="space"/>
      <w:lvlText w:val="(%3). "/>
      <w:lvlJc w:val="left"/>
      <w:pPr>
        <w:ind w:left="851" w:hanging="284"/>
      </w:pPr>
      <w:rPr>
        <w:rFonts w:hint="eastAsia"/>
      </w:rPr>
    </w:lvl>
    <w:lvl w:ilvl="3">
      <w:start w:val="1"/>
      <w:numFmt w:val="decimalEnclosedCircle"/>
      <w:suff w:val="space"/>
      <w:lvlText w:val="%4. "/>
      <w:lvlJc w:val="left"/>
      <w:pPr>
        <w:ind w:left="1134" w:hanging="283"/>
      </w:pPr>
      <w:rPr>
        <w:rFonts w:hint="eastAsia"/>
      </w:rPr>
    </w:lvl>
    <w:lvl w:ilvl="4">
      <w:start w:val="1"/>
      <w:numFmt w:val="upperLetter"/>
      <w:suff w:val="space"/>
      <w:lvlText w:val="%5. "/>
      <w:lvlJc w:val="left"/>
      <w:pPr>
        <w:ind w:left="1418" w:hanging="284"/>
      </w:pPr>
      <w:rPr>
        <w:rFonts w:hint="eastAsia"/>
      </w:rPr>
    </w:lvl>
    <w:lvl w:ilvl="5">
      <w:start w:val="1"/>
      <w:numFmt w:val="lowerLetter"/>
      <w:suff w:val="space"/>
      <w:lvlText w:val="%6. "/>
      <w:lvlJc w:val="left"/>
      <w:pPr>
        <w:ind w:left="1701" w:hanging="283"/>
      </w:pPr>
      <w:rPr>
        <w:rFonts w:hint="eastAsia"/>
      </w:rPr>
    </w:lvl>
    <w:lvl w:ilvl="6">
      <w:start w:val="1"/>
      <w:numFmt w:val="upperRoman"/>
      <w:suff w:val="space"/>
      <w:lvlText w:val="%7. "/>
      <w:lvlJc w:val="left"/>
      <w:pPr>
        <w:ind w:left="1985" w:hanging="284"/>
      </w:pPr>
      <w:rPr>
        <w:rFonts w:hint="eastAsia"/>
      </w:rPr>
    </w:lvl>
    <w:lvl w:ilvl="7">
      <w:start w:val="1"/>
      <w:numFmt w:val="lowerRoman"/>
      <w:suff w:val="space"/>
      <w:lvlText w:val="%8. "/>
      <w:lvlJc w:val="left"/>
      <w:pPr>
        <w:ind w:left="2268" w:hanging="283"/>
      </w:pPr>
      <w:rPr>
        <w:rFonts w:hint="eastAsia"/>
      </w:rPr>
    </w:lvl>
    <w:lvl w:ilvl="8">
      <w:start w:val="1"/>
      <w:numFmt w:val="ganada"/>
      <w:suff w:val="space"/>
      <w:lvlText w:val="%9. "/>
      <w:lvlJc w:val="left"/>
      <w:pPr>
        <w:ind w:left="2552" w:hanging="284"/>
      </w:pPr>
      <w:rPr>
        <w:rFonts w:hint="eastAsia"/>
      </w:rPr>
    </w:lvl>
  </w:abstractNum>
  <w:num w:numId="1" w16cid:durableId="60638739">
    <w:abstractNumId w:val="3"/>
  </w:num>
  <w:num w:numId="2" w16cid:durableId="507449581">
    <w:abstractNumId w:val="0"/>
  </w:num>
  <w:num w:numId="3" w16cid:durableId="910892495">
    <w:abstractNumId w:val="1"/>
  </w:num>
  <w:num w:numId="4" w16cid:durableId="30975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9A"/>
    <w:rsid w:val="0002653A"/>
    <w:rsid w:val="00065DC6"/>
    <w:rsid w:val="000745AB"/>
    <w:rsid w:val="00090313"/>
    <w:rsid w:val="000C6213"/>
    <w:rsid w:val="00101564"/>
    <w:rsid w:val="00120563"/>
    <w:rsid w:val="001258B4"/>
    <w:rsid w:val="0014779B"/>
    <w:rsid w:val="0016475B"/>
    <w:rsid w:val="00181D07"/>
    <w:rsid w:val="00196353"/>
    <w:rsid w:val="00212BE9"/>
    <w:rsid w:val="00236592"/>
    <w:rsid w:val="002B72EF"/>
    <w:rsid w:val="002F3FE6"/>
    <w:rsid w:val="00313E69"/>
    <w:rsid w:val="00321085"/>
    <w:rsid w:val="00367785"/>
    <w:rsid w:val="003872CF"/>
    <w:rsid w:val="003A0988"/>
    <w:rsid w:val="003B4423"/>
    <w:rsid w:val="00461C85"/>
    <w:rsid w:val="00466DA1"/>
    <w:rsid w:val="00480CAE"/>
    <w:rsid w:val="00491F9B"/>
    <w:rsid w:val="00493432"/>
    <w:rsid w:val="004A6EF8"/>
    <w:rsid w:val="004B1482"/>
    <w:rsid w:val="004D4F79"/>
    <w:rsid w:val="00510E87"/>
    <w:rsid w:val="005134B8"/>
    <w:rsid w:val="00520102"/>
    <w:rsid w:val="0059183C"/>
    <w:rsid w:val="005E0A1D"/>
    <w:rsid w:val="005F7254"/>
    <w:rsid w:val="00603615"/>
    <w:rsid w:val="00605684"/>
    <w:rsid w:val="00631E05"/>
    <w:rsid w:val="0067082E"/>
    <w:rsid w:val="006B25A5"/>
    <w:rsid w:val="006C38E7"/>
    <w:rsid w:val="006D0A54"/>
    <w:rsid w:val="0070629C"/>
    <w:rsid w:val="00724FA1"/>
    <w:rsid w:val="0078183C"/>
    <w:rsid w:val="00795166"/>
    <w:rsid w:val="007A4074"/>
    <w:rsid w:val="007D1436"/>
    <w:rsid w:val="007D2F4C"/>
    <w:rsid w:val="008237C3"/>
    <w:rsid w:val="008402C8"/>
    <w:rsid w:val="008E3B27"/>
    <w:rsid w:val="00907A06"/>
    <w:rsid w:val="00914954"/>
    <w:rsid w:val="009348A3"/>
    <w:rsid w:val="009F024F"/>
    <w:rsid w:val="00A2060C"/>
    <w:rsid w:val="00A22DB4"/>
    <w:rsid w:val="00A4696F"/>
    <w:rsid w:val="00A779CA"/>
    <w:rsid w:val="00A8449A"/>
    <w:rsid w:val="00A863B3"/>
    <w:rsid w:val="00AA77FB"/>
    <w:rsid w:val="00AB4567"/>
    <w:rsid w:val="00AB5547"/>
    <w:rsid w:val="00AC1F85"/>
    <w:rsid w:val="00AD0FD4"/>
    <w:rsid w:val="00C01A5A"/>
    <w:rsid w:val="00C461AC"/>
    <w:rsid w:val="00C50B3F"/>
    <w:rsid w:val="00C51F74"/>
    <w:rsid w:val="00C946BE"/>
    <w:rsid w:val="00CC32C5"/>
    <w:rsid w:val="00D00B83"/>
    <w:rsid w:val="00D83A3F"/>
    <w:rsid w:val="00D92B88"/>
    <w:rsid w:val="00DB7A6C"/>
    <w:rsid w:val="00DF01E0"/>
    <w:rsid w:val="00DF0E77"/>
    <w:rsid w:val="00EF729C"/>
    <w:rsid w:val="00F43F25"/>
    <w:rsid w:val="00F77CA5"/>
    <w:rsid w:val="00FB1530"/>
    <w:rsid w:val="00FC02FE"/>
    <w:rsid w:val="00FD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6E0F3"/>
  <w15:chartTrackingRefBased/>
  <w15:docId w15:val="{B185FFEC-0ED4-4270-AA40-22C76F54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53A"/>
    <w:pPr>
      <w:spacing w:after="120" w:line="240" w:lineRule="auto"/>
    </w:pPr>
    <w:rPr>
      <w:rFonts w:ascii="Yu Gothic" w:eastAsia="Yu Gothic" w:hAnsi="Yu Gothic"/>
      <w:color w:val="404040" w:themeColor="text1" w:themeTint="BF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3B4423"/>
    <w:pPr>
      <w:keepNext/>
      <w:keepLines/>
      <w:spacing w:after="80"/>
      <w:jc w:val="left"/>
      <w:outlineLvl w:val="0"/>
    </w:pPr>
    <w:rPr>
      <w:rFonts w:ascii="맑은 고딕" w:eastAsia="맑은 고딕" w:hAnsi="맑은 고딕" w:cs="맑은 고딕"/>
      <w:b/>
      <w:bCs/>
      <w:color w:val="000000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B4423"/>
    <w:pPr>
      <w:keepNext/>
      <w:keepLines/>
      <w:spacing w:after="80"/>
      <w:jc w:val="left"/>
      <w:outlineLvl w:val="1"/>
    </w:pPr>
    <w:rPr>
      <w:rFonts w:ascii="맑은 고딕" w:eastAsia="맑은 고딕" w:hAnsi="맑은 고딕" w:cs="Times New Roman"/>
      <w:b/>
      <w:bCs/>
      <w:color w:val="0070C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4423"/>
    <w:pPr>
      <w:keepNext/>
      <w:keepLines/>
      <w:spacing w:after="80"/>
      <w:jc w:val="left"/>
      <w:outlineLvl w:val="2"/>
    </w:pPr>
    <w:rPr>
      <w:rFonts w:ascii="맑은 고딕" w:eastAsia="맑은 고딕" w:hAnsi="맑은 고딕" w:cs="맑은 고딕"/>
      <w:b/>
      <w:bCs/>
      <w:color w:val="7030A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44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44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44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44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44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44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4423"/>
    <w:rPr>
      <w:rFonts w:ascii="맑은 고딕" w:eastAsia="맑은 고딕" w:hAnsi="맑은 고딕" w:cs="맑은 고딕"/>
      <w:b/>
      <w:bCs/>
      <w:color w:val="000000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3B4423"/>
    <w:rPr>
      <w:rFonts w:ascii="맑은 고딕" w:eastAsia="맑은 고딕" w:hAnsi="맑은 고딕" w:cs="Times New Roman"/>
      <w:b/>
      <w:bCs/>
      <w:color w:val="0070C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B4423"/>
    <w:rPr>
      <w:rFonts w:ascii="맑은 고딕" w:eastAsia="맑은 고딕" w:hAnsi="맑은 고딕" w:cs="맑은 고딕"/>
      <w:b/>
      <w:bCs/>
      <w:color w:val="7030A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44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4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4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449A"/>
    <w:pPr>
      <w:spacing w:before="160"/>
      <w:jc w:val="center"/>
    </w:pPr>
    <w:rPr>
      <w:i/>
      <w:iCs/>
    </w:rPr>
  </w:style>
  <w:style w:type="character" w:customStyle="1" w:styleId="Char1">
    <w:name w:val="인용 Char"/>
    <w:basedOn w:val="a0"/>
    <w:link w:val="a5"/>
    <w:uiPriority w:val="29"/>
    <w:rsid w:val="00A844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44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44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44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449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44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449A"/>
  </w:style>
  <w:style w:type="paragraph" w:styleId="ab">
    <w:name w:val="footer"/>
    <w:basedOn w:val="a"/>
    <w:link w:val="Char4"/>
    <w:uiPriority w:val="99"/>
    <w:unhideWhenUsed/>
    <w:rsid w:val="00A844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449A"/>
  </w:style>
  <w:style w:type="paragraph" w:styleId="ac">
    <w:name w:val="No Spacing"/>
    <w:uiPriority w:val="1"/>
    <w:qFormat/>
    <w:rsid w:val="003A0988"/>
    <w:pPr>
      <w:spacing w:after="0" w:line="240" w:lineRule="auto"/>
    </w:pPr>
    <w:rPr>
      <w:rFonts w:ascii="Yu Gothic" w:eastAsia="Yu Gothic" w:hAnsi="Yu Gothic"/>
      <w:sz w:val="20"/>
      <w:szCs w:val="20"/>
      <w14:ligatures w14:val="none"/>
    </w:rPr>
  </w:style>
  <w:style w:type="paragraph" w:customStyle="1" w:styleId="Bullet1">
    <w:name w:val="_Bullet1"/>
    <w:basedOn w:val="No1"/>
    <w:link w:val="Bullet1Char"/>
    <w:qFormat/>
    <w:rsid w:val="0070629C"/>
    <w:pPr>
      <w:numPr>
        <w:numId w:val="2"/>
      </w:numPr>
      <w:spacing w:after="0"/>
    </w:pPr>
  </w:style>
  <w:style w:type="character" w:customStyle="1" w:styleId="Bullet1Char">
    <w:name w:val="_Bullet1 Char"/>
    <w:basedOn w:val="a0"/>
    <w:link w:val="Bullet1"/>
    <w:rsid w:val="0070629C"/>
    <w:rPr>
      <w:rFonts w:asciiTheme="majorEastAsia" w:eastAsiaTheme="majorEastAsia" w:hAnsiTheme="majorEastAsia" w:cs="Arial"/>
      <w:kern w:val="0"/>
      <w:sz w:val="20"/>
      <w:szCs w:val="20"/>
      <w14:ligatures w14:val="none"/>
    </w:rPr>
  </w:style>
  <w:style w:type="paragraph" w:customStyle="1" w:styleId="No1">
    <w:name w:val="_No1"/>
    <w:basedOn w:val="a"/>
    <w:link w:val="No1Char"/>
    <w:qFormat/>
    <w:rsid w:val="00196353"/>
    <w:rPr>
      <w:rFonts w:asciiTheme="majorEastAsia" w:eastAsiaTheme="majorEastAsia" w:hAnsiTheme="majorEastAsia" w:cs="Arial"/>
      <w:kern w:val="0"/>
      <w14:ligatures w14:val="none"/>
    </w:rPr>
  </w:style>
  <w:style w:type="character" w:customStyle="1" w:styleId="No1Char">
    <w:name w:val="_No1 Char"/>
    <w:basedOn w:val="a0"/>
    <w:link w:val="No1"/>
    <w:rsid w:val="00196353"/>
    <w:rPr>
      <w:rFonts w:asciiTheme="majorEastAsia" w:eastAsiaTheme="majorEastAsia" w:hAnsiTheme="majorEastAsia" w:cs="Arial"/>
      <w:kern w:val="0"/>
      <w:sz w:val="20"/>
      <w:szCs w:val="20"/>
      <w14:ligatures w14:val="none"/>
    </w:rPr>
  </w:style>
  <w:style w:type="table" w:customStyle="1" w:styleId="10">
    <w:name w:val="표 구분선1"/>
    <w:basedOn w:val="a1"/>
    <w:next w:val="ad"/>
    <w:uiPriority w:val="39"/>
    <w:rsid w:val="00724FA1"/>
    <w:pPr>
      <w:widowControl/>
      <w:wordWrap/>
      <w:autoSpaceDE/>
      <w:autoSpaceDN/>
      <w:spacing w:after="0" w:line="240" w:lineRule="auto"/>
    </w:pPr>
    <w:rPr>
      <w:rFonts w:ascii="맑은 고딕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724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d"/>
    <w:uiPriority w:val="39"/>
    <w:rsid w:val="00D92B88"/>
    <w:pPr>
      <w:widowControl/>
      <w:wordWrap/>
      <w:autoSpaceDE/>
      <w:autoSpaceDN/>
      <w:spacing w:after="0" w:line="240" w:lineRule="auto"/>
    </w:pPr>
    <w:rPr>
      <w:rFonts w:ascii="맑은 고딕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461A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Youngsu Park</dc:creator>
  <cp:keywords/>
  <dc:description/>
  <cp:lastModifiedBy>태영 박</cp:lastModifiedBy>
  <cp:revision>11</cp:revision>
  <dcterms:created xsi:type="dcterms:W3CDTF">2026-01-27T02:58:00Z</dcterms:created>
  <dcterms:modified xsi:type="dcterms:W3CDTF">2026-07-15T23:12:00Z</dcterms:modified>
</cp:coreProperties>
</file>