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E4C04" w14:textId="55E16A63" w:rsidR="00E66E43" w:rsidRPr="00957280" w:rsidRDefault="00E66E43" w:rsidP="00957280">
      <w:pPr>
        <w:pStyle w:val="Heading1"/>
        <w:rPr>
          <w:rFonts w:ascii="MS Mincho" w:eastAsia="MS Mincho" w:hAnsi="MS Mincho" w:cs="MS Mincho"/>
        </w:rPr>
      </w:pPr>
      <w:r>
        <w:t>The Scots College</w:t>
      </w:r>
      <w:r w:rsidR="00957280">
        <w:rPr>
          <w:rFonts w:ascii="MS Mincho" w:eastAsia="MS Mincho" w:hAnsi="MS Mincho" w:cs="MS Mincho"/>
        </w:rPr>
        <w:br/>
      </w:r>
      <w:r w:rsidR="00F033A0">
        <w:t>Computer Studies Department</w:t>
      </w:r>
      <w:r w:rsidR="00957280">
        <w:rPr>
          <w:rFonts w:ascii="MS Mincho" w:eastAsia="MS Mincho" w:hAnsi="MS Mincho" w:cs="MS Mincho"/>
        </w:rPr>
        <w:br/>
      </w:r>
      <w:r w:rsidR="00B170C1">
        <w:t>Assessment Task Notification</w:t>
      </w:r>
    </w:p>
    <w:p w14:paraId="501706E6" w14:textId="77777777" w:rsidR="00CF4465" w:rsidRDefault="00CF4465" w:rsidP="00F033A0"/>
    <w:tbl>
      <w:tblPr>
        <w:tblStyle w:val="TableGrid"/>
        <w:tblW w:w="0" w:type="auto"/>
        <w:tblBorders>
          <w:top w:val="single" w:sz="4" w:space="0" w:color="F07F09" w:themeColor="accent1"/>
          <w:left w:val="none" w:sz="0" w:space="0" w:color="auto"/>
          <w:bottom w:val="single" w:sz="4" w:space="0" w:color="F07F09" w:themeColor="accent1"/>
          <w:right w:val="none" w:sz="0" w:space="0" w:color="auto"/>
          <w:insideH w:val="single" w:sz="4" w:space="0" w:color="FDE5CC" w:themeColor="accent1" w:themeTint="33"/>
          <w:insideV w:val="none" w:sz="0" w:space="0" w:color="auto"/>
        </w:tblBorders>
        <w:tblCellMar>
          <w:top w:w="113" w:type="dxa"/>
          <w:bottom w:w="113" w:type="dxa"/>
        </w:tblCellMar>
        <w:tblLook w:val="04A0" w:firstRow="1" w:lastRow="0" w:firstColumn="1" w:lastColumn="0" w:noHBand="0" w:noVBand="1"/>
      </w:tblPr>
      <w:tblGrid>
        <w:gridCol w:w="2405"/>
        <w:gridCol w:w="6945"/>
      </w:tblGrid>
      <w:tr w:rsidR="00957280" w14:paraId="1801095C" w14:textId="77777777" w:rsidTr="00957280">
        <w:tc>
          <w:tcPr>
            <w:tcW w:w="2405" w:type="dxa"/>
          </w:tcPr>
          <w:p w14:paraId="1E709068" w14:textId="77777777" w:rsidR="00F033A0" w:rsidRDefault="00F033A0" w:rsidP="00957280">
            <w:r>
              <w:t>Subject</w:t>
            </w:r>
          </w:p>
        </w:tc>
        <w:tc>
          <w:tcPr>
            <w:tcW w:w="6945" w:type="dxa"/>
          </w:tcPr>
          <w:p w14:paraId="5F609A01" w14:textId="77777777" w:rsidR="00F033A0" w:rsidRDefault="00F033A0" w:rsidP="00957280">
            <w:r>
              <w:t>11 Software Design &amp; Development</w:t>
            </w:r>
          </w:p>
        </w:tc>
      </w:tr>
      <w:tr w:rsidR="00957280" w14:paraId="1763656C" w14:textId="77777777" w:rsidTr="00957280">
        <w:tc>
          <w:tcPr>
            <w:tcW w:w="2405" w:type="dxa"/>
          </w:tcPr>
          <w:p w14:paraId="7AD0BE99" w14:textId="77777777" w:rsidR="00F033A0" w:rsidRDefault="00F033A0" w:rsidP="00957280">
            <w:r>
              <w:t>Task ID</w:t>
            </w:r>
          </w:p>
        </w:tc>
        <w:tc>
          <w:tcPr>
            <w:tcW w:w="6945" w:type="dxa"/>
          </w:tcPr>
          <w:p w14:paraId="352CEBEB" w14:textId="77777777" w:rsidR="00F033A0" w:rsidRDefault="00F033A0" w:rsidP="00957280">
            <w:r>
              <w:t>Task 03: Group RPG Project</w:t>
            </w:r>
          </w:p>
        </w:tc>
      </w:tr>
      <w:tr w:rsidR="00957280" w14:paraId="245D7F75" w14:textId="77777777" w:rsidTr="00957280">
        <w:tc>
          <w:tcPr>
            <w:tcW w:w="2405" w:type="dxa"/>
          </w:tcPr>
          <w:p w14:paraId="5B36ABE9" w14:textId="77777777" w:rsidR="00F033A0" w:rsidRDefault="00F033A0" w:rsidP="00957280">
            <w:r>
              <w:t>Weighting</w:t>
            </w:r>
          </w:p>
        </w:tc>
        <w:tc>
          <w:tcPr>
            <w:tcW w:w="6945" w:type="dxa"/>
          </w:tcPr>
          <w:p w14:paraId="5B6DF504" w14:textId="77777777" w:rsidR="00F033A0" w:rsidRDefault="00F033A0" w:rsidP="00957280">
            <w:r>
              <w:t>30%</w:t>
            </w:r>
          </w:p>
        </w:tc>
      </w:tr>
      <w:tr w:rsidR="00957280" w14:paraId="5816C747" w14:textId="77777777" w:rsidTr="00957280">
        <w:tc>
          <w:tcPr>
            <w:tcW w:w="2405" w:type="dxa"/>
          </w:tcPr>
          <w:p w14:paraId="31EF7FA6" w14:textId="77777777" w:rsidR="00F033A0" w:rsidRDefault="00F033A0" w:rsidP="00957280">
            <w:r>
              <w:t>Outcomes</w:t>
            </w:r>
          </w:p>
        </w:tc>
        <w:tc>
          <w:tcPr>
            <w:tcW w:w="6945" w:type="dxa"/>
          </w:tcPr>
          <w:p w14:paraId="4C00DC78" w14:textId="77777777" w:rsidR="00F033A0" w:rsidRDefault="00F033A0" w:rsidP="00957280">
            <w:r>
              <w:t>1.1, 1.2, 1.3, 2.2, 4.1, 4.2, 4.3, 5.1, 5.1, 6.2, 6.3</w:t>
            </w:r>
          </w:p>
        </w:tc>
      </w:tr>
      <w:tr w:rsidR="00957280" w14:paraId="797B2AA8" w14:textId="77777777" w:rsidTr="00957280">
        <w:tc>
          <w:tcPr>
            <w:tcW w:w="2405" w:type="dxa"/>
          </w:tcPr>
          <w:p w14:paraId="7CE7C6E8" w14:textId="77777777" w:rsidR="00F033A0" w:rsidRDefault="00F033A0" w:rsidP="00957280">
            <w:r>
              <w:t>Submission Dates</w:t>
            </w:r>
          </w:p>
        </w:tc>
        <w:tc>
          <w:tcPr>
            <w:tcW w:w="6945" w:type="dxa"/>
          </w:tcPr>
          <w:p w14:paraId="62C6A37F" w14:textId="574228BD" w:rsidR="00F033A0" w:rsidRPr="00F033A0" w:rsidRDefault="00885E28" w:rsidP="00957280">
            <w:r>
              <w:rPr>
                <w:b/>
              </w:rPr>
              <w:t>Friday 31</w:t>
            </w:r>
            <w:r w:rsidRPr="00885E28">
              <w:rPr>
                <w:b/>
                <w:vertAlign w:val="superscript"/>
              </w:rPr>
              <w:t>st</w:t>
            </w:r>
            <w:r>
              <w:rPr>
                <w:b/>
              </w:rPr>
              <w:t xml:space="preserve"> August</w:t>
            </w:r>
            <w:r w:rsidR="00F033A0">
              <w:t xml:space="preserve"> </w:t>
            </w:r>
          </w:p>
        </w:tc>
      </w:tr>
      <w:tr w:rsidR="00957280" w14:paraId="3985B814" w14:textId="77777777" w:rsidTr="00957280">
        <w:tc>
          <w:tcPr>
            <w:tcW w:w="2405" w:type="dxa"/>
          </w:tcPr>
          <w:p w14:paraId="052061FA" w14:textId="77777777" w:rsidR="00F81963" w:rsidRDefault="00F81963" w:rsidP="00957280">
            <w:r>
              <w:t>Submission Method</w:t>
            </w:r>
          </w:p>
        </w:tc>
        <w:tc>
          <w:tcPr>
            <w:tcW w:w="6945" w:type="dxa"/>
          </w:tcPr>
          <w:p w14:paraId="465B5982" w14:textId="77777777" w:rsidR="00F81963" w:rsidRPr="00F81963" w:rsidRDefault="00F81963" w:rsidP="00957280">
            <w:r>
              <w:t xml:space="preserve">Via </w:t>
            </w:r>
            <w:proofErr w:type="spellStart"/>
            <w:r>
              <w:t>Schoolbox</w:t>
            </w:r>
            <w:proofErr w:type="spellEnd"/>
            <w:r>
              <w:t xml:space="preserve"> and </w:t>
            </w:r>
            <w:proofErr w:type="spellStart"/>
            <w:r>
              <w:t>BitBucket</w:t>
            </w:r>
            <w:proofErr w:type="spellEnd"/>
            <w:r>
              <w:t>.</w:t>
            </w:r>
          </w:p>
        </w:tc>
      </w:tr>
    </w:tbl>
    <w:p w14:paraId="59F3A7AA" w14:textId="77777777" w:rsidR="00F033A0" w:rsidRDefault="00F033A0" w:rsidP="00F033A0"/>
    <w:p w14:paraId="7373FAC6" w14:textId="77777777" w:rsidR="00F81963" w:rsidRDefault="00F81963" w:rsidP="00957280">
      <w:pPr>
        <w:pStyle w:val="Heading2"/>
      </w:pPr>
      <w:r>
        <w:t>RPG Project</w:t>
      </w:r>
    </w:p>
    <w:p w14:paraId="43686BDA" w14:textId="77777777" w:rsidR="00F81963" w:rsidRDefault="00F81963" w:rsidP="00F033A0"/>
    <w:p w14:paraId="17FE4FA8" w14:textId="77777777" w:rsidR="00F81963" w:rsidRDefault="00F81963" w:rsidP="00F81963">
      <w:r w:rsidRPr="00F81963">
        <w:t xml:space="preserve">In pairs, your task is to build an </w:t>
      </w:r>
      <w:proofErr w:type="gramStart"/>
      <w:r w:rsidRPr="00F81963">
        <w:t>old style</w:t>
      </w:r>
      <w:proofErr w:type="gramEnd"/>
      <w:r w:rsidRPr="00F81963">
        <w:t xml:space="preserve"> tile based </w:t>
      </w:r>
      <w:proofErr w:type="spellStart"/>
      <w:r w:rsidRPr="00F81963">
        <w:t>Role­Playing</w:t>
      </w:r>
      <w:proofErr w:type="spellEnd"/>
      <w:r w:rsidRPr="00F81963">
        <w:t xml:space="preserve"> Game (RPG).</w:t>
      </w:r>
    </w:p>
    <w:p w14:paraId="1242A21F" w14:textId="77777777" w:rsidR="00F81963" w:rsidRDefault="00F81963" w:rsidP="00F81963"/>
    <w:p w14:paraId="21523AAF" w14:textId="77777777" w:rsidR="00F81963" w:rsidRDefault="00F81963" w:rsidP="00F81963">
      <w:pPr>
        <w:rPr>
          <w:rFonts w:ascii="MS Mincho" w:eastAsia="MS Mincho" w:hAnsi="MS Mincho" w:cs="MS Mincho"/>
        </w:rPr>
      </w:pPr>
      <w:r>
        <w:t>Your game should:</w:t>
      </w:r>
    </w:p>
    <w:p w14:paraId="6AA2009F" w14:textId="77777777" w:rsidR="00F81963" w:rsidRPr="00F81963" w:rsidRDefault="00F81963" w:rsidP="00F81963">
      <w:pPr>
        <w:pStyle w:val="ListParagraph"/>
        <w:numPr>
          <w:ilvl w:val="0"/>
          <w:numId w:val="1"/>
        </w:numPr>
        <w:rPr>
          <w:rFonts w:ascii="MS Mincho" w:eastAsia="MS Mincho" w:hAnsi="MS Mincho" w:cs="MS Mincho"/>
        </w:rPr>
      </w:pPr>
      <w:r>
        <w:t>read in a file to create the game map. A tool has been provided to enable you to create map files easily.</w:t>
      </w:r>
    </w:p>
    <w:p w14:paraId="63FEC4AD" w14:textId="77777777" w:rsidR="00F81963" w:rsidRDefault="00F81963" w:rsidP="00F81963">
      <w:pPr>
        <w:pStyle w:val="ListParagraph"/>
        <w:numPr>
          <w:ilvl w:val="0"/>
          <w:numId w:val="1"/>
        </w:numPr>
      </w:pPr>
      <w:r>
        <w:t xml:space="preserve">store important information such as: </w:t>
      </w:r>
    </w:p>
    <w:p w14:paraId="3FCC16C9" w14:textId="77777777" w:rsidR="00F81963" w:rsidRDefault="00F81963" w:rsidP="00F81963">
      <w:pPr>
        <w:pStyle w:val="ListParagraph"/>
        <w:numPr>
          <w:ilvl w:val="1"/>
          <w:numId w:val="1"/>
        </w:numPr>
      </w:pPr>
      <w:r>
        <w:t>characters,</w:t>
      </w:r>
    </w:p>
    <w:p w14:paraId="1392F31D" w14:textId="77777777" w:rsidR="00F81963" w:rsidRPr="00F81963" w:rsidRDefault="00F81963" w:rsidP="00F81963">
      <w:pPr>
        <w:pStyle w:val="ListParagraph"/>
        <w:numPr>
          <w:ilvl w:val="1"/>
          <w:numId w:val="1"/>
        </w:numPr>
        <w:rPr>
          <w:rFonts w:ascii="MS Mincho" w:eastAsia="MS Mincho" w:hAnsi="MS Mincho" w:cs="MS Mincho"/>
        </w:rPr>
      </w:pPr>
      <w:r>
        <w:t>levels,</w:t>
      </w:r>
    </w:p>
    <w:p w14:paraId="07856E10" w14:textId="77777777" w:rsidR="00F81963" w:rsidRDefault="00F81963" w:rsidP="00F81963">
      <w:pPr>
        <w:pStyle w:val="ListParagraph"/>
        <w:numPr>
          <w:ilvl w:val="1"/>
          <w:numId w:val="1"/>
        </w:numPr>
      </w:pPr>
      <w:r>
        <w:t>items, and,</w:t>
      </w:r>
    </w:p>
    <w:p w14:paraId="24DC1D14" w14:textId="77777777" w:rsidR="00F81963" w:rsidRDefault="00F81963" w:rsidP="00F81963">
      <w:pPr>
        <w:pStyle w:val="ListParagraph"/>
        <w:numPr>
          <w:ilvl w:val="1"/>
          <w:numId w:val="1"/>
        </w:numPr>
      </w:pPr>
      <w:r>
        <w:t xml:space="preserve">monsters. </w:t>
      </w:r>
    </w:p>
    <w:p w14:paraId="2B5443C3" w14:textId="77777777" w:rsidR="00F81963" w:rsidRDefault="00F81963" w:rsidP="00F81963">
      <w:r>
        <w:t xml:space="preserve">Movement by the player should trigger events in the game. It is up to you what events these will be. An example would be a combat screen or item discovered screen, etc. </w:t>
      </w:r>
    </w:p>
    <w:p w14:paraId="5AB84BDB" w14:textId="77777777" w:rsidR="00F81963" w:rsidRDefault="00F81963" w:rsidP="00F81963"/>
    <w:p w14:paraId="6B42FD5A" w14:textId="77777777" w:rsidR="00F81963" w:rsidRDefault="00F81963" w:rsidP="00F81963">
      <w:pPr>
        <w:pStyle w:val="Subtitle"/>
      </w:pPr>
      <w:r>
        <w:t xml:space="preserve">Note </w:t>
      </w:r>
    </w:p>
    <w:p w14:paraId="03FE5C03" w14:textId="77777777" w:rsidR="00F81963" w:rsidRDefault="00F81963" w:rsidP="00F81963">
      <w:r>
        <w:t xml:space="preserve">The aesthetics of the game are not being marked. They need to make the game playable but should not occupy much of your time. If you use images from the </w:t>
      </w:r>
      <w:proofErr w:type="gramStart"/>
      <w:r>
        <w:t>Internet</w:t>
      </w:r>
      <w:proofErr w:type="gramEnd"/>
      <w:r>
        <w:t xml:space="preserve"> you will need to reference them. </w:t>
      </w:r>
    </w:p>
    <w:p w14:paraId="23AA5021" w14:textId="57D0C652" w:rsidR="00E64803" w:rsidRDefault="00E64803">
      <w:r>
        <w:br w:type="page"/>
      </w:r>
    </w:p>
    <w:p w14:paraId="501C8B5F" w14:textId="67476666" w:rsidR="00F81963" w:rsidRDefault="00957280" w:rsidP="00957280">
      <w:pPr>
        <w:pStyle w:val="Heading1"/>
      </w:pPr>
      <w:r>
        <w:lastRenderedPageBreak/>
        <w:t>Marking Criteria</w:t>
      </w:r>
    </w:p>
    <w:tbl>
      <w:tblPr>
        <w:tblW w:w="5000" w:type="pct"/>
        <w:tblBorders>
          <w:top w:val="nil"/>
          <w:left w:val="nil"/>
          <w:right w:val="nil"/>
        </w:tblBorders>
        <w:tblLayout w:type="fixed"/>
        <w:tblLook w:val="0000" w:firstRow="0" w:lastRow="0" w:firstColumn="0" w:lastColumn="0" w:noHBand="0" w:noVBand="0"/>
      </w:tblPr>
      <w:tblGrid>
        <w:gridCol w:w="2112"/>
        <w:gridCol w:w="6940"/>
        <w:gridCol w:w="900"/>
      </w:tblGrid>
      <w:tr w:rsidR="00957280" w:rsidRPr="00957280" w14:paraId="57CB0E09" w14:textId="77777777" w:rsidTr="00957280">
        <w:trPr>
          <w:trHeight w:val="328"/>
        </w:trPr>
        <w:tc>
          <w:tcPr>
            <w:tcW w:w="2112" w:type="dxa"/>
            <w:tcBorders>
              <w:top w:val="single" w:sz="8" w:space="0" w:color="000000"/>
              <w:left w:val="single" w:sz="8" w:space="0" w:color="000000"/>
              <w:bottom w:val="single" w:sz="8" w:space="0" w:color="000000"/>
              <w:right w:val="single" w:sz="8" w:space="0" w:color="000000"/>
            </w:tcBorders>
            <w:shd w:val="clear" w:color="auto" w:fill="1B587C" w:themeFill="accent3"/>
            <w:tcMar>
              <w:top w:w="20" w:type="nil"/>
              <w:left w:w="20" w:type="nil"/>
              <w:bottom w:w="20" w:type="nil"/>
              <w:right w:w="20" w:type="nil"/>
            </w:tcMar>
            <w:vAlign w:val="center"/>
          </w:tcPr>
          <w:p w14:paraId="305618E1" w14:textId="77777777" w:rsidR="00E64803" w:rsidRPr="00957280" w:rsidRDefault="00E64803" w:rsidP="00957280">
            <w:pPr>
              <w:rPr>
                <w:color w:val="FFFFFF" w:themeColor="background1"/>
                <w:sz w:val="20"/>
              </w:rPr>
            </w:pPr>
            <w:r w:rsidRPr="00957280">
              <w:rPr>
                <w:color w:val="FFFFFF" w:themeColor="background1"/>
                <w:sz w:val="20"/>
              </w:rPr>
              <w:t xml:space="preserve">Task Component </w:t>
            </w:r>
          </w:p>
        </w:tc>
        <w:tc>
          <w:tcPr>
            <w:tcW w:w="6940" w:type="dxa"/>
            <w:tcBorders>
              <w:top w:val="single" w:sz="8" w:space="0" w:color="000000"/>
              <w:left w:val="single" w:sz="8" w:space="0" w:color="000000"/>
              <w:bottom w:val="single" w:sz="8" w:space="0" w:color="000000"/>
              <w:right w:val="single" w:sz="8" w:space="0" w:color="000000"/>
            </w:tcBorders>
            <w:shd w:val="clear" w:color="auto" w:fill="1B587C" w:themeFill="accent3"/>
            <w:tcMar>
              <w:top w:w="20" w:type="nil"/>
              <w:left w:w="20" w:type="nil"/>
              <w:bottom w:w="20" w:type="nil"/>
              <w:right w:w="20" w:type="nil"/>
            </w:tcMar>
            <w:vAlign w:val="center"/>
          </w:tcPr>
          <w:p w14:paraId="7205400F" w14:textId="77777777" w:rsidR="00E64803" w:rsidRPr="00957280" w:rsidRDefault="00E64803" w:rsidP="00957280">
            <w:pPr>
              <w:rPr>
                <w:color w:val="FFFFFF" w:themeColor="background1"/>
                <w:sz w:val="20"/>
              </w:rPr>
            </w:pPr>
            <w:r w:rsidRPr="00957280">
              <w:rPr>
                <w:color w:val="FFFFFF" w:themeColor="background1"/>
                <w:sz w:val="20"/>
              </w:rPr>
              <w:t xml:space="preserve">Top Band Descriptor </w:t>
            </w:r>
          </w:p>
        </w:tc>
        <w:tc>
          <w:tcPr>
            <w:tcW w:w="900" w:type="dxa"/>
            <w:tcBorders>
              <w:top w:val="single" w:sz="8" w:space="0" w:color="000000"/>
              <w:left w:val="single" w:sz="8" w:space="0" w:color="000000"/>
              <w:bottom w:val="single" w:sz="8" w:space="0" w:color="000000"/>
              <w:right w:val="single" w:sz="8" w:space="0" w:color="000000"/>
            </w:tcBorders>
            <w:shd w:val="clear" w:color="auto" w:fill="1B587C" w:themeFill="accent3"/>
            <w:tcMar>
              <w:top w:w="20" w:type="nil"/>
              <w:left w:w="20" w:type="nil"/>
              <w:bottom w:w="20" w:type="nil"/>
              <w:right w:w="20" w:type="nil"/>
            </w:tcMar>
            <w:vAlign w:val="center"/>
          </w:tcPr>
          <w:p w14:paraId="4E7774DC" w14:textId="77777777" w:rsidR="00E64803" w:rsidRPr="00957280" w:rsidRDefault="00E64803" w:rsidP="00957280">
            <w:pPr>
              <w:rPr>
                <w:color w:val="FFFFFF" w:themeColor="background1"/>
                <w:sz w:val="20"/>
              </w:rPr>
            </w:pPr>
            <w:r w:rsidRPr="00957280">
              <w:rPr>
                <w:color w:val="FFFFFF" w:themeColor="background1"/>
                <w:sz w:val="20"/>
              </w:rPr>
              <w:t xml:space="preserve">Marks </w:t>
            </w:r>
          </w:p>
        </w:tc>
      </w:tr>
      <w:tr w:rsidR="00957280" w:rsidRPr="00957280" w14:paraId="5FB35C4B" w14:textId="77777777" w:rsidTr="00957280">
        <w:tblPrEx>
          <w:tblBorders>
            <w:top w:val="none" w:sz="0" w:space="0" w:color="auto"/>
          </w:tblBorders>
        </w:tblPrEx>
        <w:trPr>
          <w:trHeight w:val="301"/>
        </w:trPr>
        <w:tc>
          <w:tcPr>
            <w:tcW w:w="9952" w:type="dxa"/>
            <w:gridSpan w:val="3"/>
            <w:tcBorders>
              <w:top w:val="single" w:sz="8" w:space="0" w:color="000000"/>
              <w:left w:val="single" w:sz="8" w:space="0" w:color="000000"/>
              <w:bottom w:val="single" w:sz="8" w:space="0" w:color="000000"/>
              <w:right w:val="single" w:sz="8" w:space="0" w:color="000000"/>
            </w:tcBorders>
            <w:shd w:val="clear" w:color="auto" w:fill="C3E0F2" w:themeFill="accent3" w:themeFillTint="33"/>
            <w:tcMar>
              <w:top w:w="20" w:type="nil"/>
              <w:left w:w="20" w:type="nil"/>
              <w:bottom w:w="20" w:type="nil"/>
              <w:right w:w="20" w:type="nil"/>
            </w:tcMar>
            <w:vAlign w:val="center"/>
          </w:tcPr>
          <w:p w14:paraId="23E6619D" w14:textId="77777777" w:rsidR="00E64803" w:rsidRPr="00957280" w:rsidRDefault="00E64803" w:rsidP="00957280">
            <w:pPr>
              <w:rPr>
                <w:sz w:val="20"/>
              </w:rPr>
            </w:pPr>
            <w:r w:rsidRPr="00957280">
              <w:rPr>
                <w:sz w:val="20"/>
              </w:rPr>
              <w:t xml:space="preserve">Defining the Problem </w:t>
            </w:r>
          </w:p>
        </w:tc>
      </w:tr>
      <w:tr w:rsidR="00957280" w:rsidRPr="00E64803" w14:paraId="2A9B839B"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EE88A33" w14:textId="77777777" w:rsidR="00E64803" w:rsidRPr="00957280" w:rsidRDefault="00E64803" w:rsidP="00E64803">
            <w:pPr>
              <w:rPr>
                <w:color w:val="000000"/>
                <w:sz w:val="20"/>
              </w:rPr>
            </w:pPr>
            <w:r w:rsidRPr="00957280">
              <w:rPr>
                <w:color w:val="000000"/>
                <w:sz w:val="20"/>
              </w:rPr>
              <w:t xml:space="preserve">Problem Definition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A0AC861" w14:textId="77777777" w:rsidR="00E64803" w:rsidRPr="00957280" w:rsidRDefault="00E64803" w:rsidP="00E64803">
            <w:pPr>
              <w:rPr>
                <w:color w:val="000000"/>
                <w:sz w:val="20"/>
              </w:rPr>
            </w:pPr>
            <w:r w:rsidRPr="00957280">
              <w:rPr>
                <w:color w:val="000000"/>
                <w:sz w:val="20"/>
              </w:rPr>
              <w:t xml:space="preserve">Definition of the problem highlights what needs to be achieved to complete the task, the steps that will be undertaken and possible problems.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3979E2A" w14:textId="77777777" w:rsidR="00E64803" w:rsidRPr="00957280" w:rsidRDefault="00E64803" w:rsidP="00E64803">
            <w:pPr>
              <w:rPr>
                <w:color w:val="000000"/>
                <w:sz w:val="20"/>
              </w:rPr>
            </w:pPr>
            <w:r w:rsidRPr="00957280">
              <w:rPr>
                <w:color w:val="000000"/>
                <w:sz w:val="20"/>
              </w:rPr>
              <w:t xml:space="preserve">5 </w:t>
            </w:r>
          </w:p>
        </w:tc>
      </w:tr>
      <w:tr w:rsidR="00957280" w:rsidRPr="00957280" w14:paraId="258DF482" w14:textId="77777777" w:rsidTr="00957280">
        <w:tblPrEx>
          <w:tblBorders>
            <w:top w:val="none" w:sz="0" w:space="0" w:color="auto"/>
          </w:tblBorders>
        </w:tblPrEx>
        <w:trPr>
          <w:trHeight w:val="299"/>
        </w:trPr>
        <w:tc>
          <w:tcPr>
            <w:tcW w:w="9952" w:type="dxa"/>
            <w:gridSpan w:val="3"/>
            <w:tcBorders>
              <w:top w:val="single" w:sz="8" w:space="0" w:color="000000"/>
              <w:left w:val="single" w:sz="8" w:space="0" w:color="000000"/>
              <w:bottom w:val="single" w:sz="8" w:space="0" w:color="000000"/>
              <w:right w:val="single" w:sz="8" w:space="0" w:color="000000"/>
            </w:tcBorders>
            <w:shd w:val="clear" w:color="auto" w:fill="C3E0F2" w:themeFill="accent3" w:themeFillTint="33"/>
            <w:tcMar>
              <w:top w:w="20" w:type="nil"/>
              <w:left w:w="20" w:type="nil"/>
              <w:bottom w:w="20" w:type="nil"/>
              <w:right w:w="20" w:type="nil"/>
            </w:tcMar>
            <w:vAlign w:val="center"/>
          </w:tcPr>
          <w:p w14:paraId="2B149CB0" w14:textId="77777777" w:rsidR="00E64803" w:rsidRPr="00957280" w:rsidRDefault="00E64803" w:rsidP="00957280">
            <w:pPr>
              <w:rPr>
                <w:sz w:val="20"/>
              </w:rPr>
            </w:pPr>
            <w:r w:rsidRPr="00957280">
              <w:rPr>
                <w:sz w:val="20"/>
              </w:rPr>
              <w:t xml:space="preserve">Planning the Solution </w:t>
            </w:r>
          </w:p>
        </w:tc>
      </w:tr>
      <w:tr w:rsidR="00957280" w:rsidRPr="00E64803" w14:paraId="21414E7A"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1E9DE3E" w14:textId="77777777" w:rsidR="00E64803" w:rsidRPr="00957280" w:rsidRDefault="00E64803" w:rsidP="00E64803">
            <w:pPr>
              <w:rPr>
                <w:color w:val="000000"/>
                <w:sz w:val="20"/>
              </w:rPr>
            </w:pPr>
            <w:r w:rsidRPr="00957280">
              <w:rPr>
                <w:color w:val="000000"/>
                <w:sz w:val="20"/>
              </w:rPr>
              <w:t xml:space="preserve">System Flow Chart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3FFC126" w14:textId="77777777" w:rsidR="00E64803" w:rsidRPr="00957280" w:rsidRDefault="00E64803" w:rsidP="00E64803">
            <w:pPr>
              <w:rPr>
                <w:color w:val="000000"/>
                <w:sz w:val="20"/>
              </w:rPr>
            </w:pPr>
            <w:r w:rsidRPr="00957280">
              <w:rPr>
                <w:color w:val="000000"/>
                <w:sz w:val="20"/>
              </w:rPr>
              <w:t xml:space="preserve">Properly constructed System Flow Chart that illustrates how the combat system works in your RPG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29F3858" w14:textId="77777777" w:rsidR="00E64803" w:rsidRPr="00957280" w:rsidRDefault="00E64803" w:rsidP="00E64803">
            <w:pPr>
              <w:rPr>
                <w:color w:val="000000"/>
                <w:sz w:val="20"/>
              </w:rPr>
            </w:pPr>
            <w:r w:rsidRPr="00957280">
              <w:rPr>
                <w:color w:val="000000"/>
                <w:sz w:val="20"/>
              </w:rPr>
              <w:t xml:space="preserve">5 </w:t>
            </w:r>
          </w:p>
        </w:tc>
      </w:tr>
      <w:tr w:rsidR="00957280" w:rsidRPr="00E64803" w14:paraId="3D5A17C8"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16C753C" w14:textId="77777777" w:rsidR="00E64803" w:rsidRPr="00957280" w:rsidRDefault="00E64803" w:rsidP="00E64803">
            <w:pPr>
              <w:rPr>
                <w:color w:val="000000"/>
                <w:sz w:val="20"/>
              </w:rPr>
            </w:pPr>
            <w:r w:rsidRPr="00957280">
              <w:rPr>
                <w:color w:val="000000"/>
                <w:sz w:val="20"/>
              </w:rPr>
              <w:t xml:space="preserve">Gantt Chart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8DA739D" w14:textId="77777777" w:rsidR="00E64803" w:rsidRPr="00957280" w:rsidRDefault="00E64803" w:rsidP="00E64803">
            <w:pPr>
              <w:rPr>
                <w:color w:val="000000"/>
                <w:sz w:val="20"/>
              </w:rPr>
            </w:pPr>
            <w:r w:rsidRPr="00957280">
              <w:rPr>
                <w:color w:val="000000"/>
                <w:sz w:val="20"/>
              </w:rPr>
              <w:t xml:space="preserve">A properly constructed Gantt Chart illustrating the tasks required to complete the project, the person who will be completing the task and an estimation of the time the task will take. Individual tasks within the group need to be specified.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56647E" w14:textId="77777777" w:rsidR="00E64803" w:rsidRPr="00957280" w:rsidRDefault="00E64803" w:rsidP="00E64803">
            <w:pPr>
              <w:rPr>
                <w:color w:val="000000"/>
                <w:sz w:val="20"/>
              </w:rPr>
            </w:pPr>
            <w:r w:rsidRPr="00957280">
              <w:rPr>
                <w:color w:val="000000"/>
                <w:sz w:val="20"/>
              </w:rPr>
              <w:t xml:space="preserve">5 </w:t>
            </w:r>
          </w:p>
        </w:tc>
      </w:tr>
      <w:tr w:rsidR="00957280" w:rsidRPr="00E64803" w14:paraId="1A743228"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4F1D9C" w14:textId="77777777" w:rsidR="00E64803" w:rsidRPr="00957280" w:rsidRDefault="00E64803" w:rsidP="00E64803">
            <w:pPr>
              <w:rPr>
                <w:color w:val="000000"/>
                <w:sz w:val="20"/>
              </w:rPr>
            </w:pPr>
            <w:r w:rsidRPr="00957280">
              <w:rPr>
                <w:color w:val="000000"/>
                <w:sz w:val="20"/>
              </w:rPr>
              <w:t xml:space="preserve">Data Dictionary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A2FCE3A" w14:textId="77777777" w:rsidR="00E64803" w:rsidRPr="00957280" w:rsidRDefault="00E64803" w:rsidP="00E64803">
            <w:pPr>
              <w:rPr>
                <w:color w:val="000000"/>
                <w:sz w:val="20"/>
              </w:rPr>
            </w:pPr>
            <w:r w:rsidRPr="00957280">
              <w:rPr>
                <w:color w:val="000000"/>
                <w:sz w:val="20"/>
              </w:rPr>
              <w:t xml:space="preserve">A thorough Data Dictionary. Data types used are appropriate for the application.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FBEEC18" w14:textId="77777777" w:rsidR="00E64803" w:rsidRPr="00957280" w:rsidRDefault="00E64803" w:rsidP="00E64803">
            <w:pPr>
              <w:rPr>
                <w:color w:val="000000"/>
                <w:sz w:val="20"/>
              </w:rPr>
            </w:pPr>
            <w:r w:rsidRPr="00957280">
              <w:rPr>
                <w:color w:val="000000"/>
                <w:sz w:val="20"/>
              </w:rPr>
              <w:t xml:space="preserve">5 </w:t>
            </w:r>
          </w:p>
        </w:tc>
      </w:tr>
      <w:tr w:rsidR="00957280" w:rsidRPr="00957280" w14:paraId="22C108CB" w14:textId="77777777" w:rsidTr="00957280">
        <w:tblPrEx>
          <w:tblBorders>
            <w:top w:val="none" w:sz="0" w:space="0" w:color="auto"/>
          </w:tblBorders>
        </w:tblPrEx>
        <w:trPr>
          <w:trHeight w:val="286"/>
        </w:trPr>
        <w:tc>
          <w:tcPr>
            <w:tcW w:w="9952" w:type="dxa"/>
            <w:gridSpan w:val="3"/>
            <w:tcBorders>
              <w:top w:val="single" w:sz="8" w:space="0" w:color="000000"/>
              <w:left w:val="single" w:sz="8" w:space="0" w:color="000000"/>
              <w:bottom w:val="single" w:sz="8" w:space="0" w:color="000000"/>
              <w:right w:val="single" w:sz="8" w:space="0" w:color="000000"/>
            </w:tcBorders>
            <w:shd w:val="clear" w:color="auto" w:fill="C3E0F2" w:themeFill="accent3" w:themeFillTint="33"/>
            <w:tcMar>
              <w:top w:w="20" w:type="nil"/>
              <w:left w:w="20" w:type="nil"/>
              <w:bottom w:w="20" w:type="nil"/>
              <w:right w:w="20" w:type="nil"/>
            </w:tcMar>
            <w:vAlign w:val="center"/>
          </w:tcPr>
          <w:p w14:paraId="76B4EF69" w14:textId="77777777" w:rsidR="00E64803" w:rsidRPr="00957280" w:rsidRDefault="00E64803" w:rsidP="00957280">
            <w:pPr>
              <w:rPr>
                <w:sz w:val="20"/>
              </w:rPr>
            </w:pPr>
            <w:r w:rsidRPr="00957280">
              <w:rPr>
                <w:sz w:val="20"/>
              </w:rPr>
              <w:t xml:space="preserve">Building the Solutions </w:t>
            </w:r>
          </w:p>
        </w:tc>
      </w:tr>
      <w:tr w:rsidR="00957280" w:rsidRPr="00E64803" w14:paraId="01147DC9"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27B1BD3" w14:textId="77777777" w:rsidR="00E64803" w:rsidRPr="00957280" w:rsidRDefault="00E64803" w:rsidP="00E64803">
            <w:pPr>
              <w:rPr>
                <w:color w:val="000000"/>
                <w:sz w:val="20"/>
              </w:rPr>
            </w:pPr>
            <w:r w:rsidRPr="00957280">
              <w:rPr>
                <w:color w:val="000000"/>
                <w:sz w:val="20"/>
              </w:rPr>
              <w:t xml:space="preserve">Modular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7E763D1" w14:textId="77777777" w:rsidR="00E64803" w:rsidRPr="00957280" w:rsidRDefault="00E64803" w:rsidP="00E64803">
            <w:pPr>
              <w:rPr>
                <w:color w:val="000000"/>
                <w:sz w:val="20"/>
              </w:rPr>
            </w:pPr>
            <w:r w:rsidRPr="00957280">
              <w:rPr>
                <w:color w:val="000000"/>
                <w:sz w:val="20"/>
              </w:rPr>
              <w:t xml:space="preserve">One process per sub­routine, modules used where appropriate, functions used where appropriate, custom data types used where appropriate.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B2E0F7A" w14:textId="77777777" w:rsidR="00E64803" w:rsidRPr="00957280" w:rsidRDefault="00E64803" w:rsidP="00E64803">
            <w:pPr>
              <w:rPr>
                <w:color w:val="000000"/>
                <w:sz w:val="20"/>
              </w:rPr>
            </w:pPr>
            <w:r w:rsidRPr="00957280">
              <w:rPr>
                <w:color w:val="000000"/>
                <w:sz w:val="20"/>
              </w:rPr>
              <w:t xml:space="preserve">5 </w:t>
            </w:r>
          </w:p>
        </w:tc>
      </w:tr>
      <w:tr w:rsidR="00957280" w:rsidRPr="00E64803" w14:paraId="28691B68"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A2A3FEB" w14:textId="77777777" w:rsidR="00E64803" w:rsidRPr="00957280" w:rsidRDefault="00E64803" w:rsidP="00E64803">
            <w:pPr>
              <w:rPr>
                <w:color w:val="000000"/>
                <w:sz w:val="20"/>
              </w:rPr>
            </w:pPr>
            <w:r w:rsidRPr="00957280">
              <w:rPr>
                <w:color w:val="000000"/>
                <w:sz w:val="20"/>
              </w:rPr>
              <w:t xml:space="preserve">Coding Conventions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1E2E12F" w14:textId="77777777" w:rsidR="00E64803" w:rsidRPr="00957280" w:rsidRDefault="00E64803" w:rsidP="00E64803">
            <w:pPr>
              <w:rPr>
                <w:color w:val="000000"/>
                <w:sz w:val="20"/>
              </w:rPr>
            </w:pPr>
            <w:r w:rsidRPr="00957280">
              <w:rPr>
                <w:color w:val="000000"/>
                <w:sz w:val="20"/>
              </w:rPr>
              <w:t xml:space="preserve">Proper names for variables, sub routines, white space and indentation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9785531" w14:textId="77777777" w:rsidR="00E64803" w:rsidRPr="00957280" w:rsidRDefault="00E64803" w:rsidP="00E64803">
            <w:pPr>
              <w:rPr>
                <w:color w:val="000000"/>
                <w:sz w:val="20"/>
              </w:rPr>
            </w:pPr>
            <w:r w:rsidRPr="00957280">
              <w:rPr>
                <w:color w:val="000000"/>
                <w:sz w:val="20"/>
              </w:rPr>
              <w:t xml:space="preserve">3 </w:t>
            </w:r>
          </w:p>
        </w:tc>
      </w:tr>
      <w:tr w:rsidR="00957280" w:rsidRPr="00E64803" w14:paraId="1CEAEC69"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34D401E" w14:textId="77777777" w:rsidR="00E64803" w:rsidRPr="00957280" w:rsidRDefault="00E64803" w:rsidP="00E64803">
            <w:pPr>
              <w:rPr>
                <w:color w:val="000000"/>
                <w:sz w:val="20"/>
              </w:rPr>
            </w:pPr>
            <w:r w:rsidRPr="00957280">
              <w:rPr>
                <w:color w:val="000000"/>
                <w:sz w:val="20"/>
              </w:rPr>
              <w:t xml:space="preserve">Combat Components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A1A8D9" w14:textId="2ECA2601" w:rsidR="00E64803" w:rsidRPr="00957280" w:rsidRDefault="00E64803" w:rsidP="00957280">
            <w:pPr>
              <w:rPr>
                <w:color w:val="000000"/>
                <w:sz w:val="20"/>
              </w:rPr>
            </w:pPr>
            <w:r w:rsidRPr="00957280">
              <w:rPr>
                <w:color w:val="000000"/>
                <w:sz w:val="20"/>
              </w:rPr>
              <w:t xml:space="preserve">Component of the game acts a free form combat system separate from the main game. </w:t>
            </w:r>
          </w:p>
          <w:p w14:paraId="3307F8B0" w14:textId="77777777" w:rsidR="00E64803" w:rsidRPr="00957280" w:rsidRDefault="00E64803" w:rsidP="00E64803">
            <w:pPr>
              <w:pStyle w:val="ListParagraph"/>
              <w:numPr>
                <w:ilvl w:val="0"/>
                <w:numId w:val="4"/>
              </w:numPr>
              <w:rPr>
                <w:rFonts w:ascii="MS Mincho" w:eastAsia="MS Mincho" w:hAnsi="MS Mincho" w:cs="MS Mincho"/>
                <w:color w:val="000000"/>
                <w:sz w:val="20"/>
              </w:rPr>
            </w:pPr>
            <w:r w:rsidRPr="00957280">
              <w:rPr>
                <w:color w:val="000000"/>
                <w:sz w:val="20"/>
              </w:rPr>
              <w:t>Player Movement</w:t>
            </w:r>
          </w:p>
          <w:p w14:paraId="4CA1D565" w14:textId="77777777" w:rsidR="00E64803" w:rsidRPr="00957280" w:rsidRDefault="00E64803" w:rsidP="00E64803">
            <w:pPr>
              <w:pStyle w:val="ListParagraph"/>
              <w:numPr>
                <w:ilvl w:val="0"/>
                <w:numId w:val="4"/>
              </w:numPr>
              <w:rPr>
                <w:color w:val="000000"/>
                <w:sz w:val="20"/>
              </w:rPr>
            </w:pPr>
            <w:r w:rsidRPr="00957280">
              <w:rPr>
                <w:color w:val="000000"/>
                <w:sz w:val="20"/>
              </w:rPr>
              <w:t>Opponents move on the map (1 are there, 2 move randomly, 3 at player)</w:t>
            </w:r>
          </w:p>
          <w:p w14:paraId="6DD306A4" w14:textId="77777777" w:rsidR="00E64803" w:rsidRPr="00957280" w:rsidRDefault="00E64803" w:rsidP="00E64803">
            <w:pPr>
              <w:pStyle w:val="ListParagraph"/>
              <w:numPr>
                <w:ilvl w:val="0"/>
                <w:numId w:val="4"/>
              </w:numPr>
              <w:rPr>
                <w:rFonts w:ascii="MS Mincho" w:eastAsia="MS Mincho" w:hAnsi="MS Mincho" w:cs="MS Mincho"/>
                <w:color w:val="000000"/>
                <w:sz w:val="20"/>
              </w:rPr>
            </w:pPr>
            <w:r w:rsidRPr="00957280">
              <w:rPr>
                <w:color w:val="000000"/>
                <w:sz w:val="20"/>
              </w:rPr>
              <w:t>Combat System (sophistication and elegance count)</w:t>
            </w:r>
          </w:p>
          <w:p w14:paraId="23EF5DE5" w14:textId="77777777" w:rsidR="00E64803" w:rsidRPr="00957280" w:rsidRDefault="00E64803" w:rsidP="00E64803">
            <w:pPr>
              <w:pStyle w:val="ListParagraph"/>
              <w:numPr>
                <w:ilvl w:val="0"/>
                <w:numId w:val="4"/>
              </w:numPr>
              <w:rPr>
                <w:rFonts w:ascii="MS Mincho" w:eastAsia="MS Mincho" w:hAnsi="MS Mincho" w:cs="MS Mincho"/>
                <w:color w:val="000000"/>
                <w:sz w:val="20"/>
              </w:rPr>
            </w:pPr>
            <w:r w:rsidRPr="00957280">
              <w:rPr>
                <w:color w:val="000000"/>
                <w:sz w:val="20"/>
              </w:rPr>
              <w:t>Opponents can die</w:t>
            </w:r>
          </w:p>
          <w:p w14:paraId="0B651E37" w14:textId="77777777" w:rsidR="00E64803" w:rsidRPr="00957280" w:rsidRDefault="00E64803" w:rsidP="00E64803">
            <w:pPr>
              <w:pStyle w:val="ListParagraph"/>
              <w:numPr>
                <w:ilvl w:val="0"/>
                <w:numId w:val="4"/>
              </w:numPr>
              <w:rPr>
                <w:rFonts w:ascii="MS Mincho" w:eastAsia="MS Mincho" w:hAnsi="MS Mincho" w:cs="MS Mincho"/>
                <w:color w:val="000000"/>
                <w:sz w:val="20"/>
              </w:rPr>
            </w:pPr>
            <w:r w:rsidRPr="00957280">
              <w:rPr>
                <w:color w:val="000000"/>
                <w:sz w:val="20"/>
              </w:rPr>
              <w:t>Player can die</w:t>
            </w:r>
          </w:p>
          <w:p w14:paraId="70BFCA94" w14:textId="77777777" w:rsidR="00E64803" w:rsidRPr="00957280" w:rsidRDefault="00E64803" w:rsidP="00E64803">
            <w:pPr>
              <w:pStyle w:val="ListParagraph"/>
              <w:numPr>
                <w:ilvl w:val="0"/>
                <w:numId w:val="4"/>
              </w:numPr>
              <w:rPr>
                <w:rFonts w:ascii="MS Mincho" w:eastAsia="MS Mincho" w:hAnsi="MS Mincho" w:cs="MS Mincho"/>
                <w:color w:val="000000"/>
                <w:sz w:val="20"/>
              </w:rPr>
            </w:pPr>
            <w:r w:rsidRPr="00957280">
              <w:rPr>
                <w:color w:val="000000"/>
                <w:sz w:val="20"/>
              </w:rPr>
              <w:t>Weapons/Items/Special Abilities</w:t>
            </w:r>
          </w:p>
          <w:p w14:paraId="3EB7356B" w14:textId="77777777" w:rsidR="00E64803" w:rsidRPr="00957280" w:rsidRDefault="00E64803" w:rsidP="00E64803">
            <w:pPr>
              <w:pStyle w:val="ListParagraph"/>
              <w:numPr>
                <w:ilvl w:val="0"/>
                <w:numId w:val="4"/>
              </w:numPr>
              <w:rPr>
                <w:rFonts w:ascii="MS Mincho" w:eastAsia="MS Mincho" w:hAnsi="MS Mincho" w:cs="MS Mincho"/>
                <w:color w:val="000000"/>
                <w:sz w:val="20"/>
              </w:rPr>
            </w:pPr>
            <w:r w:rsidRPr="00957280">
              <w:rPr>
                <w:color w:val="000000"/>
                <w:sz w:val="20"/>
              </w:rPr>
              <w:t>Characters can be created and level up</w:t>
            </w:r>
          </w:p>
          <w:p w14:paraId="45D76087" w14:textId="15891DB8" w:rsidR="00E64803" w:rsidRPr="00957280" w:rsidRDefault="00E64803" w:rsidP="00E64803">
            <w:pPr>
              <w:pStyle w:val="ListParagraph"/>
              <w:numPr>
                <w:ilvl w:val="0"/>
                <w:numId w:val="4"/>
              </w:numPr>
              <w:rPr>
                <w:color w:val="000000"/>
                <w:sz w:val="20"/>
              </w:rPr>
            </w:pPr>
            <w:r w:rsidRPr="00957280">
              <w:rPr>
                <w:color w:val="000000"/>
                <w:sz w:val="20"/>
              </w:rPr>
              <w:t xml:space="preserve">A variety of monsters and or traps are available to fight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F3A10C5" w14:textId="77777777" w:rsidR="00957280" w:rsidRPr="00957280" w:rsidRDefault="00957280" w:rsidP="00E64803">
            <w:pPr>
              <w:rPr>
                <w:color w:val="000000"/>
                <w:sz w:val="20"/>
              </w:rPr>
            </w:pPr>
          </w:p>
          <w:p w14:paraId="79967158" w14:textId="77777777" w:rsidR="00957280" w:rsidRPr="00957280" w:rsidRDefault="00957280" w:rsidP="00E64803">
            <w:pPr>
              <w:rPr>
                <w:color w:val="000000"/>
                <w:sz w:val="20"/>
              </w:rPr>
            </w:pPr>
          </w:p>
          <w:p w14:paraId="097585E9" w14:textId="71A2474E" w:rsidR="00E64803" w:rsidRPr="00957280" w:rsidRDefault="00E64803" w:rsidP="00E64803">
            <w:pPr>
              <w:rPr>
                <w:color w:val="000000"/>
                <w:sz w:val="20"/>
              </w:rPr>
            </w:pPr>
            <w:r w:rsidRPr="00957280">
              <w:rPr>
                <w:color w:val="000000"/>
                <w:sz w:val="20"/>
              </w:rPr>
              <w:t xml:space="preserve">2 </w:t>
            </w:r>
          </w:p>
          <w:p w14:paraId="1B874078" w14:textId="7860C2AA" w:rsidR="00957280" w:rsidRPr="00957280" w:rsidRDefault="00E64803" w:rsidP="00E64803">
            <w:pPr>
              <w:rPr>
                <w:color w:val="000000"/>
                <w:sz w:val="20"/>
              </w:rPr>
            </w:pPr>
            <w:r w:rsidRPr="00957280">
              <w:rPr>
                <w:color w:val="000000"/>
                <w:sz w:val="20"/>
              </w:rPr>
              <w:t>3</w:t>
            </w:r>
          </w:p>
          <w:p w14:paraId="7726E9A0" w14:textId="2EC10D0B" w:rsidR="00E64803" w:rsidRPr="00957280" w:rsidRDefault="00E64803" w:rsidP="00E64803">
            <w:pPr>
              <w:rPr>
                <w:color w:val="000000"/>
                <w:sz w:val="20"/>
              </w:rPr>
            </w:pPr>
            <w:r w:rsidRPr="00957280">
              <w:rPr>
                <w:color w:val="000000"/>
                <w:sz w:val="20"/>
              </w:rPr>
              <w:t>5</w:t>
            </w:r>
          </w:p>
          <w:p w14:paraId="0FE9114A" w14:textId="77777777" w:rsidR="00E64803" w:rsidRPr="00957280" w:rsidRDefault="00E64803" w:rsidP="00E64803">
            <w:pPr>
              <w:rPr>
                <w:color w:val="000000"/>
                <w:sz w:val="20"/>
              </w:rPr>
            </w:pPr>
            <w:r w:rsidRPr="00957280">
              <w:rPr>
                <w:color w:val="000000"/>
                <w:sz w:val="20"/>
              </w:rPr>
              <w:t>2</w:t>
            </w:r>
          </w:p>
          <w:p w14:paraId="25732812" w14:textId="77777777" w:rsidR="00E64803" w:rsidRPr="00957280" w:rsidRDefault="00E64803" w:rsidP="00E64803">
            <w:pPr>
              <w:rPr>
                <w:color w:val="000000"/>
                <w:sz w:val="20"/>
              </w:rPr>
            </w:pPr>
            <w:r w:rsidRPr="00957280">
              <w:rPr>
                <w:color w:val="000000"/>
                <w:sz w:val="20"/>
              </w:rPr>
              <w:t>2</w:t>
            </w:r>
          </w:p>
          <w:p w14:paraId="2AA9A443" w14:textId="77777777" w:rsidR="00E64803" w:rsidRPr="00957280" w:rsidRDefault="00E64803" w:rsidP="00E64803">
            <w:pPr>
              <w:rPr>
                <w:color w:val="000000"/>
                <w:sz w:val="20"/>
              </w:rPr>
            </w:pPr>
            <w:r w:rsidRPr="00957280">
              <w:rPr>
                <w:color w:val="000000"/>
                <w:sz w:val="20"/>
              </w:rPr>
              <w:t>5</w:t>
            </w:r>
          </w:p>
          <w:p w14:paraId="11C69C49" w14:textId="77777777" w:rsidR="00E64803" w:rsidRPr="00957280" w:rsidRDefault="00E64803" w:rsidP="00E64803">
            <w:pPr>
              <w:rPr>
                <w:color w:val="000000"/>
                <w:sz w:val="20"/>
              </w:rPr>
            </w:pPr>
            <w:r w:rsidRPr="00957280">
              <w:rPr>
                <w:color w:val="000000"/>
                <w:sz w:val="20"/>
              </w:rPr>
              <w:t>5</w:t>
            </w:r>
          </w:p>
          <w:p w14:paraId="56873AE3" w14:textId="70E16402" w:rsidR="00E64803" w:rsidRPr="00957280" w:rsidRDefault="00E64803" w:rsidP="00E64803">
            <w:pPr>
              <w:rPr>
                <w:color w:val="000000"/>
                <w:sz w:val="20"/>
              </w:rPr>
            </w:pPr>
            <w:r w:rsidRPr="00957280">
              <w:rPr>
                <w:color w:val="000000"/>
                <w:sz w:val="20"/>
              </w:rPr>
              <w:t xml:space="preserve">3 </w:t>
            </w:r>
          </w:p>
        </w:tc>
      </w:tr>
      <w:tr w:rsidR="00957280" w:rsidRPr="00E64803" w14:paraId="1979B4CB"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B7C38BB" w14:textId="5B559A67" w:rsidR="00E64803" w:rsidRPr="00957280" w:rsidRDefault="00E64803" w:rsidP="00E64803">
            <w:pPr>
              <w:rPr>
                <w:color w:val="000000"/>
                <w:sz w:val="20"/>
              </w:rPr>
            </w:pPr>
            <w:r w:rsidRPr="00957280">
              <w:rPr>
                <w:color w:val="171818"/>
                <w:sz w:val="20"/>
              </w:rPr>
              <w:t xml:space="preserve">Components of the Game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7994DCD" w14:textId="058F223E" w:rsidR="00E64803" w:rsidRPr="00957280" w:rsidRDefault="00E64803" w:rsidP="00957280">
            <w:pPr>
              <w:pStyle w:val="ListParagraph"/>
              <w:numPr>
                <w:ilvl w:val="0"/>
                <w:numId w:val="6"/>
              </w:numPr>
              <w:rPr>
                <w:color w:val="000000"/>
                <w:sz w:val="20"/>
              </w:rPr>
            </w:pPr>
            <w:r w:rsidRPr="00957280">
              <w:rPr>
                <w:color w:val="000000"/>
                <w:sz w:val="20"/>
              </w:rPr>
              <w:t xml:space="preserve">Reads in your map file (Files are read in error free and displayed properly) </w:t>
            </w:r>
            <w:r w:rsidRPr="00957280">
              <w:rPr>
                <w:rFonts w:ascii="MS Mincho" w:eastAsia="MS Mincho" w:hAnsi="MS Mincho" w:cs="MS Mincho"/>
                <w:color w:val="000000"/>
                <w:sz w:val="20"/>
              </w:rPr>
              <w:t> </w:t>
            </w:r>
          </w:p>
          <w:p w14:paraId="7F4A92A7" w14:textId="218FDFF8" w:rsidR="00E64803" w:rsidRPr="00957280" w:rsidRDefault="00E64803" w:rsidP="00957280">
            <w:pPr>
              <w:pStyle w:val="ListParagraph"/>
              <w:numPr>
                <w:ilvl w:val="0"/>
                <w:numId w:val="6"/>
              </w:numPr>
              <w:rPr>
                <w:color w:val="000000"/>
                <w:sz w:val="20"/>
              </w:rPr>
            </w:pPr>
            <w:r w:rsidRPr="00957280">
              <w:rPr>
                <w:color w:val="000000"/>
                <w:sz w:val="20"/>
              </w:rPr>
              <w:t xml:space="preserve">Character Triggers Events (Character can move around the map and trigger </w:t>
            </w:r>
            <w:r w:rsidRPr="00957280">
              <w:rPr>
                <w:rFonts w:ascii="MS Mincho" w:eastAsia="MS Mincho" w:hAnsi="MS Mincho" w:cs="MS Mincho"/>
                <w:color w:val="000000"/>
                <w:sz w:val="20"/>
              </w:rPr>
              <w:t> </w:t>
            </w:r>
            <w:r w:rsidRPr="00957280">
              <w:rPr>
                <w:color w:val="000000"/>
                <w:sz w:val="20"/>
              </w:rPr>
              <w:t xml:space="preserve">events like loading new maps, starting combats, </w:t>
            </w:r>
            <w:r w:rsidR="00C41360" w:rsidRPr="00957280">
              <w:rPr>
                <w:color w:val="000000"/>
                <w:sz w:val="20"/>
              </w:rPr>
              <w:t>etc.</w:t>
            </w:r>
            <w:r w:rsidRPr="00957280">
              <w:rPr>
                <w:color w:val="000000"/>
                <w:sz w:val="20"/>
              </w:rPr>
              <w:t xml:space="preserve">) </w:t>
            </w:r>
            <w:r w:rsidRPr="00957280">
              <w:rPr>
                <w:rFonts w:ascii="MS Mincho" w:eastAsia="MS Mincho" w:hAnsi="MS Mincho" w:cs="MS Mincho"/>
                <w:color w:val="000000"/>
                <w:sz w:val="20"/>
              </w:rPr>
              <w:t> </w:t>
            </w:r>
          </w:p>
          <w:p w14:paraId="6AE9010F" w14:textId="3C404F26" w:rsidR="00E64803" w:rsidRPr="00957280" w:rsidRDefault="00E64803" w:rsidP="00957280">
            <w:pPr>
              <w:pStyle w:val="ListParagraph"/>
              <w:numPr>
                <w:ilvl w:val="0"/>
                <w:numId w:val="6"/>
              </w:numPr>
              <w:rPr>
                <w:color w:val="000000"/>
                <w:sz w:val="20"/>
              </w:rPr>
            </w:pPr>
            <w:r w:rsidRPr="00957280">
              <w:rPr>
                <w:color w:val="000000"/>
                <w:sz w:val="20"/>
              </w:rPr>
              <w:t xml:space="preserve">Character Generation (Your program allows characters to be created and saved) </w:t>
            </w:r>
            <w:r w:rsidRPr="00957280">
              <w:rPr>
                <w:rFonts w:ascii="MS Mincho" w:eastAsia="MS Mincho" w:hAnsi="MS Mincho" w:cs="MS Mincho"/>
                <w:color w:val="000000"/>
                <w:sz w:val="20"/>
              </w:rPr>
              <w:t>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D3B1BD1" w14:textId="5C59AC8A" w:rsidR="00957280" w:rsidRPr="00957280" w:rsidRDefault="00957280" w:rsidP="00957280">
            <w:pPr>
              <w:rPr>
                <w:color w:val="000000"/>
                <w:sz w:val="20"/>
              </w:rPr>
            </w:pPr>
            <w:r w:rsidRPr="00957280">
              <w:rPr>
                <w:color w:val="000000"/>
                <w:sz w:val="20"/>
              </w:rPr>
              <w:t>2</w:t>
            </w:r>
          </w:p>
          <w:p w14:paraId="3890EAFA" w14:textId="3318F709" w:rsidR="00957280" w:rsidRDefault="00957280" w:rsidP="00957280">
            <w:pPr>
              <w:rPr>
                <w:color w:val="000000"/>
                <w:sz w:val="20"/>
              </w:rPr>
            </w:pPr>
            <w:r w:rsidRPr="00957280">
              <w:rPr>
                <w:color w:val="000000"/>
                <w:sz w:val="20"/>
              </w:rPr>
              <w:t>3</w:t>
            </w:r>
          </w:p>
          <w:p w14:paraId="5FC9D0BC" w14:textId="77777777" w:rsidR="00957280" w:rsidRPr="00957280" w:rsidRDefault="00957280" w:rsidP="00957280">
            <w:pPr>
              <w:rPr>
                <w:color w:val="000000"/>
                <w:sz w:val="20"/>
              </w:rPr>
            </w:pPr>
          </w:p>
          <w:p w14:paraId="25D28D0B" w14:textId="77777777" w:rsidR="00E64803" w:rsidRPr="00957280" w:rsidRDefault="00E64803" w:rsidP="00957280">
            <w:pPr>
              <w:rPr>
                <w:color w:val="000000"/>
                <w:sz w:val="20"/>
              </w:rPr>
            </w:pPr>
            <w:r w:rsidRPr="00957280">
              <w:rPr>
                <w:color w:val="000000"/>
                <w:sz w:val="20"/>
              </w:rPr>
              <w:t xml:space="preserve">5 </w:t>
            </w:r>
          </w:p>
        </w:tc>
      </w:tr>
      <w:tr w:rsidR="00957280" w:rsidRPr="00E64803" w14:paraId="76F18810"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D198265" w14:textId="5951F781" w:rsidR="00E64803" w:rsidRPr="00957280" w:rsidRDefault="00E64803" w:rsidP="00E64803">
            <w:pPr>
              <w:rPr>
                <w:color w:val="000000"/>
                <w:sz w:val="20"/>
              </w:rPr>
            </w:pPr>
            <w:r w:rsidRPr="00957280">
              <w:rPr>
                <w:color w:val="000000"/>
                <w:sz w:val="20"/>
              </w:rPr>
              <w:t xml:space="preserve">Bug Free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6AC54CE" w14:textId="77777777" w:rsidR="00E64803" w:rsidRPr="00957280" w:rsidRDefault="00E64803" w:rsidP="00E64803">
            <w:pPr>
              <w:rPr>
                <w:color w:val="000000"/>
                <w:sz w:val="20"/>
              </w:rPr>
            </w:pPr>
            <w:r w:rsidRPr="00957280">
              <w:rPr>
                <w:color w:val="000000"/>
                <w:sz w:val="20"/>
              </w:rPr>
              <w:t xml:space="preserve">­1 Mark for each major bug found (little bugs that can be fixed easily will not count).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5E7C15B" w14:textId="77777777" w:rsidR="00E64803" w:rsidRPr="00957280" w:rsidRDefault="00E64803" w:rsidP="00E64803">
            <w:pPr>
              <w:rPr>
                <w:color w:val="000000"/>
                <w:sz w:val="20"/>
              </w:rPr>
            </w:pPr>
            <w:r w:rsidRPr="00957280">
              <w:rPr>
                <w:color w:val="000000"/>
                <w:sz w:val="20"/>
              </w:rPr>
              <w:t xml:space="preserve">5 </w:t>
            </w:r>
          </w:p>
        </w:tc>
      </w:tr>
      <w:tr w:rsidR="00957280" w:rsidRPr="00957280" w14:paraId="194E2347" w14:textId="77777777" w:rsidTr="00957280">
        <w:tblPrEx>
          <w:tblBorders>
            <w:top w:val="none" w:sz="0" w:space="0" w:color="auto"/>
          </w:tblBorders>
        </w:tblPrEx>
        <w:trPr>
          <w:trHeight w:val="272"/>
        </w:trPr>
        <w:tc>
          <w:tcPr>
            <w:tcW w:w="9952" w:type="dxa"/>
            <w:gridSpan w:val="3"/>
            <w:tcBorders>
              <w:top w:val="single" w:sz="8" w:space="0" w:color="000000"/>
              <w:left w:val="single" w:sz="8" w:space="0" w:color="000000"/>
              <w:bottom w:val="single" w:sz="8" w:space="0" w:color="000000"/>
              <w:right w:val="single" w:sz="8" w:space="0" w:color="000000"/>
            </w:tcBorders>
            <w:shd w:val="clear" w:color="auto" w:fill="C3E0F2" w:themeFill="accent3" w:themeFillTint="33"/>
            <w:tcMar>
              <w:top w:w="20" w:type="nil"/>
              <w:left w:w="20" w:type="nil"/>
              <w:bottom w:w="20" w:type="nil"/>
              <w:right w:w="20" w:type="nil"/>
            </w:tcMar>
            <w:vAlign w:val="center"/>
          </w:tcPr>
          <w:p w14:paraId="2AFDBD02" w14:textId="77777777" w:rsidR="00E64803" w:rsidRPr="00957280" w:rsidRDefault="00E64803" w:rsidP="00957280">
            <w:pPr>
              <w:rPr>
                <w:sz w:val="20"/>
              </w:rPr>
            </w:pPr>
            <w:r w:rsidRPr="00957280">
              <w:rPr>
                <w:sz w:val="20"/>
              </w:rPr>
              <w:t xml:space="preserve">Testing the Solution </w:t>
            </w:r>
          </w:p>
        </w:tc>
      </w:tr>
      <w:tr w:rsidR="00957280" w:rsidRPr="00E64803" w14:paraId="1C0A3F9F"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5AC2AD0" w14:textId="77777777" w:rsidR="00E64803" w:rsidRPr="00957280" w:rsidRDefault="00E64803" w:rsidP="00E64803">
            <w:pPr>
              <w:rPr>
                <w:color w:val="000000"/>
                <w:sz w:val="20"/>
              </w:rPr>
            </w:pPr>
            <w:r w:rsidRPr="00957280">
              <w:rPr>
                <w:color w:val="000000"/>
                <w:sz w:val="20"/>
              </w:rPr>
              <w:t xml:space="preserve">Code </w:t>
            </w:r>
            <w:proofErr w:type="spellStart"/>
            <w:r w:rsidRPr="00957280">
              <w:rPr>
                <w:color w:val="000000"/>
                <w:sz w:val="20"/>
              </w:rPr>
              <w:t>Check­ins</w:t>
            </w:r>
            <w:proofErr w:type="spellEnd"/>
            <w:r w:rsidRPr="00957280">
              <w:rPr>
                <w:color w:val="000000"/>
                <w:sz w:val="20"/>
              </w:rPr>
              <w:t xml:space="preserve">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8F36D78" w14:textId="77777777" w:rsidR="00E64803" w:rsidRPr="00957280" w:rsidRDefault="00E64803" w:rsidP="00E64803">
            <w:pPr>
              <w:rPr>
                <w:color w:val="000000"/>
                <w:sz w:val="20"/>
              </w:rPr>
            </w:pPr>
            <w:r w:rsidRPr="00957280">
              <w:rPr>
                <w:color w:val="000000"/>
                <w:sz w:val="20"/>
              </w:rPr>
              <w:t xml:space="preserve">Code is checked in to Bitbucket that contributes to the overall development of the application in a meaningful way. Edits and changes to theory is also contributed to Bitbucket.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21C834" w14:textId="77777777" w:rsidR="00E64803" w:rsidRPr="00957280" w:rsidRDefault="00E64803" w:rsidP="00E64803">
            <w:pPr>
              <w:rPr>
                <w:color w:val="000000"/>
                <w:sz w:val="20"/>
              </w:rPr>
            </w:pPr>
            <w:r w:rsidRPr="00957280">
              <w:rPr>
                <w:color w:val="000000"/>
                <w:sz w:val="20"/>
              </w:rPr>
              <w:t xml:space="preserve">15 </w:t>
            </w:r>
          </w:p>
        </w:tc>
      </w:tr>
      <w:tr w:rsidR="00957280" w:rsidRPr="00E64803" w14:paraId="07737560"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376A3D" w14:textId="77777777" w:rsidR="00E64803" w:rsidRPr="00957280" w:rsidRDefault="00E64803" w:rsidP="00E64803">
            <w:pPr>
              <w:rPr>
                <w:color w:val="000000"/>
                <w:sz w:val="20"/>
              </w:rPr>
            </w:pPr>
            <w:r w:rsidRPr="00957280">
              <w:rPr>
                <w:color w:val="000000"/>
                <w:sz w:val="20"/>
              </w:rPr>
              <w:t xml:space="preserve">Development Journal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F377D4" w14:textId="716AC08B" w:rsidR="00E64803" w:rsidRPr="00957280" w:rsidRDefault="00E64803" w:rsidP="00326C9A">
            <w:pPr>
              <w:rPr>
                <w:color w:val="000000"/>
                <w:sz w:val="20"/>
              </w:rPr>
            </w:pPr>
            <w:r w:rsidRPr="00957280">
              <w:rPr>
                <w:color w:val="000000"/>
                <w:sz w:val="20"/>
              </w:rPr>
              <w:t xml:space="preserve">A development journal is kept on the SDD </w:t>
            </w:r>
            <w:r w:rsidR="00326C9A">
              <w:rPr>
                <w:color w:val="000000"/>
                <w:sz w:val="20"/>
              </w:rPr>
              <w:t>forums</w:t>
            </w:r>
            <w:r w:rsidRPr="00957280">
              <w:rPr>
                <w:color w:val="000000"/>
                <w:sz w:val="20"/>
              </w:rPr>
              <w:t xml:space="preserve"> (</w:t>
            </w:r>
            <w:r w:rsidR="00C41360" w:rsidRPr="00957280">
              <w:rPr>
                <w:color w:val="000000"/>
                <w:sz w:val="20"/>
              </w:rPr>
              <w:t>twice weekly</w:t>
            </w:r>
            <w:r w:rsidRPr="00957280">
              <w:rPr>
                <w:color w:val="000000"/>
                <w:sz w:val="20"/>
              </w:rPr>
              <w:t xml:space="preserve"> posts describing development and issues faced and resolved. Comments on other’s posts required as well – 3 min)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E88F6DE" w14:textId="77777777" w:rsidR="00E64803" w:rsidRPr="00957280" w:rsidRDefault="00E64803" w:rsidP="00E64803">
            <w:pPr>
              <w:rPr>
                <w:color w:val="000000"/>
                <w:sz w:val="20"/>
              </w:rPr>
            </w:pPr>
            <w:r w:rsidRPr="00957280">
              <w:rPr>
                <w:color w:val="000000"/>
                <w:sz w:val="20"/>
              </w:rPr>
              <w:t xml:space="preserve">5 </w:t>
            </w:r>
          </w:p>
        </w:tc>
      </w:tr>
      <w:tr w:rsidR="00957280" w:rsidRPr="00957280" w14:paraId="6B42008B" w14:textId="77777777" w:rsidTr="00957280">
        <w:tblPrEx>
          <w:tblBorders>
            <w:top w:val="none" w:sz="0" w:space="0" w:color="auto"/>
          </w:tblBorders>
        </w:tblPrEx>
        <w:trPr>
          <w:trHeight w:val="355"/>
        </w:trPr>
        <w:tc>
          <w:tcPr>
            <w:tcW w:w="9952" w:type="dxa"/>
            <w:gridSpan w:val="3"/>
            <w:tcBorders>
              <w:top w:val="single" w:sz="8" w:space="0" w:color="000000"/>
              <w:left w:val="single" w:sz="8" w:space="0" w:color="000000"/>
              <w:bottom w:val="single" w:sz="8" w:space="0" w:color="000000"/>
              <w:right w:val="single" w:sz="8" w:space="0" w:color="000000"/>
            </w:tcBorders>
            <w:shd w:val="clear" w:color="auto" w:fill="C3E0F2" w:themeFill="accent3" w:themeFillTint="33"/>
            <w:tcMar>
              <w:top w:w="20" w:type="nil"/>
              <w:left w:w="20" w:type="nil"/>
              <w:bottom w:w="20" w:type="nil"/>
              <w:right w:w="20" w:type="nil"/>
            </w:tcMar>
            <w:vAlign w:val="center"/>
          </w:tcPr>
          <w:p w14:paraId="736A855D" w14:textId="77777777" w:rsidR="00E64803" w:rsidRPr="00957280" w:rsidRDefault="00E64803" w:rsidP="00957280">
            <w:pPr>
              <w:rPr>
                <w:sz w:val="20"/>
              </w:rPr>
            </w:pPr>
            <w:r w:rsidRPr="00957280">
              <w:rPr>
                <w:sz w:val="20"/>
              </w:rPr>
              <w:t xml:space="preserve">Modifying the Solution </w:t>
            </w:r>
          </w:p>
        </w:tc>
      </w:tr>
      <w:tr w:rsidR="00957280" w:rsidRPr="00E64803" w14:paraId="24498591" w14:textId="77777777" w:rsidTr="00957280">
        <w:tblPrEx>
          <w:tblBorders>
            <w:top w:val="none" w:sz="0" w:space="0" w:color="auto"/>
          </w:tblBorders>
        </w:tblPrEx>
        <w:tc>
          <w:tcPr>
            <w:tcW w:w="21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50429B3" w14:textId="77777777" w:rsidR="00E64803" w:rsidRPr="00957280" w:rsidRDefault="00E64803" w:rsidP="00E64803">
            <w:pPr>
              <w:rPr>
                <w:color w:val="000000"/>
                <w:sz w:val="20"/>
              </w:rPr>
            </w:pPr>
            <w:r w:rsidRPr="00957280">
              <w:rPr>
                <w:color w:val="000000"/>
                <w:sz w:val="20"/>
              </w:rPr>
              <w:t xml:space="preserve">Personal Reflection </w:t>
            </w:r>
          </w:p>
        </w:tc>
        <w:tc>
          <w:tcPr>
            <w:tcW w:w="69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C0A9D7" w14:textId="77777777" w:rsidR="00E64803" w:rsidRPr="00957280" w:rsidRDefault="00E64803" w:rsidP="00E64803">
            <w:pPr>
              <w:rPr>
                <w:color w:val="000000"/>
                <w:sz w:val="20"/>
              </w:rPr>
            </w:pPr>
            <w:r w:rsidRPr="00957280">
              <w:rPr>
                <w:color w:val="000000"/>
                <w:sz w:val="20"/>
              </w:rPr>
              <w:t xml:space="preserve">Personal reflection that is an honest appraisal of what you have done well, and where you could improve. </w:t>
            </w:r>
          </w:p>
        </w:tc>
        <w:tc>
          <w:tcPr>
            <w:tcW w:w="90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E5E5758" w14:textId="129A31EB" w:rsidR="00E64803" w:rsidRPr="00957280" w:rsidRDefault="00885E28" w:rsidP="00E64803">
            <w:pPr>
              <w:rPr>
                <w:color w:val="000000"/>
                <w:sz w:val="20"/>
              </w:rPr>
            </w:pPr>
            <w:r>
              <w:rPr>
                <w:color w:val="000000"/>
                <w:sz w:val="20"/>
              </w:rPr>
              <w:t>10</w:t>
            </w:r>
            <w:bookmarkStart w:id="0" w:name="_GoBack"/>
            <w:bookmarkEnd w:id="0"/>
            <w:r w:rsidR="00E64803" w:rsidRPr="00957280">
              <w:rPr>
                <w:color w:val="000000"/>
                <w:sz w:val="20"/>
              </w:rPr>
              <w:t xml:space="preserve"> </w:t>
            </w:r>
          </w:p>
        </w:tc>
      </w:tr>
    </w:tbl>
    <w:p w14:paraId="520687E0" w14:textId="77777777" w:rsidR="00E64803" w:rsidRDefault="00E64803" w:rsidP="00F81963"/>
    <w:sectPr w:rsidR="00E64803" w:rsidSect="00957280">
      <w:pgSz w:w="12240" w:h="15840"/>
      <w:pgMar w:top="1134" w:right="1134" w:bottom="1134" w:left="113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565429"/>
    <w:multiLevelType w:val="hybridMultilevel"/>
    <w:tmpl w:val="F462D4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81C7B1E"/>
    <w:multiLevelType w:val="hybridMultilevel"/>
    <w:tmpl w:val="0B5631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47C3B21"/>
    <w:multiLevelType w:val="hybridMultilevel"/>
    <w:tmpl w:val="2D80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C82A98"/>
    <w:multiLevelType w:val="hybridMultilevel"/>
    <w:tmpl w:val="7D2EE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C94985"/>
    <w:multiLevelType w:val="hybridMultilevel"/>
    <w:tmpl w:val="60DEB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E43"/>
    <w:rsid w:val="00326C9A"/>
    <w:rsid w:val="00361ABE"/>
    <w:rsid w:val="00885E28"/>
    <w:rsid w:val="00887F42"/>
    <w:rsid w:val="008F312D"/>
    <w:rsid w:val="00957280"/>
    <w:rsid w:val="00B170C1"/>
    <w:rsid w:val="00C41360"/>
    <w:rsid w:val="00CF4465"/>
    <w:rsid w:val="00E64803"/>
    <w:rsid w:val="00E66E43"/>
    <w:rsid w:val="00F033A0"/>
    <w:rsid w:val="00F81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50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280"/>
    <w:pPr>
      <w:keepNext/>
      <w:keepLines/>
      <w:spacing w:before="24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57280"/>
    <w:pPr>
      <w:keepNext/>
      <w:keepLines/>
      <w:spacing w:before="4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963"/>
    <w:pPr>
      <w:ind w:left="720"/>
      <w:contextualSpacing/>
    </w:pPr>
  </w:style>
  <w:style w:type="paragraph" w:styleId="Subtitle">
    <w:name w:val="Subtitle"/>
    <w:basedOn w:val="Normal"/>
    <w:next w:val="Normal"/>
    <w:link w:val="SubtitleChar"/>
    <w:uiPriority w:val="11"/>
    <w:qFormat/>
    <w:rsid w:val="00F8196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196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57280"/>
    <w:rPr>
      <w:rFonts w:asciiTheme="majorHAnsi" w:eastAsiaTheme="majorEastAsia" w:hAnsiTheme="majorHAnsi" w:cstheme="majorBidi"/>
      <w:color w:val="B35E06" w:themeColor="accent1" w:themeShade="BF"/>
      <w:sz w:val="26"/>
      <w:szCs w:val="26"/>
    </w:rPr>
  </w:style>
  <w:style w:type="character" w:customStyle="1" w:styleId="Heading1Char">
    <w:name w:val="Heading 1 Char"/>
    <w:basedOn w:val="DefaultParagraphFont"/>
    <w:link w:val="Heading1"/>
    <w:uiPriority w:val="9"/>
    <w:rsid w:val="00957280"/>
    <w:rPr>
      <w:rFonts w:asciiTheme="majorHAnsi" w:eastAsiaTheme="majorEastAsia" w:hAnsiTheme="majorHAnsi" w:cstheme="majorBidi"/>
      <w:color w:val="B35E0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2937</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Scots College Computer Studies Department Assessment Task Notification </vt:lpstr>
      <vt:lpstr>    RPG Project</vt:lpstr>
      <vt:lpstr>Marking Criteria</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Howse</dc:creator>
  <cp:keywords/>
  <dc:description/>
  <cp:lastModifiedBy>Peter Howse</cp:lastModifiedBy>
  <cp:revision>2</cp:revision>
  <dcterms:created xsi:type="dcterms:W3CDTF">2018-08-16T23:40:00Z</dcterms:created>
  <dcterms:modified xsi:type="dcterms:W3CDTF">2018-08-16T23:40:00Z</dcterms:modified>
</cp:coreProperties>
</file>