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WellBe</w:t>
      </w:r>
      <w:r>
        <w:t xml:space="preserve"> </w:t>
      </w:r>
      <w:r>
        <w:t xml:space="preserve">C12</w:t>
      </w:r>
      <w:r>
        <w:t xml:space="preserve"> </w:t>
      </w:r>
      <w:r>
        <w:t xml:space="preserve">and</w:t>
      </w:r>
      <w:r>
        <w:t xml:space="preserve"> </w:t>
      </w:r>
      <w:r>
        <w:t xml:space="preserve">C13</w:t>
      </w:r>
      <w:r>
        <w:t xml:space="preserve"> </w:t>
      </w:r>
      <w:r>
        <w:t xml:space="preserve">Alignment</w:t>
      </w:r>
      <w:r>
        <w:t xml:space="preserve"> </w:t>
      </w:r>
      <w:r>
        <w:t xml:space="preserve">Gates:</w:t>
      </w:r>
      <w:r>
        <w:t xml:space="preserve"> </w:t>
      </w:r>
      <w:r>
        <w:t xml:space="preserve">Audit,</w:t>
      </w:r>
      <w:r>
        <w:t xml:space="preserve"> </w:t>
      </w:r>
      <w:r>
        <w:t xml:space="preserve">Notification,</w:t>
      </w:r>
      <w:r>
        <w:t xml:space="preserve"> </w:t>
      </w:r>
      <w:r>
        <w:t xml:space="preserve">and</w:t>
      </w:r>
      <w:r>
        <w:t xml:space="preserve"> </w:t>
      </w:r>
      <w:r>
        <w:t xml:space="preserve">Versioned</w:t>
      </w:r>
      <w:r>
        <w:t xml:space="preserve"> </w:t>
      </w:r>
      <w:r>
        <w:t xml:space="preserve">Contracts</w:t>
      </w:r>
    </w:p>
    <w:p>
      <w:pPr>
        <w:pStyle w:val="Subtitle"/>
      </w:pPr>
      <w:r>
        <w:t xml:space="preserve">Decision-ready</w:t>
      </w:r>
      <w:r>
        <w:t xml:space="preserve"> </w:t>
      </w:r>
      <w:r>
        <w:t xml:space="preserve">implementation</w:t>
      </w:r>
      <w:r>
        <w:t xml:space="preserve"> </w:t>
      </w:r>
      <w:r>
        <w:t xml:space="preserve">recommendations</w:t>
      </w:r>
      <w:r>
        <w:t xml:space="preserve"> </w:t>
      </w:r>
      <w:r>
        <w:t xml:space="preserve">for</w:t>
      </w:r>
      <w:r>
        <w:t xml:space="preserve"> </w:t>
      </w:r>
      <w:r>
        <w:t xml:space="preserve">WEL-75</w:t>
      </w:r>
      <w:r>
        <w:t xml:space="preserve"> </w:t>
      </w:r>
      <w:r>
        <w:t xml:space="preserve">and</w:t>
      </w:r>
      <w:r>
        <w:t xml:space="preserve"> </w:t>
      </w:r>
      <w:r>
        <w:t xml:space="preserve">WEL-127</w:t>
      </w:r>
    </w:p>
    <w:p>
      <w:pPr>
        <w:pStyle w:val="Author"/>
      </w:pPr>
      <w:r>
        <w:t xml:space="preserve">Prepared</w:t>
      </w:r>
      <w:r>
        <w:t xml:space="preserve"> </w:t>
      </w:r>
      <w:r>
        <w:t xml:space="preserve">for</w:t>
      </w:r>
      <w:r>
        <w:t xml:space="preserve"> </w:t>
      </w:r>
      <w:r>
        <w:t xml:space="preserve">WellBe</w:t>
      </w:r>
      <w:r>
        <w:t xml:space="preserve"> </w:t>
      </w:r>
      <w:r>
        <w:t xml:space="preserve">by</w:t>
      </w:r>
      <w:r>
        <w:t xml:space="preserve"> </w:t>
      </w:r>
      <w:r>
        <w:t xml:space="preserve">external</w:t>
      </w:r>
      <w:r>
        <w:t xml:space="preserve"> </w:t>
      </w:r>
      <w:r>
        <w:t xml:space="preserve">research</w:t>
      </w:r>
      <w:r>
        <w:t xml:space="preserve"> </w:t>
      </w:r>
      <w:r>
        <w:t xml:space="preserve">reviewer</w:t>
      </w:r>
    </w:p>
    <w:p>
      <w:pPr>
        <w:pStyle w:val="Date"/>
      </w:pPr>
      <w:r>
        <w:t xml:space="preserve">2026-06-01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document-control"/>
    <w:p>
      <w:pPr>
        <w:pStyle w:val="Heading1"/>
      </w:pPr>
      <w:r>
        <w:t xml:space="preserve">Document control</w:t>
      </w:r>
    </w:p>
    <w:p>
      <w:pPr>
        <w:pStyle w:val="FirstParagraph"/>
      </w:pPr>
      <w:r>
        <w:rPr>
          <w:b/>
          <w:bCs/>
        </w:rPr>
        <w:t xml:space="preserve">Purpose.</w:t>
      </w:r>
      <w:r>
        <w:t xml:space="preserve"> </w:t>
      </w:r>
      <w:r>
        <w:t xml:space="preserve">This report provides implementation-ready recommendations for the two remaining C1-C6 alignment gates: C12 Notification and Audit Service, and C13 API and Contract Layer. It is written so the recommendations can be copied into WellBe Decision Records and used as acceptance criteria.</w:t>
      </w:r>
    </w:p>
    <w:p>
      <w:pPr>
        <w:pStyle w:val="BodyText"/>
      </w:pPr>
      <w:r>
        <w:rPr>
          <w:b/>
          <w:bCs/>
        </w:rPr>
        <w:t xml:space="preserve">Approval posture.</w:t>
      </w:r>
      <w:r>
        <w:t xml:space="preserve"> </w:t>
      </w:r>
      <w:r>
        <w:t xml:space="preserve">These are recommendations for approval. They should not be treated as already-approved product policy until WellBe explicitly accepts them in the relevant Decision Records.</w:t>
      </w:r>
    </w:p>
    <w:p>
      <w:pPr>
        <w:pStyle w:val="BodyText"/>
      </w:pPr>
      <w:r>
        <w:rPr>
          <w:b/>
          <w:bCs/>
        </w:rPr>
        <w:t xml:space="preserve">Scope assumptions.</w:t>
      </w:r>
      <w:r>
        <w:t xml:space="preserve"> </w:t>
      </w:r>
      <w:r>
        <w:t xml:space="preserve">The recommendations are based on the supplied research brief and the stated repository state. They assume WellBe remains a Patient-Centered Health Investigation OS; the individual remains the controller; WellBe investigates but does not diagnose; external evidence is context only; all user-facing AI or AI-assisted health output passes C10 before rendering; and all access resolves through C1/C17 grants or controller entitlement.</w:t>
      </w:r>
    </w:p>
    <w:p>
      <w:pPr>
        <w:pStyle w:val="BodyText"/>
      </w:pPr>
      <w:r>
        <w:rPr>
          <w:b/>
          <w:bCs/>
        </w:rPr>
        <w:t xml:space="preserve">External references used.</w:t>
      </w:r>
      <w:r>
        <w:t xml:space="preserve"> </w:t>
      </w:r>
      <w:r>
        <w:t xml:space="preserve">The design borrows terminology and guardrails from HL7 FHIR AuditEvent, NIST SP 800-92, OWASP logging guidance, CloudEvents, W3C Trace Context, OpenAPI 3.1.1, RFC 9457 Problem Details, RFC 9110 HTTP semantics, the HIPAA Security Rule technical safeguards, and the NIST AI Risk Management Framework. A reference list appears at the end of the document.</w:t>
      </w:r>
    </w:p>
    <w:bookmarkEnd w:id="20"/>
    <w:bookmarkStart w:id="24" w:name="executive-summary"/>
    <w:p>
      <w:pPr>
        <w:pStyle w:val="Heading1"/>
      </w:pPr>
      <w:r>
        <w:t xml:space="preserve">Executive summary</w:t>
      </w:r>
    </w:p>
    <w:bookmarkStart w:id="21" w:name="c12-recommendation-in-one-paragraph"/>
    <w:p>
      <w:pPr>
        <w:pStyle w:val="Heading2"/>
      </w:pPr>
      <w:r>
        <w:t xml:space="preserve">C12 recommendation in one paragraph</w:t>
      </w:r>
    </w:p>
    <w:p>
      <w:pPr>
        <w:pStyle w:val="FirstParagraph"/>
      </w:pPr>
      <w:r>
        <w:t xml:space="preserve">Approve C12 as an append-only trust spine composed of a tamper-evident audit ledger, a minimized event envelope, a restricted payload-reference model, and a closure-oriented notification service. C12 must record who accessed, changed, rendered, exported, shared, blocked, routed, or corrected data under which authority, while avoiding a secondary PHI store. The audit ledger must be insert-only at the service and database levels, use payload hashes and event hash chains, and expose only redacted summaries to patients and authorized reviewers. Notifications must be generated from policy, not raw event copy, and must use static or C10-approved text that helps the user close loops without diagnosis, alarmism, false reassurance, or hidden urgent risk.</w:t>
      </w:r>
    </w:p>
    <w:bookmarkEnd w:id="21"/>
    <w:bookmarkStart w:id="22" w:name="c13-recommendation-in-one-paragraph"/>
    <w:p>
      <w:pPr>
        <w:pStyle w:val="Heading2"/>
      </w:pPr>
      <w:r>
        <w:t xml:space="preserve">C13 recommendation in one paragraph</w:t>
      </w:r>
    </w:p>
    <w:p>
      <w:pPr>
        <w:pStyle w:val="FirstParagraph"/>
      </w:pPr>
      <w:r>
        <w:t xml:space="preserve">Approve a hybrid versioning strategy: keep existing</w:t>
      </w:r>
      <w:r>
        <w:t xml:space="preserve"> </w:t>
      </w:r>
      <w:r>
        <w:rPr>
          <w:rStyle w:val="VerbatimChar"/>
        </w:rPr>
        <w:t xml:space="preserve">/v1</w:t>
      </w:r>
      <w:r>
        <w:t xml:space="preserve"> </w:t>
      </w:r>
      <w:r>
        <w:t xml:space="preserve">behavior stable, introduce</w:t>
      </w:r>
      <w:r>
        <w:t xml:space="preserve"> </w:t>
      </w:r>
      <w:r>
        <w:rPr>
          <w:rStyle w:val="VerbatimChar"/>
        </w:rPr>
        <w:t xml:space="preserve">/v2</w:t>
      </w:r>
      <w:r>
        <w:t xml:space="preserve"> </w:t>
      </w:r>
      <w:r>
        <w:t xml:space="preserve">path-versioned resources for Investigation, Theory, External Evidence, Workspace, Role, Grant, AccessPredicate, C10 render authorization, and C12 audit references, and include explicit</w:t>
      </w:r>
      <w:r>
        <w:t xml:space="preserve"> </w:t>
      </w:r>
      <w:r>
        <w:rPr>
          <w:rStyle w:val="VerbatimChar"/>
        </w:rPr>
        <w:t xml:space="preserve">schema_version</w:t>
      </w:r>
      <w:r>
        <w:t xml:space="preserve"> </w:t>
      </w:r>
      <w:r>
        <w:t xml:space="preserve">fields in every DTO. C13 must be the only public contract boundary, but it must not become an authorization or safety bypass. Every read, search, comment, export, render, webhook, invite, or aggregate request must synchronously resolve C1/C17 access, enforce C5 provenance and C6 semantics, enforce C10 render-token and output-hash binding for AI outputs, and emit C12 audit events. Errors should use RFC 9457-style Problem Details with WellBe-stable error codes.</w:t>
      </w:r>
    </w:p>
    <w:bookmarkEnd w:id="22"/>
    <w:bookmarkStart w:id="23" w:name="minimum-approval-package"/>
    <w:p>
      <w:pPr>
        <w:pStyle w:val="Heading2"/>
      </w:pPr>
      <w:r>
        <w:t xml:space="preserve">Minimum approval package</w:t>
      </w:r>
    </w:p>
    <w:p>
      <w:pPr>
        <w:pStyle w:val="FirstParagraph"/>
      </w:pPr>
      <w:r>
        <w:t xml:space="preserve">The minimum clean alignment package should include:</w:t>
      </w:r>
    </w:p>
    <w:p>
      <w:pPr>
        <w:pStyle w:val="Compact"/>
        <w:numPr>
          <w:ilvl w:val="0"/>
          <w:numId w:val="1001"/>
        </w:numPr>
      </w:pPr>
      <w:r>
        <w:t xml:space="preserve">C12</w:t>
      </w:r>
      <w:r>
        <w:t xml:space="preserve"> </w:t>
      </w:r>
      <w:r>
        <w:rPr>
          <w:rStyle w:val="VerbatimChar"/>
        </w:rPr>
        <w:t xml:space="preserve">AuditEventV1</w:t>
      </w:r>
      <w:r>
        <w:t xml:space="preserve"> </w:t>
      </w:r>
      <w:r>
        <w:t xml:space="preserve">envelope, event taxonomy, immutable storage controls, PHI-minimized payload references, notification policy, and query access model.</w:t>
      </w:r>
    </w:p>
    <w:p>
      <w:pPr>
        <w:pStyle w:val="Compact"/>
        <w:numPr>
          <w:ilvl w:val="0"/>
          <w:numId w:val="1001"/>
        </w:numPr>
      </w:pPr>
      <w:r>
        <w:t xml:space="preserve">C13</w:t>
      </w:r>
      <w:r>
        <w:t xml:space="preserve"> </w:t>
      </w:r>
      <w:r>
        <w:rPr>
          <w:rStyle w:val="VerbatimChar"/>
        </w:rPr>
        <w:t xml:space="preserve">/v2</w:t>
      </w:r>
      <w:r>
        <w:t xml:space="preserve"> </w:t>
      </w:r>
      <w:r>
        <w:t xml:space="preserve">DTOs for AccessPredicate, Grant, RoleBinding, Workspace, Investigation, Theory, ExternalEvidenceRef, RelevanceLink, RenderApproval, and AuditRef.</w:t>
      </w:r>
    </w:p>
    <w:p>
      <w:pPr>
        <w:pStyle w:val="Compact"/>
        <w:numPr>
          <w:ilvl w:val="0"/>
          <w:numId w:val="1001"/>
        </w:numPr>
      </w:pPr>
      <w:r>
        <w:t xml:space="preserve">C13 stable error codes, OpenAPI generation strategy, and contract tests proving v1 clients do not receive v2 fields.</w:t>
      </w:r>
    </w:p>
    <w:p>
      <w:pPr>
        <w:pStyle w:val="Compact"/>
        <w:numPr>
          <w:ilvl w:val="0"/>
          <w:numId w:val="1001"/>
        </w:numPr>
      </w:pPr>
      <w:r>
        <w:t xml:space="preserve">C1/C10/C12 integration rules that fail closed for revoked grants, missing or mismatched render tokens, missing provenance, external-evidence overclaiming, and audit write failure on critical flows.</w:t>
      </w:r>
    </w:p>
    <w:bookmarkEnd w:id="23"/>
    <w:bookmarkEnd w:id="24"/>
    <w:bookmarkStart w:id="89" w:name="X1b3f0aaf25f980d9d93accb74d0cb3a96b8b75d"/>
    <w:p>
      <w:pPr>
        <w:pStyle w:val="Heading1"/>
      </w:pPr>
      <w:r>
        <w:t xml:space="preserve">Section 1 - C12 Audit and Notification Contract</w:t>
      </w:r>
    </w:p>
    <w:bookmarkStart w:id="25" w:name="executive-recommendation"/>
    <w:p>
      <w:pPr>
        <w:pStyle w:val="Heading2"/>
      </w:pPr>
      <w:r>
        <w:t xml:space="preserve">1.1 Executive recommendation</w:t>
      </w:r>
    </w:p>
    <w:p>
      <w:pPr>
        <w:pStyle w:val="FirstParagraph"/>
      </w:pPr>
      <w:r>
        <w:t xml:space="preserve">C12 should be implemented as two coupled but separate services:</w:t>
      </w:r>
    </w:p>
    <w:p>
      <w:pPr>
        <w:pStyle w:val="Compact"/>
        <w:numPr>
          <w:ilvl w:val="0"/>
          <w:numId w:val="1002"/>
        </w:numPr>
      </w:pPr>
      <w:r>
        <w:rPr>
          <w:b/>
          <w:bCs/>
        </w:rPr>
        <w:t xml:space="preserve">C12 Audit Ledger.</w:t>
      </w:r>
      <w:r>
        <w:t xml:space="preserve"> </w:t>
      </w:r>
      <w:r>
        <w:t xml:space="preserve">A write-once, append-only, tamper-evident ledger of trust, access, safety, provenance, graph, investigation, theory, external-evidence, API, export, institution, and research events.</w:t>
      </w:r>
    </w:p>
    <w:p>
      <w:pPr>
        <w:pStyle w:val="Compact"/>
        <w:numPr>
          <w:ilvl w:val="0"/>
          <w:numId w:val="1002"/>
        </w:numPr>
      </w:pPr>
      <w:r>
        <w:rPr>
          <w:b/>
          <w:bCs/>
        </w:rPr>
        <w:t xml:space="preserve">C12 Notification Service.</w:t>
      </w:r>
      <w:r>
        <w:t xml:space="preserve"> </w:t>
      </w:r>
      <w:r>
        <w:t xml:space="preserve">A policy-driven subscriber that converts a small subset of audit events into patient-facing notifications or digest entries. It must never be the system of record for clinical truth, access policy, investigation state, or safety decisions.</w:t>
      </w:r>
    </w:p>
    <w:p>
      <w:pPr>
        <w:pStyle w:val="FirstParagraph"/>
      </w:pPr>
      <w:r>
        <w:t xml:space="preserve">C12 must prove that an action happened under an authority without storing the sensitive content of the action. It should store event metadata, canonical payload hashes, source references, access predicate hashes, render token references, and restricted secure references when content retention is strictly required. Raw context, raw clinical text, candidate AI output, blocked text, and external article text should not be placed on the audit backbone by default.</w:t>
      </w:r>
    </w:p>
    <w:bookmarkEnd w:id="25"/>
    <w:bookmarkStart w:id="26" w:name="decision-ready-c12-principles"/>
    <w:p>
      <w:pPr>
        <w:pStyle w:val="Heading2"/>
      </w:pPr>
      <w:r>
        <w:t xml:space="preserve">1.2 Decision-ready C12 principles</w:t>
      </w:r>
    </w:p>
    <w:p>
      <w:pPr>
        <w:pStyle w:val="FirstParagraph"/>
      </w:pPr>
      <w:r>
        <w:t xml:space="preserve">Approve the following C12 principles:</w:t>
      </w:r>
    </w:p>
    <w:p>
      <w:pPr>
        <w:pStyle w:val="Compact"/>
        <w:numPr>
          <w:ilvl w:val="0"/>
          <w:numId w:val="1003"/>
        </w:numPr>
      </w:pPr>
      <w:r>
        <w:rPr>
          <w:b/>
          <w:bCs/>
        </w:rPr>
        <w:t xml:space="preserve">Append-only is a security boundary.</w:t>
      </w:r>
      <w:r>
        <w:t xml:space="preserve"> </w:t>
      </w:r>
      <w:r>
        <w:t xml:space="preserve">C12 has no update or delete application API for audit rows. Corrections are represented as new events that reference prior events.</w:t>
      </w:r>
    </w:p>
    <w:p>
      <w:pPr>
        <w:pStyle w:val="Compact"/>
        <w:numPr>
          <w:ilvl w:val="0"/>
          <w:numId w:val="1003"/>
        </w:numPr>
      </w:pPr>
      <w:r>
        <w:rPr>
          <w:b/>
          <w:bCs/>
        </w:rPr>
        <w:t xml:space="preserve">Audit is not a PHI warehouse.</w:t>
      </w:r>
      <w:r>
        <w:t xml:space="preserve"> </w:t>
      </w:r>
      <w:r>
        <w:t xml:space="preserve">Store hashes, identifiers, source refs, provenance refs, and minimal summaries. Store full sensitive text only in a restricted encrypted store with</w:t>
      </w:r>
      <w:r>
        <w:t xml:space="preserve"> </w:t>
      </w:r>
      <w:r>
        <w:rPr>
          <w:rStyle w:val="VerbatimChar"/>
        </w:rPr>
        <w:t xml:space="preserve">secure_text_ref</w:t>
      </w:r>
      <w:r>
        <w:t xml:space="preserve">, TTL, reason code, and separate access audit.</w:t>
      </w:r>
    </w:p>
    <w:p>
      <w:pPr>
        <w:pStyle w:val="Compact"/>
        <w:numPr>
          <w:ilvl w:val="0"/>
          <w:numId w:val="1003"/>
        </w:numPr>
      </w:pPr>
      <w:r>
        <w:rPr>
          <w:b/>
          <w:bCs/>
        </w:rPr>
        <w:t xml:space="preserve">Authority is mandatory.</w:t>
      </w:r>
      <w:r>
        <w:t xml:space="preserve"> </w:t>
      </w:r>
      <w:r>
        <w:t xml:space="preserve">Every access, export, render, invite, contribution, aggregate, or research event must include controller entitlement or</w:t>
      </w:r>
      <w:r>
        <w:t xml:space="preserve"> </w:t>
      </w:r>
      <w:r>
        <w:rPr>
          <w:rStyle w:val="VerbatimChar"/>
        </w:rPr>
        <w:t xml:space="preserve">grant_id</w:t>
      </w:r>
      <w:r>
        <w:t xml:space="preserve">,</w:t>
      </w:r>
      <w:r>
        <w:t xml:space="preserve"> </w:t>
      </w:r>
      <w:r>
        <w:rPr>
          <w:rStyle w:val="VerbatimChar"/>
        </w:rPr>
        <w:t xml:space="preserve">role_binding_id</w:t>
      </w:r>
      <w:r>
        <w:t xml:space="preserve">,</w:t>
      </w:r>
      <w:r>
        <w:t xml:space="preserve"> </w:t>
      </w:r>
      <w:r>
        <w:rPr>
          <w:rStyle w:val="VerbatimChar"/>
        </w:rPr>
        <w:t xml:space="preserve">purpose_code</w:t>
      </w:r>
      <w:r>
        <w:t xml:space="preserve">,</w:t>
      </w:r>
      <w:r>
        <w:t xml:space="preserve"> </w:t>
      </w:r>
      <w:r>
        <w:rPr>
          <w:rStyle w:val="VerbatimChar"/>
        </w:rPr>
        <w:t xml:space="preserve">scope_codes</w:t>
      </w:r>
      <w:r>
        <w:t xml:space="preserve">, and</w:t>
      </w:r>
      <w:r>
        <w:t xml:space="preserve"> </w:t>
      </w:r>
      <w:r>
        <w:rPr>
          <w:rStyle w:val="VerbatimChar"/>
        </w:rPr>
        <w:t xml:space="preserve">access_predicate_hash</w:t>
      </w:r>
      <w:r>
        <w:t xml:space="preserve">.</w:t>
      </w:r>
    </w:p>
    <w:p>
      <w:pPr>
        <w:pStyle w:val="Compact"/>
        <w:numPr>
          <w:ilvl w:val="0"/>
          <w:numId w:val="1003"/>
        </w:numPr>
      </w:pPr>
      <w:r>
        <w:rPr>
          <w:b/>
          <w:bCs/>
        </w:rPr>
        <w:t xml:space="preserve">C10 output rendering is auditable.</w:t>
      </w:r>
      <w:r>
        <w:t xml:space="preserve"> </w:t>
      </w:r>
      <w:r>
        <w:t xml:space="preserve">C10 decision events and C13 render events must correlate through</w:t>
      </w:r>
      <w:r>
        <w:t xml:space="preserve"> </w:t>
      </w:r>
      <w:r>
        <w:rPr>
          <w:rStyle w:val="VerbatimChar"/>
        </w:rPr>
        <w:t xml:space="preserve">safety_request_id</w:t>
      </w:r>
      <w:r>
        <w:t xml:space="preserve">,</w:t>
      </w:r>
      <w:r>
        <w:t xml:space="preserve"> </w:t>
      </w:r>
      <w:r>
        <w:rPr>
          <w:rStyle w:val="VerbatimChar"/>
        </w:rPr>
        <w:t xml:space="preserve">render_token_id</w:t>
      </w:r>
      <w:r>
        <w:t xml:space="preserve">,</w:t>
      </w:r>
      <w:r>
        <w:t xml:space="preserve"> </w:t>
      </w:r>
      <w:r>
        <w:rPr>
          <w:rStyle w:val="VerbatimChar"/>
        </w:rPr>
        <w:t xml:space="preserve">binds_text_sha256</w:t>
      </w:r>
      <w:r>
        <w:t xml:space="preserve">,</w:t>
      </w:r>
      <w:r>
        <w:t xml:space="preserve"> </w:t>
      </w:r>
      <w:r>
        <w:rPr>
          <w:rStyle w:val="VerbatimChar"/>
        </w:rPr>
        <w:t xml:space="preserve">output_hash</w:t>
      </w:r>
      <w:r>
        <w:t xml:space="preserve">,</w:t>
      </w:r>
      <w:r>
        <w:t xml:space="preserve"> </w:t>
      </w:r>
      <w:r>
        <w:rPr>
          <w:rStyle w:val="VerbatimChar"/>
        </w:rPr>
        <w:t xml:space="preserve">correlation_id</w:t>
      </w:r>
      <w:r>
        <w:t xml:space="preserve">, and</w:t>
      </w:r>
      <w:r>
        <w:t xml:space="preserve"> </w:t>
      </w:r>
      <w:r>
        <w:rPr>
          <w:rStyle w:val="VerbatimChar"/>
        </w:rPr>
        <w:t xml:space="preserve">access_predicate_hash</w:t>
      </w:r>
      <w:r>
        <w:t xml:space="preserve">.</w:t>
      </w:r>
    </w:p>
    <w:p>
      <w:pPr>
        <w:pStyle w:val="Compact"/>
        <w:numPr>
          <w:ilvl w:val="0"/>
          <w:numId w:val="1003"/>
        </w:numPr>
      </w:pPr>
      <w:r>
        <w:rPr>
          <w:b/>
          <w:bCs/>
        </w:rPr>
        <w:t xml:space="preserve">External evidence remains context-only.</w:t>
      </w:r>
      <w:r>
        <w:t xml:space="preserve"> </w:t>
      </w:r>
      <w:r>
        <w:t xml:space="preserve">External source and relevance events must carry</w:t>
      </w:r>
      <w:r>
        <w:t xml:space="preserve"> </w:t>
      </w:r>
      <w:r>
        <w:rPr>
          <w:rStyle w:val="VerbatimChar"/>
        </w:rPr>
        <w:t xml:space="preserve">context_only=true</w:t>
      </w:r>
      <w:r>
        <w:t xml:space="preserve"> </w:t>
      </w:r>
      <w:r>
        <w:t xml:space="preserve">and</w:t>
      </w:r>
      <w:r>
        <w:t xml:space="preserve"> </w:t>
      </w:r>
      <w:r>
        <w:rPr>
          <w:rStyle w:val="VerbatimChar"/>
        </w:rPr>
        <w:t xml:space="preserve">not_personal_evidence=true</w:t>
      </w:r>
      <w:r>
        <w:t xml:space="preserve">; any attempted use as personal proof must emit a rejection event.</w:t>
      </w:r>
    </w:p>
    <w:p>
      <w:pPr>
        <w:pStyle w:val="Compact"/>
        <w:numPr>
          <w:ilvl w:val="0"/>
          <w:numId w:val="1003"/>
        </w:numPr>
      </w:pPr>
      <w:r>
        <w:rPr>
          <w:b/>
          <w:bCs/>
        </w:rPr>
        <w:t xml:space="preserve">Patient-facing audit is a redacted transparency layer.</w:t>
      </w:r>
      <w:r>
        <w:t xml:space="preserve"> </w:t>
      </w:r>
      <w:r>
        <w:t xml:space="preserve">Patients can see meaningful summaries of access, sharing, export, grant, investigation, and safety fallback events, but not admin-only, security-only, or restricted review payloads.</w:t>
      </w:r>
    </w:p>
    <w:p>
      <w:pPr>
        <w:pStyle w:val="Compact"/>
        <w:numPr>
          <w:ilvl w:val="0"/>
          <w:numId w:val="1003"/>
        </w:numPr>
      </w:pPr>
      <w:r>
        <w:rPr>
          <w:b/>
          <w:bCs/>
        </w:rPr>
        <w:t xml:space="preserve">Notifications are closure-oriented.</w:t>
      </w:r>
      <w:r>
        <w:t xml:space="preserve"> </w:t>
      </w:r>
      <w:r>
        <w:t xml:space="preserve">Notifications describe what changed, why it matters, and the next available step. They must not diagnose, rank diseases, create panic, hide urgent risk, or blame clinicians.</w:t>
      </w:r>
    </w:p>
    <w:bookmarkEnd w:id="26"/>
    <w:bookmarkStart w:id="27" w:name="c12-event-naming-convention"/>
    <w:p>
      <w:pPr>
        <w:pStyle w:val="Heading2"/>
      </w:pPr>
      <w:r>
        <w:t xml:space="preserve">1.3 C12 event naming convention</w:t>
      </w:r>
    </w:p>
    <w:p>
      <w:pPr>
        <w:pStyle w:val="FirstParagraph"/>
      </w:pPr>
      <w:r>
        <w:t xml:space="preserve">Use lower-case dotted event names:</w:t>
      </w:r>
    </w:p>
    <w:p>
      <w:pPr>
        <w:pStyle w:val="BodyText"/>
      </w:pPr>
      <w:r>
        <w:rPr>
          <w:rStyle w:val="VerbatimChar"/>
        </w:rPr>
        <w:t xml:space="preserve">&lt;component&gt;.&lt;domain&gt;.&lt;action&gt;</w:t>
      </w:r>
    </w:p>
    <w:p>
      <w:pPr>
        <w:pStyle w:val="BodyText"/>
      </w:pPr>
      <w:r>
        <w:t xml:space="preserve">Examples:</w:t>
      </w:r>
      <w:r>
        <w:t xml:space="preserve"> </w:t>
      </w:r>
      <w:r>
        <w:rPr>
          <w:rStyle w:val="VerbatimChar"/>
        </w:rPr>
        <w:t xml:space="preserve">c1.grant.revoked</w:t>
      </w:r>
      <w:r>
        <w:t xml:space="preserve">,</w:t>
      </w:r>
      <w:r>
        <w:t xml:space="preserve"> </w:t>
      </w:r>
      <w:r>
        <w:rPr>
          <w:rStyle w:val="VerbatimChar"/>
        </w:rPr>
        <w:t xml:space="preserve">c13.output.rendered</w:t>
      </w:r>
      <w:r>
        <w:t xml:space="preserve">,</w:t>
      </w:r>
      <w:r>
        <w:t xml:space="preserve"> </w:t>
      </w:r>
      <w:r>
        <w:rPr>
          <w:rStyle w:val="VerbatimChar"/>
        </w:rPr>
        <w:t xml:space="preserve">c14.investigation.closed</w:t>
      </w:r>
      <w:r>
        <w:t xml:space="preserve">.</w:t>
      </w:r>
    </w:p>
    <w:p>
      <w:pPr>
        <w:pStyle w:val="BodyText"/>
      </w:pPr>
      <w:r>
        <w:t xml:space="preserve">Exception: preserve the already-approved C10 event names exactly as approved:</w:t>
      </w:r>
      <w:r>
        <w:t xml:space="preserve"> </w:t>
      </w:r>
      <w:r>
        <w:rPr>
          <w:rStyle w:val="VerbatimChar"/>
        </w:rPr>
        <w:t xml:space="preserve">ai_output.allowed</w:t>
      </w:r>
      <w:r>
        <w:t xml:space="preserve">,</w:t>
      </w:r>
      <w:r>
        <w:t xml:space="preserve"> </w:t>
      </w:r>
      <w:r>
        <w:rPr>
          <w:rStyle w:val="VerbatimChar"/>
        </w:rPr>
        <w:t xml:space="preserve">ai_output.blocked</w:t>
      </w:r>
      <w:r>
        <w:t xml:space="preserve">, and related names. Set</w:t>
      </w:r>
      <w:r>
        <w:t xml:space="preserve"> </w:t>
      </w:r>
      <w:r>
        <w:rPr>
          <w:rStyle w:val="VerbatimChar"/>
        </w:rPr>
        <w:t xml:space="preserve">producer_component="c10"</w:t>
      </w:r>
      <w:r>
        <w:t xml:space="preserve"> </w:t>
      </w:r>
      <w:r>
        <w:t xml:space="preserve">in the envelope.</w:t>
      </w:r>
    </w:p>
    <w:p>
      <w:pPr>
        <w:pStyle w:val="BodyText"/>
      </w:pPr>
      <w:r>
        <w:t xml:space="preserve">Every event type has an</w:t>
      </w:r>
      <w:r>
        <w:t xml:space="preserve"> </w:t>
      </w:r>
      <w:r>
        <w:rPr>
          <w:rStyle w:val="VerbatimChar"/>
        </w:rPr>
        <w:t xml:space="preserve">event_version</w:t>
      </w:r>
      <w:r>
        <w:t xml:space="preserve">, starting at</w:t>
      </w:r>
      <w:r>
        <w:t xml:space="preserve"> </w:t>
      </w:r>
      <w:r>
        <w:rPr>
          <w:rStyle w:val="VerbatimChar"/>
        </w:rPr>
        <w:t xml:space="preserve">1.0.0</w:t>
      </w:r>
      <w:r>
        <w:t xml:space="preserve">. Breaking payload changes require a new event version. Event types should not be renamed after production use; deprecate and supersede instead.</w:t>
      </w:r>
    </w:p>
    <w:bookmarkEnd w:id="27"/>
    <w:bookmarkStart w:id="40" w:name="recommended-c12-event-taxonomy"/>
    <w:p>
      <w:pPr>
        <w:pStyle w:val="Heading2"/>
      </w:pPr>
      <w:r>
        <w:t xml:space="preserve">1.4 Recommended C12 event taxonomy</w:t>
      </w:r>
    </w:p>
    <w:bookmarkStart w:id="28" w:name="Xab4cc7a409e78807e9af08519653555f690e0dc"/>
    <w:p>
      <w:pPr>
        <w:pStyle w:val="Heading3"/>
      </w:pPr>
      <w:r>
        <w:t xml:space="preserve">1.4.1 C1 and C17 trust, consent, grant, role, and workspace events</w:t>
      </w:r>
    </w:p>
    <w:tbl>
      <w:tblPr>
        <w:tblStyle w:val="Table"/>
        <w:tblW w:type="pct" w:w="5000"/>
        <w:jc w:val="left"/>
        <w:tblLayout w:type="autofit"/>
        <w:tblLook w:firstRow="1" w:lastRow="0" w:firstColumn="0" w:lastColumn="0" w:noHBand="0" w:noVBand="0" w:val="0020"/>
      </w:tblPr>
      <w:tblGrid>
        <w:gridCol w:w="2640"/>
        <w:gridCol w:w="2640"/>
        <w:gridCol w:w="2640"/>
      </w:tblGrid>
      <w:tr>
        <w:trPr>
          <w:tblHeader w:val="on"/>
        </w:trPr>
        <w:tc>
          <w:tcPr/>
          <w:p>
            <w:pPr>
              <w:pStyle w:val="Compact"/>
              <w:jc w:val="left"/>
            </w:pPr>
            <w:r>
              <w:rPr>
                <w:rFonts w:ascii="Calibri" w:hAnsi="Calibri"/>
                <w:sz w:val="16"/>
              </w:rPr>
              <w:t xml:space="preserve">Event name</w:t>
            </w:r>
          </w:p>
        </w:tc>
        <w:tc>
          <w:tcPr/>
          <w:p>
            <w:pPr>
              <w:pStyle w:val="Compact"/>
              <w:jc w:val="left"/>
            </w:pPr>
            <w:r>
              <w:rPr>
                <w:rFonts w:ascii="Calibri" w:hAnsi="Calibri"/>
                <w:sz w:val="16"/>
              </w:rPr>
              <w:t xml:space="preserve">Purpose</w:t>
            </w:r>
          </w:p>
        </w:tc>
        <w:tc>
          <w:tcPr/>
          <w:p>
            <w:pPr>
              <w:pStyle w:val="Compact"/>
              <w:jc w:val="left"/>
            </w:pPr>
            <w:r>
              <w:rPr>
                <w:rFonts w:ascii="Calibri" w:hAnsi="Calibri"/>
                <w:sz w:val="16"/>
              </w:rPr>
              <w:t xml:space="preserve">Notification policy</w:t>
            </w:r>
          </w:p>
        </w:tc>
      </w:tr>
      <w:tr>
        <w:tc>
          <w:tcPr/>
          <w:p>
            <w:pPr>
              <w:pStyle w:val="Compact"/>
              <w:jc w:val="left"/>
            </w:pPr>
            <w:r>
              <w:rPr>
                <w:rStyle w:val="VerbatimChar"/>
                <w:rFonts w:ascii="Calibri" w:hAnsi="Calibri"/>
                <w:sz w:val="16"/>
              </w:rPr>
              <w:t xml:space="preserve">c1.auth.session_started</w:t>
            </w:r>
          </w:p>
        </w:tc>
        <w:tc>
          <w:tcPr/>
          <w:p>
            <w:pPr>
              <w:pStyle w:val="Compact"/>
              <w:jc w:val="left"/>
            </w:pPr>
            <w:r>
              <w:rPr>
                <w:rFonts w:ascii="Calibri" w:hAnsi="Calibri"/>
                <w:sz w:val="16"/>
              </w:rPr>
              <w:t xml:space="preserve">Authentication/session start.</w:t>
            </w:r>
          </w:p>
        </w:tc>
        <w:tc>
          <w:tcPr/>
          <w:p>
            <w:pPr>
              <w:pStyle w:val="Compact"/>
              <w:jc w:val="left"/>
            </w:pPr>
            <w:r>
              <w:rPr>
                <w:rFonts w:ascii="Calibri" w:hAnsi="Calibri"/>
                <w:sz w:val="16"/>
              </w:rPr>
              <w:t xml:space="preserve">Audit-only unless security anomaly.</w:t>
            </w:r>
          </w:p>
        </w:tc>
      </w:tr>
      <w:tr>
        <w:tc>
          <w:tcPr/>
          <w:p>
            <w:pPr>
              <w:pStyle w:val="Compact"/>
              <w:jc w:val="left"/>
            </w:pPr>
            <w:r>
              <w:rPr>
                <w:rStyle w:val="VerbatimChar"/>
                <w:rFonts w:ascii="Calibri" w:hAnsi="Calibri"/>
                <w:sz w:val="16"/>
              </w:rPr>
              <w:t xml:space="preserve">c1.auth.session_ended</w:t>
            </w:r>
          </w:p>
        </w:tc>
        <w:tc>
          <w:tcPr/>
          <w:p>
            <w:pPr>
              <w:pStyle w:val="Compact"/>
              <w:jc w:val="left"/>
            </w:pPr>
            <w:r>
              <w:rPr>
                <w:rFonts w:ascii="Calibri" w:hAnsi="Calibri"/>
                <w:sz w:val="16"/>
              </w:rPr>
              <w:t xml:space="preserve">Session ended or token revoked.</w:t>
            </w:r>
          </w:p>
        </w:tc>
        <w:tc>
          <w:tcPr/>
          <w:p>
            <w:pPr>
              <w:pStyle w:val="Compact"/>
              <w:jc w:val="left"/>
            </w:pPr>
            <w:r>
              <w:rPr>
                <w:rFonts w:ascii="Calibri" w:hAnsi="Calibri"/>
                <w:sz w:val="16"/>
              </w:rPr>
              <w:t xml:space="preserve">Audit-only.</w:t>
            </w:r>
          </w:p>
        </w:tc>
      </w:tr>
      <w:tr>
        <w:tc>
          <w:tcPr/>
          <w:p>
            <w:pPr>
              <w:pStyle w:val="Compact"/>
              <w:jc w:val="left"/>
            </w:pPr>
            <w:r>
              <w:rPr>
                <w:rStyle w:val="VerbatimChar"/>
                <w:rFonts w:ascii="Calibri" w:hAnsi="Calibri"/>
                <w:sz w:val="16"/>
              </w:rPr>
              <w:t xml:space="preserve">c1.auth.failed</w:t>
            </w:r>
          </w:p>
        </w:tc>
        <w:tc>
          <w:tcPr/>
          <w:p>
            <w:pPr>
              <w:pStyle w:val="Compact"/>
              <w:jc w:val="left"/>
            </w:pPr>
            <w:r>
              <w:rPr>
                <w:rFonts w:ascii="Calibri" w:hAnsi="Calibri"/>
                <w:sz w:val="16"/>
              </w:rPr>
              <w:t xml:space="preserve">Failed login or auth challenge.</w:t>
            </w:r>
          </w:p>
        </w:tc>
        <w:tc>
          <w:tcPr/>
          <w:p>
            <w:pPr>
              <w:pStyle w:val="Compact"/>
              <w:jc w:val="left"/>
            </w:pPr>
            <w:r>
              <w:rPr>
                <w:rFonts w:ascii="Calibri" w:hAnsi="Calibri"/>
                <w:sz w:val="16"/>
              </w:rPr>
              <w:t xml:space="preserve">Security notification if risk threshold met.</w:t>
            </w:r>
          </w:p>
        </w:tc>
      </w:tr>
      <w:tr>
        <w:tc>
          <w:tcPr/>
          <w:p>
            <w:pPr>
              <w:pStyle w:val="Compact"/>
              <w:jc w:val="left"/>
            </w:pPr>
            <w:r>
              <w:rPr>
                <w:rStyle w:val="VerbatimChar"/>
                <w:rFonts w:ascii="Calibri" w:hAnsi="Calibri"/>
                <w:sz w:val="16"/>
              </w:rPr>
              <w:t xml:space="preserve">c1.controller.entitlement_evaluated</w:t>
            </w:r>
          </w:p>
        </w:tc>
        <w:tc>
          <w:tcPr/>
          <w:p>
            <w:pPr>
              <w:pStyle w:val="Compact"/>
              <w:jc w:val="left"/>
            </w:pPr>
            <w:r>
              <w:rPr>
                <w:rFonts w:ascii="Calibri" w:hAnsi="Calibri"/>
                <w:sz w:val="16"/>
              </w:rPr>
              <w:t xml:space="preserve">Controller entitlement checked.</w:t>
            </w:r>
          </w:p>
        </w:tc>
        <w:tc>
          <w:tcPr/>
          <w:p>
            <w:pPr>
              <w:pStyle w:val="Compact"/>
              <w:jc w:val="left"/>
            </w:pPr>
            <w:r>
              <w:rPr>
                <w:rFonts w:ascii="Calibri" w:hAnsi="Calibri"/>
                <w:sz w:val="16"/>
              </w:rPr>
              <w:t xml:space="preserve">Audit-only.</w:t>
            </w:r>
          </w:p>
        </w:tc>
      </w:tr>
      <w:tr>
        <w:tc>
          <w:tcPr/>
          <w:p>
            <w:pPr>
              <w:pStyle w:val="Compact"/>
              <w:jc w:val="left"/>
            </w:pPr>
            <w:r>
              <w:rPr>
                <w:rStyle w:val="VerbatimChar"/>
                <w:rFonts w:ascii="Calibri" w:hAnsi="Calibri"/>
                <w:sz w:val="16"/>
              </w:rPr>
              <w:t xml:space="preserve">c1.grant.created</w:t>
            </w:r>
          </w:p>
        </w:tc>
        <w:tc>
          <w:tcPr/>
          <w:p>
            <w:pPr>
              <w:pStyle w:val="Compact"/>
              <w:jc w:val="left"/>
            </w:pPr>
            <w:r>
              <w:rPr>
                <w:rFonts w:ascii="Calibri" w:hAnsi="Calibri"/>
                <w:sz w:val="16"/>
              </w:rPr>
              <w:t xml:space="preserve">New grant created.</w:t>
            </w:r>
          </w:p>
        </w:tc>
        <w:tc>
          <w:tcPr/>
          <w:p>
            <w:pPr>
              <w:pStyle w:val="Compact"/>
              <w:jc w:val="left"/>
            </w:pPr>
            <w:r>
              <w:rPr>
                <w:rFonts w:ascii="Calibri" w:hAnsi="Calibri"/>
                <w:sz w:val="16"/>
              </w:rPr>
              <w:t xml:space="preserve">Immediate to controller; digest to grantee if appropriate.</w:t>
            </w:r>
          </w:p>
        </w:tc>
      </w:tr>
      <w:tr>
        <w:tc>
          <w:tcPr/>
          <w:p>
            <w:pPr>
              <w:pStyle w:val="Compact"/>
              <w:jc w:val="left"/>
            </w:pPr>
            <w:r>
              <w:rPr>
                <w:rStyle w:val="VerbatimChar"/>
                <w:rFonts w:ascii="Calibri" w:hAnsi="Calibri"/>
                <w:sz w:val="16"/>
              </w:rPr>
              <w:t xml:space="preserve">c1.grant.updated</w:t>
            </w:r>
          </w:p>
        </w:tc>
        <w:tc>
          <w:tcPr/>
          <w:p>
            <w:pPr>
              <w:pStyle w:val="Compact"/>
              <w:jc w:val="left"/>
            </w:pPr>
            <w:r>
              <w:rPr>
                <w:rFonts w:ascii="Calibri" w:hAnsi="Calibri"/>
                <w:sz w:val="16"/>
              </w:rPr>
              <w:t xml:space="preserve">Scope, purpose, or expiry changed.</w:t>
            </w:r>
          </w:p>
        </w:tc>
        <w:tc>
          <w:tcPr/>
          <w:p>
            <w:pPr>
              <w:pStyle w:val="Compact"/>
              <w:jc w:val="left"/>
            </w:pPr>
            <w:r>
              <w:rPr>
                <w:rFonts w:ascii="Calibri" w:hAnsi="Calibri"/>
                <w:sz w:val="16"/>
              </w:rPr>
              <w:t xml:space="preserve">Immediate if materially affects access; otherwise digest.</w:t>
            </w:r>
          </w:p>
        </w:tc>
      </w:tr>
      <w:tr>
        <w:tc>
          <w:tcPr/>
          <w:p>
            <w:pPr>
              <w:pStyle w:val="Compact"/>
              <w:jc w:val="left"/>
            </w:pPr>
            <w:r>
              <w:rPr>
                <w:rStyle w:val="VerbatimChar"/>
                <w:rFonts w:ascii="Calibri" w:hAnsi="Calibri"/>
                <w:sz w:val="16"/>
              </w:rPr>
              <w:t xml:space="preserve">c1.grant.expired</w:t>
            </w:r>
          </w:p>
        </w:tc>
        <w:tc>
          <w:tcPr/>
          <w:p>
            <w:pPr>
              <w:pStyle w:val="Compact"/>
              <w:jc w:val="left"/>
            </w:pPr>
            <w:r>
              <w:rPr>
                <w:rFonts w:ascii="Calibri" w:hAnsi="Calibri"/>
                <w:sz w:val="16"/>
              </w:rPr>
              <w:t xml:space="preserve">Grant expired.</w:t>
            </w:r>
          </w:p>
        </w:tc>
        <w:tc>
          <w:tcPr/>
          <w:p>
            <w:pPr>
              <w:pStyle w:val="Compact"/>
              <w:jc w:val="left"/>
            </w:pPr>
            <w:r>
              <w:rPr>
                <w:rFonts w:ascii="Calibri" w:hAnsi="Calibri"/>
                <w:sz w:val="16"/>
              </w:rPr>
              <w:t xml:space="preserve">Digest unless it blocks pending collaboration.</w:t>
            </w:r>
          </w:p>
        </w:tc>
      </w:tr>
      <w:tr>
        <w:tc>
          <w:tcPr/>
          <w:p>
            <w:pPr>
              <w:pStyle w:val="Compact"/>
              <w:jc w:val="left"/>
            </w:pPr>
            <w:r>
              <w:rPr>
                <w:rStyle w:val="VerbatimChar"/>
                <w:rFonts w:ascii="Calibri" w:hAnsi="Calibri"/>
                <w:sz w:val="16"/>
              </w:rPr>
              <w:t xml:space="preserve">c1.grant.expiring_soon</w:t>
            </w:r>
          </w:p>
        </w:tc>
        <w:tc>
          <w:tcPr/>
          <w:p>
            <w:pPr>
              <w:pStyle w:val="Compact"/>
              <w:jc w:val="left"/>
            </w:pPr>
            <w:r>
              <w:rPr>
                <w:rFonts w:ascii="Calibri" w:hAnsi="Calibri"/>
                <w:sz w:val="16"/>
              </w:rPr>
              <w:t xml:space="preserve">Grant approaching expiry.</w:t>
            </w:r>
          </w:p>
        </w:tc>
        <w:tc>
          <w:tcPr/>
          <w:p>
            <w:pPr>
              <w:pStyle w:val="Compact"/>
              <w:jc w:val="left"/>
            </w:pPr>
            <w:r>
              <w:rPr>
                <w:rFonts w:ascii="Calibri" w:hAnsi="Calibri"/>
                <w:sz w:val="16"/>
              </w:rPr>
              <w:t xml:space="preserve">Digest or immediate based on user preference.</w:t>
            </w:r>
          </w:p>
        </w:tc>
      </w:tr>
      <w:tr>
        <w:tc>
          <w:tcPr/>
          <w:p>
            <w:pPr>
              <w:pStyle w:val="Compact"/>
              <w:jc w:val="left"/>
            </w:pPr>
            <w:r>
              <w:rPr>
                <w:rStyle w:val="VerbatimChar"/>
                <w:rFonts w:ascii="Calibri" w:hAnsi="Calibri"/>
                <w:sz w:val="16"/>
              </w:rPr>
              <w:t xml:space="preserve">c1.grant.revoked</w:t>
            </w:r>
          </w:p>
        </w:tc>
        <w:tc>
          <w:tcPr/>
          <w:p>
            <w:pPr>
              <w:pStyle w:val="Compact"/>
              <w:jc w:val="left"/>
            </w:pPr>
            <w:r>
              <w:rPr>
                <w:rFonts w:ascii="Calibri" w:hAnsi="Calibri"/>
                <w:sz w:val="16"/>
              </w:rPr>
              <w:t xml:space="preserve">Controller or policy revoked grant.</w:t>
            </w:r>
          </w:p>
        </w:tc>
        <w:tc>
          <w:tcPr/>
          <w:p>
            <w:pPr>
              <w:pStyle w:val="Compact"/>
              <w:jc w:val="left"/>
            </w:pPr>
            <w:r>
              <w:rPr>
                <w:rFonts w:ascii="Calibri" w:hAnsi="Calibri"/>
                <w:sz w:val="16"/>
              </w:rPr>
              <w:t xml:space="preserve">Immediate to controller; grantee receives scoped non-PHI notice.</w:t>
            </w:r>
          </w:p>
        </w:tc>
      </w:tr>
      <w:tr>
        <w:tc>
          <w:tcPr/>
          <w:p>
            <w:pPr>
              <w:pStyle w:val="Compact"/>
              <w:jc w:val="left"/>
            </w:pPr>
            <w:r>
              <w:rPr>
                <w:rStyle w:val="VerbatimChar"/>
                <w:rFonts w:ascii="Calibri" w:hAnsi="Calibri"/>
                <w:sz w:val="16"/>
              </w:rPr>
              <w:t xml:space="preserve">c1.grant.revocation_enforced</w:t>
            </w:r>
          </w:p>
        </w:tc>
        <w:tc>
          <w:tcPr/>
          <w:p>
            <w:pPr>
              <w:pStyle w:val="Compact"/>
              <w:jc w:val="left"/>
            </w:pPr>
            <w:r>
              <w:rPr>
                <w:rFonts w:ascii="Calibri" w:hAnsi="Calibri"/>
                <w:sz w:val="16"/>
              </w:rPr>
              <w:t xml:space="preserve">Revocation synchronously propagated to access path.</w:t>
            </w:r>
          </w:p>
        </w:tc>
        <w:tc>
          <w:tcPr/>
          <w:p>
            <w:pPr>
              <w:pStyle w:val="Compact"/>
              <w:jc w:val="left"/>
            </w:pPr>
            <w:r>
              <w:rPr>
                <w:rFonts w:ascii="Calibri" w:hAnsi="Calibri"/>
                <w:sz w:val="16"/>
              </w:rPr>
              <w:t xml:space="preserve">Audit-only; required for compliance evidence.</w:t>
            </w:r>
          </w:p>
        </w:tc>
      </w:tr>
      <w:tr>
        <w:tc>
          <w:tcPr/>
          <w:p>
            <w:pPr>
              <w:pStyle w:val="Compact"/>
              <w:jc w:val="left"/>
            </w:pPr>
            <w:r>
              <w:rPr>
                <w:rStyle w:val="VerbatimChar"/>
                <w:rFonts w:ascii="Calibri" w:hAnsi="Calibri"/>
                <w:sz w:val="16"/>
              </w:rPr>
              <w:t xml:space="preserve">c1.grant.scope_evaluated</w:t>
            </w:r>
          </w:p>
        </w:tc>
        <w:tc>
          <w:tcPr/>
          <w:p>
            <w:pPr>
              <w:pStyle w:val="Compact"/>
              <w:jc w:val="left"/>
            </w:pPr>
            <w:r>
              <w:rPr>
                <w:rFonts w:ascii="Calibri" w:hAnsi="Calibri"/>
                <w:sz w:val="16"/>
              </w:rPr>
              <w:t xml:space="preserve">Scope decision made.</w:t>
            </w:r>
          </w:p>
        </w:tc>
        <w:tc>
          <w:tcPr/>
          <w:p>
            <w:pPr>
              <w:pStyle w:val="Compact"/>
              <w:jc w:val="left"/>
            </w:pPr>
            <w:r>
              <w:rPr>
                <w:rFonts w:ascii="Calibri" w:hAnsi="Calibri"/>
                <w:sz w:val="16"/>
              </w:rPr>
              <w:t xml:space="preserve">Audit-only.</w:t>
            </w:r>
          </w:p>
        </w:tc>
      </w:tr>
      <w:tr>
        <w:tc>
          <w:tcPr/>
          <w:p>
            <w:pPr>
              <w:pStyle w:val="Compact"/>
              <w:jc w:val="left"/>
            </w:pPr>
            <w:r>
              <w:rPr>
                <w:rStyle w:val="VerbatimChar"/>
                <w:rFonts w:ascii="Calibri" w:hAnsi="Calibri"/>
                <w:sz w:val="16"/>
              </w:rPr>
              <w:t xml:space="preserve">c1.access.allowed</w:t>
            </w:r>
          </w:p>
        </w:tc>
        <w:tc>
          <w:tcPr/>
          <w:p>
            <w:pPr>
              <w:pStyle w:val="Compact"/>
              <w:jc w:val="left"/>
            </w:pPr>
            <w:r>
              <w:rPr>
                <w:rFonts w:ascii="Calibri" w:hAnsi="Calibri"/>
                <w:sz w:val="16"/>
              </w:rPr>
              <w:t xml:space="preserve">Access authorized.</w:t>
            </w:r>
          </w:p>
        </w:tc>
        <w:tc>
          <w:tcPr/>
          <w:p>
            <w:pPr>
              <w:pStyle w:val="Compact"/>
              <w:jc w:val="left"/>
            </w:pPr>
            <w:r>
              <w:rPr>
                <w:rFonts w:ascii="Calibri" w:hAnsi="Calibri"/>
                <w:sz w:val="16"/>
              </w:rPr>
              <w:t xml:space="preserve">Audit-only; patient-visible audit summary.</w:t>
            </w:r>
          </w:p>
        </w:tc>
      </w:tr>
      <w:tr>
        <w:tc>
          <w:tcPr/>
          <w:p>
            <w:pPr>
              <w:pStyle w:val="Compact"/>
              <w:jc w:val="left"/>
            </w:pPr>
            <w:r>
              <w:rPr>
                <w:rStyle w:val="VerbatimChar"/>
                <w:rFonts w:ascii="Calibri" w:hAnsi="Calibri"/>
                <w:sz w:val="16"/>
              </w:rPr>
              <w:t xml:space="preserve">c1.access.denied</w:t>
            </w:r>
          </w:p>
        </w:tc>
        <w:tc>
          <w:tcPr/>
          <w:p>
            <w:pPr>
              <w:pStyle w:val="Compact"/>
              <w:jc w:val="left"/>
            </w:pPr>
            <w:r>
              <w:rPr>
                <w:rFonts w:ascii="Calibri" w:hAnsi="Calibri"/>
                <w:sz w:val="16"/>
              </w:rPr>
              <w:t xml:space="preserve">Access denied.</w:t>
            </w:r>
          </w:p>
        </w:tc>
        <w:tc>
          <w:tcPr/>
          <w:p>
            <w:pPr>
              <w:pStyle w:val="Compact"/>
              <w:jc w:val="left"/>
            </w:pPr>
            <w:r>
              <w:rPr>
                <w:rFonts w:ascii="Calibri" w:hAnsi="Calibri"/>
                <w:sz w:val="16"/>
              </w:rPr>
              <w:t xml:space="preserve">Audit-only unless repeated suspicious attempts.</w:t>
            </w:r>
          </w:p>
        </w:tc>
      </w:tr>
      <w:tr>
        <w:tc>
          <w:tcPr/>
          <w:p>
            <w:pPr>
              <w:pStyle w:val="Compact"/>
              <w:jc w:val="left"/>
            </w:pPr>
            <w:r>
              <w:rPr>
                <w:rStyle w:val="VerbatimChar"/>
                <w:rFonts w:ascii="Calibri" w:hAnsi="Calibri"/>
                <w:sz w:val="16"/>
              </w:rPr>
              <w:t xml:space="preserve">c1.access.predicate_issued</w:t>
            </w:r>
          </w:p>
        </w:tc>
        <w:tc>
          <w:tcPr/>
          <w:p>
            <w:pPr>
              <w:pStyle w:val="Compact"/>
              <w:jc w:val="left"/>
            </w:pPr>
            <w:r>
              <w:rPr>
                <w:rFonts w:ascii="Calibri" w:hAnsi="Calibri"/>
                <w:sz w:val="16"/>
              </w:rPr>
              <w:t xml:space="preserve">AccessPredicate returned to C13 or service.</w:t>
            </w:r>
          </w:p>
        </w:tc>
        <w:tc>
          <w:tcPr/>
          <w:p>
            <w:pPr>
              <w:pStyle w:val="Compact"/>
              <w:jc w:val="left"/>
            </w:pPr>
            <w:r>
              <w:rPr>
                <w:rFonts w:ascii="Calibri" w:hAnsi="Calibri"/>
                <w:sz w:val="16"/>
              </w:rPr>
              <w:t xml:space="preserve">Audit-only.</w:t>
            </w:r>
          </w:p>
        </w:tc>
      </w:tr>
      <w:tr>
        <w:tc>
          <w:tcPr/>
          <w:p>
            <w:pPr>
              <w:pStyle w:val="Compact"/>
              <w:jc w:val="left"/>
            </w:pPr>
            <w:r>
              <w:rPr>
                <w:rStyle w:val="VerbatimChar"/>
                <w:rFonts w:ascii="Calibri" w:hAnsi="Calibri"/>
                <w:sz w:val="16"/>
              </w:rPr>
              <w:t xml:space="preserve">c17.role_binding.created</w:t>
            </w:r>
          </w:p>
        </w:tc>
        <w:tc>
          <w:tcPr/>
          <w:p>
            <w:pPr>
              <w:pStyle w:val="Compact"/>
              <w:jc w:val="left"/>
            </w:pPr>
            <w:r>
              <w:rPr>
                <w:rFonts w:ascii="Calibri" w:hAnsi="Calibri"/>
                <w:sz w:val="16"/>
              </w:rPr>
              <w:t xml:space="preserve">Role binding created.</w:t>
            </w:r>
          </w:p>
        </w:tc>
        <w:tc>
          <w:tcPr/>
          <w:p>
            <w:pPr>
              <w:pStyle w:val="Compact"/>
              <w:jc w:val="left"/>
            </w:pPr>
            <w:r>
              <w:rPr>
                <w:rFonts w:ascii="Calibri" w:hAnsi="Calibri"/>
                <w:sz w:val="16"/>
              </w:rPr>
              <w:t xml:space="preserve">Immediate to controller if external person/service.</w:t>
            </w:r>
          </w:p>
        </w:tc>
      </w:tr>
      <w:tr>
        <w:tc>
          <w:tcPr/>
          <w:p>
            <w:pPr>
              <w:pStyle w:val="Compact"/>
              <w:jc w:val="left"/>
            </w:pPr>
            <w:r>
              <w:rPr>
                <w:rStyle w:val="VerbatimChar"/>
                <w:rFonts w:ascii="Calibri" w:hAnsi="Calibri"/>
                <w:sz w:val="16"/>
              </w:rPr>
              <w:t xml:space="preserve">c17.role_binding.deactivated</w:t>
            </w:r>
          </w:p>
        </w:tc>
        <w:tc>
          <w:tcPr/>
          <w:p>
            <w:pPr>
              <w:pStyle w:val="Compact"/>
              <w:jc w:val="left"/>
            </w:pPr>
            <w:r>
              <w:rPr>
                <w:rFonts w:ascii="Calibri" w:hAnsi="Calibri"/>
                <w:sz w:val="16"/>
              </w:rPr>
              <w:t xml:space="preserve">Role binding deactivated.</w:t>
            </w:r>
          </w:p>
        </w:tc>
        <w:tc>
          <w:tcPr/>
          <w:p>
            <w:pPr>
              <w:pStyle w:val="Compact"/>
              <w:jc w:val="left"/>
            </w:pPr>
            <w:r>
              <w:rPr>
                <w:rFonts w:ascii="Calibri" w:hAnsi="Calibri"/>
                <w:sz w:val="16"/>
              </w:rPr>
              <w:t xml:space="preserve">Digest or immediate if access changes.</w:t>
            </w:r>
          </w:p>
        </w:tc>
      </w:tr>
      <w:tr>
        <w:tc>
          <w:tcPr/>
          <w:p>
            <w:pPr>
              <w:pStyle w:val="Compact"/>
              <w:jc w:val="left"/>
            </w:pPr>
            <w:r>
              <w:rPr>
                <w:rStyle w:val="VerbatimChar"/>
                <w:rFonts w:ascii="Calibri" w:hAnsi="Calibri"/>
                <w:sz w:val="16"/>
              </w:rPr>
              <w:t xml:space="preserve">c17.workspace.membership_added</w:t>
            </w:r>
          </w:p>
        </w:tc>
        <w:tc>
          <w:tcPr/>
          <w:p>
            <w:pPr>
              <w:pStyle w:val="Compact"/>
              <w:jc w:val="left"/>
            </w:pPr>
            <w:r>
              <w:rPr>
                <w:rFonts w:ascii="Calibri" w:hAnsi="Calibri"/>
                <w:sz w:val="16"/>
              </w:rPr>
              <w:t xml:space="preserve">Principal added to workspace.</w:t>
            </w:r>
          </w:p>
        </w:tc>
        <w:tc>
          <w:tcPr/>
          <w:p>
            <w:pPr>
              <w:pStyle w:val="Compact"/>
              <w:jc w:val="left"/>
            </w:pPr>
            <w:r>
              <w:rPr>
                <w:rFonts w:ascii="Calibri" w:hAnsi="Calibri"/>
                <w:sz w:val="16"/>
              </w:rPr>
              <w:t xml:space="preserve">Immediate to controller.</w:t>
            </w:r>
          </w:p>
        </w:tc>
      </w:tr>
      <w:tr>
        <w:tc>
          <w:tcPr/>
          <w:p>
            <w:pPr>
              <w:pStyle w:val="Compact"/>
              <w:jc w:val="left"/>
            </w:pPr>
            <w:r>
              <w:rPr>
                <w:rStyle w:val="VerbatimChar"/>
                <w:rFonts w:ascii="Calibri" w:hAnsi="Calibri"/>
                <w:sz w:val="16"/>
              </w:rPr>
              <w:t xml:space="preserve">c17.workspace.membership_removed</w:t>
            </w:r>
          </w:p>
        </w:tc>
        <w:tc>
          <w:tcPr/>
          <w:p>
            <w:pPr>
              <w:pStyle w:val="Compact"/>
              <w:jc w:val="left"/>
            </w:pPr>
            <w:r>
              <w:rPr>
                <w:rFonts w:ascii="Calibri" w:hAnsi="Calibri"/>
                <w:sz w:val="16"/>
              </w:rPr>
              <w:t xml:space="preserve">Principal removed from workspace.</w:t>
            </w:r>
          </w:p>
        </w:tc>
        <w:tc>
          <w:tcPr/>
          <w:p>
            <w:pPr>
              <w:pStyle w:val="Compact"/>
              <w:jc w:val="left"/>
            </w:pPr>
            <w:r>
              <w:rPr>
                <w:rFonts w:ascii="Calibri" w:hAnsi="Calibri"/>
                <w:sz w:val="16"/>
              </w:rPr>
              <w:t xml:space="preserve">Immediate or digest.</w:t>
            </w:r>
          </w:p>
        </w:tc>
      </w:tr>
      <w:tr>
        <w:tc>
          <w:tcPr/>
          <w:p>
            <w:pPr>
              <w:pStyle w:val="Compact"/>
              <w:jc w:val="left"/>
            </w:pPr>
            <w:r>
              <w:rPr>
                <w:rStyle w:val="VerbatimChar"/>
                <w:rFonts w:ascii="Calibri" w:hAnsi="Calibri"/>
                <w:sz w:val="16"/>
              </w:rPr>
              <w:t xml:space="preserve">c17.workspace.viewed</w:t>
            </w:r>
          </w:p>
        </w:tc>
        <w:tc>
          <w:tcPr/>
          <w:p>
            <w:pPr>
              <w:pStyle w:val="Compact"/>
              <w:jc w:val="left"/>
            </w:pPr>
            <w:r>
              <w:rPr>
                <w:rFonts w:ascii="Calibri" w:hAnsi="Calibri"/>
                <w:sz w:val="16"/>
              </w:rPr>
              <w:t xml:space="preserve">Workspace viewed.</w:t>
            </w:r>
          </w:p>
        </w:tc>
        <w:tc>
          <w:tcPr/>
          <w:p>
            <w:pPr>
              <w:pStyle w:val="Compact"/>
              <w:jc w:val="left"/>
            </w:pPr>
            <w:r>
              <w:rPr>
                <w:rFonts w:ascii="Calibri" w:hAnsi="Calibri"/>
                <w:sz w:val="16"/>
              </w:rPr>
              <w:t xml:space="preserve">Audit-only; patient-visible for non-owner access.</w:t>
            </w:r>
          </w:p>
        </w:tc>
      </w:tr>
      <w:tr>
        <w:tc>
          <w:tcPr/>
          <w:p>
            <w:pPr>
              <w:pStyle w:val="Compact"/>
              <w:jc w:val="left"/>
            </w:pPr>
            <w:r>
              <w:rPr>
                <w:rStyle w:val="VerbatimChar"/>
                <w:rFonts w:ascii="Calibri" w:hAnsi="Calibri"/>
                <w:sz w:val="16"/>
              </w:rPr>
              <w:t xml:space="preserve">c17.workspace.searched</w:t>
            </w:r>
          </w:p>
        </w:tc>
        <w:tc>
          <w:tcPr/>
          <w:p>
            <w:pPr>
              <w:pStyle w:val="Compact"/>
              <w:jc w:val="left"/>
            </w:pPr>
            <w:r>
              <w:rPr>
                <w:rFonts w:ascii="Calibri" w:hAnsi="Calibri"/>
                <w:sz w:val="16"/>
              </w:rPr>
              <w:t xml:space="preserve">Workspace searched.</w:t>
            </w:r>
          </w:p>
        </w:tc>
        <w:tc>
          <w:tcPr/>
          <w:p>
            <w:pPr>
              <w:pStyle w:val="Compact"/>
              <w:jc w:val="left"/>
            </w:pPr>
            <w:r>
              <w:rPr>
                <w:rFonts w:ascii="Calibri" w:hAnsi="Calibri"/>
                <w:sz w:val="16"/>
              </w:rPr>
              <w:t xml:space="preserve">Audit-only; patient-visible for non-owner search.</w:t>
            </w:r>
          </w:p>
        </w:tc>
      </w:tr>
      <w:tr>
        <w:tc>
          <w:tcPr/>
          <w:p>
            <w:pPr>
              <w:pStyle w:val="Compact"/>
              <w:jc w:val="left"/>
            </w:pPr>
            <w:r>
              <w:rPr>
                <w:rStyle w:val="VerbatimChar"/>
                <w:rFonts w:ascii="Calibri" w:hAnsi="Calibri"/>
                <w:sz w:val="16"/>
              </w:rPr>
              <w:t xml:space="preserve">c17.workspace.comment_added</w:t>
            </w:r>
          </w:p>
        </w:tc>
        <w:tc>
          <w:tcPr/>
          <w:p>
            <w:pPr>
              <w:pStyle w:val="Compact"/>
              <w:jc w:val="left"/>
            </w:pPr>
            <w:r>
              <w:rPr>
                <w:rFonts w:ascii="Calibri" w:hAnsi="Calibri"/>
                <w:sz w:val="16"/>
              </w:rPr>
              <w:t xml:space="preserve">Comment or annotation added.</w:t>
            </w:r>
          </w:p>
        </w:tc>
        <w:tc>
          <w:tcPr/>
          <w:p>
            <w:pPr>
              <w:pStyle w:val="Compact"/>
              <w:jc w:val="left"/>
            </w:pPr>
            <w:r>
              <w:rPr>
                <w:rFonts w:ascii="Calibri" w:hAnsi="Calibri"/>
                <w:sz w:val="16"/>
              </w:rPr>
              <w:t xml:space="preserve">Digest by default; immediate if directly assigned.</w:t>
            </w:r>
          </w:p>
        </w:tc>
      </w:tr>
      <w:tr>
        <w:tc>
          <w:tcPr/>
          <w:p>
            <w:pPr>
              <w:pStyle w:val="Compact"/>
              <w:jc w:val="left"/>
            </w:pPr>
            <w:r>
              <w:rPr>
                <w:rStyle w:val="VerbatimChar"/>
                <w:rFonts w:ascii="Calibri" w:hAnsi="Calibri"/>
                <w:sz w:val="16"/>
              </w:rPr>
              <w:t xml:space="preserve">c17.workspace.invite_sent</w:t>
            </w:r>
          </w:p>
        </w:tc>
        <w:tc>
          <w:tcPr/>
          <w:p>
            <w:pPr>
              <w:pStyle w:val="Compact"/>
              <w:jc w:val="left"/>
            </w:pPr>
            <w:r>
              <w:rPr>
                <w:rFonts w:ascii="Calibri" w:hAnsi="Calibri"/>
                <w:sz w:val="16"/>
              </w:rPr>
              <w:t xml:space="preserve">Invite sent.</w:t>
            </w:r>
          </w:p>
        </w:tc>
        <w:tc>
          <w:tcPr/>
          <w:p>
            <w:pPr>
              <w:pStyle w:val="Compact"/>
              <w:jc w:val="left"/>
            </w:pPr>
            <w:r>
              <w:rPr>
                <w:rFonts w:ascii="Calibri" w:hAnsi="Calibri"/>
                <w:sz w:val="16"/>
              </w:rPr>
              <w:t xml:space="preserve">Immediate to controller and invitee.</w:t>
            </w:r>
          </w:p>
        </w:tc>
      </w:tr>
      <w:tr>
        <w:tc>
          <w:tcPr/>
          <w:p>
            <w:pPr>
              <w:pStyle w:val="Compact"/>
              <w:jc w:val="left"/>
            </w:pPr>
            <w:r>
              <w:rPr>
                <w:rStyle w:val="VerbatimChar"/>
                <w:rFonts w:ascii="Calibri" w:hAnsi="Calibri"/>
                <w:sz w:val="16"/>
              </w:rPr>
              <w:t xml:space="preserve">c17.workspace.invite_accepted</w:t>
            </w:r>
          </w:p>
        </w:tc>
        <w:tc>
          <w:tcPr/>
          <w:p>
            <w:pPr>
              <w:pStyle w:val="Compact"/>
              <w:jc w:val="left"/>
            </w:pPr>
            <w:r>
              <w:rPr>
                <w:rFonts w:ascii="Calibri" w:hAnsi="Calibri"/>
                <w:sz w:val="16"/>
              </w:rPr>
              <w:t xml:space="preserve">Invite accepted.</w:t>
            </w:r>
          </w:p>
        </w:tc>
        <w:tc>
          <w:tcPr/>
          <w:p>
            <w:pPr>
              <w:pStyle w:val="Compact"/>
              <w:jc w:val="left"/>
            </w:pPr>
            <w:r>
              <w:rPr>
                <w:rFonts w:ascii="Calibri" w:hAnsi="Calibri"/>
                <w:sz w:val="16"/>
              </w:rPr>
              <w:t xml:space="preserve">Immediate to controller.</w:t>
            </w:r>
          </w:p>
        </w:tc>
      </w:tr>
      <w:tr>
        <w:tc>
          <w:tcPr/>
          <w:p>
            <w:pPr>
              <w:pStyle w:val="Compact"/>
              <w:jc w:val="left"/>
            </w:pPr>
            <w:r>
              <w:rPr>
                <w:rStyle w:val="VerbatimChar"/>
                <w:rFonts w:ascii="Calibri" w:hAnsi="Calibri"/>
                <w:sz w:val="16"/>
              </w:rPr>
              <w:t xml:space="preserve">c17.workspace.invite_revoked</w:t>
            </w:r>
          </w:p>
        </w:tc>
        <w:tc>
          <w:tcPr/>
          <w:p>
            <w:pPr>
              <w:pStyle w:val="Compact"/>
              <w:jc w:val="left"/>
            </w:pPr>
            <w:r>
              <w:rPr>
                <w:rFonts w:ascii="Calibri" w:hAnsi="Calibri"/>
                <w:sz w:val="16"/>
              </w:rPr>
              <w:t xml:space="preserve">Invite revoked.</w:t>
            </w:r>
          </w:p>
        </w:tc>
        <w:tc>
          <w:tcPr/>
          <w:p>
            <w:pPr>
              <w:pStyle w:val="Compact"/>
              <w:jc w:val="left"/>
            </w:pPr>
            <w:r>
              <w:rPr>
                <w:rFonts w:ascii="Calibri" w:hAnsi="Calibri"/>
                <w:sz w:val="16"/>
              </w:rPr>
              <w:t xml:space="preserve">Immediate to invitee if already delivered; audit otherwise.</w:t>
            </w:r>
          </w:p>
        </w:tc>
      </w:tr>
      <w:tr>
        <w:tc>
          <w:tcPr/>
          <w:p>
            <w:pPr>
              <w:pStyle w:val="Compact"/>
              <w:jc w:val="left"/>
            </w:pPr>
            <w:r>
              <w:rPr>
                <w:rStyle w:val="VerbatimChar"/>
                <w:rFonts w:ascii="Calibri" w:hAnsi="Calibri"/>
                <w:sz w:val="16"/>
              </w:rPr>
              <w:t xml:space="preserve">c17.contribution.proposed</w:t>
            </w:r>
          </w:p>
        </w:tc>
        <w:tc>
          <w:tcPr/>
          <w:p>
            <w:pPr>
              <w:pStyle w:val="Compact"/>
              <w:jc w:val="left"/>
            </w:pPr>
            <w:r>
              <w:rPr>
                <w:rFonts w:ascii="Calibri" w:hAnsi="Calibri"/>
                <w:sz w:val="16"/>
              </w:rPr>
              <w:t xml:space="preserve">Non-owner proposes permanent contribution.</w:t>
            </w:r>
          </w:p>
        </w:tc>
        <w:tc>
          <w:tcPr/>
          <w:p>
            <w:pPr>
              <w:pStyle w:val="Compact"/>
              <w:jc w:val="left"/>
            </w:pPr>
            <w:r>
              <w:rPr>
                <w:rFonts w:ascii="Calibri" w:hAnsi="Calibri"/>
                <w:sz w:val="16"/>
              </w:rPr>
              <w:t xml:space="preserve">Immediate or digest to controller.</w:t>
            </w:r>
          </w:p>
        </w:tc>
      </w:tr>
      <w:tr>
        <w:tc>
          <w:tcPr/>
          <w:p>
            <w:pPr>
              <w:pStyle w:val="Compact"/>
              <w:jc w:val="left"/>
            </w:pPr>
            <w:r>
              <w:rPr>
                <w:rStyle w:val="VerbatimChar"/>
                <w:rFonts w:ascii="Calibri" w:hAnsi="Calibri"/>
                <w:sz w:val="16"/>
              </w:rPr>
              <w:t xml:space="preserve">c17.contribution.accepted</w:t>
            </w:r>
          </w:p>
        </w:tc>
        <w:tc>
          <w:tcPr/>
          <w:p>
            <w:pPr>
              <w:pStyle w:val="Compact"/>
              <w:jc w:val="left"/>
            </w:pPr>
            <w:r>
              <w:rPr>
                <w:rFonts w:ascii="Calibri" w:hAnsi="Calibri"/>
                <w:sz w:val="16"/>
              </w:rPr>
              <w:t xml:space="preserve">Controller accepts contribution.</w:t>
            </w:r>
          </w:p>
        </w:tc>
        <w:tc>
          <w:tcPr/>
          <w:p>
            <w:pPr>
              <w:pStyle w:val="Compact"/>
              <w:jc w:val="left"/>
            </w:pPr>
            <w:r>
              <w:rPr>
                <w:rFonts w:ascii="Calibri" w:hAnsi="Calibri"/>
                <w:sz w:val="16"/>
              </w:rPr>
              <w:t xml:space="preserve">Immediate to proposer and controller.</w:t>
            </w:r>
          </w:p>
        </w:tc>
      </w:tr>
      <w:tr>
        <w:tc>
          <w:tcPr/>
          <w:p>
            <w:pPr>
              <w:pStyle w:val="Compact"/>
              <w:jc w:val="left"/>
            </w:pPr>
            <w:r>
              <w:rPr>
                <w:rStyle w:val="VerbatimChar"/>
                <w:rFonts w:ascii="Calibri" w:hAnsi="Calibri"/>
                <w:sz w:val="16"/>
              </w:rPr>
              <w:t xml:space="preserve">c17.contribution.rejected</w:t>
            </w:r>
          </w:p>
        </w:tc>
        <w:tc>
          <w:tcPr/>
          <w:p>
            <w:pPr>
              <w:pStyle w:val="Compact"/>
              <w:jc w:val="left"/>
            </w:pPr>
            <w:r>
              <w:rPr>
                <w:rFonts w:ascii="Calibri" w:hAnsi="Calibri"/>
                <w:sz w:val="16"/>
              </w:rPr>
              <w:t xml:space="preserve">Controller rejects contribution.</w:t>
            </w:r>
          </w:p>
        </w:tc>
        <w:tc>
          <w:tcPr/>
          <w:p>
            <w:pPr>
              <w:pStyle w:val="Compact"/>
              <w:jc w:val="left"/>
            </w:pPr>
            <w:r>
              <w:rPr>
                <w:rFonts w:ascii="Calibri" w:hAnsi="Calibri"/>
                <w:sz w:val="16"/>
              </w:rPr>
              <w:t xml:space="preserve">Digest; careful neutral copy.</w:t>
            </w:r>
          </w:p>
        </w:tc>
      </w:tr>
      <w:tr>
        <w:tc>
          <w:tcPr/>
          <w:p>
            <w:pPr>
              <w:pStyle w:val="Compact"/>
              <w:jc w:val="left"/>
            </w:pPr>
            <w:r>
              <w:rPr>
                <w:rStyle w:val="VerbatimChar"/>
                <w:rFonts w:ascii="Calibri" w:hAnsi="Calibri"/>
                <w:sz w:val="16"/>
              </w:rPr>
              <w:t xml:space="preserve">c17.export.requested</w:t>
            </w:r>
          </w:p>
        </w:tc>
        <w:tc>
          <w:tcPr/>
          <w:p>
            <w:pPr>
              <w:pStyle w:val="Compact"/>
              <w:jc w:val="left"/>
            </w:pPr>
            <w:r>
              <w:rPr>
                <w:rFonts w:ascii="Calibri" w:hAnsi="Calibri"/>
                <w:sz w:val="16"/>
              </w:rPr>
              <w:t xml:space="preserve">Export requested.</w:t>
            </w:r>
          </w:p>
        </w:tc>
        <w:tc>
          <w:tcPr/>
          <w:p>
            <w:pPr>
              <w:pStyle w:val="Compact"/>
              <w:jc w:val="left"/>
            </w:pPr>
            <w:r>
              <w:rPr>
                <w:rFonts w:ascii="Calibri" w:hAnsi="Calibri"/>
                <w:sz w:val="16"/>
              </w:rPr>
              <w:t xml:space="preserve">Audit-only at request; visible in export timeline.</w:t>
            </w:r>
          </w:p>
        </w:tc>
      </w:tr>
      <w:tr>
        <w:tc>
          <w:tcPr/>
          <w:p>
            <w:pPr>
              <w:pStyle w:val="Compact"/>
              <w:jc w:val="left"/>
            </w:pPr>
            <w:r>
              <w:rPr>
                <w:rStyle w:val="VerbatimChar"/>
                <w:rFonts w:ascii="Calibri" w:hAnsi="Calibri"/>
                <w:sz w:val="16"/>
              </w:rPr>
              <w:t xml:space="preserve">c17.export.completed</w:t>
            </w:r>
          </w:p>
        </w:tc>
        <w:tc>
          <w:tcPr/>
          <w:p>
            <w:pPr>
              <w:pStyle w:val="Compact"/>
              <w:jc w:val="left"/>
            </w:pPr>
            <w:r>
              <w:rPr>
                <w:rFonts w:ascii="Calibri" w:hAnsi="Calibri"/>
                <w:sz w:val="16"/>
              </w:rPr>
              <w:t xml:space="preserve">Export file/snapshot completed.</w:t>
            </w:r>
          </w:p>
        </w:tc>
        <w:tc>
          <w:tcPr/>
          <w:p>
            <w:pPr>
              <w:pStyle w:val="Compact"/>
              <w:jc w:val="left"/>
            </w:pPr>
            <w:r>
              <w:rPr>
                <w:rFonts w:ascii="Calibri" w:hAnsi="Calibri"/>
                <w:sz w:val="16"/>
              </w:rPr>
              <w:t xml:space="preserve">Immediate.</w:t>
            </w:r>
          </w:p>
        </w:tc>
      </w:tr>
      <w:tr>
        <w:tc>
          <w:tcPr/>
          <w:p>
            <w:pPr>
              <w:pStyle w:val="Compact"/>
              <w:jc w:val="left"/>
            </w:pPr>
            <w:r>
              <w:rPr>
                <w:rStyle w:val="VerbatimChar"/>
                <w:rFonts w:ascii="Calibri" w:hAnsi="Calibri"/>
                <w:sz w:val="16"/>
              </w:rPr>
              <w:t xml:space="preserve">c17.export.denied</w:t>
            </w:r>
          </w:p>
        </w:tc>
        <w:tc>
          <w:tcPr/>
          <w:p>
            <w:pPr>
              <w:pStyle w:val="Compact"/>
              <w:jc w:val="left"/>
            </w:pPr>
            <w:r>
              <w:rPr>
                <w:rFonts w:ascii="Calibri" w:hAnsi="Calibri"/>
                <w:sz w:val="16"/>
              </w:rPr>
              <w:t xml:space="preserve">Export denied by policy.</w:t>
            </w:r>
          </w:p>
        </w:tc>
        <w:tc>
          <w:tcPr/>
          <w:p>
            <w:pPr>
              <w:pStyle w:val="Compact"/>
              <w:jc w:val="left"/>
            </w:pPr>
            <w:r>
              <w:rPr>
                <w:rFonts w:ascii="Calibri" w:hAnsi="Calibri"/>
                <w:sz w:val="16"/>
              </w:rPr>
              <w:t xml:space="preserve">Immediate to requester with non-technical reason.</w:t>
            </w:r>
          </w:p>
        </w:tc>
      </w:tr>
      <w:tr>
        <w:tc>
          <w:tcPr/>
          <w:p>
            <w:pPr>
              <w:pStyle w:val="Compact"/>
              <w:jc w:val="left"/>
            </w:pPr>
            <w:r>
              <w:rPr>
                <w:rStyle w:val="VerbatimChar"/>
                <w:rFonts w:ascii="Calibri" w:hAnsi="Calibri"/>
                <w:sz w:val="16"/>
              </w:rPr>
              <w:t xml:space="preserve">c17.institution.aggregate_consent_changed</w:t>
            </w:r>
          </w:p>
        </w:tc>
        <w:tc>
          <w:tcPr/>
          <w:p>
            <w:pPr>
              <w:pStyle w:val="Compact"/>
              <w:jc w:val="left"/>
            </w:pPr>
            <w:r>
              <w:rPr>
                <w:rFonts w:ascii="Calibri" w:hAnsi="Calibri"/>
                <w:sz w:val="16"/>
              </w:rPr>
              <w:t xml:space="preserve">Aggregate inclusion consent changed.</w:t>
            </w:r>
          </w:p>
        </w:tc>
        <w:tc>
          <w:tcPr/>
          <w:p>
            <w:pPr>
              <w:pStyle w:val="Compact"/>
              <w:jc w:val="left"/>
            </w:pPr>
            <w:r>
              <w:rPr>
                <w:rFonts w:ascii="Calibri" w:hAnsi="Calibri"/>
                <w:sz w:val="16"/>
              </w:rPr>
              <w:t xml:space="preserve">Immediate.</w:t>
            </w:r>
          </w:p>
        </w:tc>
      </w:tr>
      <w:tr>
        <w:tc>
          <w:tcPr/>
          <w:p>
            <w:pPr>
              <w:pStyle w:val="Compact"/>
              <w:jc w:val="left"/>
            </w:pPr>
            <w:r>
              <w:rPr>
                <w:rStyle w:val="VerbatimChar"/>
                <w:rFonts w:ascii="Calibri" w:hAnsi="Calibri"/>
                <w:sz w:val="16"/>
              </w:rPr>
              <w:t xml:space="preserve">c17.research.protocol_consent_changed</w:t>
            </w:r>
          </w:p>
        </w:tc>
        <w:tc>
          <w:tcPr/>
          <w:p>
            <w:pPr>
              <w:pStyle w:val="Compact"/>
              <w:jc w:val="left"/>
            </w:pPr>
            <w:r>
              <w:rPr>
                <w:rFonts w:ascii="Calibri" w:hAnsi="Calibri"/>
                <w:sz w:val="16"/>
              </w:rPr>
              <w:t xml:space="preserve">Protocol-level consent changed.</w:t>
            </w:r>
          </w:p>
        </w:tc>
        <w:tc>
          <w:tcPr/>
          <w:p>
            <w:pPr>
              <w:pStyle w:val="Compact"/>
              <w:jc w:val="left"/>
            </w:pPr>
            <w:r>
              <w:rPr>
                <w:rFonts w:ascii="Calibri" w:hAnsi="Calibri"/>
                <w:sz w:val="16"/>
              </w:rPr>
              <w:t xml:space="preserve">Immediate.</w:t>
            </w:r>
          </w:p>
        </w:tc>
      </w:tr>
      <w:tr>
        <w:tc>
          <w:tcPr/>
          <w:p>
            <w:pPr>
              <w:pStyle w:val="Compact"/>
              <w:jc w:val="left"/>
            </w:pPr>
            <w:r>
              <w:rPr>
                <w:rStyle w:val="VerbatimChar"/>
                <w:rFonts w:ascii="Calibri" w:hAnsi="Calibri"/>
                <w:sz w:val="16"/>
              </w:rPr>
              <w:t xml:space="preserve">c17.cross_patient.opt_in_enabled</w:t>
            </w:r>
          </w:p>
        </w:tc>
        <w:tc>
          <w:tcPr/>
          <w:p>
            <w:pPr>
              <w:pStyle w:val="Compact"/>
              <w:jc w:val="left"/>
            </w:pPr>
            <w:r>
              <w:rPr>
                <w:rFonts w:ascii="Calibri" w:hAnsi="Calibri"/>
                <w:sz w:val="16"/>
              </w:rPr>
              <w:t xml:space="preserve">Global cross-patient opt-in enabled.</w:t>
            </w:r>
          </w:p>
        </w:tc>
        <w:tc>
          <w:tcPr/>
          <w:p>
            <w:pPr>
              <w:pStyle w:val="Compact"/>
              <w:jc w:val="left"/>
            </w:pPr>
            <w:r>
              <w:rPr>
                <w:rFonts w:ascii="Calibri" w:hAnsi="Calibri"/>
                <w:sz w:val="16"/>
              </w:rPr>
              <w:t xml:space="preserve">Immediate confirmation.</w:t>
            </w:r>
          </w:p>
        </w:tc>
      </w:tr>
      <w:tr>
        <w:tc>
          <w:tcPr/>
          <w:p>
            <w:pPr>
              <w:pStyle w:val="Compact"/>
              <w:jc w:val="left"/>
            </w:pPr>
            <w:r>
              <w:rPr>
                <w:rStyle w:val="VerbatimChar"/>
                <w:rFonts w:ascii="Calibri" w:hAnsi="Calibri"/>
                <w:sz w:val="16"/>
              </w:rPr>
              <w:t xml:space="preserve">c17.cross_patient.opt_in_disabled</w:t>
            </w:r>
          </w:p>
        </w:tc>
        <w:tc>
          <w:tcPr/>
          <w:p>
            <w:pPr>
              <w:pStyle w:val="Compact"/>
              <w:jc w:val="left"/>
            </w:pPr>
            <w:r>
              <w:rPr>
                <w:rFonts w:ascii="Calibri" w:hAnsi="Calibri"/>
                <w:sz w:val="16"/>
              </w:rPr>
              <w:t xml:space="preserve">Global cross-patient opt-in disabled.</w:t>
            </w:r>
          </w:p>
        </w:tc>
        <w:tc>
          <w:tcPr/>
          <w:p>
            <w:pPr>
              <w:pStyle w:val="Compact"/>
              <w:jc w:val="left"/>
            </w:pPr>
            <w:r>
              <w:rPr>
                <w:rFonts w:ascii="Calibri" w:hAnsi="Calibri"/>
                <w:sz w:val="16"/>
              </w:rPr>
              <w:t xml:space="preserve">Immediate confirmation.</w:t>
            </w:r>
          </w:p>
        </w:tc>
      </w:tr>
    </w:tbl>
    <w:p>
      <w:pPr>
        <w:pStyle w:val="BodyText"/>
      </w:pPr>
      <w:r>
        <w:t xml:space="preserve">Mandatory payload fields for non-owner access events:</w:t>
      </w:r>
      <w:r>
        <w:t xml:space="preserve"> </w:t>
      </w:r>
      <w:r>
        <w:rPr>
          <w:rStyle w:val="VerbatimChar"/>
        </w:rPr>
        <w:t xml:space="preserve">grant_id</w:t>
      </w:r>
      <w:r>
        <w:t xml:space="preserve">,</w:t>
      </w:r>
      <w:r>
        <w:t xml:space="preserve"> </w:t>
      </w:r>
      <w:r>
        <w:rPr>
          <w:rStyle w:val="VerbatimChar"/>
        </w:rPr>
        <w:t xml:space="preserve">workspace_id</w:t>
      </w:r>
      <w:r>
        <w:t xml:space="preserve">,</w:t>
      </w:r>
      <w:r>
        <w:t xml:space="preserve"> </w:t>
      </w:r>
      <w:r>
        <w:rPr>
          <w:rStyle w:val="VerbatimChar"/>
        </w:rPr>
        <w:t xml:space="preserve">role_binding_id</w:t>
      </w:r>
      <w:r>
        <w:t xml:space="preserve">,</w:t>
      </w:r>
      <w:r>
        <w:t xml:space="preserve"> </w:t>
      </w:r>
      <w:r>
        <w:rPr>
          <w:rStyle w:val="VerbatimChar"/>
        </w:rPr>
        <w:t xml:space="preserve">purpose_code</w:t>
      </w:r>
      <w:r>
        <w:t xml:space="preserve">,</w:t>
      </w:r>
      <w:r>
        <w:t xml:space="preserve"> </w:t>
      </w:r>
      <w:r>
        <w:rPr>
          <w:rStyle w:val="VerbatimChar"/>
        </w:rPr>
        <w:t xml:space="preserve">scope_codes</w:t>
      </w:r>
      <w:r>
        <w:t xml:space="preserve">,</w:t>
      </w:r>
      <w:r>
        <w:t xml:space="preserve"> </w:t>
      </w:r>
      <w:r>
        <w:rPr>
          <w:rStyle w:val="VerbatimChar"/>
        </w:rPr>
        <w:t xml:space="preserve">access_predicate_hash</w:t>
      </w:r>
      <w:r>
        <w:t xml:space="preserve">,</w:t>
      </w:r>
      <w:r>
        <w:t xml:space="preserve"> </w:t>
      </w:r>
      <w:r>
        <w:rPr>
          <w:rStyle w:val="VerbatimChar"/>
        </w:rPr>
        <w:t xml:space="preserve">policy_version</w:t>
      </w:r>
      <w:r>
        <w:t xml:space="preserve">,</w:t>
      </w:r>
      <w:r>
        <w:t xml:space="preserve"> </w:t>
      </w:r>
      <w:r>
        <w:rPr>
          <w:rStyle w:val="VerbatimChar"/>
        </w:rPr>
        <w:t xml:space="preserve">resource_type</w:t>
      </w:r>
      <w:r>
        <w:t xml:space="preserve">,</w:t>
      </w:r>
      <w:r>
        <w:t xml:space="preserve"> </w:t>
      </w:r>
      <w:r>
        <w:rPr>
          <w:rStyle w:val="VerbatimChar"/>
        </w:rPr>
        <w:t xml:space="preserve">resource_id_hash</w:t>
      </w:r>
      <w:r>
        <w:t xml:space="preserve">,</w:t>
      </w:r>
      <w:r>
        <w:t xml:space="preserve"> </w:t>
      </w:r>
      <w:r>
        <w:rPr>
          <w:rStyle w:val="VerbatimChar"/>
        </w:rPr>
        <w:t xml:space="preserve">outcome</w:t>
      </w:r>
      <w:r>
        <w:t xml:space="preserve">, and</w:t>
      </w:r>
      <w:r>
        <w:t xml:space="preserve"> </w:t>
      </w:r>
      <w:r>
        <w:rPr>
          <w:rStyle w:val="VerbatimChar"/>
        </w:rPr>
        <w:t xml:space="preserve">reason_codes</w:t>
      </w:r>
      <w:r>
        <w:t xml:space="preserve">.</w:t>
      </w:r>
    </w:p>
    <w:bookmarkEnd w:id="28"/>
    <w:bookmarkStart w:id="29" w:name="c2-raw-context-vault-events"/>
    <w:p>
      <w:pPr>
        <w:pStyle w:val="Heading3"/>
      </w:pPr>
      <w:r>
        <w:t xml:space="preserve">1.4.2 C2 Raw Context Vault events</w:t>
      </w:r>
    </w:p>
    <w:tbl>
      <w:tblPr>
        <w:tblStyle w:val="Table"/>
        <w:tblW w:type="pct" w:w="5000"/>
        <w:jc w:val="left"/>
        <w:tblLayout w:type="autofit"/>
        <w:tblLook w:firstRow="1" w:lastRow="0" w:firstColumn="0" w:lastColumn="0" w:noHBand="0" w:noVBand="0" w:val="0020"/>
      </w:tblPr>
      <w:tblGrid>
        <w:gridCol w:w="2640"/>
        <w:gridCol w:w="2640"/>
        <w:gridCol w:w="2640"/>
      </w:tblGrid>
      <w:tr>
        <w:trPr>
          <w:tblHeader w:val="on"/>
        </w:trPr>
        <w:tc>
          <w:tcPr/>
          <w:p>
            <w:pPr>
              <w:pStyle w:val="Compact"/>
              <w:jc w:val="left"/>
            </w:pPr>
            <w:r>
              <w:rPr>
                <w:rFonts w:ascii="Calibri" w:hAnsi="Calibri"/>
                <w:sz w:val="16"/>
              </w:rPr>
              <w:t xml:space="preserve">Event name</w:t>
            </w:r>
          </w:p>
        </w:tc>
        <w:tc>
          <w:tcPr/>
          <w:p>
            <w:pPr>
              <w:pStyle w:val="Compact"/>
              <w:jc w:val="left"/>
            </w:pPr>
            <w:r>
              <w:rPr>
                <w:rFonts w:ascii="Calibri" w:hAnsi="Calibri"/>
                <w:sz w:val="16"/>
              </w:rPr>
              <w:t xml:space="preserve">Purpose</w:t>
            </w:r>
          </w:p>
        </w:tc>
        <w:tc>
          <w:tcPr/>
          <w:p>
            <w:pPr>
              <w:pStyle w:val="Compact"/>
              <w:jc w:val="left"/>
            </w:pPr>
            <w:r>
              <w:rPr>
                <w:rFonts w:ascii="Calibri" w:hAnsi="Calibri"/>
                <w:sz w:val="16"/>
              </w:rPr>
              <w:t xml:space="preserve">Notification policy</w:t>
            </w:r>
          </w:p>
        </w:tc>
      </w:tr>
      <w:tr>
        <w:tc>
          <w:tcPr/>
          <w:p>
            <w:pPr>
              <w:pStyle w:val="Compact"/>
              <w:jc w:val="left"/>
            </w:pPr>
            <w:r>
              <w:rPr>
                <w:rStyle w:val="VerbatimChar"/>
                <w:rFonts w:ascii="Calibri" w:hAnsi="Calibri"/>
                <w:sz w:val="16"/>
              </w:rPr>
              <w:t xml:space="preserve">c2.raw_context.created</w:t>
            </w:r>
          </w:p>
        </w:tc>
        <w:tc>
          <w:tcPr/>
          <w:p>
            <w:pPr>
              <w:pStyle w:val="Compact"/>
              <w:jc w:val="left"/>
            </w:pPr>
            <w:r>
              <w:rPr>
                <w:rFonts w:ascii="Calibri" w:hAnsi="Calibri"/>
                <w:sz w:val="16"/>
              </w:rPr>
              <w:t xml:space="preserve">Raw context metadata created.</w:t>
            </w:r>
          </w:p>
        </w:tc>
        <w:tc>
          <w:tcPr/>
          <w:p>
            <w:pPr>
              <w:pStyle w:val="Compact"/>
              <w:jc w:val="left"/>
            </w:pPr>
            <w:r>
              <w:rPr>
                <w:rFonts w:ascii="Calibri" w:hAnsi="Calibri"/>
                <w:sz w:val="16"/>
              </w:rPr>
              <w:t xml:space="preserve">Digest only if user-facing capture completed.</w:t>
            </w:r>
          </w:p>
        </w:tc>
      </w:tr>
      <w:tr>
        <w:tc>
          <w:tcPr/>
          <w:p>
            <w:pPr>
              <w:pStyle w:val="Compact"/>
              <w:jc w:val="left"/>
            </w:pPr>
            <w:r>
              <w:rPr>
                <w:rStyle w:val="VerbatimChar"/>
                <w:rFonts w:ascii="Calibri" w:hAnsi="Calibri"/>
                <w:sz w:val="16"/>
              </w:rPr>
              <w:t xml:space="preserve">c2.raw_blob.written</w:t>
            </w:r>
          </w:p>
        </w:tc>
        <w:tc>
          <w:tcPr/>
          <w:p>
            <w:pPr>
              <w:pStyle w:val="Compact"/>
              <w:jc w:val="left"/>
            </w:pPr>
            <w:r>
              <w:rPr>
                <w:rFonts w:ascii="Calibri" w:hAnsi="Calibri"/>
                <w:sz w:val="16"/>
              </w:rPr>
              <w:t xml:space="preserve">Raw blob written to immutable storage.</w:t>
            </w:r>
          </w:p>
        </w:tc>
        <w:tc>
          <w:tcPr/>
          <w:p>
            <w:pPr>
              <w:pStyle w:val="Compact"/>
              <w:jc w:val="left"/>
            </w:pPr>
            <w:r>
              <w:rPr>
                <w:rFonts w:ascii="Calibri" w:hAnsi="Calibri"/>
                <w:sz w:val="16"/>
              </w:rPr>
              <w:t xml:space="preserve">Audit-only.</w:t>
            </w:r>
          </w:p>
        </w:tc>
      </w:tr>
      <w:tr>
        <w:tc>
          <w:tcPr/>
          <w:p>
            <w:pPr>
              <w:pStyle w:val="Compact"/>
              <w:jc w:val="left"/>
            </w:pPr>
            <w:r>
              <w:rPr>
                <w:rStyle w:val="VerbatimChar"/>
                <w:rFonts w:ascii="Calibri" w:hAnsi="Calibri"/>
                <w:sz w:val="16"/>
              </w:rPr>
              <w:t xml:space="preserve">c2.raw_blob.object_lock_recorded</w:t>
            </w:r>
          </w:p>
        </w:tc>
        <w:tc>
          <w:tcPr/>
          <w:p>
            <w:pPr>
              <w:pStyle w:val="Compact"/>
              <w:jc w:val="left"/>
            </w:pPr>
            <w:r>
              <w:rPr>
                <w:rFonts w:ascii="Calibri" w:hAnsi="Calibri"/>
                <w:sz w:val="16"/>
              </w:rPr>
              <w:t xml:space="preserve">Object lock or WORM metadata recorded.</w:t>
            </w:r>
          </w:p>
        </w:tc>
        <w:tc>
          <w:tcPr/>
          <w:p>
            <w:pPr>
              <w:pStyle w:val="Compact"/>
              <w:jc w:val="left"/>
            </w:pPr>
            <w:r>
              <w:rPr>
                <w:rFonts w:ascii="Calibri" w:hAnsi="Calibri"/>
                <w:sz w:val="16"/>
              </w:rPr>
              <w:t xml:space="preserve">Audit-only.</w:t>
            </w:r>
          </w:p>
        </w:tc>
      </w:tr>
      <w:tr>
        <w:tc>
          <w:tcPr/>
          <w:p>
            <w:pPr>
              <w:pStyle w:val="Compact"/>
              <w:jc w:val="left"/>
            </w:pPr>
            <w:r>
              <w:rPr>
                <w:rStyle w:val="VerbatimChar"/>
                <w:rFonts w:ascii="Calibri" w:hAnsi="Calibri"/>
                <w:sz w:val="16"/>
              </w:rPr>
              <w:t xml:space="preserve">c2.append_only_write_rejected</w:t>
            </w:r>
          </w:p>
        </w:tc>
        <w:tc>
          <w:tcPr/>
          <w:p>
            <w:pPr>
              <w:pStyle w:val="Compact"/>
              <w:jc w:val="left"/>
            </w:pPr>
            <w:r>
              <w:rPr>
                <w:rFonts w:ascii="Calibri" w:hAnsi="Calibri"/>
                <w:sz w:val="16"/>
              </w:rPr>
              <w:t xml:space="preserve">Attempted update/delete or invalid append rejected.</w:t>
            </w:r>
          </w:p>
        </w:tc>
        <w:tc>
          <w:tcPr/>
          <w:p>
            <w:pPr>
              <w:pStyle w:val="Compact"/>
              <w:jc w:val="left"/>
            </w:pPr>
            <w:r>
              <w:rPr>
                <w:rFonts w:ascii="Calibri" w:hAnsi="Calibri"/>
                <w:sz w:val="16"/>
              </w:rPr>
              <w:t xml:space="preserve">Security/admin audit; notify only if user action failed.</w:t>
            </w:r>
          </w:p>
        </w:tc>
      </w:tr>
      <w:tr>
        <w:tc>
          <w:tcPr/>
          <w:p>
            <w:pPr>
              <w:pStyle w:val="Compact"/>
              <w:jc w:val="left"/>
            </w:pPr>
            <w:r>
              <w:rPr>
                <w:rStyle w:val="VerbatimChar"/>
                <w:rFonts w:ascii="Calibri" w:hAnsi="Calibri"/>
                <w:sz w:val="16"/>
              </w:rPr>
              <w:t xml:space="preserve">c2.raw_context.read</w:t>
            </w:r>
          </w:p>
        </w:tc>
        <w:tc>
          <w:tcPr/>
          <w:p>
            <w:pPr>
              <w:pStyle w:val="Compact"/>
              <w:jc w:val="left"/>
            </w:pPr>
            <w:r>
              <w:rPr>
                <w:rFonts w:ascii="Calibri" w:hAnsi="Calibri"/>
                <w:sz w:val="16"/>
              </w:rPr>
              <w:t xml:space="preserve">Raw context read by service or user.</w:t>
            </w:r>
          </w:p>
        </w:tc>
        <w:tc>
          <w:tcPr/>
          <w:p>
            <w:pPr>
              <w:pStyle w:val="Compact"/>
              <w:jc w:val="left"/>
            </w:pPr>
            <w:r>
              <w:rPr>
                <w:rFonts w:ascii="Calibri" w:hAnsi="Calibri"/>
                <w:sz w:val="16"/>
              </w:rPr>
              <w:t xml:space="preserve">Audit-only; patient-visible for non-owner reads.</w:t>
            </w:r>
          </w:p>
        </w:tc>
      </w:tr>
      <w:tr>
        <w:tc>
          <w:tcPr/>
          <w:p>
            <w:pPr>
              <w:pStyle w:val="Compact"/>
              <w:jc w:val="left"/>
            </w:pPr>
            <w:r>
              <w:rPr>
                <w:rStyle w:val="VerbatimChar"/>
                <w:rFonts w:ascii="Calibri" w:hAnsi="Calibri"/>
                <w:sz w:val="16"/>
              </w:rPr>
              <w:t xml:space="preserve">c2.raw_context.viewed</w:t>
            </w:r>
          </w:p>
        </w:tc>
        <w:tc>
          <w:tcPr/>
          <w:p>
            <w:pPr>
              <w:pStyle w:val="Compact"/>
              <w:jc w:val="left"/>
            </w:pPr>
            <w:r>
              <w:rPr>
                <w:rFonts w:ascii="Calibri" w:hAnsi="Calibri"/>
                <w:sz w:val="16"/>
              </w:rPr>
              <w:t xml:space="preserve">Raw context viewed in UI.</w:t>
            </w:r>
          </w:p>
        </w:tc>
        <w:tc>
          <w:tcPr/>
          <w:p>
            <w:pPr>
              <w:pStyle w:val="Compact"/>
              <w:jc w:val="left"/>
            </w:pPr>
            <w:r>
              <w:rPr>
                <w:rFonts w:ascii="Calibri" w:hAnsi="Calibri"/>
                <w:sz w:val="16"/>
              </w:rPr>
              <w:t xml:space="preserve">Audit-only; patient-visible for non-owner views.</w:t>
            </w:r>
          </w:p>
        </w:tc>
      </w:tr>
      <w:tr>
        <w:tc>
          <w:tcPr/>
          <w:p>
            <w:pPr>
              <w:pStyle w:val="Compact"/>
              <w:jc w:val="left"/>
            </w:pPr>
            <w:r>
              <w:rPr>
                <w:rStyle w:val="VerbatimChar"/>
                <w:rFonts w:ascii="Calibri" w:hAnsi="Calibri"/>
                <w:sz w:val="16"/>
              </w:rPr>
              <w:t xml:space="preserve">c2.raw_context.exported</w:t>
            </w:r>
          </w:p>
        </w:tc>
        <w:tc>
          <w:tcPr/>
          <w:p>
            <w:pPr>
              <w:pStyle w:val="Compact"/>
              <w:jc w:val="left"/>
            </w:pPr>
            <w:r>
              <w:rPr>
                <w:rFonts w:ascii="Calibri" w:hAnsi="Calibri"/>
                <w:sz w:val="16"/>
              </w:rPr>
              <w:t xml:space="preserve">Raw context included in export.</w:t>
            </w:r>
          </w:p>
        </w:tc>
        <w:tc>
          <w:tcPr/>
          <w:p>
            <w:pPr>
              <w:pStyle w:val="Compact"/>
              <w:jc w:val="left"/>
            </w:pPr>
            <w:r>
              <w:rPr>
                <w:rFonts w:ascii="Calibri" w:hAnsi="Calibri"/>
                <w:sz w:val="16"/>
              </w:rPr>
              <w:t xml:space="preserve">Immediate as part of export completion.</w:t>
            </w:r>
          </w:p>
        </w:tc>
      </w:tr>
      <w:tr>
        <w:tc>
          <w:tcPr/>
          <w:p>
            <w:pPr>
              <w:pStyle w:val="Compact"/>
              <w:jc w:val="left"/>
            </w:pPr>
            <w:r>
              <w:rPr>
                <w:rStyle w:val="VerbatimChar"/>
                <w:rFonts w:ascii="Calibri" w:hAnsi="Calibri"/>
                <w:sz w:val="16"/>
              </w:rPr>
              <w:t xml:space="preserve">c2.raw_context.deduplication_result</w:t>
            </w:r>
          </w:p>
        </w:tc>
        <w:tc>
          <w:tcPr/>
          <w:p>
            <w:pPr>
              <w:pStyle w:val="Compact"/>
              <w:jc w:val="left"/>
            </w:pPr>
            <w:r>
              <w:rPr>
                <w:rFonts w:ascii="Calibri" w:hAnsi="Calibri"/>
                <w:sz w:val="16"/>
              </w:rPr>
              <w:t xml:space="preserve">Duplicate or idempotent ingest resolved.</w:t>
            </w:r>
          </w:p>
        </w:tc>
        <w:tc>
          <w:tcPr/>
          <w:p>
            <w:pPr>
              <w:pStyle w:val="Compact"/>
              <w:jc w:val="left"/>
            </w:pPr>
            <w:r>
              <w:rPr>
                <w:rFonts w:ascii="Calibri" w:hAnsi="Calibri"/>
                <w:sz w:val="16"/>
              </w:rPr>
              <w:t xml:space="preserve">Audit-only.</w:t>
            </w:r>
          </w:p>
        </w:tc>
      </w:tr>
    </w:tbl>
    <w:p>
      <w:pPr>
        <w:pStyle w:val="BodyText"/>
      </w:pPr>
      <w:r>
        <w:t xml:space="preserve">Payload must use</w:t>
      </w:r>
      <w:r>
        <w:t xml:space="preserve"> </w:t>
      </w:r>
      <w:r>
        <w:rPr>
          <w:rStyle w:val="VerbatimChar"/>
        </w:rPr>
        <w:t xml:space="preserve">raw_event_id</w:t>
      </w:r>
      <w:r>
        <w:t xml:space="preserve">,</w:t>
      </w:r>
      <w:r>
        <w:t xml:space="preserve"> </w:t>
      </w:r>
      <w:r>
        <w:rPr>
          <w:rStyle w:val="VerbatimChar"/>
        </w:rPr>
        <w:t xml:space="preserve">raw_blob_hash</w:t>
      </w:r>
      <w:r>
        <w:t xml:space="preserve">,</w:t>
      </w:r>
      <w:r>
        <w:t xml:space="preserve"> </w:t>
      </w:r>
      <w:r>
        <w:rPr>
          <w:rStyle w:val="VerbatimChar"/>
        </w:rPr>
        <w:t xml:space="preserve">source_type</w:t>
      </w:r>
      <w:r>
        <w:t xml:space="preserve">,</w:t>
      </w:r>
      <w:r>
        <w:t xml:space="preserve"> </w:t>
      </w:r>
      <w:r>
        <w:rPr>
          <w:rStyle w:val="VerbatimChar"/>
        </w:rPr>
        <w:t xml:space="preserve">source_system_ref</w:t>
      </w:r>
      <w:r>
        <w:t xml:space="preserve">,</w:t>
      </w:r>
      <w:r>
        <w:t xml:space="preserve"> </w:t>
      </w:r>
      <w:r>
        <w:rPr>
          <w:rStyle w:val="VerbatimChar"/>
        </w:rPr>
        <w:t xml:space="preserve">provenance_id</w:t>
      </w:r>
      <w:r>
        <w:t xml:space="preserve">,</w:t>
      </w:r>
      <w:r>
        <w:t xml:space="preserve"> </w:t>
      </w:r>
      <w:r>
        <w:rPr>
          <w:rStyle w:val="VerbatimChar"/>
        </w:rPr>
        <w:t xml:space="preserve">object_lock_mode</w:t>
      </w:r>
      <w:r>
        <w:t xml:space="preserve">, and</w:t>
      </w:r>
      <w:r>
        <w:t xml:space="preserve"> </w:t>
      </w:r>
      <w:r>
        <w:rPr>
          <w:rStyle w:val="VerbatimChar"/>
        </w:rPr>
        <w:t xml:space="preserve">retention_until</w:t>
      </w:r>
      <w:r>
        <w:t xml:space="preserve"> </w:t>
      </w:r>
      <w:r>
        <w:t xml:space="preserve">when applicable. Do not store raw text, file path containing patient UUID, or original filename if it contains PHI.</w:t>
      </w:r>
    </w:p>
    <w:bookmarkEnd w:id="29"/>
    <w:bookmarkStart w:id="30" w:name="c3-ingestion-events"/>
    <w:p>
      <w:pPr>
        <w:pStyle w:val="Heading3"/>
      </w:pPr>
      <w:r>
        <w:t xml:space="preserve">1.4.3 C3 ingestion events</w:t>
      </w:r>
    </w:p>
    <w:tbl>
      <w:tblPr>
        <w:tblStyle w:val="Table"/>
        <w:tblW w:type="pct" w:w="5000"/>
        <w:jc w:val="left"/>
        <w:tblLayout w:type="autofit"/>
        <w:tblLook w:firstRow="1" w:lastRow="0" w:firstColumn="0" w:lastColumn="0" w:noHBand="0" w:noVBand="0" w:val="0020"/>
      </w:tblPr>
      <w:tblGrid>
        <w:gridCol w:w="2640"/>
        <w:gridCol w:w="2640"/>
        <w:gridCol w:w="2640"/>
      </w:tblGrid>
      <w:tr>
        <w:trPr>
          <w:tblHeader w:val="on"/>
        </w:trPr>
        <w:tc>
          <w:tcPr/>
          <w:p>
            <w:pPr>
              <w:pStyle w:val="Compact"/>
              <w:jc w:val="left"/>
            </w:pPr>
            <w:r>
              <w:rPr>
                <w:rFonts w:ascii="Calibri" w:hAnsi="Calibri"/>
                <w:sz w:val="16"/>
              </w:rPr>
              <w:t xml:space="preserve">Event name</w:t>
            </w:r>
          </w:p>
        </w:tc>
        <w:tc>
          <w:tcPr/>
          <w:p>
            <w:pPr>
              <w:pStyle w:val="Compact"/>
              <w:jc w:val="left"/>
            </w:pPr>
            <w:r>
              <w:rPr>
                <w:rFonts w:ascii="Calibri" w:hAnsi="Calibri"/>
                <w:sz w:val="16"/>
              </w:rPr>
              <w:t xml:space="preserve">Purpose</w:t>
            </w:r>
          </w:p>
        </w:tc>
        <w:tc>
          <w:tcPr/>
          <w:p>
            <w:pPr>
              <w:pStyle w:val="Compact"/>
              <w:jc w:val="left"/>
            </w:pPr>
            <w:r>
              <w:rPr>
                <w:rFonts w:ascii="Calibri" w:hAnsi="Calibri"/>
                <w:sz w:val="16"/>
              </w:rPr>
              <w:t xml:space="preserve">Notification policy</w:t>
            </w:r>
          </w:p>
        </w:tc>
      </w:tr>
      <w:tr>
        <w:tc>
          <w:tcPr/>
          <w:p>
            <w:pPr>
              <w:pStyle w:val="Compact"/>
              <w:jc w:val="left"/>
            </w:pPr>
            <w:r>
              <w:rPr>
                <w:rStyle w:val="VerbatimChar"/>
                <w:rFonts w:ascii="Calibri" w:hAnsi="Calibri"/>
                <w:sz w:val="16"/>
              </w:rPr>
              <w:t xml:space="preserve">c3.adapter.run_started</w:t>
            </w:r>
          </w:p>
        </w:tc>
        <w:tc>
          <w:tcPr/>
          <w:p>
            <w:pPr>
              <w:pStyle w:val="Compact"/>
              <w:jc w:val="left"/>
            </w:pPr>
            <w:r>
              <w:rPr>
                <w:rFonts w:ascii="Calibri" w:hAnsi="Calibri"/>
                <w:sz w:val="16"/>
              </w:rPr>
              <w:t xml:space="preserve">Adapter job started.</w:t>
            </w:r>
          </w:p>
        </w:tc>
        <w:tc>
          <w:tcPr/>
          <w:p>
            <w:pPr>
              <w:pStyle w:val="Compact"/>
              <w:jc w:val="left"/>
            </w:pPr>
            <w:r>
              <w:rPr>
                <w:rFonts w:ascii="Calibri" w:hAnsi="Calibri"/>
                <w:sz w:val="16"/>
              </w:rPr>
              <w:t xml:space="preserve">Audit-only.</w:t>
            </w:r>
          </w:p>
        </w:tc>
      </w:tr>
      <w:tr>
        <w:tc>
          <w:tcPr/>
          <w:p>
            <w:pPr>
              <w:pStyle w:val="Compact"/>
              <w:jc w:val="left"/>
            </w:pPr>
            <w:r>
              <w:rPr>
                <w:rStyle w:val="VerbatimChar"/>
                <w:rFonts w:ascii="Calibri" w:hAnsi="Calibri"/>
                <w:sz w:val="16"/>
              </w:rPr>
              <w:t xml:space="preserve">c3.adapter.run_completed</w:t>
            </w:r>
          </w:p>
        </w:tc>
        <w:tc>
          <w:tcPr/>
          <w:p>
            <w:pPr>
              <w:pStyle w:val="Compact"/>
              <w:jc w:val="left"/>
            </w:pPr>
            <w:r>
              <w:rPr>
                <w:rFonts w:ascii="Calibri" w:hAnsi="Calibri"/>
                <w:sz w:val="16"/>
              </w:rPr>
              <w:t xml:space="preserve">Adapter job completed.</w:t>
            </w:r>
          </w:p>
        </w:tc>
        <w:tc>
          <w:tcPr/>
          <w:p>
            <w:pPr>
              <w:pStyle w:val="Compact"/>
              <w:jc w:val="left"/>
            </w:pPr>
            <w:r>
              <w:rPr>
                <w:rFonts w:ascii="Calibri" w:hAnsi="Calibri"/>
                <w:sz w:val="16"/>
              </w:rPr>
              <w:t xml:space="preserve">Digest if user-initiated.</w:t>
            </w:r>
          </w:p>
        </w:tc>
      </w:tr>
      <w:tr>
        <w:tc>
          <w:tcPr/>
          <w:p>
            <w:pPr>
              <w:pStyle w:val="Compact"/>
              <w:jc w:val="left"/>
            </w:pPr>
            <w:r>
              <w:rPr>
                <w:rStyle w:val="VerbatimChar"/>
                <w:rFonts w:ascii="Calibri" w:hAnsi="Calibri"/>
                <w:sz w:val="16"/>
              </w:rPr>
              <w:t xml:space="preserve">c3.adapter.run_failed</w:t>
            </w:r>
          </w:p>
        </w:tc>
        <w:tc>
          <w:tcPr/>
          <w:p>
            <w:pPr>
              <w:pStyle w:val="Compact"/>
              <w:jc w:val="left"/>
            </w:pPr>
            <w:r>
              <w:rPr>
                <w:rFonts w:ascii="Calibri" w:hAnsi="Calibri"/>
                <w:sz w:val="16"/>
              </w:rPr>
              <w:t xml:space="preserve">Adapter job failed.</w:t>
            </w:r>
          </w:p>
        </w:tc>
        <w:tc>
          <w:tcPr/>
          <w:p>
            <w:pPr>
              <w:pStyle w:val="Compact"/>
              <w:jc w:val="left"/>
            </w:pPr>
            <w:r>
              <w:rPr>
                <w:rFonts w:ascii="Calibri" w:hAnsi="Calibri"/>
                <w:sz w:val="16"/>
              </w:rPr>
              <w:t xml:space="preserve">Immediate if user action needs retry; audit otherwise.</w:t>
            </w:r>
          </w:p>
        </w:tc>
      </w:tr>
      <w:tr>
        <w:tc>
          <w:tcPr/>
          <w:p>
            <w:pPr>
              <w:pStyle w:val="Compact"/>
              <w:jc w:val="left"/>
            </w:pPr>
            <w:r>
              <w:rPr>
                <w:rStyle w:val="VerbatimChar"/>
                <w:rFonts w:ascii="Calibri" w:hAnsi="Calibri"/>
                <w:sz w:val="16"/>
              </w:rPr>
              <w:t xml:space="preserve">c3.personal_source.imported</w:t>
            </w:r>
          </w:p>
        </w:tc>
        <w:tc>
          <w:tcPr/>
          <w:p>
            <w:pPr>
              <w:pStyle w:val="Compact"/>
              <w:jc w:val="left"/>
            </w:pPr>
            <w:r>
              <w:rPr>
                <w:rFonts w:ascii="Calibri" w:hAnsi="Calibri"/>
                <w:sz w:val="16"/>
              </w:rPr>
              <w:t xml:space="preserve">Personal source imported into C2 path.</w:t>
            </w:r>
          </w:p>
        </w:tc>
        <w:tc>
          <w:tcPr/>
          <w:p>
            <w:pPr>
              <w:pStyle w:val="Compact"/>
              <w:jc w:val="left"/>
            </w:pPr>
            <w:r>
              <w:rPr>
                <w:rFonts w:ascii="Calibri" w:hAnsi="Calibri"/>
                <w:sz w:val="16"/>
              </w:rPr>
              <w:t xml:space="preserve">Digest or inline confirmation.</w:t>
            </w:r>
          </w:p>
        </w:tc>
      </w:tr>
      <w:tr>
        <w:tc>
          <w:tcPr/>
          <w:p>
            <w:pPr>
              <w:pStyle w:val="Compact"/>
              <w:jc w:val="left"/>
            </w:pPr>
            <w:r>
              <w:rPr>
                <w:rStyle w:val="VerbatimChar"/>
                <w:rFonts w:ascii="Calibri" w:hAnsi="Calibri"/>
                <w:sz w:val="16"/>
              </w:rPr>
              <w:t xml:space="preserve">c3.external_source.ingested_to_c16</w:t>
            </w:r>
          </w:p>
        </w:tc>
        <w:tc>
          <w:tcPr/>
          <w:p>
            <w:pPr>
              <w:pStyle w:val="Compact"/>
              <w:jc w:val="left"/>
            </w:pPr>
            <w:r>
              <w:rPr>
                <w:rFonts w:ascii="Calibri" w:hAnsi="Calibri"/>
                <w:sz w:val="16"/>
              </w:rPr>
              <w:t xml:space="preserve">External source ingested to C16 path.</w:t>
            </w:r>
          </w:p>
        </w:tc>
        <w:tc>
          <w:tcPr/>
          <w:p>
            <w:pPr>
              <w:pStyle w:val="Compact"/>
              <w:jc w:val="left"/>
            </w:pPr>
            <w:r>
              <w:rPr>
                <w:rFonts w:ascii="Calibri" w:hAnsi="Calibri"/>
                <w:sz w:val="16"/>
              </w:rPr>
              <w:t xml:space="preserve">Audit-only or research-watch digest.</w:t>
            </w:r>
          </w:p>
        </w:tc>
      </w:tr>
      <w:tr>
        <w:tc>
          <w:tcPr/>
          <w:p>
            <w:pPr>
              <w:pStyle w:val="Compact"/>
              <w:jc w:val="left"/>
            </w:pPr>
            <w:r>
              <w:rPr>
                <w:rStyle w:val="VerbatimChar"/>
                <w:rFonts w:ascii="Calibri" w:hAnsi="Calibri"/>
                <w:sz w:val="16"/>
              </w:rPr>
              <w:t xml:space="preserve">c3.ingestion.rejected</w:t>
            </w:r>
          </w:p>
        </w:tc>
        <w:tc>
          <w:tcPr/>
          <w:p>
            <w:pPr>
              <w:pStyle w:val="Compact"/>
              <w:jc w:val="left"/>
            </w:pPr>
            <w:r>
              <w:rPr>
                <w:rFonts w:ascii="Calibri" w:hAnsi="Calibri"/>
                <w:sz w:val="16"/>
              </w:rPr>
              <w:t xml:space="preserve">Ingestion rejected for consent, provenance, quality, or adapter error.</w:t>
            </w:r>
          </w:p>
        </w:tc>
        <w:tc>
          <w:tcPr/>
          <w:p>
            <w:pPr>
              <w:pStyle w:val="Compact"/>
              <w:jc w:val="left"/>
            </w:pPr>
            <w:r>
              <w:rPr>
                <w:rFonts w:ascii="Calibri" w:hAnsi="Calibri"/>
                <w:sz w:val="16"/>
              </w:rPr>
              <w:t xml:space="preserve">Immediate if user-facing correction needed.</w:t>
            </w:r>
          </w:p>
        </w:tc>
      </w:tr>
    </w:tbl>
    <w:p>
      <w:pPr>
        <w:pStyle w:val="BodyText"/>
      </w:pPr>
      <w:r>
        <w:t xml:space="preserve">Payload must include</w:t>
      </w:r>
      <w:r>
        <w:t xml:space="preserve"> </w:t>
      </w:r>
      <w:r>
        <w:rPr>
          <w:rStyle w:val="VerbatimChar"/>
        </w:rPr>
        <w:t xml:space="preserve">ingestion_run_id</w:t>
      </w:r>
      <w:r>
        <w:t xml:space="preserve">,</w:t>
      </w:r>
      <w:r>
        <w:t xml:space="preserve"> </w:t>
      </w:r>
      <w:r>
        <w:rPr>
          <w:rStyle w:val="VerbatimChar"/>
        </w:rPr>
        <w:t xml:space="preserve">source_scope</w:t>
      </w:r>
      <w:r>
        <w:t xml:space="preserve"> </w:t>
      </w:r>
      <w:r>
        <w:t xml:space="preserve">(</w:t>
      </w:r>
      <w:r>
        <w:rPr>
          <w:rStyle w:val="VerbatimChar"/>
        </w:rPr>
        <w:t xml:space="preserve">personal</w:t>
      </w:r>
      <w:r>
        <w:t xml:space="preserve"> </w:t>
      </w:r>
      <w:r>
        <w:t xml:space="preserve">or</w:t>
      </w:r>
      <w:r>
        <w:t xml:space="preserve"> </w:t>
      </w:r>
      <w:r>
        <w:rPr>
          <w:rStyle w:val="VerbatimChar"/>
        </w:rPr>
        <w:t xml:space="preserve">external</w:t>
      </w:r>
      <w:r>
        <w:t xml:space="preserve">),</w:t>
      </w:r>
      <w:r>
        <w:t xml:space="preserve"> </w:t>
      </w:r>
      <w:r>
        <w:rPr>
          <w:rStyle w:val="VerbatimChar"/>
        </w:rPr>
        <w:t xml:space="preserve">adapter_type</w:t>
      </w:r>
      <w:r>
        <w:t xml:space="preserve">,</w:t>
      </w:r>
      <w:r>
        <w:t xml:space="preserve"> </w:t>
      </w:r>
      <w:r>
        <w:rPr>
          <w:rStyle w:val="VerbatimChar"/>
        </w:rPr>
        <w:t xml:space="preserve">source_type</w:t>
      </w:r>
      <w:r>
        <w:t xml:space="preserve">,</w:t>
      </w:r>
      <w:r>
        <w:t xml:space="preserve"> </w:t>
      </w:r>
      <w:r>
        <w:rPr>
          <w:rStyle w:val="VerbatimChar"/>
        </w:rPr>
        <w:t xml:space="preserve">target_component</w:t>
      </w:r>
      <w:r>
        <w:t xml:space="preserve">,</w:t>
      </w:r>
      <w:r>
        <w:t xml:space="preserve"> </w:t>
      </w:r>
      <w:r>
        <w:rPr>
          <w:rStyle w:val="VerbatimChar"/>
        </w:rPr>
        <w:t xml:space="preserve">provenance_id</w:t>
      </w:r>
      <w:r>
        <w:t xml:space="preserve">,</w:t>
      </w:r>
      <w:r>
        <w:t xml:space="preserve"> </w:t>
      </w:r>
      <w:r>
        <w:rPr>
          <w:rStyle w:val="VerbatimChar"/>
        </w:rPr>
        <w:t xml:space="preserve">consent_context</w:t>
      </w:r>
      <w:r>
        <w:t xml:space="preserve">, and</w:t>
      </w:r>
      <w:r>
        <w:t xml:space="preserve"> </w:t>
      </w:r>
      <w:r>
        <w:rPr>
          <w:rStyle w:val="VerbatimChar"/>
        </w:rPr>
        <w:t xml:space="preserve">rejection_reason</w:t>
      </w:r>
      <w:r>
        <w:t xml:space="preserve"> </w:t>
      </w:r>
      <w:r>
        <w:t xml:space="preserve">when applicable.</w:t>
      </w:r>
    </w:p>
    <w:bookmarkEnd w:id="30"/>
    <w:bookmarkStart w:id="31" w:name="c4-processing-events"/>
    <w:p>
      <w:pPr>
        <w:pStyle w:val="Heading3"/>
      </w:pPr>
      <w:r>
        <w:t xml:space="preserve">1.4.4 C4 processing events</w:t>
      </w:r>
    </w:p>
    <w:tbl>
      <w:tblPr>
        <w:tblStyle w:val="Table"/>
        <w:tblW w:type="pct" w:w="5000"/>
        <w:jc w:val="left"/>
        <w:tblLayout w:type="autofit"/>
        <w:tblLook w:firstRow="1" w:lastRow="0" w:firstColumn="0" w:lastColumn="0" w:noHBand="0" w:noVBand="0" w:val="0020"/>
      </w:tblPr>
      <w:tblGrid>
        <w:gridCol w:w="2640"/>
        <w:gridCol w:w="2640"/>
        <w:gridCol w:w="2640"/>
      </w:tblGrid>
      <w:tr>
        <w:trPr>
          <w:tblHeader w:val="on"/>
        </w:trPr>
        <w:tc>
          <w:tcPr/>
          <w:p>
            <w:pPr>
              <w:pStyle w:val="Compact"/>
              <w:jc w:val="left"/>
            </w:pPr>
            <w:r>
              <w:rPr>
                <w:rFonts w:ascii="Calibri" w:hAnsi="Calibri"/>
                <w:sz w:val="16"/>
              </w:rPr>
              <w:t xml:space="preserve">Event name</w:t>
            </w:r>
          </w:p>
        </w:tc>
        <w:tc>
          <w:tcPr/>
          <w:p>
            <w:pPr>
              <w:pStyle w:val="Compact"/>
              <w:jc w:val="left"/>
            </w:pPr>
            <w:r>
              <w:rPr>
                <w:rFonts w:ascii="Calibri" w:hAnsi="Calibri"/>
                <w:sz w:val="16"/>
              </w:rPr>
              <w:t xml:space="preserve">Purpose</w:t>
            </w:r>
          </w:p>
        </w:tc>
        <w:tc>
          <w:tcPr/>
          <w:p>
            <w:pPr>
              <w:pStyle w:val="Compact"/>
              <w:jc w:val="left"/>
            </w:pPr>
            <w:r>
              <w:rPr>
                <w:rFonts w:ascii="Calibri" w:hAnsi="Calibri"/>
                <w:sz w:val="16"/>
              </w:rPr>
              <w:t xml:space="preserve">Notification policy</w:t>
            </w:r>
          </w:p>
        </w:tc>
      </w:tr>
      <w:tr>
        <w:tc>
          <w:tcPr/>
          <w:p>
            <w:pPr>
              <w:pStyle w:val="Compact"/>
              <w:jc w:val="left"/>
            </w:pPr>
            <w:r>
              <w:rPr>
                <w:rStyle w:val="VerbatimChar"/>
                <w:rFonts w:ascii="Calibri" w:hAnsi="Calibri"/>
                <w:sz w:val="16"/>
              </w:rPr>
              <w:t xml:space="preserve">c4.fact.extracted</w:t>
            </w:r>
          </w:p>
        </w:tc>
        <w:tc>
          <w:tcPr/>
          <w:p>
            <w:pPr>
              <w:pStyle w:val="Compact"/>
              <w:jc w:val="left"/>
            </w:pPr>
            <w:r>
              <w:rPr>
                <w:rFonts w:ascii="Calibri" w:hAnsi="Calibri"/>
                <w:sz w:val="16"/>
              </w:rPr>
              <w:t xml:space="preserve">Personal fact extracted from source-linked context.</w:t>
            </w:r>
          </w:p>
        </w:tc>
        <w:tc>
          <w:tcPr/>
          <w:p>
            <w:pPr>
              <w:pStyle w:val="Compact"/>
              <w:jc w:val="left"/>
            </w:pPr>
            <w:r>
              <w:rPr>
                <w:rFonts w:ascii="Calibri" w:hAnsi="Calibri"/>
                <w:sz w:val="16"/>
              </w:rPr>
              <w:t xml:space="preserve">Audit-only.</w:t>
            </w:r>
          </w:p>
        </w:tc>
      </w:tr>
      <w:tr>
        <w:tc>
          <w:tcPr/>
          <w:p>
            <w:pPr>
              <w:pStyle w:val="Compact"/>
              <w:jc w:val="left"/>
            </w:pPr>
            <w:r>
              <w:rPr>
                <w:rStyle w:val="VerbatimChar"/>
                <w:rFonts w:ascii="Calibri" w:hAnsi="Calibri"/>
                <w:sz w:val="16"/>
              </w:rPr>
              <w:t xml:space="preserve">c4.health_signal.created</w:t>
            </w:r>
          </w:p>
        </w:tc>
        <w:tc>
          <w:tcPr/>
          <w:p>
            <w:pPr>
              <w:pStyle w:val="Compact"/>
              <w:jc w:val="left"/>
            </w:pPr>
            <w:r>
              <w:rPr>
                <w:rFonts w:ascii="Calibri" w:hAnsi="Calibri"/>
                <w:sz w:val="16"/>
              </w:rPr>
              <w:t xml:space="preserve">Health signal created.</w:t>
            </w:r>
          </w:p>
        </w:tc>
        <w:tc>
          <w:tcPr/>
          <w:p>
            <w:pPr>
              <w:pStyle w:val="Compact"/>
              <w:jc w:val="left"/>
            </w:pPr>
            <w:r>
              <w:rPr>
                <w:rFonts w:ascii="Calibri" w:hAnsi="Calibri"/>
                <w:sz w:val="16"/>
              </w:rPr>
              <w:t xml:space="preserve">Digest only when surfaced through Investigation UI.</w:t>
            </w:r>
          </w:p>
        </w:tc>
      </w:tr>
      <w:tr>
        <w:tc>
          <w:tcPr/>
          <w:p>
            <w:pPr>
              <w:pStyle w:val="Compact"/>
              <w:jc w:val="left"/>
            </w:pPr>
            <w:r>
              <w:rPr>
                <w:rStyle w:val="VerbatimChar"/>
                <w:rFonts w:ascii="Calibri" w:hAnsi="Calibri"/>
                <w:sz w:val="16"/>
              </w:rPr>
              <w:t xml:space="preserve">c4.theory_claim.extracted</w:t>
            </w:r>
          </w:p>
        </w:tc>
        <w:tc>
          <w:tcPr/>
          <w:p>
            <w:pPr>
              <w:pStyle w:val="Compact"/>
              <w:jc w:val="left"/>
            </w:pPr>
            <w:r>
              <w:rPr>
                <w:rFonts w:ascii="Calibri" w:hAnsi="Calibri"/>
                <w:sz w:val="16"/>
              </w:rPr>
              <w:t xml:space="preserve">Hypothesis/theory claim extracted.</w:t>
            </w:r>
          </w:p>
        </w:tc>
        <w:tc>
          <w:tcPr/>
          <w:p>
            <w:pPr>
              <w:pStyle w:val="Compact"/>
              <w:jc w:val="left"/>
            </w:pPr>
            <w:r>
              <w:rPr>
                <w:rFonts w:ascii="Calibri" w:hAnsi="Calibri"/>
                <w:sz w:val="16"/>
              </w:rPr>
              <w:t xml:space="preserve">Audit-only.</w:t>
            </w:r>
          </w:p>
        </w:tc>
      </w:tr>
      <w:tr>
        <w:tc>
          <w:tcPr/>
          <w:p>
            <w:pPr>
              <w:pStyle w:val="Compact"/>
              <w:jc w:val="left"/>
            </w:pPr>
            <w:r>
              <w:rPr>
                <w:rStyle w:val="VerbatimChar"/>
                <w:rFonts w:ascii="Calibri" w:hAnsi="Calibri"/>
                <w:sz w:val="16"/>
              </w:rPr>
              <w:t xml:space="preserve">c4.external_claim.extracted</w:t>
            </w:r>
          </w:p>
        </w:tc>
        <w:tc>
          <w:tcPr/>
          <w:p>
            <w:pPr>
              <w:pStyle w:val="Compact"/>
              <w:jc w:val="left"/>
            </w:pPr>
            <w:r>
              <w:rPr>
                <w:rFonts w:ascii="Calibri" w:hAnsi="Calibri"/>
                <w:sz w:val="16"/>
              </w:rPr>
              <w:t xml:space="preserve">External claim extracted from C16 source.</w:t>
            </w:r>
          </w:p>
        </w:tc>
        <w:tc>
          <w:tcPr/>
          <w:p>
            <w:pPr>
              <w:pStyle w:val="Compact"/>
              <w:jc w:val="left"/>
            </w:pPr>
            <w:r>
              <w:rPr>
                <w:rFonts w:ascii="Calibri" w:hAnsi="Calibri"/>
                <w:sz w:val="16"/>
              </w:rPr>
              <w:t xml:space="preserve">Audit-only.</w:t>
            </w:r>
          </w:p>
        </w:tc>
      </w:tr>
      <w:tr>
        <w:tc>
          <w:tcPr/>
          <w:p>
            <w:pPr>
              <w:pStyle w:val="Compact"/>
              <w:jc w:val="left"/>
            </w:pPr>
            <w:r>
              <w:rPr>
                <w:rStyle w:val="VerbatimChar"/>
                <w:rFonts w:ascii="Calibri" w:hAnsi="Calibri"/>
                <w:sz w:val="16"/>
              </w:rPr>
              <w:t xml:space="preserve">c4.extraction.requires_review</w:t>
            </w:r>
          </w:p>
        </w:tc>
        <w:tc>
          <w:tcPr/>
          <w:p>
            <w:pPr>
              <w:pStyle w:val="Compact"/>
              <w:jc w:val="left"/>
            </w:pPr>
            <w:r>
              <w:rPr>
                <w:rFonts w:ascii="Calibri" w:hAnsi="Calibri"/>
                <w:sz w:val="16"/>
              </w:rPr>
              <w:t xml:space="preserve">Low confidence extraction or ambiguity.</w:t>
            </w:r>
          </w:p>
        </w:tc>
        <w:tc>
          <w:tcPr/>
          <w:p>
            <w:pPr>
              <w:pStyle w:val="Compact"/>
              <w:jc w:val="left"/>
            </w:pPr>
            <w:r>
              <w:rPr>
                <w:rFonts w:ascii="Calibri" w:hAnsi="Calibri"/>
                <w:sz w:val="16"/>
              </w:rPr>
              <w:t xml:space="preserve">Digest if user can resolve missing context.</w:t>
            </w:r>
          </w:p>
        </w:tc>
      </w:tr>
      <w:tr>
        <w:tc>
          <w:tcPr/>
          <w:p>
            <w:pPr>
              <w:pStyle w:val="Compact"/>
              <w:jc w:val="left"/>
            </w:pPr>
            <w:r>
              <w:rPr>
                <w:rStyle w:val="VerbatimChar"/>
                <w:rFonts w:ascii="Calibri" w:hAnsi="Calibri"/>
                <w:sz w:val="16"/>
              </w:rPr>
              <w:t xml:space="preserve">c4.ocr.completed</w:t>
            </w:r>
          </w:p>
        </w:tc>
        <w:tc>
          <w:tcPr/>
          <w:p>
            <w:pPr>
              <w:pStyle w:val="Compact"/>
              <w:jc w:val="left"/>
            </w:pPr>
            <w:r>
              <w:rPr>
                <w:rFonts w:ascii="Calibri" w:hAnsi="Calibri"/>
                <w:sz w:val="16"/>
              </w:rPr>
              <w:t xml:space="preserve">OCR completed.</w:t>
            </w:r>
          </w:p>
        </w:tc>
        <w:tc>
          <w:tcPr/>
          <w:p>
            <w:pPr>
              <w:pStyle w:val="Compact"/>
              <w:jc w:val="left"/>
            </w:pPr>
            <w:r>
              <w:rPr>
                <w:rFonts w:ascii="Calibri" w:hAnsi="Calibri"/>
                <w:sz w:val="16"/>
              </w:rPr>
              <w:t xml:space="preserve">Audit-only.</w:t>
            </w:r>
          </w:p>
        </w:tc>
      </w:tr>
      <w:tr>
        <w:tc>
          <w:tcPr/>
          <w:p>
            <w:pPr>
              <w:pStyle w:val="Compact"/>
              <w:jc w:val="left"/>
            </w:pPr>
            <w:r>
              <w:rPr>
                <w:rStyle w:val="VerbatimChar"/>
                <w:rFonts w:ascii="Calibri" w:hAnsi="Calibri"/>
                <w:sz w:val="16"/>
              </w:rPr>
              <w:t xml:space="preserve">c4.ocr.failed</w:t>
            </w:r>
          </w:p>
        </w:tc>
        <w:tc>
          <w:tcPr/>
          <w:p>
            <w:pPr>
              <w:pStyle w:val="Compact"/>
              <w:jc w:val="left"/>
            </w:pPr>
            <w:r>
              <w:rPr>
                <w:rFonts w:ascii="Calibri" w:hAnsi="Calibri"/>
                <w:sz w:val="16"/>
              </w:rPr>
              <w:t xml:space="preserve">OCR failed.</w:t>
            </w:r>
          </w:p>
        </w:tc>
        <w:tc>
          <w:tcPr/>
          <w:p>
            <w:pPr>
              <w:pStyle w:val="Compact"/>
              <w:jc w:val="left"/>
            </w:pPr>
            <w:r>
              <w:rPr>
                <w:rFonts w:ascii="Calibri" w:hAnsi="Calibri"/>
                <w:sz w:val="16"/>
              </w:rPr>
              <w:t xml:space="preserve">Immediate if user can re-upload; otherwise audit-only.</w:t>
            </w:r>
          </w:p>
        </w:tc>
      </w:tr>
      <w:tr>
        <w:tc>
          <w:tcPr/>
          <w:p>
            <w:pPr>
              <w:pStyle w:val="Compact"/>
              <w:jc w:val="left"/>
            </w:pPr>
            <w:r>
              <w:rPr>
                <w:rStyle w:val="VerbatimChar"/>
                <w:rFonts w:ascii="Calibri" w:hAnsi="Calibri"/>
                <w:sz w:val="16"/>
              </w:rPr>
              <w:t xml:space="preserve">c4.negative_evidence_query.created</w:t>
            </w:r>
          </w:p>
        </w:tc>
        <w:tc>
          <w:tcPr/>
          <w:p>
            <w:pPr>
              <w:pStyle w:val="Compact"/>
              <w:jc w:val="left"/>
            </w:pPr>
            <w:r>
              <w:rPr>
                <w:rFonts w:ascii="Calibri" w:hAnsi="Calibri"/>
                <w:sz w:val="16"/>
              </w:rPr>
              <w:t xml:space="preserve">Query seeking evidence-against/missing context.</w:t>
            </w:r>
          </w:p>
        </w:tc>
        <w:tc>
          <w:tcPr/>
          <w:p>
            <w:pPr>
              <w:pStyle w:val="Compact"/>
              <w:jc w:val="left"/>
            </w:pPr>
            <w:r>
              <w:rPr>
                <w:rFonts w:ascii="Calibri" w:hAnsi="Calibri"/>
                <w:sz w:val="16"/>
              </w:rPr>
              <w:t xml:space="preserve">Audit-only.</w:t>
            </w:r>
          </w:p>
        </w:tc>
      </w:tr>
    </w:tbl>
    <w:p>
      <w:pPr>
        <w:pStyle w:val="BodyText"/>
      </w:pPr>
      <w:r>
        <w:t xml:space="preserve">Payload must include</w:t>
      </w:r>
      <w:r>
        <w:t xml:space="preserve"> </w:t>
      </w:r>
      <w:r>
        <w:rPr>
          <w:rStyle w:val="VerbatimChar"/>
        </w:rPr>
        <w:t xml:space="preserve">processing_run_id</w:t>
      </w:r>
      <w:r>
        <w:t xml:space="preserve">,</w:t>
      </w:r>
      <w:r>
        <w:t xml:space="preserve"> </w:t>
      </w:r>
      <w:r>
        <w:rPr>
          <w:rStyle w:val="VerbatimChar"/>
        </w:rPr>
        <w:t xml:space="preserve">input_source_refs</w:t>
      </w:r>
      <w:r>
        <w:t xml:space="preserve">,</w:t>
      </w:r>
      <w:r>
        <w:t xml:space="preserve"> </w:t>
      </w:r>
      <w:r>
        <w:rPr>
          <w:rStyle w:val="VerbatimChar"/>
        </w:rPr>
        <w:t xml:space="preserve">output_claim_refs</w:t>
      </w:r>
      <w:r>
        <w:t xml:space="preserve">,</w:t>
      </w:r>
      <w:r>
        <w:t xml:space="preserve"> </w:t>
      </w:r>
      <w:r>
        <w:rPr>
          <w:rStyle w:val="VerbatimChar"/>
        </w:rPr>
        <w:t xml:space="preserve">confidence_bucket</w:t>
      </w:r>
      <w:r>
        <w:t xml:space="preserve">,</w:t>
      </w:r>
      <w:r>
        <w:t xml:space="preserve"> </w:t>
      </w:r>
      <w:r>
        <w:rPr>
          <w:rStyle w:val="VerbatimChar"/>
        </w:rPr>
        <w:t xml:space="preserve">review_required</w:t>
      </w:r>
      <w:r>
        <w:t xml:space="preserve">,</w:t>
      </w:r>
      <w:r>
        <w:t xml:space="preserve"> </w:t>
      </w:r>
      <w:r>
        <w:rPr>
          <w:rStyle w:val="VerbatimChar"/>
        </w:rPr>
        <w:t xml:space="preserve">source_scope</w:t>
      </w:r>
      <w:r>
        <w:t xml:space="preserve">, and</w:t>
      </w:r>
      <w:r>
        <w:t xml:space="preserve"> </w:t>
      </w:r>
      <w:r>
        <w:rPr>
          <w:rStyle w:val="VerbatimChar"/>
        </w:rPr>
        <w:t xml:space="preserve">claim_scope</w:t>
      </w:r>
      <w:r>
        <w:t xml:space="preserve"> </w:t>
      </w:r>
      <w:r>
        <w:t xml:space="preserve">(</w:t>
      </w:r>
      <w:r>
        <w:rPr>
          <w:rStyle w:val="VerbatimChar"/>
        </w:rPr>
        <w:t xml:space="preserve">personal_fact</w:t>
      </w:r>
      <w:r>
        <w:t xml:space="preserve">,</w:t>
      </w:r>
      <w:r>
        <w:t xml:space="preserve"> </w:t>
      </w:r>
      <w:r>
        <w:rPr>
          <w:rStyle w:val="VerbatimChar"/>
        </w:rPr>
        <w:t xml:space="preserve">theory_claim</w:t>
      </w:r>
      <w:r>
        <w:t xml:space="preserve">, or</w:t>
      </w:r>
      <w:r>
        <w:t xml:space="preserve"> </w:t>
      </w:r>
      <w:r>
        <w:rPr>
          <w:rStyle w:val="VerbatimChar"/>
        </w:rPr>
        <w:t xml:space="preserve">external_claim</w:t>
      </w:r>
      <w:r>
        <w:t xml:space="preserve">).</w:t>
      </w:r>
    </w:p>
    <w:bookmarkEnd w:id="31"/>
    <w:bookmarkStart w:id="32" w:name="c5-evidence-and-provenance-events"/>
    <w:p>
      <w:pPr>
        <w:pStyle w:val="Heading3"/>
      </w:pPr>
      <w:r>
        <w:t xml:space="preserve">1.4.5 C5 Evidence and Provenance events</w:t>
      </w:r>
    </w:p>
    <w:tbl>
      <w:tblPr>
        <w:tblStyle w:val="Table"/>
        <w:tblW w:type="pct" w:w="5000"/>
        <w:jc w:val="left"/>
        <w:tblLayout w:type="autofit"/>
        <w:tblLook w:firstRow="1" w:lastRow="0" w:firstColumn="0" w:lastColumn="0" w:noHBand="0" w:noVBand="0" w:val="0020"/>
      </w:tblPr>
      <w:tblGrid>
        <w:gridCol w:w="2640"/>
        <w:gridCol w:w="2640"/>
        <w:gridCol w:w="2640"/>
      </w:tblGrid>
      <w:tr>
        <w:trPr>
          <w:tblHeader w:val="on"/>
        </w:trPr>
        <w:tc>
          <w:tcPr/>
          <w:p>
            <w:pPr>
              <w:pStyle w:val="Compact"/>
              <w:jc w:val="left"/>
            </w:pPr>
            <w:r>
              <w:rPr>
                <w:rFonts w:ascii="Calibri" w:hAnsi="Calibri"/>
                <w:sz w:val="16"/>
              </w:rPr>
              <w:t xml:space="preserve">Event name</w:t>
            </w:r>
          </w:p>
        </w:tc>
        <w:tc>
          <w:tcPr/>
          <w:p>
            <w:pPr>
              <w:pStyle w:val="Compact"/>
              <w:jc w:val="left"/>
            </w:pPr>
            <w:r>
              <w:rPr>
                <w:rFonts w:ascii="Calibri" w:hAnsi="Calibri"/>
                <w:sz w:val="16"/>
              </w:rPr>
              <w:t xml:space="preserve">Purpose</w:t>
            </w:r>
          </w:p>
        </w:tc>
        <w:tc>
          <w:tcPr/>
          <w:p>
            <w:pPr>
              <w:pStyle w:val="Compact"/>
              <w:jc w:val="left"/>
            </w:pPr>
            <w:r>
              <w:rPr>
                <w:rFonts w:ascii="Calibri" w:hAnsi="Calibri"/>
                <w:sz w:val="16"/>
              </w:rPr>
              <w:t xml:space="preserve">Notification policy</w:t>
            </w:r>
          </w:p>
        </w:tc>
      </w:tr>
      <w:tr>
        <w:tc>
          <w:tcPr/>
          <w:p>
            <w:pPr>
              <w:pStyle w:val="Compact"/>
              <w:jc w:val="left"/>
            </w:pPr>
            <w:r>
              <w:rPr>
                <w:rStyle w:val="VerbatimChar"/>
                <w:rFonts w:ascii="Calibri" w:hAnsi="Calibri"/>
                <w:sz w:val="16"/>
              </w:rPr>
              <w:t xml:space="preserve">c5.evidence.linked</w:t>
            </w:r>
          </w:p>
        </w:tc>
        <w:tc>
          <w:tcPr/>
          <w:p>
            <w:pPr>
              <w:pStyle w:val="Compact"/>
              <w:jc w:val="left"/>
            </w:pPr>
            <w:r>
              <w:rPr>
                <w:rFonts w:ascii="Calibri" w:hAnsi="Calibri"/>
                <w:sz w:val="16"/>
              </w:rPr>
              <w:t xml:space="preserve">Claim linked to source.</w:t>
            </w:r>
          </w:p>
        </w:tc>
        <w:tc>
          <w:tcPr/>
          <w:p>
            <w:pPr>
              <w:pStyle w:val="Compact"/>
              <w:jc w:val="left"/>
            </w:pPr>
            <w:r>
              <w:rPr>
                <w:rFonts w:ascii="Calibri" w:hAnsi="Calibri"/>
                <w:sz w:val="16"/>
              </w:rPr>
              <w:t xml:space="preserve">Audit-only.</w:t>
            </w:r>
          </w:p>
        </w:tc>
      </w:tr>
      <w:tr>
        <w:tc>
          <w:tcPr/>
          <w:p>
            <w:pPr>
              <w:pStyle w:val="Compact"/>
              <w:jc w:val="left"/>
            </w:pPr>
            <w:r>
              <w:rPr>
                <w:rStyle w:val="VerbatimChar"/>
                <w:rFonts w:ascii="Calibri" w:hAnsi="Calibri"/>
                <w:sz w:val="16"/>
              </w:rPr>
              <w:t xml:space="preserve">c5.evidence.corrected</w:t>
            </w:r>
          </w:p>
        </w:tc>
        <w:tc>
          <w:tcPr/>
          <w:p>
            <w:pPr>
              <w:pStyle w:val="Compact"/>
              <w:jc w:val="left"/>
            </w:pPr>
            <w:r>
              <w:rPr>
                <w:rFonts w:ascii="Calibri" w:hAnsi="Calibri"/>
                <w:sz w:val="16"/>
              </w:rPr>
              <w:t xml:space="preserve">Evidence link corrected.</w:t>
            </w:r>
          </w:p>
        </w:tc>
        <w:tc>
          <w:tcPr/>
          <w:p>
            <w:pPr>
              <w:pStyle w:val="Compact"/>
              <w:jc w:val="left"/>
            </w:pPr>
            <w:r>
              <w:rPr>
                <w:rFonts w:ascii="Calibri" w:hAnsi="Calibri"/>
                <w:sz w:val="16"/>
              </w:rPr>
              <w:t xml:space="preserve">Digest if user-visible claim changed.</w:t>
            </w:r>
          </w:p>
        </w:tc>
      </w:tr>
      <w:tr>
        <w:tc>
          <w:tcPr/>
          <w:p>
            <w:pPr>
              <w:pStyle w:val="Compact"/>
              <w:jc w:val="left"/>
            </w:pPr>
            <w:r>
              <w:rPr>
                <w:rStyle w:val="VerbatimChar"/>
                <w:rFonts w:ascii="Calibri" w:hAnsi="Calibri"/>
                <w:sz w:val="16"/>
              </w:rPr>
              <w:t xml:space="preserve">c5.orphan_claim.rejected</w:t>
            </w:r>
          </w:p>
        </w:tc>
        <w:tc>
          <w:tcPr/>
          <w:p>
            <w:pPr>
              <w:pStyle w:val="Compact"/>
              <w:jc w:val="left"/>
            </w:pPr>
            <w:r>
              <w:rPr>
                <w:rFonts w:ascii="Calibri" w:hAnsi="Calibri"/>
                <w:sz w:val="16"/>
              </w:rPr>
              <w:t xml:space="preserve">Derived claim rejected for missing provenance.</w:t>
            </w:r>
          </w:p>
        </w:tc>
        <w:tc>
          <w:tcPr/>
          <w:p>
            <w:pPr>
              <w:pStyle w:val="Compact"/>
              <w:jc w:val="left"/>
            </w:pPr>
            <w:r>
              <w:rPr>
                <w:rFonts w:ascii="Calibri" w:hAnsi="Calibri"/>
                <w:sz w:val="16"/>
              </w:rPr>
              <w:t xml:space="preserve">Audit-only; critical metric.</w:t>
            </w:r>
          </w:p>
        </w:tc>
      </w:tr>
      <w:tr>
        <w:tc>
          <w:tcPr/>
          <w:p>
            <w:pPr>
              <w:pStyle w:val="Compact"/>
              <w:jc w:val="left"/>
            </w:pPr>
            <w:r>
              <w:rPr>
                <w:rStyle w:val="VerbatimChar"/>
                <w:rFonts w:ascii="Calibri" w:hAnsi="Calibri"/>
                <w:sz w:val="16"/>
              </w:rPr>
              <w:t xml:space="preserve">c5.relevance_link.created</w:t>
            </w:r>
          </w:p>
        </w:tc>
        <w:tc>
          <w:tcPr/>
          <w:p>
            <w:pPr>
              <w:pStyle w:val="Compact"/>
              <w:jc w:val="left"/>
            </w:pPr>
            <w:r>
              <w:rPr>
                <w:rFonts w:ascii="Calibri" w:hAnsi="Calibri"/>
                <w:sz w:val="16"/>
              </w:rPr>
              <w:t xml:space="preserve">Context-only relevance link created.</w:t>
            </w:r>
          </w:p>
        </w:tc>
        <w:tc>
          <w:tcPr/>
          <w:p>
            <w:pPr>
              <w:pStyle w:val="Compact"/>
              <w:jc w:val="left"/>
            </w:pPr>
            <w:r>
              <w:rPr>
                <w:rFonts w:ascii="Calibri" w:hAnsi="Calibri"/>
                <w:sz w:val="16"/>
              </w:rPr>
              <w:t xml:space="preserve">Digest only if surfaced in Investigation.</w:t>
            </w:r>
          </w:p>
        </w:tc>
      </w:tr>
      <w:tr>
        <w:tc>
          <w:tcPr/>
          <w:p>
            <w:pPr>
              <w:pStyle w:val="Compact"/>
              <w:jc w:val="left"/>
            </w:pPr>
            <w:r>
              <w:rPr>
                <w:rStyle w:val="VerbatimChar"/>
                <w:rFonts w:ascii="Calibri" w:hAnsi="Calibri"/>
                <w:sz w:val="16"/>
              </w:rPr>
              <w:t xml:space="preserve">c5.relevance_link.evaluated</w:t>
            </w:r>
          </w:p>
        </w:tc>
        <w:tc>
          <w:tcPr/>
          <w:p>
            <w:pPr>
              <w:pStyle w:val="Compact"/>
              <w:jc w:val="left"/>
            </w:pPr>
            <w:r>
              <w:rPr>
                <w:rFonts w:ascii="Calibri" w:hAnsi="Calibri"/>
                <w:sz w:val="16"/>
              </w:rPr>
              <w:t xml:space="preserve">Relevance link scored/evaluated.</w:t>
            </w:r>
          </w:p>
        </w:tc>
        <w:tc>
          <w:tcPr/>
          <w:p>
            <w:pPr>
              <w:pStyle w:val="Compact"/>
              <w:jc w:val="left"/>
            </w:pPr>
            <w:r>
              <w:rPr>
                <w:rFonts w:ascii="Calibri" w:hAnsi="Calibri"/>
                <w:sz w:val="16"/>
              </w:rPr>
              <w:t xml:space="preserve">Audit-only.</w:t>
            </w:r>
          </w:p>
        </w:tc>
      </w:tr>
      <w:tr>
        <w:tc>
          <w:tcPr/>
          <w:p>
            <w:pPr>
              <w:pStyle w:val="Compact"/>
              <w:jc w:val="left"/>
            </w:pPr>
            <w:r>
              <w:rPr>
                <w:rStyle w:val="VerbatimChar"/>
                <w:rFonts w:ascii="Calibri" w:hAnsi="Calibri"/>
                <w:sz w:val="16"/>
              </w:rPr>
              <w:t xml:space="preserve">c5.external_evidence_as_personal_support.rejected</w:t>
            </w:r>
          </w:p>
        </w:tc>
        <w:tc>
          <w:tcPr/>
          <w:p>
            <w:pPr>
              <w:pStyle w:val="Compact"/>
              <w:jc w:val="left"/>
            </w:pPr>
            <w:r>
              <w:rPr>
                <w:rFonts w:ascii="Calibri" w:hAnsi="Calibri"/>
                <w:sz w:val="16"/>
              </w:rPr>
              <w:t xml:space="preserve">Attempted misuse of external evidence as personal proof rejected.</w:t>
            </w:r>
          </w:p>
        </w:tc>
        <w:tc>
          <w:tcPr/>
          <w:p>
            <w:pPr>
              <w:pStyle w:val="Compact"/>
              <w:jc w:val="left"/>
            </w:pPr>
            <w:r>
              <w:rPr>
                <w:rFonts w:ascii="Calibri" w:hAnsi="Calibri"/>
                <w:sz w:val="16"/>
              </w:rPr>
              <w:t xml:space="preserve">Audit-only; security/safety review if repeated.</w:t>
            </w:r>
          </w:p>
        </w:tc>
      </w:tr>
    </w:tbl>
    <w:p>
      <w:pPr>
        <w:pStyle w:val="BodyText"/>
      </w:pPr>
      <w:r>
        <w:t xml:space="preserve">Payload must include</w:t>
      </w:r>
      <w:r>
        <w:t xml:space="preserve"> </w:t>
      </w:r>
      <w:r>
        <w:rPr>
          <w:rStyle w:val="VerbatimChar"/>
        </w:rPr>
        <w:t xml:space="preserve">claim_id</w:t>
      </w:r>
      <w:r>
        <w:t xml:space="preserve">,</w:t>
      </w:r>
      <w:r>
        <w:t xml:space="preserve"> </w:t>
      </w:r>
      <w:r>
        <w:rPr>
          <w:rStyle w:val="VerbatimChar"/>
        </w:rPr>
        <w:t xml:space="preserve">provenance_id</w:t>
      </w:r>
      <w:r>
        <w:t xml:space="preserve">,</w:t>
      </w:r>
      <w:r>
        <w:t xml:space="preserve"> </w:t>
      </w:r>
      <w:r>
        <w:rPr>
          <w:rStyle w:val="VerbatimChar"/>
        </w:rPr>
        <w:t xml:space="preserve">source_refs</w:t>
      </w:r>
      <w:r>
        <w:t xml:space="preserve">,</w:t>
      </w:r>
      <w:r>
        <w:t xml:space="preserve"> </w:t>
      </w:r>
      <w:r>
        <w:rPr>
          <w:rStyle w:val="VerbatimChar"/>
        </w:rPr>
        <w:t xml:space="preserve">evidence_role</w:t>
      </w:r>
      <w:r>
        <w:t xml:space="preserve">,</w:t>
      </w:r>
      <w:r>
        <w:t xml:space="preserve"> </w:t>
      </w:r>
      <w:r>
        <w:rPr>
          <w:rStyle w:val="VerbatimChar"/>
        </w:rPr>
        <w:t xml:space="preserve">link_type</w:t>
      </w:r>
      <w:r>
        <w:t xml:space="preserve">,</w:t>
      </w:r>
      <w:r>
        <w:t xml:space="preserve"> </w:t>
      </w:r>
      <w:r>
        <w:rPr>
          <w:rStyle w:val="VerbatimChar"/>
        </w:rPr>
        <w:t xml:space="preserve">external_context_only</w:t>
      </w:r>
      <w:r>
        <w:t xml:space="preserve">,</w:t>
      </w:r>
      <w:r>
        <w:t xml:space="preserve"> </w:t>
      </w:r>
      <w:r>
        <w:rPr>
          <w:rStyle w:val="VerbatimChar"/>
        </w:rPr>
        <w:t xml:space="preserve">not_personal_evidence</w:t>
      </w:r>
      <w:r>
        <w:t xml:space="preserve">, and</w:t>
      </w:r>
      <w:r>
        <w:t xml:space="preserve"> </w:t>
      </w:r>
      <w:r>
        <w:rPr>
          <w:rStyle w:val="VerbatimChar"/>
        </w:rPr>
        <w:t xml:space="preserve">rejection_reason</w:t>
      </w:r>
      <w:r>
        <w:t xml:space="preserve"> </w:t>
      </w:r>
      <w:r>
        <w:t xml:space="preserve">when applicable.</w:t>
      </w:r>
    </w:p>
    <w:bookmarkEnd w:id="32"/>
    <w:bookmarkStart w:id="33" w:name="c6-knowledge-graph-events"/>
    <w:p>
      <w:pPr>
        <w:pStyle w:val="Heading3"/>
      </w:pPr>
      <w:r>
        <w:t xml:space="preserve">1.4.6 C6 Knowledge Graph events</w:t>
      </w:r>
    </w:p>
    <w:tbl>
      <w:tblPr>
        <w:tblStyle w:val="Table"/>
        <w:tblW w:type="pct" w:w="5000"/>
        <w:jc w:val="left"/>
        <w:tblLayout w:type="autofit"/>
        <w:tblLook w:firstRow="1" w:lastRow="0" w:firstColumn="0" w:lastColumn="0" w:noHBand="0" w:noVBand="0" w:val="0020"/>
      </w:tblPr>
      <w:tblGrid>
        <w:gridCol w:w="2640"/>
        <w:gridCol w:w="2640"/>
        <w:gridCol w:w="2640"/>
      </w:tblGrid>
      <w:tr>
        <w:trPr>
          <w:tblHeader w:val="on"/>
        </w:trPr>
        <w:tc>
          <w:tcPr/>
          <w:p>
            <w:pPr>
              <w:pStyle w:val="Compact"/>
              <w:jc w:val="left"/>
            </w:pPr>
            <w:r>
              <w:rPr>
                <w:rFonts w:ascii="Calibri" w:hAnsi="Calibri"/>
                <w:sz w:val="16"/>
              </w:rPr>
              <w:t xml:space="preserve">Event name</w:t>
            </w:r>
          </w:p>
        </w:tc>
        <w:tc>
          <w:tcPr/>
          <w:p>
            <w:pPr>
              <w:pStyle w:val="Compact"/>
              <w:jc w:val="left"/>
            </w:pPr>
            <w:r>
              <w:rPr>
                <w:rFonts w:ascii="Calibri" w:hAnsi="Calibri"/>
                <w:sz w:val="16"/>
              </w:rPr>
              <w:t xml:space="preserve">Purpose</w:t>
            </w:r>
          </w:p>
        </w:tc>
        <w:tc>
          <w:tcPr/>
          <w:p>
            <w:pPr>
              <w:pStyle w:val="Compact"/>
              <w:jc w:val="left"/>
            </w:pPr>
            <w:r>
              <w:rPr>
                <w:rFonts w:ascii="Calibri" w:hAnsi="Calibri"/>
                <w:sz w:val="16"/>
              </w:rPr>
              <w:t xml:space="preserve">Notification policy</w:t>
            </w:r>
          </w:p>
        </w:tc>
      </w:tr>
      <w:tr>
        <w:tc>
          <w:tcPr/>
          <w:p>
            <w:pPr>
              <w:pStyle w:val="Compact"/>
              <w:jc w:val="left"/>
            </w:pPr>
            <w:r>
              <w:rPr>
                <w:rStyle w:val="VerbatimChar"/>
                <w:rFonts w:ascii="Calibri" w:hAnsi="Calibri"/>
                <w:sz w:val="16"/>
              </w:rPr>
              <w:t xml:space="preserve">c6.graph.node_created</w:t>
            </w:r>
          </w:p>
        </w:tc>
        <w:tc>
          <w:tcPr/>
          <w:p>
            <w:pPr>
              <w:pStyle w:val="Compact"/>
              <w:jc w:val="left"/>
            </w:pPr>
            <w:r>
              <w:rPr>
                <w:rFonts w:ascii="Calibri" w:hAnsi="Calibri"/>
                <w:sz w:val="16"/>
              </w:rPr>
              <w:t xml:space="preserve">Node created.</w:t>
            </w:r>
          </w:p>
        </w:tc>
        <w:tc>
          <w:tcPr/>
          <w:p>
            <w:pPr>
              <w:pStyle w:val="Compact"/>
              <w:jc w:val="left"/>
            </w:pPr>
            <w:r>
              <w:rPr>
                <w:rFonts w:ascii="Calibri" w:hAnsi="Calibri"/>
                <w:sz w:val="16"/>
              </w:rPr>
              <w:t xml:space="preserve">Audit-only unless user-visible Investigation/Theory created.</w:t>
            </w:r>
          </w:p>
        </w:tc>
      </w:tr>
      <w:tr>
        <w:tc>
          <w:tcPr/>
          <w:p>
            <w:pPr>
              <w:pStyle w:val="Compact"/>
              <w:jc w:val="left"/>
            </w:pPr>
            <w:r>
              <w:rPr>
                <w:rStyle w:val="VerbatimChar"/>
                <w:rFonts w:ascii="Calibri" w:hAnsi="Calibri"/>
                <w:sz w:val="16"/>
              </w:rPr>
              <w:t xml:space="preserve">c6.graph.node_updated</w:t>
            </w:r>
          </w:p>
        </w:tc>
        <w:tc>
          <w:tcPr/>
          <w:p>
            <w:pPr>
              <w:pStyle w:val="Compact"/>
              <w:jc w:val="left"/>
            </w:pPr>
            <w:r>
              <w:rPr>
                <w:rFonts w:ascii="Calibri" w:hAnsi="Calibri"/>
                <w:sz w:val="16"/>
              </w:rPr>
              <w:t xml:space="preserve">Node updated.</w:t>
            </w:r>
          </w:p>
        </w:tc>
        <w:tc>
          <w:tcPr/>
          <w:p>
            <w:pPr>
              <w:pStyle w:val="Compact"/>
              <w:jc w:val="left"/>
            </w:pPr>
            <w:r>
              <w:rPr>
                <w:rFonts w:ascii="Calibri" w:hAnsi="Calibri"/>
                <w:sz w:val="16"/>
              </w:rPr>
              <w:t xml:space="preserve">Audit-only.</w:t>
            </w:r>
          </w:p>
        </w:tc>
      </w:tr>
      <w:tr>
        <w:tc>
          <w:tcPr/>
          <w:p>
            <w:pPr>
              <w:pStyle w:val="Compact"/>
              <w:jc w:val="left"/>
            </w:pPr>
            <w:r>
              <w:rPr>
                <w:rStyle w:val="VerbatimChar"/>
                <w:rFonts w:ascii="Calibri" w:hAnsi="Calibri"/>
                <w:sz w:val="16"/>
              </w:rPr>
              <w:t xml:space="preserve">c6.graph.edge_created</w:t>
            </w:r>
          </w:p>
        </w:tc>
        <w:tc>
          <w:tcPr/>
          <w:p>
            <w:pPr>
              <w:pStyle w:val="Compact"/>
              <w:jc w:val="left"/>
            </w:pPr>
            <w:r>
              <w:rPr>
                <w:rFonts w:ascii="Calibri" w:hAnsi="Calibri"/>
                <w:sz w:val="16"/>
              </w:rPr>
              <w:t xml:space="preserve">Edge created.</w:t>
            </w:r>
          </w:p>
        </w:tc>
        <w:tc>
          <w:tcPr/>
          <w:p>
            <w:pPr>
              <w:pStyle w:val="Compact"/>
              <w:jc w:val="left"/>
            </w:pPr>
            <w:r>
              <w:rPr>
                <w:rFonts w:ascii="Calibri" w:hAnsi="Calibri"/>
                <w:sz w:val="16"/>
              </w:rPr>
              <w:t xml:space="preserve">Audit-only.</w:t>
            </w:r>
          </w:p>
        </w:tc>
      </w:tr>
      <w:tr>
        <w:tc>
          <w:tcPr/>
          <w:p>
            <w:pPr>
              <w:pStyle w:val="Compact"/>
              <w:jc w:val="left"/>
            </w:pPr>
            <w:r>
              <w:rPr>
                <w:rStyle w:val="VerbatimChar"/>
                <w:rFonts w:ascii="Calibri" w:hAnsi="Calibri"/>
                <w:sz w:val="16"/>
              </w:rPr>
              <w:t xml:space="preserve">c6.graph.edge_rejected</w:t>
            </w:r>
          </w:p>
        </w:tc>
        <w:tc>
          <w:tcPr/>
          <w:p>
            <w:pPr>
              <w:pStyle w:val="Compact"/>
              <w:jc w:val="left"/>
            </w:pPr>
            <w:r>
              <w:rPr>
                <w:rFonts w:ascii="Calibri" w:hAnsi="Calibri"/>
                <w:sz w:val="16"/>
              </w:rPr>
              <w:t xml:space="preserve">Edge rejected by graph constraints.</w:t>
            </w:r>
          </w:p>
        </w:tc>
        <w:tc>
          <w:tcPr/>
          <w:p>
            <w:pPr>
              <w:pStyle w:val="Compact"/>
              <w:jc w:val="left"/>
            </w:pPr>
            <w:r>
              <w:rPr>
                <w:rFonts w:ascii="Calibri" w:hAnsi="Calibri"/>
                <w:sz w:val="16"/>
              </w:rPr>
              <w:t xml:space="preserve">Audit-only.</w:t>
            </w:r>
          </w:p>
        </w:tc>
      </w:tr>
      <w:tr>
        <w:tc>
          <w:tcPr/>
          <w:p>
            <w:pPr>
              <w:pStyle w:val="Compact"/>
              <w:jc w:val="left"/>
            </w:pPr>
            <w:r>
              <w:rPr>
                <w:rStyle w:val="VerbatimChar"/>
                <w:rFonts w:ascii="Calibri" w:hAnsi="Calibri"/>
                <w:sz w:val="16"/>
              </w:rPr>
              <w:t xml:space="preserve">c6.graph.prohibited_diagnostic_edge_rejected</w:t>
            </w:r>
          </w:p>
        </w:tc>
        <w:tc>
          <w:tcPr/>
          <w:p>
            <w:pPr>
              <w:pStyle w:val="Compact"/>
              <w:jc w:val="left"/>
            </w:pPr>
            <w:r>
              <w:rPr>
                <w:rFonts w:ascii="Calibri" w:hAnsi="Calibri"/>
                <w:sz w:val="16"/>
              </w:rPr>
              <w:t xml:space="preserve">Diagnosis-like edge rejected.</w:t>
            </w:r>
          </w:p>
        </w:tc>
        <w:tc>
          <w:tcPr/>
          <w:p>
            <w:pPr>
              <w:pStyle w:val="Compact"/>
              <w:jc w:val="left"/>
            </w:pPr>
            <w:r>
              <w:rPr>
                <w:rFonts w:ascii="Calibri" w:hAnsi="Calibri"/>
                <w:sz w:val="16"/>
              </w:rPr>
              <w:t xml:space="preserve">Audit-only; safety metric.</w:t>
            </w:r>
          </w:p>
        </w:tc>
      </w:tr>
      <w:tr>
        <w:tc>
          <w:tcPr/>
          <w:p>
            <w:pPr>
              <w:pStyle w:val="Compact"/>
              <w:jc w:val="left"/>
            </w:pPr>
            <w:r>
              <w:rPr>
                <w:rStyle w:val="VerbatimChar"/>
                <w:rFonts w:ascii="Calibri" w:hAnsi="Calibri"/>
                <w:sz w:val="16"/>
              </w:rPr>
              <w:t xml:space="preserve">c6.graph.investigation_projection_changed</w:t>
            </w:r>
          </w:p>
        </w:tc>
        <w:tc>
          <w:tcPr/>
          <w:p>
            <w:pPr>
              <w:pStyle w:val="Compact"/>
              <w:jc w:val="left"/>
            </w:pPr>
            <w:r>
              <w:rPr>
                <w:rFonts w:ascii="Calibri" w:hAnsi="Calibri"/>
                <w:sz w:val="16"/>
              </w:rPr>
              <w:t xml:space="preserve">Investigation projection changed.</w:t>
            </w:r>
          </w:p>
        </w:tc>
        <w:tc>
          <w:tcPr/>
          <w:p>
            <w:pPr>
              <w:pStyle w:val="Compact"/>
              <w:jc w:val="left"/>
            </w:pPr>
            <w:r>
              <w:rPr>
                <w:rFonts w:ascii="Calibri" w:hAnsi="Calibri"/>
                <w:sz w:val="16"/>
              </w:rPr>
              <w:t xml:space="preserve">Digest only if visible state changed.</w:t>
            </w:r>
          </w:p>
        </w:tc>
      </w:tr>
      <w:tr>
        <w:tc>
          <w:tcPr/>
          <w:p>
            <w:pPr>
              <w:pStyle w:val="Compact"/>
              <w:jc w:val="left"/>
            </w:pPr>
            <w:r>
              <w:rPr>
                <w:rStyle w:val="VerbatimChar"/>
                <w:rFonts w:ascii="Calibri" w:hAnsi="Calibri"/>
                <w:sz w:val="16"/>
              </w:rPr>
              <w:t xml:space="preserve">c6.graph.theory_projection_changed</w:t>
            </w:r>
          </w:p>
        </w:tc>
        <w:tc>
          <w:tcPr/>
          <w:p>
            <w:pPr>
              <w:pStyle w:val="Compact"/>
              <w:jc w:val="left"/>
            </w:pPr>
            <w:r>
              <w:rPr>
                <w:rFonts w:ascii="Calibri" w:hAnsi="Calibri"/>
                <w:sz w:val="16"/>
              </w:rPr>
              <w:t xml:space="preserve">Theory projection changed.</w:t>
            </w:r>
          </w:p>
        </w:tc>
        <w:tc>
          <w:tcPr/>
          <w:p>
            <w:pPr>
              <w:pStyle w:val="Compact"/>
              <w:jc w:val="left"/>
            </w:pPr>
            <w:r>
              <w:rPr>
                <w:rFonts w:ascii="Calibri" w:hAnsi="Calibri"/>
                <w:sz w:val="16"/>
              </w:rPr>
              <w:t xml:space="preserve">Digest only if visible state changed.</w:t>
            </w:r>
          </w:p>
        </w:tc>
      </w:tr>
      <w:tr>
        <w:tc>
          <w:tcPr/>
          <w:p>
            <w:pPr>
              <w:pStyle w:val="Compact"/>
              <w:jc w:val="left"/>
            </w:pPr>
            <w:r>
              <w:rPr>
                <w:rStyle w:val="VerbatimChar"/>
                <w:rFonts w:ascii="Calibri" w:hAnsi="Calibri"/>
                <w:sz w:val="16"/>
              </w:rPr>
              <w:t xml:space="preserve">c6.graph.retrieval_performed</w:t>
            </w:r>
          </w:p>
        </w:tc>
        <w:tc>
          <w:tcPr/>
          <w:p>
            <w:pPr>
              <w:pStyle w:val="Compact"/>
              <w:jc w:val="left"/>
            </w:pPr>
            <w:r>
              <w:rPr>
                <w:rFonts w:ascii="Calibri" w:hAnsi="Calibri"/>
                <w:sz w:val="16"/>
              </w:rPr>
              <w:t xml:space="preserve">Graph retrieval used for API or engine response.</w:t>
            </w:r>
          </w:p>
        </w:tc>
        <w:tc>
          <w:tcPr/>
          <w:p>
            <w:pPr>
              <w:pStyle w:val="Compact"/>
              <w:jc w:val="left"/>
            </w:pPr>
            <w:r>
              <w:rPr>
                <w:rFonts w:ascii="Calibri" w:hAnsi="Calibri"/>
                <w:sz w:val="16"/>
              </w:rPr>
              <w:t xml:space="preserve">Audit-only.</w:t>
            </w:r>
          </w:p>
        </w:tc>
      </w:tr>
    </w:tbl>
    <w:p>
      <w:pPr>
        <w:pStyle w:val="BodyText"/>
      </w:pPr>
      <w:r>
        <w:t xml:space="preserve">Payload must include</w:t>
      </w:r>
      <w:r>
        <w:t xml:space="preserve"> </w:t>
      </w:r>
      <w:r>
        <w:rPr>
          <w:rStyle w:val="VerbatimChar"/>
        </w:rPr>
        <w:t xml:space="preserve">node_type</w:t>
      </w:r>
      <w:r>
        <w:t xml:space="preserve">,</w:t>
      </w:r>
      <w:r>
        <w:t xml:space="preserve"> </w:t>
      </w:r>
      <w:r>
        <w:rPr>
          <w:rStyle w:val="VerbatimChar"/>
        </w:rPr>
        <w:t xml:space="preserve">edge_type</w:t>
      </w:r>
      <w:r>
        <w:t xml:space="preserve">,</w:t>
      </w:r>
      <w:r>
        <w:t xml:space="preserve"> </w:t>
      </w:r>
      <w:r>
        <w:rPr>
          <w:rStyle w:val="VerbatimChar"/>
        </w:rPr>
        <w:t xml:space="preserve">semantic_constraint_version</w:t>
      </w:r>
      <w:r>
        <w:t xml:space="preserve">,</w:t>
      </w:r>
      <w:r>
        <w:t xml:space="preserve"> </w:t>
      </w:r>
      <w:r>
        <w:rPr>
          <w:rStyle w:val="VerbatimChar"/>
        </w:rPr>
        <w:t xml:space="preserve">allowed_semantics</w:t>
      </w:r>
      <w:r>
        <w:t xml:space="preserve">,</w:t>
      </w:r>
      <w:r>
        <w:t xml:space="preserve"> </w:t>
      </w:r>
      <w:r>
        <w:rPr>
          <w:rStyle w:val="VerbatimChar"/>
        </w:rPr>
        <w:t xml:space="preserve">source_refs</w:t>
      </w:r>
      <w:r>
        <w:t xml:space="preserve">,</w:t>
      </w:r>
      <w:r>
        <w:t xml:space="preserve"> </w:t>
      </w:r>
      <w:r>
        <w:rPr>
          <w:rStyle w:val="VerbatimChar"/>
        </w:rPr>
        <w:t xml:space="preserve">retrieval_purpose</w:t>
      </w:r>
      <w:r>
        <w:t xml:space="preserve">, and</w:t>
      </w:r>
      <w:r>
        <w:t xml:space="preserve"> </w:t>
      </w:r>
      <w:r>
        <w:rPr>
          <w:rStyle w:val="VerbatimChar"/>
        </w:rPr>
        <w:t xml:space="preserve">prohibited_semantics</w:t>
      </w:r>
      <w:r>
        <w:t xml:space="preserve"> </w:t>
      </w:r>
      <w:r>
        <w:t xml:space="preserve">when rejected. Diagnosis-like nodes and edges must not be persisted.</w:t>
      </w:r>
    </w:p>
    <w:bookmarkEnd w:id="33"/>
    <w:bookmarkStart w:id="34" w:name="c10-safety-gate-events"/>
    <w:p>
      <w:pPr>
        <w:pStyle w:val="Heading3"/>
      </w:pPr>
      <w:r>
        <w:t xml:space="preserve">1.4.7 C10 Safety Gate events</w:t>
      </w:r>
    </w:p>
    <w:p>
      <w:pPr>
        <w:pStyle w:val="FirstParagraph"/>
      </w:pPr>
      <w:r>
        <w:t xml:space="preserve">Preserve the approved C10 event names:</w:t>
      </w:r>
    </w:p>
    <w:tbl>
      <w:tblPr>
        <w:tblStyle w:val="Table"/>
        <w:tblW w:type="pct" w:w="5000"/>
        <w:jc w:val="left"/>
        <w:tblLayout w:type="autofit"/>
        <w:tblLook w:firstRow="1" w:lastRow="0" w:firstColumn="0" w:lastColumn="0" w:noHBand="0" w:noVBand="0" w:val="0020"/>
      </w:tblPr>
      <w:tblGrid>
        <w:gridCol w:w="2640"/>
        <w:gridCol w:w="2640"/>
        <w:gridCol w:w="2640"/>
      </w:tblGrid>
      <w:tr>
        <w:trPr>
          <w:tblHeader w:val="on"/>
        </w:trPr>
        <w:tc>
          <w:tcPr/>
          <w:p>
            <w:pPr>
              <w:pStyle w:val="Compact"/>
              <w:jc w:val="left"/>
            </w:pPr>
            <w:r>
              <w:rPr>
                <w:rFonts w:ascii="Calibri" w:hAnsi="Calibri"/>
                <w:sz w:val="16"/>
              </w:rPr>
              <w:t xml:space="preserve">Event name</w:t>
            </w:r>
          </w:p>
        </w:tc>
        <w:tc>
          <w:tcPr/>
          <w:p>
            <w:pPr>
              <w:pStyle w:val="Compact"/>
              <w:jc w:val="left"/>
            </w:pPr>
            <w:r>
              <w:rPr>
                <w:rFonts w:ascii="Calibri" w:hAnsi="Calibri"/>
                <w:sz w:val="16"/>
              </w:rPr>
              <w:t xml:space="preserve">Required outcome</w:t>
            </w:r>
          </w:p>
        </w:tc>
        <w:tc>
          <w:tcPr/>
          <w:p>
            <w:pPr>
              <w:pStyle w:val="Compact"/>
              <w:jc w:val="left"/>
            </w:pPr>
            <w:r>
              <w:rPr>
                <w:rFonts w:ascii="Calibri" w:hAnsi="Calibri"/>
                <w:sz w:val="16"/>
              </w:rPr>
              <w:t xml:space="preserve">Notification policy</w:t>
            </w:r>
          </w:p>
        </w:tc>
      </w:tr>
      <w:tr>
        <w:tc>
          <w:tcPr/>
          <w:p>
            <w:pPr>
              <w:pStyle w:val="Compact"/>
              <w:jc w:val="left"/>
            </w:pPr>
            <w:r>
              <w:rPr>
                <w:rStyle w:val="VerbatimChar"/>
                <w:rFonts w:ascii="Calibri" w:hAnsi="Calibri"/>
                <w:sz w:val="16"/>
              </w:rPr>
              <w:t xml:space="preserve">ai_output.allowed</w:t>
            </w:r>
          </w:p>
        </w:tc>
        <w:tc>
          <w:tcPr/>
          <w:p>
            <w:pPr>
              <w:pStyle w:val="Compact"/>
              <w:jc w:val="left"/>
            </w:pPr>
            <w:r>
              <w:rPr>
                <w:rFonts w:ascii="Calibri" w:hAnsi="Calibri"/>
                <w:sz w:val="16"/>
              </w:rPr>
              <w:t xml:space="preserve">Output passed C10.</w:t>
            </w:r>
          </w:p>
        </w:tc>
        <w:tc>
          <w:tcPr/>
          <w:p>
            <w:pPr>
              <w:pStyle w:val="Compact"/>
              <w:jc w:val="left"/>
            </w:pPr>
            <w:r>
              <w:rPr>
                <w:rFonts w:ascii="Calibri" w:hAnsi="Calibri"/>
                <w:sz w:val="16"/>
              </w:rPr>
              <w:t xml:space="preserve">Audit-only; output may render.</w:t>
            </w:r>
          </w:p>
        </w:tc>
      </w:tr>
      <w:tr>
        <w:tc>
          <w:tcPr/>
          <w:p>
            <w:pPr>
              <w:pStyle w:val="Compact"/>
              <w:jc w:val="left"/>
            </w:pPr>
            <w:r>
              <w:rPr>
                <w:rStyle w:val="VerbatimChar"/>
                <w:rFonts w:ascii="Calibri" w:hAnsi="Calibri"/>
                <w:sz w:val="16"/>
              </w:rPr>
              <w:t xml:space="preserve">ai_output.allowed_with_obligations</w:t>
            </w:r>
          </w:p>
        </w:tc>
        <w:tc>
          <w:tcPr/>
          <w:p>
            <w:pPr>
              <w:pStyle w:val="Compact"/>
              <w:jc w:val="left"/>
            </w:pPr>
            <w:r>
              <w:rPr>
                <w:rFonts w:ascii="Calibri" w:hAnsi="Calibri"/>
                <w:sz w:val="16"/>
              </w:rPr>
              <w:t xml:space="preserve">Output passed with display obligations.</w:t>
            </w:r>
          </w:p>
        </w:tc>
        <w:tc>
          <w:tcPr/>
          <w:p>
            <w:pPr>
              <w:pStyle w:val="Compact"/>
              <w:jc w:val="left"/>
            </w:pPr>
            <w:r>
              <w:rPr>
                <w:rFonts w:ascii="Calibri" w:hAnsi="Calibri"/>
                <w:sz w:val="16"/>
              </w:rPr>
              <w:t xml:space="preserve">Audit-only; obligations render inline.</w:t>
            </w:r>
          </w:p>
        </w:tc>
      </w:tr>
      <w:tr>
        <w:tc>
          <w:tcPr/>
          <w:p>
            <w:pPr>
              <w:pStyle w:val="Compact"/>
              <w:jc w:val="left"/>
            </w:pPr>
            <w:r>
              <w:rPr>
                <w:rStyle w:val="VerbatimChar"/>
                <w:rFonts w:ascii="Calibri" w:hAnsi="Calibri"/>
                <w:sz w:val="16"/>
              </w:rPr>
              <w:t xml:space="preserve">ai_output.rewrite_required</w:t>
            </w:r>
          </w:p>
        </w:tc>
        <w:tc>
          <w:tcPr/>
          <w:p>
            <w:pPr>
              <w:pStyle w:val="Compact"/>
              <w:jc w:val="left"/>
            </w:pPr>
            <w:r>
              <w:rPr>
                <w:rFonts w:ascii="Calibri" w:hAnsi="Calibri"/>
                <w:sz w:val="16"/>
              </w:rPr>
              <w:t xml:space="preserve">Candidate must be rewritten.</w:t>
            </w:r>
          </w:p>
        </w:tc>
        <w:tc>
          <w:tcPr/>
          <w:p>
            <w:pPr>
              <w:pStyle w:val="Compact"/>
              <w:jc w:val="left"/>
            </w:pPr>
            <w:r>
              <w:rPr>
                <w:rFonts w:ascii="Calibri" w:hAnsi="Calibri"/>
                <w:sz w:val="16"/>
              </w:rPr>
              <w:t xml:space="preserve">Audit-only.</w:t>
            </w:r>
          </w:p>
        </w:tc>
      </w:tr>
      <w:tr>
        <w:tc>
          <w:tcPr/>
          <w:p>
            <w:pPr>
              <w:pStyle w:val="Compact"/>
              <w:jc w:val="left"/>
            </w:pPr>
            <w:r>
              <w:rPr>
                <w:rStyle w:val="VerbatimChar"/>
                <w:rFonts w:ascii="Calibri" w:hAnsi="Calibri"/>
                <w:sz w:val="16"/>
              </w:rPr>
              <w:t xml:space="preserve">ai_output.rewritten</w:t>
            </w:r>
          </w:p>
        </w:tc>
        <w:tc>
          <w:tcPr/>
          <w:p>
            <w:pPr>
              <w:pStyle w:val="Compact"/>
              <w:jc w:val="left"/>
            </w:pPr>
            <w:r>
              <w:rPr>
                <w:rFonts w:ascii="Calibri" w:hAnsi="Calibri"/>
                <w:sz w:val="16"/>
              </w:rPr>
              <w:t xml:space="preserve">Rewritten candidate evaluated.</w:t>
            </w:r>
          </w:p>
        </w:tc>
        <w:tc>
          <w:tcPr/>
          <w:p>
            <w:pPr>
              <w:pStyle w:val="Compact"/>
              <w:jc w:val="left"/>
            </w:pPr>
            <w:r>
              <w:rPr>
                <w:rFonts w:ascii="Calibri" w:hAnsi="Calibri"/>
                <w:sz w:val="16"/>
              </w:rPr>
              <w:t xml:space="preserve">Audit-only.</w:t>
            </w:r>
          </w:p>
        </w:tc>
      </w:tr>
      <w:tr>
        <w:tc>
          <w:tcPr/>
          <w:p>
            <w:pPr>
              <w:pStyle w:val="Compact"/>
              <w:jc w:val="left"/>
            </w:pPr>
            <w:r>
              <w:rPr>
                <w:rStyle w:val="VerbatimChar"/>
                <w:rFonts w:ascii="Calibri" w:hAnsi="Calibri"/>
                <w:sz w:val="16"/>
              </w:rPr>
              <w:t xml:space="preserve">ai_output.blocked</w:t>
            </w:r>
          </w:p>
        </w:tc>
        <w:tc>
          <w:tcPr/>
          <w:p>
            <w:pPr>
              <w:pStyle w:val="Compact"/>
              <w:jc w:val="left"/>
            </w:pPr>
            <w:r>
              <w:rPr>
                <w:rFonts w:ascii="Calibri" w:hAnsi="Calibri"/>
                <w:sz w:val="16"/>
              </w:rPr>
              <w:t xml:space="preserve">Output blocked.</w:t>
            </w:r>
          </w:p>
        </w:tc>
        <w:tc>
          <w:tcPr/>
          <w:p>
            <w:pPr>
              <w:pStyle w:val="Compact"/>
              <w:jc w:val="left"/>
            </w:pPr>
            <w:r>
              <w:rPr>
                <w:rFonts w:ascii="Calibri" w:hAnsi="Calibri"/>
                <w:sz w:val="16"/>
              </w:rPr>
              <w:t xml:space="preserve">Audit-only plus in-session safe fallback; no push notification.</w:t>
            </w:r>
          </w:p>
        </w:tc>
      </w:tr>
      <w:tr>
        <w:tc>
          <w:tcPr/>
          <w:p>
            <w:pPr>
              <w:pStyle w:val="Compact"/>
              <w:jc w:val="left"/>
            </w:pPr>
            <w:r>
              <w:rPr>
                <w:rStyle w:val="VerbatimChar"/>
                <w:rFonts w:ascii="Calibri" w:hAnsi="Calibri"/>
                <w:sz w:val="16"/>
              </w:rPr>
              <w:t xml:space="preserve">ai_output.routed_urgent</w:t>
            </w:r>
          </w:p>
        </w:tc>
        <w:tc>
          <w:tcPr/>
          <w:p>
            <w:pPr>
              <w:pStyle w:val="Compact"/>
              <w:jc w:val="left"/>
            </w:pPr>
            <w:r>
              <w:rPr>
                <w:rFonts w:ascii="Calibri" w:hAnsi="Calibri"/>
                <w:sz w:val="16"/>
              </w:rPr>
              <w:t xml:space="preserve">Urgent route triggered.</w:t>
            </w:r>
          </w:p>
        </w:tc>
        <w:tc>
          <w:tcPr/>
          <w:p>
            <w:pPr>
              <w:pStyle w:val="Compact"/>
              <w:jc w:val="left"/>
            </w:pPr>
            <w:r>
              <w:rPr>
                <w:rFonts w:ascii="Calibri" w:hAnsi="Calibri"/>
                <w:sz w:val="16"/>
              </w:rPr>
              <w:t xml:space="preserve">In-session static urgent fallback; push only if approved by safety policy.</w:t>
            </w:r>
          </w:p>
        </w:tc>
      </w:tr>
      <w:tr>
        <w:tc>
          <w:tcPr/>
          <w:p>
            <w:pPr>
              <w:pStyle w:val="Compact"/>
              <w:jc w:val="left"/>
            </w:pPr>
            <w:r>
              <w:rPr>
                <w:rStyle w:val="VerbatimChar"/>
                <w:rFonts w:ascii="Calibri" w:hAnsi="Calibri"/>
                <w:sz w:val="16"/>
              </w:rPr>
              <w:t xml:space="preserve">ai_output.manual_review_required</w:t>
            </w:r>
          </w:p>
        </w:tc>
        <w:tc>
          <w:tcPr/>
          <w:p>
            <w:pPr>
              <w:pStyle w:val="Compact"/>
              <w:jc w:val="left"/>
            </w:pPr>
            <w:r>
              <w:rPr>
                <w:rFonts w:ascii="Calibri" w:hAnsi="Calibri"/>
                <w:sz w:val="16"/>
              </w:rPr>
              <w:t xml:space="preserve">Manual review required.</w:t>
            </w:r>
          </w:p>
        </w:tc>
        <w:tc>
          <w:tcPr/>
          <w:p>
            <w:pPr>
              <w:pStyle w:val="Compact"/>
              <w:jc w:val="left"/>
            </w:pPr>
            <w:r>
              <w:rPr>
                <w:rFonts w:ascii="Calibri" w:hAnsi="Calibri"/>
                <w:sz w:val="16"/>
              </w:rPr>
              <w:t xml:space="preserve">Audit-only or neutral in-app status if user is waiting.</w:t>
            </w:r>
          </w:p>
        </w:tc>
      </w:tr>
      <w:tr>
        <w:tc>
          <w:tcPr/>
          <w:p>
            <w:pPr>
              <w:pStyle w:val="Compact"/>
              <w:jc w:val="left"/>
            </w:pPr>
            <w:r>
              <w:rPr>
                <w:rStyle w:val="VerbatimChar"/>
                <w:rFonts w:ascii="Calibri" w:hAnsi="Calibri"/>
                <w:sz w:val="16"/>
              </w:rPr>
              <w:t xml:space="preserve">ai_output.fail_closed</w:t>
            </w:r>
          </w:p>
        </w:tc>
        <w:tc>
          <w:tcPr/>
          <w:p>
            <w:pPr>
              <w:pStyle w:val="Compact"/>
              <w:jc w:val="left"/>
            </w:pPr>
            <w:r>
              <w:rPr>
                <w:rFonts w:ascii="Calibri" w:hAnsi="Calibri"/>
                <w:sz w:val="16"/>
              </w:rPr>
              <w:t xml:space="preserve">Safety evaluation unavailable or invalid.</w:t>
            </w:r>
          </w:p>
        </w:tc>
        <w:tc>
          <w:tcPr/>
          <w:p>
            <w:pPr>
              <w:pStyle w:val="Compact"/>
              <w:jc w:val="left"/>
            </w:pPr>
            <w:r>
              <w:rPr>
                <w:rFonts w:ascii="Calibri" w:hAnsi="Calibri"/>
                <w:sz w:val="16"/>
              </w:rPr>
              <w:t xml:space="preserve">Audit-only plus in-session safe fallback.</w:t>
            </w:r>
          </w:p>
        </w:tc>
      </w:tr>
    </w:tbl>
    <w:p>
      <w:pPr>
        <w:pStyle w:val="BodyText"/>
      </w:pPr>
      <w:r>
        <w:t xml:space="preserve">Mandatory payload fields:</w:t>
      </w:r>
      <w:r>
        <w:t xml:space="preserve"> </w:t>
      </w:r>
      <w:r>
        <w:rPr>
          <w:rStyle w:val="VerbatimChar"/>
        </w:rPr>
        <w:t xml:space="preserve">safety_request_id</w:t>
      </w:r>
      <w:r>
        <w:t xml:space="preserve">,</w:t>
      </w:r>
      <w:r>
        <w:t xml:space="preserve"> </w:t>
      </w:r>
      <w:r>
        <w:rPr>
          <w:rStyle w:val="VerbatimChar"/>
        </w:rPr>
        <w:t xml:space="preserve">c10_policy_version</w:t>
      </w:r>
      <w:r>
        <w:t xml:space="preserve">,</w:t>
      </w:r>
      <w:r>
        <w:t xml:space="preserve"> </w:t>
      </w:r>
      <w:r>
        <w:rPr>
          <w:rStyle w:val="VerbatimChar"/>
        </w:rPr>
        <w:t xml:space="preserve">risk_tier</w:t>
      </w:r>
      <w:r>
        <w:t xml:space="preserve">,</w:t>
      </w:r>
      <w:r>
        <w:t xml:space="preserve"> </w:t>
      </w:r>
      <w:r>
        <w:rPr>
          <w:rStyle w:val="VerbatimChar"/>
        </w:rPr>
        <w:t xml:space="preserve">decision</w:t>
      </w:r>
      <w:r>
        <w:t xml:space="preserve">,</w:t>
      </w:r>
      <w:r>
        <w:t xml:space="preserve"> </w:t>
      </w:r>
      <w:r>
        <w:rPr>
          <w:rStyle w:val="VerbatimChar"/>
        </w:rPr>
        <w:t xml:space="preserve">reason_codes</w:t>
      </w:r>
      <w:r>
        <w:t xml:space="preserve">,</w:t>
      </w:r>
      <w:r>
        <w:t xml:space="preserve"> </w:t>
      </w:r>
      <w:r>
        <w:rPr>
          <w:rStyle w:val="VerbatimChar"/>
        </w:rPr>
        <w:t xml:space="preserve">obligations</w:t>
      </w:r>
      <w:r>
        <w:t xml:space="preserve">,</w:t>
      </w:r>
      <w:r>
        <w:t xml:space="preserve"> </w:t>
      </w:r>
      <w:r>
        <w:rPr>
          <w:rStyle w:val="VerbatimChar"/>
        </w:rPr>
        <w:t xml:space="preserve">candidate_output_hash</w:t>
      </w:r>
      <w:r>
        <w:t xml:space="preserve">,</w:t>
      </w:r>
      <w:r>
        <w:t xml:space="preserve"> </w:t>
      </w:r>
      <w:r>
        <w:rPr>
          <w:rStyle w:val="VerbatimChar"/>
        </w:rPr>
        <w:t xml:space="preserve">render_token_id</w:t>
      </w:r>
      <w:r>
        <w:t xml:space="preserve"> </w:t>
      </w:r>
      <w:r>
        <w:t xml:space="preserve">if issued,</w:t>
      </w:r>
      <w:r>
        <w:t xml:space="preserve"> </w:t>
      </w:r>
      <w:r>
        <w:rPr>
          <w:rStyle w:val="VerbatimChar"/>
        </w:rPr>
        <w:t xml:space="preserve">render_token_expires_at</w:t>
      </w:r>
      <w:r>
        <w:t xml:space="preserve">,</w:t>
      </w:r>
      <w:r>
        <w:t xml:space="preserve"> </w:t>
      </w:r>
      <w:r>
        <w:rPr>
          <w:rStyle w:val="VerbatimChar"/>
        </w:rPr>
        <w:t xml:space="preserve">rewritten_output_hash</w:t>
      </w:r>
      <w:r>
        <w:t xml:space="preserve"> </w:t>
      </w:r>
      <w:r>
        <w:t xml:space="preserve">if applicable,</w:t>
      </w:r>
      <w:r>
        <w:t xml:space="preserve"> </w:t>
      </w:r>
      <w:r>
        <w:rPr>
          <w:rStyle w:val="VerbatimChar"/>
        </w:rPr>
        <w:t xml:space="preserve">fallback_route_id</w:t>
      </w:r>
      <w:r>
        <w:t xml:space="preserve"> </w:t>
      </w:r>
      <w:r>
        <w:t xml:space="preserve">if applicable,</w:t>
      </w:r>
      <w:r>
        <w:t xml:space="preserve"> </w:t>
      </w:r>
      <w:r>
        <w:rPr>
          <w:rStyle w:val="VerbatimChar"/>
        </w:rPr>
        <w:t xml:space="preserve">secure_text_ref</w:t>
      </w:r>
      <w:r>
        <w:t xml:space="preserve"> </w:t>
      </w:r>
      <w:r>
        <w:t xml:space="preserve">only if restricted retention is approved,</w:t>
      </w:r>
      <w:r>
        <w:t xml:space="preserve"> </w:t>
      </w:r>
      <w:r>
        <w:rPr>
          <w:rStyle w:val="VerbatimChar"/>
        </w:rPr>
        <w:t xml:space="preserve">source_refs</w:t>
      </w:r>
      <w:r>
        <w:t xml:space="preserve">,</w:t>
      </w:r>
      <w:r>
        <w:t xml:space="preserve"> </w:t>
      </w:r>
      <w:r>
        <w:rPr>
          <w:rStyle w:val="VerbatimChar"/>
        </w:rPr>
        <w:t xml:space="preserve">access_predicate_hash</w:t>
      </w:r>
      <w:r>
        <w:t xml:space="preserve">,</w:t>
      </w:r>
      <w:r>
        <w:t xml:space="preserve"> </w:t>
      </w:r>
      <w:r>
        <w:rPr>
          <w:rStyle w:val="VerbatimChar"/>
        </w:rPr>
        <w:t xml:space="preserve">correlation_id</w:t>
      </w:r>
      <w:r>
        <w:t xml:space="preserve">, and</w:t>
      </w:r>
      <w:r>
        <w:t xml:space="preserve"> </w:t>
      </w:r>
      <w:r>
        <w:rPr>
          <w:rStyle w:val="VerbatimChar"/>
        </w:rPr>
        <w:t xml:space="preserve">trace_id</w:t>
      </w:r>
      <w:r>
        <w:t xml:space="preserve">.</w:t>
      </w:r>
    </w:p>
    <w:p>
      <w:pPr>
        <w:pStyle w:val="BodyText"/>
      </w:pPr>
      <w:r>
        <w:t xml:space="preserve">Text retention rule: do not place full candidate text, blocked text, or rewritten text on the event backbone. Store only hashes and references. If blocked text is retained for safety QA, use an encrypted restricted store with TTL, separate key, separate service role, and its own C12 read audit.</w:t>
      </w:r>
    </w:p>
    <w:bookmarkEnd w:id="34"/>
    <w:bookmarkStart w:id="35" w:name="c13-api-and-render-events"/>
    <w:p>
      <w:pPr>
        <w:pStyle w:val="Heading3"/>
      </w:pPr>
      <w:r>
        <w:t xml:space="preserve">1.4.8 C13 API and render events</w:t>
      </w:r>
    </w:p>
    <w:tbl>
      <w:tblPr>
        <w:tblStyle w:val="Table"/>
        <w:tblW w:type="pct" w:w="5000"/>
        <w:jc w:val="left"/>
        <w:tblLayout w:type="autofit"/>
        <w:tblLook w:firstRow="1" w:lastRow="0" w:firstColumn="0" w:lastColumn="0" w:noHBand="0" w:noVBand="0" w:val="0020"/>
      </w:tblPr>
      <w:tblGrid>
        <w:gridCol w:w="2640"/>
        <w:gridCol w:w="2640"/>
        <w:gridCol w:w="2640"/>
      </w:tblGrid>
      <w:tr>
        <w:trPr>
          <w:tblHeader w:val="on"/>
        </w:trPr>
        <w:tc>
          <w:tcPr/>
          <w:p>
            <w:pPr>
              <w:pStyle w:val="Compact"/>
              <w:jc w:val="left"/>
            </w:pPr>
            <w:r>
              <w:rPr>
                <w:rFonts w:ascii="Calibri" w:hAnsi="Calibri"/>
                <w:sz w:val="16"/>
              </w:rPr>
              <w:t xml:space="preserve">Event name</w:t>
            </w:r>
          </w:p>
        </w:tc>
        <w:tc>
          <w:tcPr/>
          <w:p>
            <w:pPr>
              <w:pStyle w:val="Compact"/>
              <w:jc w:val="left"/>
            </w:pPr>
            <w:r>
              <w:rPr>
                <w:rFonts w:ascii="Calibri" w:hAnsi="Calibri"/>
                <w:sz w:val="16"/>
              </w:rPr>
              <w:t xml:space="preserve">Purpose</w:t>
            </w:r>
          </w:p>
        </w:tc>
        <w:tc>
          <w:tcPr/>
          <w:p>
            <w:pPr>
              <w:pStyle w:val="Compact"/>
              <w:jc w:val="left"/>
            </w:pPr>
            <w:r>
              <w:rPr>
                <w:rFonts w:ascii="Calibri" w:hAnsi="Calibri"/>
                <w:sz w:val="16"/>
              </w:rPr>
              <w:t xml:space="preserve">Notification policy</w:t>
            </w:r>
          </w:p>
        </w:tc>
      </w:tr>
      <w:tr>
        <w:tc>
          <w:tcPr/>
          <w:p>
            <w:pPr>
              <w:pStyle w:val="Compact"/>
              <w:jc w:val="left"/>
            </w:pPr>
            <w:r>
              <w:rPr>
                <w:rStyle w:val="VerbatimChar"/>
                <w:rFonts w:ascii="Calibri" w:hAnsi="Calibri"/>
                <w:sz w:val="16"/>
              </w:rPr>
              <w:t xml:space="preserve">c13.api.request_accepted</w:t>
            </w:r>
          </w:p>
        </w:tc>
        <w:tc>
          <w:tcPr/>
          <w:p>
            <w:pPr>
              <w:pStyle w:val="Compact"/>
              <w:jc w:val="left"/>
            </w:pPr>
            <w:r>
              <w:rPr>
                <w:rFonts w:ascii="Calibri" w:hAnsi="Calibri"/>
                <w:sz w:val="16"/>
              </w:rPr>
              <w:t xml:space="preserve">API request accepted after auth/routing.</w:t>
            </w:r>
          </w:p>
        </w:tc>
        <w:tc>
          <w:tcPr/>
          <w:p>
            <w:pPr>
              <w:pStyle w:val="Compact"/>
              <w:jc w:val="left"/>
            </w:pPr>
            <w:r>
              <w:rPr>
                <w:rFonts w:ascii="Calibri" w:hAnsi="Calibri"/>
                <w:sz w:val="16"/>
              </w:rPr>
              <w:t xml:space="preserve">Audit-only; sample high volume if needed except critical paths.</w:t>
            </w:r>
          </w:p>
        </w:tc>
      </w:tr>
      <w:tr>
        <w:tc>
          <w:tcPr/>
          <w:p>
            <w:pPr>
              <w:pStyle w:val="Compact"/>
              <w:jc w:val="left"/>
            </w:pPr>
            <w:r>
              <w:rPr>
                <w:rStyle w:val="VerbatimChar"/>
                <w:rFonts w:ascii="Calibri" w:hAnsi="Calibri"/>
                <w:sz w:val="16"/>
              </w:rPr>
              <w:t xml:space="preserve">c13.api.request_denied</w:t>
            </w:r>
          </w:p>
        </w:tc>
        <w:tc>
          <w:tcPr/>
          <w:p>
            <w:pPr>
              <w:pStyle w:val="Compact"/>
              <w:jc w:val="left"/>
            </w:pPr>
            <w:r>
              <w:rPr>
                <w:rFonts w:ascii="Calibri" w:hAnsi="Calibri"/>
                <w:sz w:val="16"/>
              </w:rPr>
              <w:t xml:space="preserve">API request denied.</w:t>
            </w:r>
          </w:p>
        </w:tc>
        <w:tc>
          <w:tcPr/>
          <w:p>
            <w:pPr>
              <w:pStyle w:val="Compact"/>
              <w:jc w:val="left"/>
            </w:pPr>
            <w:r>
              <w:rPr>
                <w:rFonts w:ascii="Calibri" w:hAnsi="Calibri"/>
                <w:sz w:val="16"/>
              </w:rPr>
              <w:t xml:space="preserve">Audit-only; security notification if suspicious.</w:t>
            </w:r>
          </w:p>
        </w:tc>
      </w:tr>
      <w:tr>
        <w:tc>
          <w:tcPr/>
          <w:p>
            <w:pPr>
              <w:pStyle w:val="Compact"/>
              <w:jc w:val="left"/>
            </w:pPr>
            <w:r>
              <w:rPr>
                <w:rStyle w:val="VerbatimChar"/>
                <w:rFonts w:ascii="Calibri" w:hAnsi="Calibri"/>
                <w:sz w:val="16"/>
              </w:rPr>
              <w:t xml:space="preserve">c13.render_token.verified</w:t>
            </w:r>
          </w:p>
        </w:tc>
        <w:tc>
          <w:tcPr/>
          <w:p>
            <w:pPr>
              <w:pStyle w:val="Compact"/>
              <w:jc w:val="left"/>
            </w:pPr>
            <w:r>
              <w:rPr>
                <w:rFonts w:ascii="Calibri" w:hAnsi="Calibri"/>
                <w:sz w:val="16"/>
              </w:rPr>
              <w:t xml:space="preserve">C10 token verified against output hash.</w:t>
            </w:r>
          </w:p>
        </w:tc>
        <w:tc>
          <w:tcPr/>
          <w:p>
            <w:pPr>
              <w:pStyle w:val="Compact"/>
              <w:jc w:val="left"/>
            </w:pPr>
            <w:r>
              <w:rPr>
                <w:rFonts w:ascii="Calibri" w:hAnsi="Calibri"/>
                <w:sz w:val="16"/>
              </w:rPr>
              <w:t xml:space="preserve">Audit-only.</w:t>
            </w:r>
          </w:p>
        </w:tc>
      </w:tr>
      <w:tr>
        <w:tc>
          <w:tcPr/>
          <w:p>
            <w:pPr>
              <w:pStyle w:val="Compact"/>
              <w:jc w:val="left"/>
            </w:pPr>
            <w:r>
              <w:rPr>
                <w:rStyle w:val="VerbatimChar"/>
                <w:rFonts w:ascii="Calibri" w:hAnsi="Calibri"/>
                <w:sz w:val="16"/>
              </w:rPr>
              <w:t xml:space="preserve">c13.render_token.rejected</w:t>
            </w:r>
          </w:p>
        </w:tc>
        <w:tc>
          <w:tcPr/>
          <w:p>
            <w:pPr>
              <w:pStyle w:val="Compact"/>
              <w:jc w:val="left"/>
            </w:pPr>
            <w:r>
              <w:rPr>
                <w:rFonts w:ascii="Calibri" w:hAnsi="Calibri"/>
                <w:sz w:val="16"/>
              </w:rPr>
              <w:t xml:space="preserve">Missing, expired, invalid, or mismatched token.</w:t>
            </w:r>
          </w:p>
        </w:tc>
        <w:tc>
          <w:tcPr/>
          <w:p>
            <w:pPr>
              <w:pStyle w:val="Compact"/>
              <w:jc w:val="left"/>
            </w:pPr>
            <w:r>
              <w:rPr>
                <w:rFonts w:ascii="Calibri" w:hAnsi="Calibri"/>
                <w:sz w:val="16"/>
              </w:rPr>
              <w:t xml:space="preserve">Audit-only; in-session safe error.</w:t>
            </w:r>
          </w:p>
        </w:tc>
      </w:tr>
      <w:tr>
        <w:tc>
          <w:tcPr/>
          <w:p>
            <w:pPr>
              <w:pStyle w:val="Compact"/>
              <w:jc w:val="left"/>
            </w:pPr>
            <w:r>
              <w:rPr>
                <w:rStyle w:val="VerbatimChar"/>
                <w:rFonts w:ascii="Calibri" w:hAnsi="Calibri"/>
                <w:sz w:val="16"/>
              </w:rPr>
              <w:t xml:space="preserve">c13.output.rendered</w:t>
            </w:r>
          </w:p>
        </w:tc>
        <w:tc>
          <w:tcPr/>
          <w:p>
            <w:pPr>
              <w:pStyle w:val="Compact"/>
              <w:jc w:val="left"/>
            </w:pPr>
            <w:r>
              <w:rPr>
                <w:rFonts w:ascii="Calibri" w:hAnsi="Calibri"/>
                <w:sz w:val="16"/>
              </w:rPr>
              <w:t xml:space="preserve">AI/AI-assisted health output rendered.</w:t>
            </w:r>
          </w:p>
        </w:tc>
        <w:tc>
          <w:tcPr/>
          <w:p>
            <w:pPr>
              <w:pStyle w:val="Compact"/>
              <w:jc w:val="left"/>
            </w:pPr>
            <w:r>
              <w:rPr>
                <w:rFonts w:ascii="Calibri" w:hAnsi="Calibri"/>
                <w:sz w:val="16"/>
              </w:rPr>
              <w:t xml:space="preserve">Audit-only; patient-visible audit summary.</w:t>
            </w:r>
          </w:p>
        </w:tc>
      </w:tr>
      <w:tr>
        <w:tc>
          <w:tcPr/>
          <w:p>
            <w:pPr>
              <w:pStyle w:val="Compact"/>
              <w:jc w:val="left"/>
            </w:pPr>
            <w:r>
              <w:rPr>
                <w:rStyle w:val="VerbatimChar"/>
                <w:rFonts w:ascii="Calibri" w:hAnsi="Calibri"/>
                <w:sz w:val="16"/>
              </w:rPr>
              <w:t xml:space="preserve">c13.output.text_mismatch_blocked</w:t>
            </w:r>
          </w:p>
        </w:tc>
        <w:tc>
          <w:tcPr/>
          <w:p>
            <w:pPr>
              <w:pStyle w:val="Compact"/>
              <w:jc w:val="left"/>
            </w:pPr>
            <w:r>
              <w:rPr>
                <w:rFonts w:ascii="Calibri" w:hAnsi="Calibri"/>
                <w:sz w:val="16"/>
              </w:rPr>
              <w:t xml:space="preserve">Post-C10 text mutation detected.</w:t>
            </w:r>
          </w:p>
        </w:tc>
        <w:tc>
          <w:tcPr/>
          <w:p>
            <w:pPr>
              <w:pStyle w:val="Compact"/>
              <w:jc w:val="left"/>
            </w:pPr>
            <w:r>
              <w:rPr>
                <w:rFonts w:ascii="Calibri" w:hAnsi="Calibri"/>
                <w:sz w:val="16"/>
              </w:rPr>
              <w:t xml:space="preserve">Audit-only; safety/security metric.</w:t>
            </w:r>
          </w:p>
        </w:tc>
      </w:tr>
      <w:tr>
        <w:tc>
          <w:tcPr/>
          <w:p>
            <w:pPr>
              <w:pStyle w:val="Compact"/>
              <w:jc w:val="left"/>
            </w:pPr>
            <w:r>
              <w:rPr>
                <w:rStyle w:val="VerbatimChar"/>
                <w:rFonts w:ascii="Calibri" w:hAnsi="Calibri"/>
                <w:sz w:val="16"/>
              </w:rPr>
              <w:t xml:space="preserve">c13.export.download_delivered</w:t>
            </w:r>
          </w:p>
        </w:tc>
        <w:tc>
          <w:tcPr/>
          <w:p>
            <w:pPr>
              <w:pStyle w:val="Compact"/>
              <w:jc w:val="left"/>
            </w:pPr>
            <w:r>
              <w:rPr>
                <w:rFonts w:ascii="Calibri" w:hAnsi="Calibri"/>
                <w:sz w:val="16"/>
              </w:rPr>
              <w:t xml:space="preserve">Export/download delivered.</w:t>
            </w:r>
          </w:p>
        </w:tc>
        <w:tc>
          <w:tcPr/>
          <w:p>
            <w:pPr>
              <w:pStyle w:val="Compact"/>
              <w:jc w:val="left"/>
            </w:pPr>
            <w:r>
              <w:rPr>
                <w:rFonts w:ascii="Calibri" w:hAnsi="Calibri"/>
                <w:sz w:val="16"/>
              </w:rPr>
              <w:t xml:space="preserve">Immediate or digest to controller.</w:t>
            </w:r>
          </w:p>
        </w:tc>
      </w:tr>
      <w:tr>
        <w:tc>
          <w:tcPr/>
          <w:p>
            <w:pPr>
              <w:pStyle w:val="Compact"/>
              <w:jc w:val="left"/>
            </w:pPr>
            <w:r>
              <w:rPr>
                <w:rStyle w:val="VerbatimChar"/>
                <w:rFonts w:ascii="Calibri" w:hAnsi="Calibri"/>
                <w:sz w:val="16"/>
              </w:rPr>
              <w:t xml:space="preserve">c13.webhook.received</w:t>
            </w:r>
          </w:p>
        </w:tc>
        <w:tc>
          <w:tcPr/>
          <w:p>
            <w:pPr>
              <w:pStyle w:val="Compact"/>
              <w:jc w:val="left"/>
            </w:pPr>
            <w:r>
              <w:rPr>
                <w:rFonts w:ascii="Calibri" w:hAnsi="Calibri"/>
                <w:sz w:val="16"/>
              </w:rPr>
              <w:t xml:space="preserve">Webhook received.</w:t>
            </w:r>
          </w:p>
        </w:tc>
        <w:tc>
          <w:tcPr/>
          <w:p>
            <w:pPr>
              <w:pStyle w:val="Compact"/>
              <w:jc w:val="left"/>
            </w:pPr>
            <w:r>
              <w:rPr>
                <w:rFonts w:ascii="Calibri" w:hAnsi="Calibri"/>
                <w:sz w:val="16"/>
              </w:rPr>
              <w:t xml:space="preserve">Audit-only.</w:t>
            </w:r>
          </w:p>
        </w:tc>
      </w:tr>
      <w:tr>
        <w:tc>
          <w:tcPr/>
          <w:p>
            <w:pPr>
              <w:pStyle w:val="Compact"/>
              <w:jc w:val="left"/>
            </w:pPr>
            <w:r>
              <w:rPr>
                <w:rStyle w:val="VerbatimChar"/>
                <w:rFonts w:ascii="Calibri" w:hAnsi="Calibri"/>
                <w:sz w:val="16"/>
              </w:rPr>
              <w:t xml:space="preserve">c13.webhook.rejected</w:t>
            </w:r>
          </w:p>
        </w:tc>
        <w:tc>
          <w:tcPr/>
          <w:p>
            <w:pPr>
              <w:pStyle w:val="Compact"/>
              <w:jc w:val="left"/>
            </w:pPr>
            <w:r>
              <w:rPr>
                <w:rFonts w:ascii="Calibri" w:hAnsi="Calibri"/>
                <w:sz w:val="16"/>
              </w:rPr>
              <w:t xml:space="preserve">Webhook rejected.</w:t>
            </w:r>
          </w:p>
        </w:tc>
        <w:tc>
          <w:tcPr/>
          <w:p>
            <w:pPr>
              <w:pStyle w:val="Compact"/>
              <w:jc w:val="left"/>
            </w:pPr>
            <w:r>
              <w:rPr>
                <w:rFonts w:ascii="Calibri" w:hAnsi="Calibri"/>
                <w:sz w:val="16"/>
              </w:rPr>
              <w:t xml:space="preserve">Audit-only; admin if integration affected.</w:t>
            </w:r>
          </w:p>
        </w:tc>
      </w:tr>
      <w:tr>
        <w:tc>
          <w:tcPr/>
          <w:p>
            <w:pPr>
              <w:pStyle w:val="Compact"/>
              <w:jc w:val="left"/>
            </w:pPr>
            <w:r>
              <w:rPr>
                <w:rStyle w:val="VerbatimChar"/>
                <w:rFonts w:ascii="Calibri" w:hAnsi="Calibri"/>
                <w:sz w:val="16"/>
              </w:rPr>
              <w:t xml:space="preserve">c13.share_link.accessed</w:t>
            </w:r>
          </w:p>
        </w:tc>
        <w:tc>
          <w:tcPr/>
          <w:p>
            <w:pPr>
              <w:pStyle w:val="Compact"/>
              <w:jc w:val="left"/>
            </w:pPr>
            <w:r>
              <w:rPr>
                <w:rFonts w:ascii="Calibri" w:hAnsi="Calibri"/>
                <w:sz w:val="16"/>
              </w:rPr>
              <w:t xml:space="preserve">Share/public link accessed.</w:t>
            </w:r>
          </w:p>
        </w:tc>
        <w:tc>
          <w:tcPr/>
          <w:p>
            <w:pPr>
              <w:pStyle w:val="Compact"/>
              <w:jc w:val="left"/>
            </w:pPr>
            <w:r>
              <w:rPr>
                <w:rFonts w:ascii="Calibri" w:hAnsi="Calibri"/>
                <w:sz w:val="16"/>
              </w:rPr>
              <w:t xml:space="preserve">Patient-visible audit summary; immediate only for high-risk settings.</w:t>
            </w:r>
          </w:p>
        </w:tc>
      </w:tr>
      <w:tr>
        <w:tc>
          <w:tcPr/>
          <w:p>
            <w:pPr>
              <w:pStyle w:val="Compact"/>
              <w:jc w:val="left"/>
            </w:pPr>
            <w:r>
              <w:rPr>
                <w:rStyle w:val="VerbatimChar"/>
                <w:rFonts w:ascii="Calibri" w:hAnsi="Calibri"/>
                <w:sz w:val="16"/>
              </w:rPr>
              <w:t xml:space="preserve">c13.share_link.denied</w:t>
            </w:r>
          </w:p>
        </w:tc>
        <w:tc>
          <w:tcPr/>
          <w:p>
            <w:pPr>
              <w:pStyle w:val="Compact"/>
              <w:jc w:val="left"/>
            </w:pPr>
            <w:r>
              <w:rPr>
                <w:rFonts w:ascii="Calibri" w:hAnsi="Calibri"/>
                <w:sz w:val="16"/>
              </w:rPr>
              <w:t xml:space="preserve">Share/public link denied.</w:t>
            </w:r>
          </w:p>
        </w:tc>
        <w:tc>
          <w:tcPr/>
          <w:p>
            <w:pPr>
              <w:pStyle w:val="Compact"/>
              <w:jc w:val="left"/>
            </w:pPr>
            <w:r>
              <w:rPr>
                <w:rFonts w:ascii="Calibri" w:hAnsi="Calibri"/>
                <w:sz w:val="16"/>
              </w:rPr>
              <w:t xml:space="preserve">Audit-only unless suspicious.</w:t>
            </w:r>
          </w:p>
        </w:tc>
      </w:tr>
    </w:tbl>
    <w:p>
      <w:pPr>
        <w:pStyle w:val="BodyText"/>
      </w:pPr>
      <w:r>
        <w:t xml:space="preserve">Payload must include</w:t>
      </w:r>
      <w:r>
        <w:t xml:space="preserve"> </w:t>
      </w:r>
      <w:r>
        <w:rPr>
          <w:rStyle w:val="VerbatimChar"/>
        </w:rPr>
        <w:t xml:space="preserve">route_id</w:t>
      </w:r>
      <w:r>
        <w:t xml:space="preserve">,</w:t>
      </w:r>
      <w:r>
        <w:t xml:space="preserve"> </w:t>
      </w:r>
      <w:r>
        <w:rPr>
          <w:rStyle w:val="VerbatimChar"/>
        </w:rPr>
        <w:t xml:space="preserve">http_method</w:t>
      </w:r>
      <w:r>
        <w:t xml:space="preserve">,</w:t>
      </w:r>
      <w:r>
        <w:t xml:space="preserve"> </w:t>
      </w:r>
      <w:r>
        <w:rPr>
          <w:rStyle w:val="VerbatimChar"/>
        </w:rPr>
        <w:t xml:space="preserve">principal_ref</w:t>
      </w:r>
      <w:r>
        <w:t xml:space="preserve">,</w:t>
      </w:r>
      <w:r>
        <w:t xml:space="preserve"> </w:t>
      </w:r>
      <w:r>
        <w:rPr>
          <w:rStyle w:val="VerbatimChar"/>
        </w:rPr>
        <w:t xml:space="preserve">workspace_id</w:t>
      </w:r>
      <w:r>
        <w:t xml:space="preserve">,</w:t>
      </w:r>
      <w:r>
        <w:t xml:space="preserve"> </w:t>
      </w:r>
      <w:r>
        <w:rPr>
          <w:rStyle w:val="VerbatimChar"/>
        </w:rPr>
        <w:t xml:space="preserve">grant_id</w:t>
      </w:r>
      <w:r>
        <w:t xml:space="preserve">,</w:t>
      </w:r>
      <w:r>
        <w:t xml:space="preserve"> </w:t>
      </w:r>
      <w:r>
        <w:rPr>
          <w:rStyle w:val="VerbatimChar"/>
        </w:rPr>
        <w:t xml:space="preserve">access_predicate_hash</w:t>
      </w:r>
      <w:r>
        <w:t xml:space="preserve">,</w:t>
      </w:r>
      <w:r>
        <w:t xml:space="preserve"> </w:t>
      </w:r>
      <w:r>
        <w:rPr>
          <w:rStyle w:val="VerbatimChar"/>
        </w:rPr>
        <w:t xml:space="preserve">render_token_id</w:t>
      </w:r>
      <w:r>
        <w:t xml:space="preserve">,</w:t>
      </w:r>
      <w:r>
        <w:t xml:space="preserve"> </w:t>
      </w:r>
      <w:r>
        <w:rPr>
          <w:rStyle w:val="VerbatimChar"/>
        </w:rPr>
        <w:t xml:space="preserve">binds_text_sha256</w:t>
      </w:r>
      <w:r>
        <w:t xml:space="preserve">,</w:t>
      </w:r>
      <w:r>
        <w:t xml:space="preserve"> </w:t>
      </w:r>
      <w:r>
        <w:rPr>
          <w:rStyle w:val="VerbatimChar"/>
        </w:rPr>
        <w:t xml:space="preserve">output_hash</w:t>
      </w:r>
      <w:r>
        <w:t xml:space="preserve">,</w:t>
      </w:r>
      <w:r>
        <w:t xml:space="preserve"> </w:t>
      </w:r>
      <w:r>
        <w:rPr>
          <w:rStyle w:val="VerbatimChar"/>
        </w:rPr>
        <w:t xml:space="preserve">c10_decision</w:t>
      </w:r>
      <w:r>
        <w:t xml:space="preserve">,</w:t>
      </w:r>
      <w:r>
        <w:t xml:space="preserve"> </w:t>
      </w:r>
      <w:r>
        <w:rPr>
          <w:rStyle w:val="VerbatimChar"/>
        </w:rPr>
        <w:t xml:space="preserve">response_resource_refs</w:t>
      </w:r>
      <w:r>
        <w:t xml:space="preserve">,</w:t>
      </w:r>
      <w:r>
        <w:t xml:space="preserve"> </w:t>
      </w:r>
      <w:r>
        <w:rPr>
          <w:rStyle w:val="VerbatimChar"/>
        </w:rPr>
        <w:t xml:space="preserve">source_display_requirements</w:t>
      </w:r>
      <w:r>
        <w:t xml:space="preserve">, and</w:t>
      </w:r>
      <w:r>
        <w:t xml:space="preserve"> </w:t>
      </w:r>
      <w:r>
        <w:rPr>
          <w:rStyle w:val="VerbatimChar"/>
        </w:rPr>
        <w:t xml:space="preserve">audit_write_required</w:t>
      </w:r>
      <w:r>
        <w:t xml:space="preserve">.</w:t>
      </w:r>
    </w:p>
    <w:bookmarkEnd w:id="35"/>
    <w:bookmarkStart w:id="36" w:name="c14-investigation-events"/>
    <w:p>
      <w:pPr>
        <w:pStyle w:val="Heading3"/>
      </w:pPr>
      <w:r>
        <w:t xml:space="preserve">1.4.9 C14 Investigation events</w:t>
      </w:r>
    </w:p>
    <w:tbl>
      <w:tblPr>
        <w:tblStyle w:val="Table"/>
        <w:tblW w:type="pct" w:w="5000"/>
        <w:jc w:val="left"/>
        <w:tblLayout w:type="autofit"/>
        <w:tblLook w:firstRow="1" w:lastRow="0" w:firstColumn="0" w:lastColumn="0" w:noHBand="0" w:noVBand="0" w:val="0020"/>
      </w:tblPr>
      <w:tblGrid>
        <w:gridCol w:w="2640"/>
        <w:gridCol w:w="2640"/>
        <w:gridCol w:w="2640"/>
      </w:tblGrid>
      <w:tr>
        <w:trPr>
          <w:tblHeader w:val="on"/>
        </w:trPr>
        <w:tc>
          <w:tcPr/>
          <w:p>
            <w:pPr>
              <w:pStyle w:val="Compact"/>
              <w:jc w:val="left"/>
            </w:pPr>
            <w:r>
              <w:rPr>
                <w:rFonts w:ascii="Calibri" w:hAnsi="Calibri"/>
                <w:sz w:val="16"/>
              </w:rPr>
              <w:t xml:space="preserve">Event name</w:t>
            </w:r>
          </w:p>
        </w:tc>
        <w:tc>
          <w:tcPr/>
          <w:p>
            <w:pPr>
              <w:pStyle w:val="Compact"/>
              <w:jc w:val="left"/>
            </w:pPr>
            <w:r>
              <w:rPr>
                <w:rFonts w:ascii="Calibri" w:hAnsi="Calibri"/>
                <w:sz w:val="16"/>
              </w:rPr>
              <w:t xml:space="preserve">Purpose</w:t>
            </w:r>
          </w:p>
        </w:tc>
        <w:tc>
          <w:tcPr/>
          <w:p>
            <w:pPr>
              <w:pStyle w:val="Compact"/>
              <w:jc w:val="left"/>
            </w:pPr>
            <w:r>
              <w:rPr>
                <w:rFonts w:ascii="Calibri" w:hAnsi="Calibri"/>
                <w:sz w:val="16"/>
              </w:rPr>
              <w:t xml:space="preserve">Notification policy</w:t>
            </w:r>
          </w:p>
        </w:tc>
      </w:tr>
      <w:tr>
        <w:tc>
          <w:tcPr/>
          <w:p>
            <w:pPr>
              <w:pStyle w:val="Compact"/>
              <w:jc w:val="left"/>
            </w:pPr>
            <w:r>
              <w:rPr>
                <w:rStyle w:val="VerbatimChar"/>
                <w:rFonts w:ascii="Calibri" w:hAnsi="Calibri"/>
                <w:sz w:val="16"/>
              </w:rPr>
              <w:t xml:space="preserve">c14.investigation.created</w:t>
            </w:r>
          </w:p>
        </w:tc>
        <w:tc>
          <w:tcPr/>
          <w:p>
            <w:pPr>
              <w:pStyle w:val="Compact"/>
              <w:jc w:val="left"/>
            </w:pPr>
            <w:r>
              <w:rPr>
                <w:rFonts w:ascii="Calibri" w:hAnsi="Calibri"/>
                <w:sz w:val="16"/>
              </w:rPr>
              <w:t xml:space="preserve">Investigation opened.</w:t>
            </w:r>
          </w:p>
        </w:tc>
        <w:tc>
          <w:tcPr/>
          <w:p>
            <w:pPr>
              <w:pStyle w:val="Compact"/>
              <w:jc w:val="left"/>
            </w:pPr>
            <w:r>
              <w:rPr>
                <w:rFonts w:ascii="Calibri" w:hAnsi="Calibri"/>
                <w:sz w:val="16"/>
              </w:rPr>
              <w:t xml:space="preserve">In-app confirmation; digest if created by collaborator.</w:t>
            </w:r>
          </w:p>
        </w:tc>
      </w:tr>
      <w:tr>
        <w:tc>
          <w:tcPr/>
          <w:p>
            <w:pPr>
              <w:pStyle w:val="Compact"/>
              <w:jc w:val="left"/>
            </w:pPr>
            <w:r>
              <w:rPr>
                <w:rStyle w:val="VerbatimChar"/>
                <w:rFonts w:ascii="Calibri" w:hAnsi="Calibri"/>
                <w:sz w:val="16"/>
              </w:rPr>
              <w:t xml:space="preserve">c14.investigation.updated</w:t>
            </w:r>
          </w:p>
        </w:tc>
        <w:tc>
          <w:tcPr/>
          <w:p>
            <w:pPr>
              <w:pStyle w:val="Compact"/>
              <w:jc w:val="left"/>
            </w:pPr>
            <w:r>
              <w:rPr>
                <w:rFonts w:ascii="Calibri" w:hAnsi="Calibri"/>
                <w:sz w:val="16"/>
              </w:rPr>
              <w:t xml:space="preserve">Scope/status/metadata updated.</w:t>
            </w:r>
          </w:p>
        </w:tc>
        <w:tc>
          <w:tcPr/>
          <w:p>
            <w:pPr>
              <w:pStyle w:val="Compact"/>
              <w:jc w:val="left"/>
            </w:pPr>
            <w:r>
              <w:rPr>
                <w:rFonts w:ascii="Calibri" w:hAnsi="Calibri"/>
                <w:sz w:val="16"/>
              </w:rPr>
              <w:t xml:space="preserve">Digest if user-visible change.</w:t>
            </w:r>
          </w:p>
        </w:tc>
      </w:tr>
      <w:tr>
        <w:tc>
          <w:tcPr/>
          <w:p>
            <w:pPr>
              <w:pStyle w:val="Compact"/>
              <w:jc w:val="left"/>
            </w:pPr>
            <w:r>
              <w:rPr>
                <w:rStyle w:val="VerbatimChar"/>
                <w:rFonts w:ascii="Calibri" w:hAnsi="Calibri"/>
                <w:sz w:val="16"/>
              </w:rPr>
              <w:t xml:space="preserve">c14.investigation.closed</w:t>
            </w:r>
          </w:p>
        </w:tc>
        <w:tc>
          <w:tcPr/>
          <w:p>
            <w:pPr>
              <w:pStyle w:val="Compact"/>
              <w:jc w:val="left"/>
            </w:pPr>
            <w:r>
              <w:rPr>
                <w:rFonts w:ascii="Calibri" w:hAnsi="Calibri"/>
                <w:sz w:val="16"/>
              </w:rPr>
              <w:t xml:space="preserve">Investigation closed.</w:t>
            </w:r>
          </w:p>
        </w:tc>
        <w:tc>
          <w:tcPr/>
          <w:p>
            <w:pPr>
              <w:pStyle w:val="Compact"/>
              <w:jc w:val="left"/>
            </w:pPr>
            <w:r>
              <w:rPr>
                <w:rFonts w:ascii="Calibri" w:hAnsi="Calibri"/>
                <w:sz w:val="16"/>
              </w:rPr>
              <w:t xml:space="preserve">Immediate closure notification.</w:t>
            </w:r>
          </w:p>
        </w:tc>
      </w:tr>
      <w:tr>
        <w:tc>
          <w:tcPr/>
          <w:p>
            <w:pPr>
              <w:pStyle w:val="Compact"/>
              <w:jc w:val="left"/>
            </w:pPr>
            <w:r>
              <w:rPr>
                <w:rStyle w:val="VerbatimChar"/>
                <w:rFonts w:ascii="Calibri" w:hAnsi="Calibri"/>
                <w:sz w:val="16"/>
              </w:rPr>
              <w:t xml:space="preserve">c14.investigation.reopened</w:t>
            </w:r>
          </w:p>
        </w:tc>
        <w:tc>
          <w:tcPr/>
          <w:p>
            <w:pPr>
              <w:pStyle w:val="Compact"/>
              <w:jc w:val="left"/>
            </w:pPr>
            <w:r>
              <w:rPr>
                <w:rFonts w:ascii="Calibri" w:hAnsi="Calibri"/>
                <w:sz w:val="16"/>
              </w:rPr>
              <w:t xml:space="preserve">Investigation reopened.</w:t>
            </w:r>
          </w:p>
        </w:tc>
        <w:tc>
          <w:tcPr/>
          <w:p>
            <w:pPr>
              <w:pStyle w:val="Compact"/>
              <w:jc w:val="left"/>
            </w:pPr>
            <w:r>
              <w:rPr>
                <w:rFonts w:ascii="Calibri" w:hAnsi="Calibri"/>
                <w:sz w:val="16"/>
              </w:rPr>
              <w:t xml:space="preserve">Immediate or digest.</w:t>
            </w:r>
          </w:p>
        </w:tc>
      </w:tr>
      <w:tr>
        <w:tc>
          <w:tcPr/>
          <w:p>
            <w:pPr>
              <w:pStyle w:val="Compact"/>
              <w:jc w:val="left"/>
            </w:pPr>
            <w:r>
              <w:rPr>
                <w:rStyle w:val="VerbatimChar"/>
                <w:rFonts w:ascii="Calibri" w:hAnsi="Calibri"/>
                <w:sz w:val="16"/>
              </w:rPr>
              <w:t xml:space="preserve">c14.investigation.participant_added</w:t>
            </w:r>
          </w:p>
        </w:tc>
        <w:tc>
          <w:tcPr/>
          <w:p>
            <w:pPr>
              <w:pStyle w:val="Compact"/>
              <w:jc w:val="left"/>
            </w:pPr>
            <w:r>
              <w:rPr>
                <w:rFonts w:ascii="Calibri" w:hAnsi="Calibri"/>
                <w:sz w:val="16"/>
              </w:rPr>
              <w:t xml:space="preserve">Participant added under grant.</w:t>
            </w:r>
          </w:p>
        </w:tc>
        <w:tc>
          <w:tcPr/>
          <w:p>
            <w:pPr>
              <w:pStyle w:val="Compact"/>
              <w:jc w:val="left"/>
            </w:pPr>
            <w:r>
              <w:rPr>
                <w:rFonts w:ascii="Calibri" w:hAnsi="Calibri"/>
                <w:sz w:val="16"/>
              </w:rPr>
              <w:t xml:space="preserve">Immediate to controller.</w:t>
            </w:r>
          </w:p>
        </w:tc>
      </w:tr>
      <w:tr>
        <w:tc>
          <w:tcPr/>
          <w:p>
            <w:pPr>
              <w:pStyle w:val="Compact"/>
              <w:jc w:val="left"/>
            </w:pPr>
            <w:r>
              <w:rPr>
                <w:rStyle w:val="VerbatimChar"/>
                <w:rFonts w:ascii="Calibri" w:hAnsi="Calibri"/>
                <w:sz w:val="16"/>
              </w:rPr>
              <w:t xml:space="preserve">c14.investigation.participant_removed</w:t>
            </w:r>
          </w:p>
        </w:tc>
        <w:tc>
          <w:tcPr/>
          <w:p>
            <w:pPr>
              <w:pStyle w:val="Compact"/>
              <w:jc w:val="left"/>
            </w:pPr>
            <w:r>
              <w:rPr>
                <w:rFonts w:ascii="Calibri" w:hAnsi="Calibri"/>
                <w:sz w:val="16"/>
              </w:rPr>
              <w:t xml:space="preserve">Participant removed.</w:t>
            </w:r>
          </w:p>
        </w:tc>
        <w:tc>
          <w:tcPr/>
          <w:p>
            <w:pPr>
              <w:pStyle w:val="Compact"/>
              <w:jc w:val="left"/>
            </w:pPr>
            <w:r>
              <w:rPr>
                <w:rFonts w:ascii="Calibri" w:hAnsi="Calibri"/>
                <w:sz w:val="16"/>
              </w:rPr>
              <w:t xml:space="preserve">Immediate or digest.</w:t>
            </w:r>
          </w:p>
        </w:tc>
      </w:tr>
      <w:tr>
        <w:tc>
          <w:tcPr/>
          <w:p>
            <w:pPr>
              <w:pStyle w:val="Compact"/>
              <w:jc w:val="left"/>
            </w:pPr>
            <w:r>
              <w:rPr>
                <w:rStyle w:val="VerbatimChar"/>
                <w:rFonts w:ascii="Calibri" w:hAnsi="Calibri"/>
                <w:sz w:val="16"/>
              </w:rPr>
              <w:t xml:space="preserve">c14.evidence_bundle.created</w:t>
            </w:r>
          </w:p>
        </w:tc>
        <w:tc>
          <w:tcPr/>
          <w:p>
            <w:pPr>
              <w:pStyle w:val="Compact"/>
              <w:jc w:val="left"/>
            </w:pPr>
            <w:r>
              <w:rPr>
                <w:rFonts w:ascii="Calibri" w:hAnsi="Calibri"/>
                <w:sz w:val="16"/>
              </w:rPr>
              <w:t xml:space="preserve">Evidence bundle created.</w:t>
            </w:r>
          </w:p>
        </w:tc>
        <w:tc>
          <w:tcPr/>
          <w:p>
            <w:pPr>
              <w:pStyle w:val="Compact"/>
              <w:jc w:val="left"/>
            </w:pPr>
            <w:r>
              <w:rPr>
                <w:rFonts w:ascii="Calibri" w:hAnsi="Calibri"/>
                <w:sz w:val="16"/>
              </w:rPr>
              <w:t xml:space="preserve">Audit-only.</w:t>
            </w:r>
          </w:p>
        </w:tc>
      </w:tr>
      <w:tr>
        <w:tc>
          <w:tcPr/>
          <w:p>
            <w:pPr>
              <w:pStyle w:val="Compact"/>
              <w:jc w:val="left"/>
            </w:pPr>
            <w:r>
              <w:rPr>
                <w:rStyle w:val="VerbatimChar"/>
                <w:rFonts w:ascii="Calibri" w:hAnsi="Calibri"/>
                <w:sz w:val="16"/>
              </w:rPr>
              <w:t xml:space="preserve">c14.evidence_bundle.changed</w:t>
            </w:r>
          </w:p>
        </w:tc>
        <w:tc>
          <w:tcPr/>
          <w:p>
            <w:pPr>
              <w:pStyle w:val="Compact"/>
              <w:jc w:val="left"/>
            </w:pPr>
            <w:r>
              <w:rPr>
                <w:rFonts w:ascii="Calibri" w:hAnsi="Calibri"/>
                <w:sz w:val="16"/>
              </w:rPr>
              <w:t xml:space="preserve">Evidence bundle changed.</w:t>
            </w:r>
          </w:p>
        </w:tc>
        <w:tc>
          <w:tcPr/>
          <w:p>
            <w:pPr>
              <w:pStyle w:val="Compact"/>
              <w:jc w:val="left"/>
            </w:pPr>
            <w:r>
              <w:rPr>
                <w:rFonts w:ascii="Calibri" w:hAnsi="Calibri"/>
                <w:sz w:val="16"/>
              </w:rPr>
              <w:t xml:space="preserve">Digest if visible summary changes.</w:t>
            </w:r>
          </w:p>
        </w:tc>
      </w:tr>
      <w:tr>
        <w:tc>
          <w:tcPr/>
          <w:p>
            <w:pPr>
              <w:pStyle w:val="Compact"/>
              <w:jc w:val="left"/>
            </w:pPr>
            <w:r>
              <w:rPr>
                <w:rStyle w:val="VerbatimChar"/>
                <w:rFonts w:ascii="Calibri" w:hAnsi="Calibri"/>
                <w:sz w:val="16"/>
              </w:rPr>
              <w:t xml:space="preserve">c14.pending_item.created</w:t>
            </w:r>
          </w:p>
        </w:tc>
        <w:tc>
          <w:tcPr/>
          <w:p>
            <w:pPr>
              <w:pStyle w:val="Compact"/>
              <w:jc w:val="left"/>
            </w:pPr>
            <w:r>
              <w:rPr>
                <w:rFonts w:ascii="Calibri" w:hAnsi="Calibri"/>
                <w:sz w:val="16"/>
              </w:rPr>
              <w:t xml:space="preserve">Pending item created.</w:t>
            </w:r>
          </w:p>
        </w:tc>
        <w:tc>
          <w:tcPr/>
          <w:p>
            <w:pPr>
              <w:pStyle w:val="Compact"/>
              <w:jc w:val="left"/>
            </w:pPr>
            <w:r>
              <w:rPr>
                <w:rFonts w:ascii="Calibri" w:hAnsi="Calibri"/>
                <w:sz w:val="16"/>
              </w:rPr>
              <w:t xml:space="preserve">Digest or immediate if due soon.</w:t>
            </w:r>
          </w:p>
        </w:tc>
      </w:tr>
      <w:tr>
        <w:tc>
          <w:tcPr/>
          <w:p>
            <w:pPr>
              <w:pStyle w:val="Compact"/>
              <w:jc w:val="left"/>
            </w:pPr>
            <w:r>
              <w:rPr>
                <w:rStyle w:val="VerbatimChar"/>
                <w:rFonts w:ascii="Calibri" w:hAnsi="Calibri"/>
                <w:sz w:val="16"/>
              </w:rPr>
              <w:t xml:space="preserve">c14.pending_item.due_soon</w:t>
            </w:r>
          </w:p>
        </w:tc>
        <w:tc>
          <w:tcPr/>
          <w:p>
            <w:pPr>
              <w:pStyle w:val="Compact"/>
              <w:jc w:val="left"/>
            </w:pPr>
            <w:r>
              <w:rPr>
                <w:rFonts w:ascii="Calibri" w:hAnsi="Calibri"/>
                <w:sz w:val="16"/>
              </w:rPr>
              <w:t xml:space="preserve">Pending item approaching due date.</w:t>
            </w:r>
          </w:p>
        </w:tc>
        <w:tc>
          <w:tcPr/>
          <w:p>
            <w:pPr>
              <w:pStyle w:val="Compact"/>
              <w:jc w:val="left"/>
            </w:pPr>
            <w:r>
              <w:rPr>
                <w:rFonts w:ascii="Calibri" w:hAnsi="Calibri"/>
                <w:sz w:val="16"/>
              </w:rPr>
              <w:t xml:space="preserve">Immediate or digest based on urgency and preferences.</w:t>
            </w:r>
          </w:p>
        </w:tc>
      </w:tr>
      <w:tr>
        <w:tc>
          <w:tcPr/>
          <w:p>
            <w:pPr>
              <w:pStyle w:val="Compact"/>
              <w:jc w:val="left"/>
            </w:pPr>
            <w:r>
              <w:rPr>
                <w:rStyle w:val="VerbatimChar"/>
                <w:rFonts w:ascii="Calibri" w:hAnsi="Calibri"/>
                <w:sz w:val="16"/>
              </w:rPr>
              <w:t xml:space="preserve">c14.pending_item.closed</w:t>
            </w:r>
          </w:p>
        </w:tc>
        <w:tc>
          <w:tcPr/>
          <w:p>
            <w:pPr>
              <w:pStyle w:val="Compact"/>
              <w:jc w:val="left"/>
            </w:pPr>
            <w:r>
              <w:rPr>
                <w:rFonts w:ascii="Calibri" w:hAnsi="Calibri"/>
                <w:sz w:val="16"/>
              </w:rPr>
              <w:t xml:space="preserve">Pending item closed.</w:t>
            </w:r>
          </w:p>
        </w:tc>
        <w:tc>
          <w:tcPr/>
          <w:p>
            <w:pPr>
              <w:pStyle w:val="Compact"/>
              <w:jc w:val="left"/>
            </w:pPr>
            <w:r>
              <w:rPr>
                <w:rFonts w:ascii="Calibri" w:hAnsi="Calibri"/>
                <w:sz w:val="16"/>
              </w:rPr>
              <w:t xml:space="preserve">Digest or inline confirmation.</w:t>
            </w:r>
          </w:p>
        </w:tc>
      </w:tr>
      <w:tr>
        <w:tc>
          <w:tcPr/>
          <w:p>
            <w:pPr>
              <w:pStyle w:val="Compact"/>
              <w:jc w:val="left"/>
            </w:pPr>
            <w:r>
              <w:rPr>
                <w:rStyle w:val="VerbatimChar"/>
                <w:rFonts w:ascii="Calibri" w:hAnsi="Calibri"/>
                <w:sz w:val="16"/>
              </w:rPr>
              <w:t xml:space="preserve">c14.review_cadence.due</w:t>
            </w:r>
          </w:p>
        </w:tc>
        <w:tc>
          <w:tcPr/>
          <w:p>
            <w:pPr>
              <w:pStyle w:val="Compact"/>
              <w:jc w:val="left"/>
            </w:pPr>
            <w:r>
              <w:rPr>
                <w:rFonts w:ascii="Calibri" w:hAnsi="Calibri"/>
                <w:sz w:val="16"/>
              </w:rPr>
              <w:t xml:space="preserve">Review cadence due.</w:t>
            </w:r>
          </w:p>
        </w:tc>
        <w:tc>
          <w:tcPr/>
          <w:p>
            <w:pPr>
              <w:pStyle w:val="Compact"/>
              <w:jc w:val="left"/>
            </w:pPr>
            <w:r>
              <w:rPr>
                <w:rFonts w:ascii="Calibri" w:hAnsi="Calibri"/>
                <w:sz w:val="16"/>
              </w:rPr>
              <w:t xml:space="preserve">Digest by default.</w:t>
            </w:r>
          </w:p>
        </w:tc>
      </w:tr>
      <w:tr>
        <w:tc>
          <w:tcPr/>
          <w:p>
            <w:pPr>
              <w:pStyle w:val="Compact"/>
              <w:jc w:val="left"/>
            </w:pPr>
            <w:r>
              <w:rPr>
                <w:rStyle w:val="VerbatimChar"/>
                <w:rFonts w:ascii="Calibri" w:hAnsi="Calibri"/>
                <w:sz w:val="16"/>
              </w:rPr>
              <w:t xml:space="preserve">c14.review_cadence.completed</w:t>
            </w:r>
          </w:p>
        </w:tc>
        <w:tc>
          <w:tcPr/>
          <w:p>
            <w:pPr>
              <w:pStyle w:val="Compact"/>
              <w:jc w:val="left"/>
            </w:pPr>
            <w:r>
              <w:rPr>
                <w:rFonts w:ascii="Calibri" w:hAnsi="Calibri"/>
                <w:sz w:val="16"/>
              </w:rPr>
              <w:t xml:space="preserve">Review completed.</w:t>
            </w:r>
          </w:p>
        </w:tc>
        <w:tc>
          <w:tcPr/>
          <w:p>
            <w:pPr>
              <w:pStyle w:val="Compact"/>
              <w:jc w:val="left"/>
            </w:pPr>
            <w:r>
              <w:rPr>
                <w:rFonts w:ascii="Calibri" w:hAnsi="Calibri"/>
                <w:sz w:val="16"/>
              </w:rPr>
              <w:t xml:space="preserve">Digest or closure summary.</w:t>
            </w:r>
          </w:p>
        </w:tc>
      </w:tr>
    </w:tbl>
    <w:p>
      <w:pPr>
        <w:pStyle w:val="BodyText"/>
      </w:pPr>
      <w:r>
        <w:t xml:space="preserve">Payload must include</w:t>
      </w:r>
      <w:r>
        <w:t xml:space="preserve"> </w:t>
      </w:r>
      <w:r>
        <w:rPr>
          <w:rStyle w:val="VerbatimChar"/>
        </w:rPr>
        <w:t xml:space="preserve">investigation_id</w:t>
      </w:r>
      <w:r>
        <w:t xml:space="preserve">,</w:t>
      </w:r>
      <w:r>
        <w:t xml:space="preserve"> </w:t>
      </w:r>
      <w:r>
        <w:rPr>
          <w:rStyle w:val="VerbatimChar"/>
        </w:rPr>
        <w:t xml:space="preserve">health_thread_ids</w:t>
      </w:r>
      <w:r>
        <w:t xml:space="preserve">,</w:t>
      </w:r>
      <w:r>
        <w:t xml:space="preserve"> </w:t>
      </w:r>
      <w:r>
        <w:rPr>
          <w:rStyle w:val="VerbatimChar"/>
        </w:rPr>
        <w:t xml:space="preserve">workspace_id</w:t>
      </w:r>
      <w:r>
        <w:t xml:space="preserve">,</w:t>
      </w:r>
      <w:r>
        <w:t xml:space="preserve"> </w:t>
      </w:r>
      <w:r>
        <w:rPr>
          <w:rStyle w:val="VerbatimChar"/>
        </w:rPr>
        <w:t xml:space="preserve">status</w:t>
      </w:r>
      <w:r>
        <w:t xml:space="preserve">,</w:t>
      </w:r>
      <w:r>
        <w:t xml:space="preserve"> </w:t>
      </w:r>
      <w:r>
        <w:rPr>
          <w:rStyle w:val="VerbatimChar"/>
        </w:rPr>
        <w:t xml:space="preserve">safety_level</w:t>
      </w:r>
      <w:r>
        <w:t xml:space="preserve">,</w:t>
      </w:r>
      <w:r>
        <w:t xml:space="preserve"> </w:t>
      </w:r>
      <w:r>
        <w:rPr>
          <w:rStyle w:val="VerbatimChar"/>
        </w:rPr>
        <w:t xml:space="preserve">evidence_bundle_id</w:t>
      </w:r>
      <w:r>
        <w:t xml:space="preserve">,</w:t>
      </w:r>
      <w:r>
        <w:t xml:space="preserve"> </w:t>
      </w:r>
      <w:r>
        <w:rPr>
          <w:rStyle w:val="VerbatimChar"/>
        </w:rPr>
        <w:t xml:space="preserve">participant_refs</w:t>
      </w:r>
      <w:r>
        <w:t xml:space="preserve">,</w:t>
      </w:r>
      <w:r>
        <w:t xml:space="preserve"> </w:t>
      </w:r>
      <w:r>
        <w:rPr>
          <w:rStyle w:val="VerbatimChar"/>
        </w:rPr>
        <w:t xml:space="preserve">grant_id</w:t>
      </w:r>
      <w:r>
        <w:t xml:space="preserve">,</w:t>
      </w:r>
      <w:r>
        <w:t xml:space="preserve"> </w:t>
      </w:r>
      <w:r>
        <w:rPr>
          <w:rStyle w:val="VerbatimChar"/>
        </w:rPr>
        <w:t xml:space="preserve">missing_context_item_ids</w:t>
      </w:r>
      <w:r>
        <w:t xml:space="preserve">, and</w:t>
      </w:r>
      <w:r>
        <w:t xml:space="preserve"> </w:t>
      </w:r>
      <w:r>
        <w:rPr>
          <w:rStyle w:val="VerbatimChar"/>
        </w:rPr>
        <w:t xml:space="preserve">review_cadence_id</w:t>
      </w:r>
      <w:r>
        <w:t xml:space="preserve"> </w:t>
      </w:r>
      <w:r>
        <w:t xml:space="preserve">when applicable.</w:t>
      </w:r>
    </w:p>
    <w:bookmarkEnd w:id="36"/>
    <w:bookmarkStart w:id="37" w:name="c15-theory-events"/>
    <w:p>
      <w:pPr>
        <w:pStyle w:val="Heading3"/>
      </w:pPr>
      <w:r>
        <w:t xml:space="preserve">1.4.10 C15 Theory events</w:t>
      </w:r>
    </w:p>
    <w:tbl>
      <w:tblPr>
        <w:tblStyle w:val="Table"/>
        <w:tblW w:type="pct" w:w="5000"/>
        <w:jc w:val="left"/>
        <w:tblLayout w:type="autofit"/>
        <w:tblLook w:firstRow="1" w:lastRow="0" w:firstColumn="0" w:lastColumn="0" w:noHBand="0" w:noVBand="0" w:val="0020"/>
      </w:tblPr>
      <w:tblGrid>
        <w:gridCol w:w="2640"/>
        <w:gridCol w:w="2640"/>
        <w:gridCol w:w="2640"/>
      </w:tblGrid>
      <w:tr>
        <w:trPr>
          <w:tblHeader w:val="on"/>
        </w:trPr>
        <w:tc>
          <w:tcPr/>
          <w:p>
            <w:pPr>
              <w:pStyle w:val="Compact"/>
              <w:jc w:val="left"/>
            </w:pPr>
            <w:r>
              <w:rPr>
                <w:rFonts w:ascii="Calibri" w:hAnsi="Calibri"/>
                <w:sz w:val="16"/>
              </w:rPr>
              <w:t xml:space="preserve">Event name</w:t>
            </w:r>
          </w:p>
        </w:tc>
        <w:tc>
          <w:tcPr/>
          <w:p>
            <w:pPr>
              <w:pStyle w:val="Compact"/>
              <w:jc w:val="left"/>
            </w:pPr>
            <w:r>
              <w:rPr>
                <w:rFonts w:ascii="Calibri" w:hAnsi="Calibri"/>
                <w:sz w:val="16"/>
              </w:rPr>
              <w:t xml:space="preserve">Purpose</w:t>
            </w:r>
          </w:p>
        </w:tc>
        <w:tc>
          <w:tcPr/>
          <w:p>
            <w:pPr>
              <w:pStyle w:val="Compact"/>
              <w:jc w:val="left"/>
            </w:pPr>
            <w:r>
              <w:rPr>
                <w:rFonts w:ascii="Calibri" w:hAnsi="Calibri"/>
                <w:sz w:val="16"/>
              </w:rPr>
              <w:t xml:space="preserve">Notification policy</w:t>
            </w:r>
          </w:p>
        </w:tc>
      </w:tr>
      <w:tr>
        <w:tc>
          <w:tcPr/>
          <w:p>
            <w:pPr>
              <w:pStyle w:val="Compact"/>
              <w:jc w:val="left"/>
            </w:pPr>
            <w:r>
              <w:rPr>
                <w:rStyle w:val="VerbatimChar"/>
                <w:rFonts w:ascii="Calibri" w:hAnsi="Calibri"/>
                <w:sz w:val="16"/>
              </w:rPr>
              <w:t xml:space="preserve">c15.theory.created</w:t>
            </w:r>
          </w:p>
        </w:tc>
        <w:tc>
          <w:tcPr/>
          <w:p>
            <w:pPr>
              <w:pStyle w:val="Compact"/>
              <w:jc w:val="left"/>
            </w:pPr>
            <w:r>
              <w:rPr>
                <w:rFonts w:ascii="Calibri" w:hAnsi="Calibri"/>
                <w:sz w:val="16"/>
              </w:rPr>
              <w:t xml:space="preserve">Theory/hypothesis created.</w:t>
            </w:r>
          </w:p>
        </w:tc>
        <w:tc>
          <w:tcPr/>
          <w:p>
            <w:pPr>
              <w:pStyle w:val="Compact"/>
              <w:jc w:val="left"/>
            </w:pPr>
            <w:r>
              <w:rPr>
                <w:rFonts w:ascii="Calibri" w:hAnsi="Calibri"/>
                <w:sz w:val="16"/>
              </w:rPr>
              <w:t xml:space="preserve">Digest unless user-created.</w:t>
            </w:r>
          </w:p>
        </w:tc>
      </w:tr>
      <w:tr>
        <w:tc>
          <w:tcPr/>
          <w:p>
            <w:pPr>
              <w:pStyle w:val="Compact"/>
              <w:jc w:val="left"/>
            </w:pPr>
            <w:r>
              <w:rPr>
                <w:rStyle w:val="VerbatimChar"/>
                <w:rFonts w:ascii="Calibri" w:hAnsi="Calibri"/>
                <w:sz w:val="16"/>
              </w:rPr>
              <w:t xml:space="preserve">c15.theory.updated</w:t>
            </w:r>
          </w:p>
        </w:tc>
        <w:tc>
          <w:tcPr/>
          <w:p>
            <w:pPr>
              <w:pStyle w:val="Compact"/>
              <w:jc w:val="left"/>
            </w:pPr>
            <w:r>
              <w:rPr>
                <w:rFonts w:ascii="Calibri" w:hAnsi="Calibri"/>
                <w:sz w:val="16"/>
              </w:rPr>
              <w:t xml:space="preserve">Label, evidence refs, or metadata changed.</w:t>
            </w:r>
          </w:p>
        </w:tc>
        <w:tc>
          <w:tcPr/>
          <w:p>
            <w:pPr>
              <w:pStyle w:val="Compact"/>
              <w:jc w:val="left"/>
            </w:pPr>
            <w:r>
              <w:rPr>
                <w:rFonts w:ascii="Calibri" w:hAnsi="Calibri"/>
                <w:sz w:val="16"/>
              </w:rPr>
              <w:t xml:space="preserve">Digest if visible.</w:t>
            </w:r>
          </w:p>
        </w:tc>
      </w:tr>
      <w:tr>
        <w:tc>
          <w:tcPr/>
          <w:p>
            <w:pPr>
              <w:pStyle w:val="Compact"/>
              <w:jc w:val="left"/>
            </w:pPr>
            <w:r>
              <w:rPr>
                <w:rStyle w:val="VerbatimChar"/>
                <w:rFonts w:ascii="Calibri" w:hAnsi="Calibri"/>
                <w:sz w:val="16"/>
              </w:rPr>
              <w:t xml:space="preserve">c15.theory.status_changed</w:t>
            </w:r>
          </w:p>
        </w:tc>
        <w:tc>
          <w:tcPr/>
          <w:p>
            <w:pPr>
              <w:pStyle w:val="Compact"/>
              <w:jc w:val="left"/>
            </w:pPr>
            <w:r>
              <w:rPr>
                <w:rFonts w:ascii="Calibri" w:hAnsi="Calibri"/>
                <w:sz w:val="16"/>
              </w:rPr>
              <w:t xml:space="preserve">Theory status changed.</w:t>
            </w:r>
          </w:p>
        </w:tc>
        <w:tc>
          <w:tcPr/>
          <w:p>
            <w:pPr>
              <w:pStyle w:val="Compact"/>
              <w:jc w:val="left"/>
            </w:pPr>
            <w:r>
              <w:rPr>
                <w:rFonts w:ascii="Calibri" w:hAnsi="Calibri"/>
                <w:sz w:val="16"/>
              </w:rPr>
              <w:t xml:space="preserve">Digest or immediate if it closes a loop.</w:t>
            </w:r>
          </w:p>
        </w:tc>
      </w:tr>
      <w:tr>
        <w:tc>
          <w:tcPr/>
          <w:p>
            <w:pPr>
              <w:pStyle w:val="Compact"/>
              <w:jc w:val="left"/>
            </w:pPr>
            <w:r>
              <w:rPr>
                <w:rStyle w:val="VerbatimChar"/>
                <w:rFonts w:ascii="Calibri" w:hAnsi="Calibri"/>
                <w:sz w:val="16"/>
              </w:rPr>
              <w:t xml:space="preserve">c15.theory.evidence_for_linked</w:t>
            </w:r>
          </w:p>
        </w:tc>
        <w:tc>
          <w:tcPr/>
          <w:p>
            <w:pPr>
              <w:pStyle w:val="Compact"/>
              <w:jc w:val="left"/>
            </w:pPr>
            <w:r>
              <w:rPr>
                <w:rFonts w:ascii="Calibri" w:hAnsi="Calibri"/>
                <w:sz w:val="16"/>
              </w:rPr>
              <w:t xml:space="preserve">Evidence-for linked.</w:t>
            </w:r>
          </w:p>
        </w:tc>
        <w:tc>
          <w:tcPr/>
          <w:p>
            <w:pPr>
              <w:pStyle w:val="Compact"/>
              <w:jc w:val="left"/>
            </w:pPr>
            <w:r>
              <w:rPr>
                <w:rFonts w:ascii="Calibri" w:hAnsi="Calibri"/>
                <w:sz w:val="16"/>
              </w:rPr>
              <w:t xml:space="preserve">Audit-only; digest if visible summary changes.</w:t>
            </w:r>
          </w:p>
        </w:tc>
      </w:tr>
      <w:tr>
        <w:tc>
          <w:tcPr/>
          <w:p>
            <w:pPr>
              <w:pStyle w:val="Compact"/>
              <w:jc w:val="left"/>
            </w:pPr>
            <w:r>
              <w:rPr>
                <w:rStyle w:val="VerbatimChar"/>
                <w:rFonts w:ascii="Calibri" w:hAnsi="Calibri"/>
                <w:sz w:val="16"/>
              </w:rPr>
              <w:t xml:space="preserve">c15.theory.evidence_against_linked</w:t>
            </w:r>
          </w:p>
        </w:tc>
        <w:tc>
          <w:tcPr/>
          <w:p>
            <w:pPr>
              <w:pStyle w:val="Compact"/>
              <w:jc w:val="left"/>
            </w:pPr>
            <w:r>
              <w:rPr>
                <w:rFonts w:ascii="Calibri" w:hAnsi="Calibri"/>
                <w:sz w:val="16"/>
              </w:rPr>
              <w:t xml:space="preserve">Evidence-against linked.</w:t>
            </w:r>
          </w:p>
        </w:tc>
        <w:tc>
          <w:tcPr/>
          <w:p>
            <w:pPr>
              <w:pStyle w:val="Compact"/>
              <w:jc w:val="left"/>
            </w:pPr>
            <w:r>
              <w:rPr>
                <w:rFonts w:ascii="Calibri" w:hAnsi="Calibri"/>
                <w:sz w:val="16"/>
              </w:rPr>
              <w:t xml:space="preserve">Audit-only; digest if visible summary changes.</w:t>
            </w:r>
          </w:p>
        </w:tc>
      </w:tr>
      <w:tr>
        <w:tc>
          <w:tcPr/>
          <w:p>
            <w:pPr>
              <w:pStyle w:val="Compact"/>
              <w:jc w:val="left"/>
            </w:pPr>
            <w:r>
              <w:rPr>
                <w:rStyle w:val="VerbatimChar"/>
                <w:rFonts w:ascii="Calibri" w:hAnsi="Calibri"/>
                <w:sz w:val="16"/>
              </w:rPr>
              <w:t xml:space="preserve">c15.theory.missing_data_linked</w:t>
            </w:r>
          </w:p>
        </w:tc>
        <w:tc>
          <w:tcPr/>
          <w:p>
            <w:pPr>
              <w:pStyle w:val="Compact"/>
              <w:jc w:val="left"/>
            </w:pPr>
            <w:r>
              <w:rPr>
                <w:rFonts w:ascii="Calibri" w:hAnsi="Calibri"/>
                <w:sz w:val="16"/>
              </w:rPr>
              <w:t xml:space="preserve">Missing data linked.</w:t>
            </w:r>
          </w:p>
        </w:tc>
        <w:tc>
          <w:tcPr/>
          <w:p>
            <w:pPr>
              <w:pStyle w:val="Compact"/>
              <w:jc w:val="left"/>
            </w:pPr>
            <w:r>
              <w:rPr>
                <w:rFonts w:ascii="Calibri" w:hAnsi="Calibri"/>
                <w:sz w:val="16"/>
              </w:rPr>
              <w:t xml:space="preserve">Digest if user can act.</w:t>
            </w:r>
          </w:p>
        </w:tc>
      </w:tr>
      <w:tr>
        <w:tc>
          <w:tcPr/>
          <w:p>
            <w:pPr>
              <w:pStyle w:val="Compact"/>
              <w:jc w:val="left"/>
            </w:pPr>
            <w:r>
              <w:rPr>
                <w:rStyle w:val="VerbatimChar"/>
                <w:rFonts w:ascii="Calibri" w:hAnsi="Calibri"/>
                <w:sz w:val="16"/>
              </w:rPr>
              <w:t xml:space="preserve">c15.theory.external_context_linked</w:t>
            </w:r>
          </w:p>
        </w:tc>
        <w:tc>
          <w:tcPr/>
          <w:p>
            <w:pPr>
              <w:pStyle w:val="Compact"/>
              <w:jc w:val="left"/>
            </w:pPr>
            <w:r>
              <w:rPr>
                <w:rFonts w:ascii="Calibri" w:hAnsi="Calibri"/>
                <w:sz w:val="16"/>
              </w:rPr>
              <w:t xml:space="preserve">External context linked.</w:t>
            </w:r>
          </w:p>
        </w:tc>
        <w:tc>
          <w:tcPr/>
          <w:p>
            <w:pPr>
              <w:pStyle w:val="Compact"/>
              <w:jc w:val="left"/>
            </w:pPr>
            <w:r>
              <w:rPr>
                <w:rFonts w:ascii="Calibri" w:hAnsi="Calibri"/>
                <w:sz w:val="16"/>
              </w:rPr>
              <w:t xml:space="preserve">Digest only if quality threshold met.</w:t>
            </w:r>
          </w:p>
        </w:tc>
      </w:tr>
      <w:tr>
        <w:tc>
          <w:tcPr/>
          <w:p>
            <w:pPr>
              <w:pStyle w:val="Compact"/>
              <w:jc w:val="left"/>
            </w:pPr>
            <w:r>
              <w:rPr>
                <w:rStyle w:val="VerbatimChar"/>
                <w:rFonts w:ascii="Calibri" w:hAnsi="Calibri"/>
                <w:sz w:val="16"/>
              </w:rPr>
              <w:t xml:space="preserve">c15.theory.safety_level_changed</w:t>
            </w:r>
          </w:p>
        </w:tc>
        <w:tc>
          <w:tcPr/>
          <w:p>
            <w:pPr>
              <w:pStyle w:val="Compact"/>
              <w:jc w:val="left"/>
            </w:pPr>
            <w:r>
              <w:rPr>
                <w:rFonts w:ascii="Calibri" w:hAnsi="Calibri"/>
                <w:sz w:val="16"/>
              </w:rPr>
              <w:t xml:space="preserve">Safety level changed.</w:t>
            </w:r>
          </w:p>
        </w:tc>
        <w:tc>
          <w:tcPr/>
          <w:p>
            <w:pPr>
              <w:pStyle w:val="Compact"/>
              <w:jc w:val="left"/>
            </w:pPr>
            <w:r>
              <w:rPr>
                <w:rFonts w:ascii="Calibri" w:hAnsi="Calibri"/>
                <w:sz w:val="16"/>
              </w:rPr>
              <w:t xml:space="preserve">Audit-only plus UI state update; urgent handled by C10/C14 flow.</w:t>
            </w:r>
          </w:p>
        </w:tc>
      </w:tr>
      <w:tr>
        <w:tc>
          <w:tcPr/>
          <w:p>
            <w:pPr>
              <w:pStyle w:val="Compact"/>
              <w:jc w:val="left"/>
            </w:pPr>
            <w:r>
              <w:rPr>
                <w:rStyle w:val="VerbatimChar"/>
                <w:rFonts w:ascii="Calibri" w:hAnsi="Calibri"/>
                <w:sz w:val="16"/>
              </w:rPr>
              <w:t xml:space="preserve">c15.theory.clinician_annotation_added</w:t>
            </w:r>
          </w:p>
        </w:tc>
        <w:tc>
          <w:tcPr/>
          <w:p>
            <w:pPr>
              <w:pStyle w:val="Compact"/>
              <w:jc w:val="left"/>
            </w:pPr>
            <w:r>
              <w:rPr>
                <w:rFonts w:ascii="Calibri" w:hAnsi="Calibri"/>
                <w:sz w:val="16"/>
              </w:rPr>
              <w:t xml:space="preserve">Clinician annotation added.</w:t>
            </w:r>
          </w:p>
        </w:tc>
        <w:tc>
          <w:tcPr/>
          <w:p>
            <w:pPr>
              <w:pStyle w:val="Compact"/>
              <w:jc w:val="left"/>
            </w:pPr>
            <w:r>
              <w:rPr>
                <w:rFonts w:ascii="Calibri" w:hAnsi="Calibri"/>
                <w:sz w:val="16"/>
              </w:rPr>
              <w:t xml:space="preserve">Digest or immediate if directly assigned.</w:t>
            </w:r>
          </w:p>
        </w:tc>
      </w:tr>
    </w:tbl>
    <w:p>
      <w:pPr>
        <w:pStyle w:val="BodyText"/>
      </w:pPr>
      <w:r>
        <w:t xml:space="preserve">Payload must include</w:t>
      </w:r>
      <w:r>
        <w:t xml:space="preserve"> </w:t>
      </w:r>
      <w:r>
        <w:rPr>
          <w:rStyle w:val="VerbatimChar"/>
        </w:rPr>
        <w:t xml:space="preserve">theory_id</w:t>
      </w:r>
      <w:r>
        <w:t xml:space="preserve">,</w:t>
      </w:r>
      <w:r>
        <w:t xml:space="preserve"> </w:t>
      </w:r>
      <w:r>
        <w:rPr>
          <w:rStyle w:val="VerbatimChar"/>
        </w:rPr>
        <w:t xml:space="preserve">investigation_id</w:t>
      </w:r>
      <w:r>
        <w:t xml:space="preserve">,</w:t>
      </w:r>
      <w:r>
        <w:t xml:space="preserve"> </w:t>
      </w:r>
      <w:r>
        <w:rPr>
          <w:rStyle w:val="VerbatimChar"/>
        </w:rPr>
        <w:t xml:space="preserve">health_thread_id</w:t>
      </w:r>
      <w:r>
        <w:t xml:space="preserve">,</w:t>
      </w:r>
      <w:r>
        <w:t xml:space="preserve"> </w:t>
      </w:r>
      <w:r>
        <w:rPr>
          <w:rStyle w:val="VerbatimChar"/>
        </w:rPr>
        <w:t xml:space="preserve">status</w:t>
      </w:r>
      <w:r>
        <w:t xml:space="preserve">,</w:t>
      </w:r>
      <w:r>
        <w:t xml:space="preserve"> </w:t>
      </w:r>
      <w:r>
        <w:rPr>
          <w:rStyle w:val="VerbatimChar"/>
        </w:rPr>
        <w:t xml:space="preserve">label_hash</w:t>
      </w:r>
      <w:r>
        <w:t xml:space="preserve">,</w:t>
      </w:r>
      <w:r>
        <w:t xml:space="preserve"> </w:t>
      </w:r>
      <w:r>
        <w:rPr>
          <w:rStyle w:val="VerbatimChar"/>
        </w:rPr>
        <w:t xml:space="preserve">proposed_by_role</w:t>
      </w:r>
      <w:r>
        <w:t xml:space="preserve">,</w:t>
      </w:r>
      <w:r>
        <w:t xml:space="preserve"> </w:t>
      </w:r>
      <w:r>
        <w:rPr>
          <w:rStyle w:val="VerbatimChar"/>
        </w:rPr>
        <w:t xml:space="preserve">evidence_for_refs</w:t>
      </w:r>
      <w:r>
        <w:t xml:space="preserve">,</w:t>
      </w:r>
      <w:r>
        <w:t xml:space="preserve"> </w:t>
      </w:r>
      <w:r>
        <w:rPr>
          <w:rStyle w:val="VerbatimChar"/>
        </w:rPr>
        <w:t xml:space="preserve">evidence_against_refs</w:t>
      </w:r>
      <w:r>
        <w:t xml:space="preserve">,</w:t>
      </w:r>
      <w:r>
        <w:t xml:space="preserve"> </w:t>
      </w:r>
      <w:r>
        <w:rPr>
          <w:rStyle w:val="VerbatimChar"/>
        </w:rPr>
        <w:t xml:space="preserve">missing_data_refs</w:t>
      </w:r>
      <w:r>
        <w:t xml:space="preserve">,</w:t>
      </w:r>
      <w:r>
        <w:t xml:space="preserve"> </w:t>
      </w:r>
      <w:r>
        <w:rPr>
          <w:rStyle w:val="VerbatimChar"/>
        </w:rPr>
        <w:t xml:space="preserve">external_context_refs</w:t>
      </w:r>
      <w:r>
        <w:t xml:space="preserve">,</w:t>
      </w:r>
      <w:r>
        <w:t xml:space="preserve"> </w:t>
      </w:r>
      <w:r>
        <w:rPr>
          <w:rStyle w:val="VerbatimChar"/>
        </w:rPr>
        <w:t xml:space="preserve">source_refs</w:t>
      </w:r>
      <w:r>
        <w:t xml:space="preserve">, and</w:t>
      </w:r>
      <w:r>
        <w:t xml:space="preserve"> </w:t>
      </w:r>
      <w:r>
        <w:rPr>
          <w:rStyle w:val="VerbatimChar"/>
        </w:rPr>
        <w:t xml:space="preserve">not_diagnosis=true</w:t>
      </w:r>
      <w:r>
        <w:t xml:space="preserve">.</w:t>
      </w:r>
    </w:p>
    <w:bookmarkEnd w:id="37"/>
    <w:bookmarkStart w:id="38" w:name="Xf66362d109f004a00d430dff48de720532769ad"/>
    <w:p>
      <w:pPr>
        <w:pStyle w:val="Heading3"/>
      </w:pPr>
      <w:r>
        <w:t xml:space="preserve">1.4.11 C16 External Evidence Graph and Research Watch events</w:t>
      </w:r>
    </w:p>
    <w:tbl>
      <w:tblPr>
        <w:tblStyle w:val="Table"/>
        <w:tblW w:type="pct" w:w="5000"/>
        <w:jc w:val="left"/>
        <w:tblLayout w:type="autofit"/>
        <w:tblLook w:firstRow="1" w:lastRow="0" w:firstColumn="0" w:lastColumn="0" w:noHBand="0" w:noVBand="0" w:val="0020"/>
      </w:tblPr>
      <w:tblGrid>
        <w:gridCol w:w="2640"/>
        <w:gridCol w:w="2640"/>
        <w:gridCol w:w="2640"/>
      </w:tblGrid>
      <w:tr>
        <w:trPr>
          <w:tblHeader w:val="on"/>
        </w:trPr>
        <w:tc>
          <w:tcPr/>
          <w:p>
            <w:pPr>
              <w:pStyle w:val="Compact"/>
              <w:jc w:val="left"/>
            </w:pPr>
            <w:r>
              <w:rPr>
                <w:rFonts w:ascii="Calibri" w:hAnsi="Calibri"/>
                <w:sz w:val="16"/>
              </w:rPr>
              <w:t xml:space="preserve">Event name</w:t>
            </w:r>
          </w:p>
        </w:tc>
        <w:tc>
          <w:tcPr/>
          <w:p>
            <w:pPr>
              <w:pStyle w:val="Compact"/>
              <w:jc w:val="left"/>
            </w:pPr>
            <w:r>
              <w:rPr>
                <w:rFonts w:ascii="Calibri" w:hAnsi="Calibri"/>
                <w:sz w:val="16"/>
              </w:rPr>
              <w:t xml:space="preserve">Purpose</w:t>
            </w:r>
          </w:p>
        </w:tc>
        <w:tc>
          <w:tcPr/>
          <w:p>
            <w:pPr>
              <w:pStyle w:val="Compact"/>
              <w:jc w:val="left"/>
            </w:pPr>
            <w:r>
              <w:rPr>
                <w:rFonts w:ascii="Calibri" w:hAnsi="Calibri"/>
                <w:sz w:val="16"/>
              </w:rPr>
              <w:t xml:space="preserve">Notification policy</w:t>
            </w:r>
          </w:p>
        </w:tc>
      </w:tr>
      <w:tr>
        <w:tc>
          <w:tcPr/>
          <w:p>
            <w:pPr>
              <w:pStyle w:val="Compact"/>
              <w:jc w:val="left"/>
            </w:pPr>
            <w:r>
              <w:rPr>
                <w:rStyle w:val="VerbatimChar"/>
                <w:rFonts w:ascii="Calibri" w:hAnsi="Calibri"/>
                <w:sz w:val="16"/>
              </w:rPr>
              <w:t xml:space="preserve">c16.external_source.added</w:t>
            </w:r>
          </w:p>
        </w:tc>
        <w:tc>
          <w:tcPr/>
          <w:p>
            <w:pPr>
              <w:pStyle w:val="Compact"/>
              <w:jc w:val="left"/>
            </w:pPr>
            <w:r>
              <w:rPr>
                <w:rFonts w:ascii="Calibri" w:hAnsi="Calibri"/>
                <w:sz w:val="16"/>
              </w:rPr>
              <w:t xml:space="preserve">External source added to C16.</w:t>
            </w:r>
          </w:p>
        </w:tc>
        <w:tc>
          <w:tcPr/>
          <w:p>
            <w:pPr>
              <w:pStyle w:val="Compact"/>
              <w:jc w:val="left"/>
            </w:pPr>
            <w:r>
              <w:rPr>
                <w:rFonts w:ascii="Calibri" w:hAnsi="Calibri"/>
                <w:sz w:val="16"/>
              </w:rPr>
              <w:t xml:space="preserve">Audit-only.</w:t>
            </w:r>
          </w:p>
        </w:tc>
      </w:tr>
      <w:tr>
        <w:tc>
          <w:tcPr/>
          <w:p>
            <w:pPr>
              <w:pStyle w:val="Compact"/>
              <w:jc w:val="left"/>
            </w:pPr>
            <w:r>
              <w:rPr>
                <w:rStyle w:val="VerbatimChar"/>
                <w:rFonts w:ascii="Calibri" w:hAnsi="Calibri"/>
                <w:sz w:val="16"/>
              </w:rPr>
              <w:t xml:space="preserve">c16.external_source.tiered</w:t>
            </w:r>
          </w:p>
        </w:tc>
        <w:tc>
          <w:tcPr/>
          <w:p>
            <w:pPr>
              <w:pStyle w:val="Compact"/>
              <w:jc w:val="left"/>
            </w:pPr>
            <w:r>
              <w:rPr>
                <w:rFonts w:ascii="Calibri" w:hAnsi="Calibri"/>
                <w:sz w:val="16"/>
              </w:rPr>
              <w:t xml:space="preserve">Source-quality tier assigned/changed.</w:t>
            </w:r>
          </w:p>
        </w:tc>
        <w:tc>
          <w:tcPr/>
          <w:p>
            <w:pPr>
              <w:pStyle w:val="Compact"/>
              <w:jc w:val="left"/>
            </w:pPr>
            <w:r>
              <w:rPr>
                <w:rFonts w:ascii="Calibri" w:hAnsi="Calibri"/>
                <w:sz w:val="16"/>
              </w:rPr>
              <w:t xml:space="preserve">Audit-only.</w:t>
            </w:r>
          </w:p>
        </w:tc>
      </w:tr>
      <w:tr>
        <w:tc>
          <w:tcPr/>
          <w:p>
            <w:pPr>
              <w:pStyle w:val="Compact"/>
              <w:jc w:val="left"/>
            </w:pPr>
            <w:r>
              <w:rPr>
                <w:rStyle w:val="VerbatimChar"/>
                <w:rFonts w:ascii="Calibri" w:hAnsi="Calibri"/>
                <w:sz w:val="16"/>
              </w:rPr>
              <w:t xml:space="preserve">c16.external_source.updated</w:t>
            </w:r>
          </w:p>
        </w:tc>
        <w:tc>
          <w:tcPr/>
          <w:p>
            <w:pPr>
              <w:pStyle w:val="Compact"/>
              <w:jc w:val="left"/>
            </w:pPr>
            <w:r>
              <w:rPr>
                <w:rFonts w:ascii="Calibri" w:hAnsi="Calibri"/>
                <w:sz w:val="16"/>
              </w:rPr>
              <w:t xml:space="preserve">External source metadata updated.</w:t>
            </w:r>
          </w:p>
        </w:tc>
        <w:tc>
          <w:tcPr/>
          <w:p>
            <w:pPr>
              <w:pStyle w:val="Compact"/>
              <w:jc w:val="left"/>
            </w:pPr>
            <w:r>
              <w:rPr>
                <w:rFonts w:ascii="Calibri" w:hAnsi="Calibri"/>
                <w:sz w:val="16"/>
              </w:rPr>
              <w:t xml:space="preserve">Audit-only.</w:t>
            </w:r>
          </w:p>
        </w:tc>
      </w:tr>
      <w:tr>
        <w:tc>
          <w:tcPr/>
          <w:p>
            <w:pPr>
              <w:pStyle w:val="Compact"/>
              <w:jc w:val="left"/>
            </w:pPr>
            <w:r>
              <w:rPr>
                <w:rStyle w:val="VerbatimChar"/>
                <w:rFonts w:ascii="Calibri" w:hAnsi="Calibri"/>
                <w:sz w:val="16"/>
              </w:rPr>
              <w:t xml:space="preserve">c16.external_claim.extracted</w:t>
            </w:r>
          </w:p>
        </w:tc>
        <w:tc>
          <w:tcPr/>
          <w:p>
            <w:pPr>
              <w:pStyle w:val="Compact"/>
              <w:jc w:val="left"/>
            </w:pPr>
            <w:r>
              <w:rPr>
                <w:rFonts w:ascii="Calibri" w:hAnsi="Calibri"/>
                <w:sz w:val="16"/>
              </w:rPr>
              <w:t xml:space="preserve">External claim extracted.</w:t>
            </w:r>
          </w:p>
        </w:tc>
        <w:tc>
          <w:tcPr/>
          <w:p>
            <w:pPr>
              <w:pStyle w:val="Compact"/>
              <w:jc w:val="left"/>
            </w:pPr>
            <w:r>
              <w:rPr>
                <w:rFonts w:ascii="Calibri" w:hAnsi="Calibri"/>
                <w:sz w:val="16"/>
              </w:rPr>
              <w:t xml:space="preserve">Audit-only.</w:t>
            </w:r>
          </w:p>
        </w:tc>
      </w:tr>
      <w:tr>
        <w:tc>
          <w:tcPr/>
          <w:p>
            <w:pPr>
              <w:pStyle w:val="Compact"/>
              <w:jc w:val="left"/>
            </w:pPr>
            <w:r>
              <w:rPr>
                <w:rStyle w:val="VerbatimChar"/>
                <w:rFonts w:ascii="Calibri" w:hAnsi="Calibri"/>
                <w:sz w:val="16"/>
              </w:rPr>
              <w:t xml:space="preserve">c16.relevance_link.created</w:t>
            </w:r>
          </w:p>
        </w:tc>
        <w:tc>
          <w:tcPr/>
          <w:p>
            <w:pPr>
              <w:pStyle w:val="Compact"/>
              <w:jc w:val="left"/>
            </w:pPr>
            <w:r>
              <w:rPr>
                <w:rFonts w:ascii="Calibri" w:hAnsi="Calibri"/>
                <w:sz w:val="16"/>
              </w:rPr>
              <w:t xml:space="preserve">External source linked as context to thread/investigation.</w:t>
            </w:r>
          </w:p>
        </w:tc>
        <w:tc>
          <w:tcPr/>
          <w:p>
            <w:pPr>
              <w:pStyle w:val="Compact"/>
              <w:jc w:val="left"/>
            </w:pPr>
            <w:r>
              <w:rPr>
                <w:rFonts w:ascii="Calibri" w:hAnsi="Calibri"/>
                <w:sz w:val="16"/>
              </w:rPr>
              <w:t xml:space="preserve">Digest if surfaced.</w:t>
            </w:r>
          </w:p>
        </w:tc>
      </w:tr>
      <w:tr>
        <w:tc>
          <w:tcPr/>
          <w:p>
            <w:pPr>
              <w:pStyle w:val="Compact"/>
              <w:jc w:val="left"/>
            </w:pPr>
            <w:r>
              <w:rPr>
                <w:rStyle w:val="VerbatimChar"/>
                <w:rFonts w:ascii="Calibri" w:hAnsi="Calibri"/>
                <w:sz w:val="16"/>
              </w:rPr>
              <w:t xml:space="preserve">c16.relevance_link.evaluated</w:t>
            </w:r>
          </w:p>
        </w:tc>
        <w:tc>
          <w:tcPr/>
          <w:p>
            <w:pPr>
              <w:pStyle w:val="Compact"/>
              <w:jc w:val="left"/>
            </w:pPr>
            <w:r>
              <w:rPr>
                <w:rFonts w:ascii="Calibri" w:hAnsi="Calibri"/>
                <w:sz w:val="16"/>
              </w:rPr>
              <w:t xml:space="preserve">Relevance evaluated.</w:t>
            </w:r>
          </w:p>
        </w:tc>
        <w:tc>
          <w:tcPr/>
          <w:p>
            <w:pPr>
              <w:pStyle w:val="Compact"/>
              <w:jc w:val="left"/>
            </w:pPr>
            <w:r>
              <w:rPr>
                <w:rFonts w:ascii="Calibri" w:hAnsi="Calibri"/>
                <w:sz w:val="16"/>
              </w:rPr>
              <w:t xml:space="preserve">Audit-only.</w:t>
            </w:r>
          </w:p>
        </w:tc>
      </w:tr>
      <w:tr>
        <w:tc>
          <w:tcPr/>
          <w:p>
            <w:pPr>
              <w:pStyle w:val="Compact"/>
              <w:jc w:val="left"/>
            </w:pPr>
            <w:r>
              <w:rPr>
                <w:rStyle w:val="VerbatimChar"/>
                <w:rFonts w:ascii="Calibri" w:hAnsi="Calibri"/>
                <w:sz w:val="16"/>
              </w:rPr>
              <w:t xml:space="preserve">c16.relevance_link.rejected</w:t>
            </w:r>
          </w:p>
        </w:tc>
        <w:tc>
          <w:tcPr/>
          <w:p>
            <w:pPr>
              <w:pStyle w:val="Compact"/>
              <w:jc w:val="left"/>
            </w:pPr>
            <w:r>
              <w:rPr>
                <w:rFonts w:ascii="Calibri" w:hAnsi="Calibri"/>
                <w:sz w:val="16"/>
              </w:rPr>
              <w:t xml:space="preserve">Relevance rejected or overclaim blocked.</w:t>
            </w:r>
          </w:p>
        </w:tc>
        <w:tc>
          <w:tcPr/>
          <w:p>
            <w:pPr>
              <w:pStyle w:val="Compact"/>
              <w:jc w:val="left"/>
            </w:pPr>
            <w:r>
              <w:rPr>
                <w:rFonts w:ascii="Calibri" w:hAnsi="Calibri"/>
                <w:sz w:val="16"/>
              </w:rPr>
              <w:t xml:space="preserve">Audit-only.</w:t>
            </w:r>
          </w:p>
        </w:tc>
      </w:tr>
      <w:tr>
        <w:tc>
          <w:tcPr/>
          <w:p>
            <w:pPr>
              <w:pStyle w:val="Compact"/>
              <w:jc w:val="left"/>
            </w:pPr>
            <w:r>
              <w:rPr>
                <w:rStyle w:val="VerbatimChar"/>
                <w:rFonts w:ascii="Calibri" w:hAnsi="Calibri"/>
                <w:sz w:val="16"/>
              </w:rPr>
              <w:t xml:space="preserve">c16.research_watch.result_found</w:t>
            </w:r>
          </w:p>
        </w:tc>
        <w:tc>
          <w:tcPr/>
          <w:p>
            <w:pPr>
              <w:pStyle w:val="Compact"/>
              <w:jc w:val="left"/>
            </w:pPr>
            <w:r>
              <w:rPr>
                <w:rFonts w:ascii="Calibri" w:hAnsi="Calibri"/>
                <w:sz w:val="16"/>
              </w:rPr>
              <w:t xml:space="preserve">Research watch found candidate source.</w:t>
            </w:r>
          </w:p>
        </w:tc>
        <w:tc>
          <w:tcPr/>
          <w:p>
            <w:pPr>
              <w:pStyle w:val="Compact"/>
              <w:jc w:val="left"/>
            </w:pPr>
            <w:r>
              <w:rPr>
                <w:rFonts w:ascii="Calibri" w:hAnsi="Calibri"/>
                <w:sz w:val="16"/>
              </w:rPr>
              <w:t xml:space="preserve">Digest only; never alarming.</w:t>
            </w:r>
          </w:p>
        </w:tc>
      </w:tr>
      <w:tr>
        <w:tc>
          <w:tcPr/>
          <w:p>
            <w:pPr>
              <w:pStyle w:val="Compact"/>
              <w:jc w:val="left"/>
            </w:pPr>
            <w:r>
              <w:rPr>
                <w:rStyle w:val="VerbatimChar"/>
                <w:rFonts w:ascii="Calibri" w:hAnsi="Calibri"/>
                <w:sz w:val="16"/>
              </w:rPr>
              <w:t xml:space="preserve">c16.research_watch.result_ignored</w:t>
            </w:r>
          </w:p>
        </w:tc>
        <w:tc>
          <w:tcPr/>
          <w:p>
            <w:pPr>
              <w:pStyle w:val="Compact"/>
              <w:jc w:val="left"/>
            </w:pPr>
            <w:r>
              <w:rPr>
                <w:rFonts w:ascii="Calibri" w:hAnsi="Calibri"/>
                <w:sz w:val="16"/>
              </w:rPr>
              <w:t xml:space="preserve">Watch result ignored by policy/user.</w:t>
            </w:r>
          </w:p>
        </w:tc>
        <w:tc>
          <w:tcPr/>
          <w:p>
            <w:pPr>
              <w:pStyle w:val="Compact"/>
              <w:jc w:val="left"/>
            </w:pPr>
            <w:r>
              <w:rPr>
                <w:rFonts w:ascii="Calibri" w:hAnsi="Calibri"/>
                <w:sz w:val="16"/>
              </w:rPr>
              <w:t xml:space="preserve">Audit-only.</w:t>
            </w:r>
          </w:p>
        </w:tc>
      </w:tr>
      <w:tr>
        <w:tc>
          <w:tcPr/>
          <w:p>
            <w:pPr>
              <w:pStyle w:val="Compact"/>
              <w:jc w:val="left"/>
            </w:pPr>
            <w:r>
              <w:rPr>
                <w:rStyle w:val="VerbatimChar"/>
                <w:rFonts w:ascii="Calibri" w:hAnsi="Calibri"/>
                <w:sz w:val="16"/>
              </w:rPr>
              <w:t xml:space="preserve">c16.research_watch.result_suppressed</w:t>
            </w:r>
          </w:p>
        </w:tc>
        <w:tc>
          <w:tcPr/>
          <w:p>
            <w:pPr>
              <w:pStyle w:val="Compact"/>
              <w:jc w:val="left"/>
            </w:pPr>
            <w:r>
              <w:rPr>
                <w:rFonts w:ascii="Calibri" w:hAnsi="Calibri"/>
                <w:sz w:val="16"/>
              </w:rPr>
              <w:t xml:space="preserve">Watch result suppressed for quality/safety.</w:t>
            </w:r>
          </w:p>
        </w:tc>
        <w:tc>
          <w:tcPr/>
          <w:p>
            <w:pPr>
              <w:pStyle w:val="Compact"/>
              <w:jc w:val="left"/>
            </w:pPr>
            <w:r>
              <w:rPr>
                <w:rFonts w:ascii="Calibri" w:hAnsi="Calibri"/>
                <w:sz w:val="16"/>
              </w:rPr>
              <w:t xml:space="preserve">Audit-only.</w:t>
            </w:r>
          </w:p>
        </w:tc>
      </w:tr>
      <w:tr>
        <w:tc>
          <w:tcPr/>
          <w:p>
            <w:pPr>
              <w:pStyle w:val="Compact"/>
              <w:jc w:val="left"/>
            </w:pPr>
            <w:r>
              <w:rPr>
                <w:rStyle w:val="VerbatimChar"/>
                <w:rFonts w:ascii="Calibri" w:hAnsi="Calibri"/>
                <w:sz w:val="16"/>
              </w:rPr>
              <w:t xml:space="preserve">c16.tier5_source.hidden</w:t>
            </w:r>
          </w:p>
        </w:tc>
        <w:tc>
          <w:tcPr/>
          <w:p>
            <w:pPr>
              <w:pStyle w:val="Compact"/>
              <w:jc w:val="left"/>
            </w:pPr>
            <w:r>
              <w:rPr>
                <w:rFonts w:ascii="Calibri" w:hAnsi="Calibri"/>
                <w:sz w:val="16"/>
              </w:rPr>
              <w:t xml:space="preserve">Tier 5 source hidden by default.</w:t>
            </w:r>
          </w:p>
        </w:tc>
        <w:tc>
          <w:tcPr/>
          <w:p>
            <w:pPr>
              <w:pStyle w:val="Compact"/>
              <w:jc w:val="left"/>
            </w:pPr>
            <w:r>
              <w:rPr>
                <w:rFonts w:ascii="Calibri" w:hAnsi="Calibri"/>
                <w:sz w:val="16"/>
              </w:rPr>
              <w:t xml:space="preserve">Audit-only.</w:t>
            </w:r>
          </w:p>
        </w:tc>
      </w:tr>
      <w:tr>
        <w:tc>
          <w:tcPr/>
          <w:p>
            <w:pPr>
              <w:pStyle w:val="Compact"/>
              <w:jc w:val="left"/>
            </w:pPr>
            <w:r>
              <w:rPr>
                <w:rStyle w:val="VerbatimChar"/>
                <w:rFonts w:ascii="Calibri" w:hAnsi="Calibri"/>
                <w:sz w:val="16"/>
              </w:rPr>
              <w:t xml:space="preserve">c16.tier5_source.surfaced_in_sandbox</w:t>
            </w:r>
          </w:p>
        </w:tc>
        <w:tc>
          <w:tcPr/>
          <w:p>
            <w:pPr>
              <w:pStyle w:val="Compact"/>
              <w:jc w:val="left"/>
            </w:pPr>
            <w:r>
              <w:rPr>
                <w:rFonts w:ascii="Calibri" w:hAnsi="Calibri"/>
                <w:sz w:val="16"/>
              </w:rPr>
              <w:t xml:space="preserve">Tier 5 surfaced in explicit sandbox.</w:t>
            </w:r>
          </w:p>
        </w:tc>
        <w:tc>
          <w:tcPr/>
          <w:p>
            <w:pPr>
              <w:pStyle w:val="Compact"/>
              <w:jc w:val="left"/>
            </w:pPr>
            <w:r>
              <w:rPr>
                <w:rFonts w:ascii="Calibri" w:hAnsi="Calibri"/>
                <w:sz w:val="16"/>
              </w:rPr>
              <w:t xml:space="preserve">Audit-only and sandbox-visible warning.</w:t>
            </w:r>
          </w:p>
        </w:tc>
      </w:tr>
    </w:tbl>
    <w:p>
      <w:pPr>
        <w:pStyle w:val="BodyText"/>
      </w:pPr>
      <w:r>
        <w:t xml:space="preserve">Payload must include</w:t>
      </w:r>
      <w:r>
        <w:t xml:space="preserve"> </w:t>
      </w:r>
      <w:r>
        <w:rPr>
          <w:rStyle w:val="VerbatimChar"/>
        </w:rPr>
        <w:t xml:space="preserve">external_source_id</w:t>
      </w:r>
      <w:r>
        <w:t xml:space="preserve">,</w:t>
      </w:r>
      <w:r>
        <w:t xml:space="preserve"> </w:t>
      </w:r>
      <w:r>
        <w:rPr>
          <w:rStyle w:val="VerbatimChar"/>
        </w:rPr>
        <w:t xml:space="preserve">external_claim_id</w:t>
      </w:r>
      <w:r>
        <w:t xml:space="preserve">,</w:t>
      </w:r>
      <w:r>
        <w:t xml:space="preserve"> </w:t>
      </w:r>
      <w:r>
        <w:rPr>
          <w:rStyle w:val="VerbatimChar"/>
        </w:rPr>
        <w:t xml:space="preserve">source_quality_tier</w:t>
      </w:r>
      <w:r>
        <w:t xml:space="preserve">,</w:t>
      </w:r>
      <w:r>
        <w:t xml:space="preserve"> </w:t>
      </w:r>
      <w:r>
        <w:rPr>
          <w:rStyle w:val="VerbatimChar"/>
        </w:rPr>
        <w:t xml:space="preserve">source_type</w:t>
      </w:r>
      <w:r>
        <w:t xml:space="preserve">,</w:t>
      </w:r>
      <w:r>
        <w:t xml:space="preserve"> </w:t>
      </w:r>
      <w:r>
        <w:rPr>
          <w:rStyle w:val="VerbatimChar"/>
        </w:rPr>
        <w:t xml:space="preserve">publisher_hash_or_ref</w:t>
      </w:r>
      <w:r>
        <w:t xml:space="preserve">,</w:t>
      </w:r>
      <w:r>
        <w:t xml:space="preserve"> </w:t>
      </w:r>
      <w:r>
        <w:rPr>
          <w:rStyle w:val="VerbatimChar"/>
        </w:rPr>
        <w:t xml:space="preserve">publication_date</w:t>
      </w:r>
      <w:r>
        <w:t xml:space="preserve">,</w:t>
      </w:r>
      <w:r>
        <w:t xml:space="preserve"> </w:t>
      </w:r>
      <w:r>
        <w:rPr>
          <w:rStyle w:val="VerbatimChar"/>
        </w:rPr>
        <w:t xml:space="preserve">retrieved_at</w:t>
      </w:r>
      <w:r>
        <w:t xml:space="preserve">,</w:t>
      </w:r>
      <w:r>
        <w:t xml:space="preserve"> </w:t>
      </w:r>
      <w:r>
        <w:rPr>
          <w:rStyle w:val="VerbatimChar"/>
        </w:rPr>
        <w:t xml:space="preserve">relevance_link_id</w:t>
      </w:r>
      <w:r>
        <w:t xml:space="preserve">,</w:t>
      </w:r>
      <w:r>
        <w:t xml:space="preserve"> </w:t>
      </w:r>
      <w:r>
        <w:rPr>
          <w:rStyle w:val="VerbatimChar"/>
        </w:rPr>
        <w:t xml:space="preserve">linked_thread_id</w:t>
      </w:r>
      <w:r>
        <w:t xml:space="preserve">,</w:t>
      </w:r>
      <w:r>
        <w:t xml:space="preserve"> </w:t>
      </w:r>
      <w:r>
        <w:rPr>
          <w:rStyle w:val="VerbatimChar"/>
        </w:rPr>
        <w:t xml:space="preserve">linked_investigation_id</w:t>
      </w:r>
      <w:r>
        <w:t xml:space="preserve">,</w:t>
      </w:r>
      <w:r>
        <w:t xml:space="preserve"> </w:t>
      </w:r>
      <w:r>
        <w:rPr>
          <w:rStyle w:val="VerbatimChar"/>
        </w:rPr>
        <w:t xml:space="preserve">context_only=true</w:t>
      </w:r>
      <w:r>
        <w:t xml:space="preserve">,</w:t>
      </w:r>
      <w:r>
        <w:t xml:space="preserve"> </w:t>
      </w:r>
      <w:r>
        <w:rPr>
          <w:rStyle w:val="VerbatimChar"/>
        </w:rPr>
        <w:t xml:space="preserve">not_personal_evidence=true</w:t>
      </w:r>
      <w:r>
        <w:t xml:space="preserve">,</w:t>
      </w:r>
      <w:r>
        <w:t xml:space="preserve"> </w:t>
      </w:r>
      <w:r>
        <w:rPr>
          <w:rStyle w:val="VerbatimChar"/>
        </w:rPr>
        <w:t xml:space="preserve">tier5_policy</w:t>
      </w:r>
      <w:r>
        <w:t xml:space="preserve">, and</w:t>
      </w:r>
      <w:r>
        <w:t xml:space="preserve"> </w:t>
      </w:r>
      <w:r>
        <w:rPr>
          <w:rStyle w:val="VerbatimChar"/>
        </w:rPr>
        <w:t xml:space="preserve">sandbox_context</w:t>
      </w:r>
      <w:r>
        <w:t xml:space="preserve"> </w:t>
      </w:r>
      <w:r>
        <w:t xml:space="preserve">when applicable.</w:t>
      </w:r>
    </w:p>
    <w:bookmarkEnd w:id="38"/>
    <w:bookmarkStart w:id="39" w:name="institution-and-research-events"/>
    <w:p>
      <w:pPr>
        <w:pStyle w:val="Heading3"/>
      </w:pPr>
      <w:r>
        <w:t xml:space="preserve">1.4.12 Institution and research events</w:t>
      </w:r>
    </w:p>
    <w:tbl>
      <w:tblPr>
        <w:tblStyle w:val="Table"/>
        <w:tblW w:type="pct" w:w="5000"/>
        <w:jc w:val="left"/>
        <w:tblLayout w:type="autofit"/>
        <w:tblLook w:firstRow="1" w:lastRow="0" w:firstColumn="0" w:lastColumn="0" w:noHBand="0" w:noVBand="0" w:val="0020"/>
      </w:tblPr>
      <w:tblGrid>
        <w:gridCol w:w="2640"/>
        <w:gridCol w:w="2640"/>
        <w:gridCol w:w="2640"/>
      </w:tblGrid>
      <w:tr>
        <w:trPr>
          <w:tblHeader w:val="on"/>
        </w:trPr>
        <w:tc>
          <w:tcPr/>
          <w:p>
            <w:pPr>
              <w:pStyle w:val="Compact"/>
              <w:jc w:val="left"/>
            </w:pPr>
            <w:r>
              <w:rPr>
                <w:rFonts w:ascii="Calibri" w:hAnsi="Calibri"/>
                <w:sz w:val="16"/>
              </w:rPr>
              <w:t xml:space="preserve">Event name</w:t>
            </w:r>
          </w:p>
        </w:tc>
        <w:tc>
          <w:tcPr/>
          <w:p>
            <w:pPr>
              <w:pStyle w:val="Compact"/>
              <w:jc w:val="left"/>
            </w:pPr>
            <w:r>
              <w:rPr>
                <w:rFonts w:ascii="Calibri" w:hAnsi="Calibri"/>
                <w:sz w:val="16"/>
              </w:rPr>
              <w:t xml:space="preserve">Purpose</w:t>
            </w:r>
          </w:p>
        </w:tc>
        <w:tc>
          <w:tcPr/>
          <w:p>
            <w:pPr>
              <w:pStyle w:val="Compact"/>
              <w:jc w:val="left"/>
            </w:pPr>
            <w:r>
              <w:rPr>
                <w:rFonts w:ascii="Calibri" w:hAnsi="Calibri"/>
                <w:sz w:val="16"/>
              </w:rPr>
              <w:t xml:space="preserve">Notification policy</w:t>
            </w:r>
          </w:p>
        </w:tc>
      </w:tr>
      <w:tr>
        <w:tc>
          <w:tcPr/>
          <w:p>
            <w:pPr>
              <w:pStyle w:val="Compact"/>
              <w:jc w:val="left"/>
            </w:pPr>
            <w:r>
              <w:rPr>
                <w:rStyle w:val="VerbatimChar"/>
                <w:rFonts w:ascii="Calibri" w:hAnsi="Calibri"/>
                <w:sz w:val="16"/>
              </w:rPr>
              <w:t xml:space="preserve">c17.institution.aggregate_query_executed</w:t>
            </w:r>
          </w:p>
        </w:tc>
        <w:tc>
          <w:tcPr/>
          <w:p>
            <w:pPr>
              <w:pStyle w:val="Compact"/>
              <w:jc w:val="left"/>
            </w:pPr>
            <w:r>
              <w:rPr>
                <w:rFonts w:ascii="Calibri" w:hAnsi="Calibri"/>
                <w:sz w:val="16"/>
              </w:rPr>
              <w:t xml:space="preserve">Aggregate-only query executed.</w:t>
            </w:r>
          </w:p>
        </w:tc>
        <w:tc>
          <w:tcPr/>
          <w:p>
            <w:pPr>
              <w:pStyle w:val="Compact"/>
              <w:jc w:val="left"/>
            </w:pPr>
            <w:r>
              <w:rPr>
                <w:rFonts w:ascii="Calibri" w:hAnsi="Calibri"/>
                <w:sz w:val="16"/>
              </w:rPr>
              <w:t xml:space="preserve">Audit-only; optional transparency digest.</w:t>
            </w:r>
          </w:p>
        </w:tc>
      </w:tr>
      <w:tr>
        <w:tc>
          <w:tcPr/>
          <w:p>
            <w:pPr>
              <w:pStyle w:val="Compact"/>
              <w:jc w:val="left"/>
            </w:pPr>
            <w:r>
              <w:rPr>
                <w:rStyle w:val="VerbatimChar"/>
                <w:rFonts w:ascii="Calibri" w:hAnsi="Calibri"/>
                <w:sz w:val="16"/>
              </w:rPr>
              <w:t xml:space="preserve">c17.institution.aggregate_export_created</w:t>
            </w:r>
          </w:p>
        </w:tc>
        <w:tc>
          <w:tcPr/>
          <w:p>
            <w:pPr>
              <w:pStyle w:val="Compact"/>
              <w:jc w:val="left"/>
            </w:pPr>
            <w:r>
              <w:rPr>
                <w:rFonts w:ascii="Calibri" w:hAnsi="Calibri"/>
                <w:sz w:val="16"/>
              </w:rPr>
              <w:t xml:space="preserve">Aggregate export created.</w:t>
            </w:r>
          </w:p>
        </w:tc>
        <w:tc>
          <w:tcPr/>
          <w:p>
            <w:pPr>
              <w:pStyle w:val="Compact"/>
              <w:jc w:val="left"/>
            </w:pPr>
            <w:r>
              <w:rPr>
                <w:rFonts w:ascii="Calibri" w:hAnsi="Calibri"/>
                <w:sz w:val="16"/>
              </w:rPr>
              <w:t xml:space="preserve">Audit-only; optional transparency digest.</w:t>
            </w:r>
          </w:p>
        </w:tc>
      </w:tr>
      <w:tr>
        <w:tc>
          <w:tcPr/>
          <w:p>
            <w:pPr>
              <w:pStyle w:val="Compact"/>
              <w:jc w:val="left"/>
            </w:pPr>
            <w:r>
              <w:rPr>
                <w:rStyle w:val="VerbatimChar"/>
                <w:rFonts w:ascii="Calibri" w:hAnsi="Calibri"/>
                <w:sz w:val="16"/>
              </w:rPr>
              <w:t xml:space="preserve">c17.institution.aggregate_query_denied</w:t>
            </w:r>
          </w:p>
        </w:tc>
        <w:tc>
          <w:tcPr/>
          <w:p>
            <w:pPr>
              <w:pStyle w:val="Compact"/>
              <w:jc w:val="left"/>
            </w:pPr>
            <w:r>
              <w:rPr>
                <w:rFonts w:ascii="Calibri" w:hAnsi="Calibri"/>
                <w:sz w:val="16"/>
              </w:rPr>
              <w:t xml:space="preserve">Aggregate query denied.</w:t>
            </w:r>
          </w:p>
        </w:tc>
        <w:tc>
          <w:tcPr/>
          <w:p>
            <w:pPr>
              <w:pStyle w:val="Compact"/>
              <w:jc w:val="left"/>
            </w:pPr>
            <w:r>
              <w:rPr>
                <w:rFonts w:ascii="Calibri" w:hAnsi="Calibri"/>
                <w:sz w:val="16"/>
              </w:rPr>
              <w:t xml:space="preserve">Audit-only/security.</w:t>
            </w:r>
          </w:p>
        </w:tc>
      </w:tr>
      <w:tr>
        <w:tc>
          <w:tcPr/>
          <w:p>
            <w:pPr>
              <w:pStyle w:val="Compact"/>
              <w:jc w:val="left"/>
            </w:pPr>
            <w:r>
              <w:rPr>
                <w:rStyle w:val="VerbatimChar"/>
                <w:rFonts w:ascii="Calibri" w:hAnsi="Calibri"/>
                <w:sz w:val="16"/>
              </w:rPr>
              <w:t xml:space="preserve">c17.research.sandbox_query_executed</w:t>
            </w:r>
          </w:p>
        </w:tc>
        <w:tc>
          <w:tcPr/>
          <w:p>
            <w:pPr>
              <w:pStyle w:val="Compact"/>
              <w:jc w:val="left"/>
            </w:pPr>
            <w:r>
              <w:rPr>
                <w:rFonts w:ascii="Calibri" w:hAnsi="Calibri"/>
                <w:sz w:val="16"/>
              </w:rPr>
              <w:t xml:space="preserve">Research sandbox query executed.</w:t>
            </w:r>
          </w:p>
        </w:tc>
        <w:tc>
          <w:tcPr/>
          <w:p>
            <w:pPr>
              <w:pStyle w:val="Compact"/>
              <w:jc w:val="left"/>
            </w:pPr>
            <w:r>
              <w:rPr>
                <w:rFonts w:ascii="Calibri" w:hAnsi="Calibri"/>
                <w:sz w:val="16"/>
              </w:rPr>
              <w:t xml:space="preserve">Audit-only; protocol transparency summary.</w:t>
            </w:r>
          </w:p>
        </w:tc>
      </w:tr>
      <w:tr>
        <w:tc>
          <w:tcPr/>
          <w:p>
            <w:pPr>
              <w:pStyle w:val="Compact"/>
              <w:jc w:val="left"/>
            </w:pPr>
            <w:r>
              <w:rPr>
                <w:rStyle w:val="VerbatimChar"/>
                <w:rFonts w:ascii="Calibri" w:hAnsi="Calibri"/>
                <w:sz w:val="16"/>
              </w:rPr>
              <w:t xml:space="preserve">c17.research.sandbox_export_created</w:t>
            </w:r>
          </w:p>
        </w:tc>
        <w:tc>
          <w:tcPr/>
          <w:p>
            <w:pPr>
              <w:pStyle w:val="Compact"/>
              <w:jc w:val="left"/>
            </w:pPr>
            <w:r>
              <w:rPr>
                <w:rFonts w:ascii="Calibri" w:hAnsi="Calibri"/>
                <w:sz w:val="16"/>
              </w:rPr>
              <w:t xml:space="preserve">Research export created.</w:t>
            </w:r>
          </w:p>
        </w:tc>
        <w:tc>
          <w:tcPr/>
          <w:p>
            <w:pPr>
              <w:pStyle w:val="Compact"/>
              <w:jc w:val="left"/>
            </w:pPr>
            <w:r>
              <w:rPr>
                <w:rFonts w:ascii="Calibri" w:hAnsi="Calibri"/>
                <w:sz w:val="16"/>
              </w:rPr>
              <w:t xml:space="preserve">Audit-only; protocol transparency summary.</w:t>
            </w:r>
          </w:p>
        </w:tc>
      </w:tr>
      <w:tr>
        <w:tc>
          <w:tcPr/>
          <w:p>
            <w:pPr>
              <w:pStyle w:val="Compact"/>
              <w:jc w:val="left"/>
            </w:pPr>
            <w:r>
              <w:rPr>
                <w:rStyle w:val="VerbatimChar"/>
                <w:rFonts w:ascii="Calibri" w:hAnsi="Calibri"/>
                <w:sz w:val="16"/>
              </w:rPr>
              <w:t xml:space="preserve">c17.research.query_denied</w:t>
            </w:r>
          </w:p>
        </w:tc>
        <w:tc>
          <w:tcPr/>
          <w:p>
            <w:pPr>
              <w:pStyle w:val="Compact"/>
              <w:jc w:val="left"/>
            </w:pPr>
            <w:r>
              <w:rPr>
                <w:rFonts w:ascii="Calibri" w:hAnsi="Calibri"/>
                <w:sz w:val="16"/>
              </w:rPr>
              <w:t xml:space="preserve">Research query denied.</w:t>
            </w:r>
          </w:p>
        </w:tc>
        <w:tc>
          <w:tcPr/>
          <w:p>
            <w:pPr>
              <w:pStyle w:val="Compact"/>
              <w:jc w:val="left"/>
            </w:pPr>
            <w:r>
              <w:rPr>
                <w:rFonts w:ascii="Calibri" w:hAnsi="Calibri"/>
                <w:sz w:val="16"/>
              </w:rPr>
              <w:t xml:space="preserve">Audit-only/security.</w:t>
            </w:r>
          </w:p>
        </w:tc>
      </w:tr>
      <w:tr>
        <w:tc>
          <w:tcPr/>
          <w:p>
            <w:pPr>
              <w:pStyle w:val="Compact"/>
              <w:jc w:val="left"/>
            </w:pPr>
            <w:r>
              <w:rPr>
                <w:rStyle w:val="VerbatimChar"/>
                <w:rFonts w:ascii="Calibri" w:hAnsi="Calibri"/>
                <w:sz w:val="16"/>
              </w:rPr>
              <w:t xml:space="preserve">c17.research.protocol_consent_checked</w:t>
            </w:r>
          </w:p>
        </w:tc>
        <w:tc>
          <w:tcPr/>
          <w:p>
            <w:pPr>
              <w:pStyle w:val="Compact"/>
              <w:jc w:val="left"/>
            </w:pPr>
            <w:r>
              <w:rPr>
                <w:rFonts w:ascii="Calibri" w:hAnsi="Calibri"/>
                <w:sz w:val="16"/>
              </w:rPr>
              <w:t xml:space="preserve">Protocol consent checked.</w:t>
            </w:r>
          </w:p>
        </w:tc>
        <w:tc>
          <w:tcPr/>
          <w:p>
            <w:pPr>
              <w:pStyle w:val="Compact"/>
              <w:jc w:val="left"/>
            </w:pPr>
            <w:r>
              <w:rPr>
                <w:rFonts w:ascii="Calibri" w:hAnsi="Calibri"/>
                <w:sz w:val="16"/>
              </w:rPr>
              <w:t xml:space="preserve">Audit-only.</w:t>
            </w:r>
          </w:p>
        </w:tc>
      </w:tr>
    </w:tbl>
    <w:p>
      <w:pPr>
        <w:pStyle w:val="BodyText"/>
      </w:pPr>
      <w:r>
        <w:t xml:space="preserve">Institution-facing payloads must never include patient identifiers. Patient-facing transparency can reference that the user’s consent setting allowed inclusion in aggregate use, but should avoid exposing research query details that increase re-identification risk.</w:t>
      </w:r>
    </w:p>
    <w:bookmarkEnd w:id="39"/>
    <w:bookmarkEnd w:id="40"/>
    <w:bookmarkStart w:id="43" w:name="versioned-audit-payload-schema-for-mvp"/>
    <w:p>
      <w:pPr>
        <w:pStyle w:val="Heading2"/>
      </w:pPr>
      <w:r>
        <w:t xml:space="preserve">1.5 Versioned audit payload schema for MVP</w:t>
      </w:r>
    </w:p>
    <w:bookmarkStart w:id="41" w:name="auditeventv1-envelope"/>
    <w:p>
      <w:pPr>
        <w:pStyle w:val="Heading3"/>
      </w:pPr>
      <w:r>
        <w:t xml:space="preserve">1.5.1</w:t>
      </w:r>
      <w:r>
        <w:t xml:space="preserve"> </w:t>
      </w:r>
      <w:r>
        <w:rPr>
          <w:rStyle w:val="VerbatimChar"/>
        </w:rPr>
        <w:t xml:space="preserve">AuditEventV1</w:t>
      </w:r>
      <w:r>
        <w:t xml:space="preserve"> </w:t>
      </w:r>
      <w:r>
        <w:t xml:space="preserve">envelope</w:t>
      </w:r>
    </w:p>
    <w:p>
      <w:pPr>
        <w:pStyle w:val="FirstParagraph"/>
      </w:pPr>
      <w:r>
        <w:t xml:space="preserve">Recommended envelope:</w:t>
      </w:r>
    </w:p>
    <w:p>
      <w:pPr>
        <w:pStyle w:val="SourceCode"/>
      </w:pPr>
      <w:r>
        <w:rPr>
          <w:rStyle w:val="FunctionTok"/>
          <w:sz w:val="17"/>
        </w:rPr>
        <w:t xml:space="preserve">{</w:t>
      </w:r>
      <w:r>
        <w:rPr>
          <w:sz w:val="17"/>
        </w:rPr>
        <w:br/>
      </w:r>
      <w:r>
        <w:rPr>
          <w:rStyle w:val="NormalTok"/>
          <w:sz w:val="17"/>
        </w:rPr>
        <w:t xml:space="preserve">  </w:t>
      </w:r>
      <w:r>
        <w:rPr>
          <w:rStyle w:val="DataTypeTok"/>
          <w:sz w:val="17"/>
        </w:rPr>
        <w:t xml:space="preserve">"schema_version"</w:t>
      </w:r>
      <w:r>
        <w:rPr>
          <w:rStyle w:val="FunctionTok"/>
          <w:sz w:val="17"/>
        </w:rPr>
        <w:t xml:space="preserve">:</w:t>
      </w:r>
      <w:r>
        <w:rPr>
          <w:rStyle w:val="NormalTok"/>
          <w:sz w:val="17"/>
        </w:rPr>
        <w:t xml:space="preserve"> </w:t>
      </w:r>
      <w:r>
        <w:rPr>
          <w:rStyle w:val="StringTok"/>
          <w:sz w:val="17"/>
        </w:rPr>
        <w:t xml:space="preserve">"c12.audit_event.v1"</w:t>
      </w:r>
      <w:r>
        <w:rPr>
          <w:rStyle w:val="FunctionTok"/>
          <w:sz w:val="17"/>
        </w:rPr>
        <w:t xml:space="preserve">,</w:t>
      </w:r>
      <w:r>
        <w:rPr>
          <w:sz w:val="17"/>
        </w:rPr>
        <w:br/>
      </w:r>
      <w:r>
        <w:rPr>
          <w:rStyle w:val="NormalTok"/>
          <w:sz w:val="17"/>
        </w:rPr>
        <w:t xml:space="preserve">  </w:t>
      </w:r>
      <w:r>
        <w:rPr>
          <w:rStyle w:val="DataTypeTok"/>
          <w:sz w:val="17"/>
        </w:rPr>
        <w:t xml:space="preserve">"event_id"</w:t>
      </w:r>
      <w:r>
        <w:rPr>
          <w:rStyle w:val="FunctionTok"/>
          <w:sz w:val="17"/>
        </w:rPr>
        <w:t xml:space="preserve">:</w:t>
      </w:r>
      <w:r>
        <w:rPr>
          <w:rStyle w:val="NormalTok"/>
          <w:sz w:val="17"/>
        </w:rPr>
        <w:t xml:space="preserve"> </w:t>
      </w:r>
      <w:r>
        <w:rPr>
          <w:rStyle w:val="StringTok"/>
          <w:sz w:val="17"/>
        </w:rPr>
        <w:t xml:space="preserve">"01J...ULID"</w:t>
      </w:r>
      <w:r>
        <w:rPr>
          <w:rStyle w:val="FunctionTok"/>
          <w:sz w:val="17"/>
        </w:rPr>
        <w:t xml:space="preserve">,</w:t>
      </w:r>
      <w:r>
        <w:rPr>
          <w:sz w:val="17"/>
        </w:rPr>
        <w:br/>
      </w:r>
      <w:r>
        <w:rPr>
          <w:rStyle w:val="NormalTok"/>
          <w:sz w:val="17"/>
        </w:rPr>
        <w:t xml:space="preserve">  </w:t>
      </w:r>
      <w:r>
        <w:rPr>
          <w:rStyle w:val="DataTypeTok"/>
          <w:sz w:val="17"/>
        </w:rPr>
        <w:t xml:space="preserve">"event_type"</w:t>
      </w:r>
      <w:r>
        <w:rPr>
          <w:rStyle w:val="FunctionTok"/>
          <w:sz w:val="17"/>
        </w:rPr>
        <w:t xml:space="preserve">:</w:t>
      </w:r>
      <w:r>
        <w:rPr>
          <w:rStyle w:val="NormalTok"/>
          <w:sz w:val="17"/>
        </w:rPr>
        <w:t xml:space="preserve"> </w:t>
      </w:r>
      <w:r>
        <w:rPr>
          <w:rStyle w:val="StringTok"/>
          <w:sz w:val="17"/>
        </w:rPr>
        <w:t xml:space="preserve">"c1.grant.revoked"</w:t>
      </w:r>
      <w:r>
        <w:rPr>
          <w:rStyle w:val="FunctionTok"/>
          <w:sz w:val="17"/>
        </w:rPr>
        <w:t xml:space="preserve">,</w:t>
      </w:r>
      <w:r>
        <w:rPr>
          <w:sz w:val="17"/>
        </w:rPr>
        <w:br/>
      </w:r>
      <w:r>
        <w:rPr>
          <w:rStyle w:val="NormalTok"/>
          <w:sz w:val="17"/>
        </w:rPr>
        <w:t xml:space="preserve">  </w:t>
      </w:r>
      <w:r>
        <w:rPr>
          <w:rStyle w:val="DataTypeTok"/>
          <w:sz w:val="17"/>
        </w:rPr>
        <w:t xml:space="preserve">"event_version"</w:t>
      </w:r>
      <w:r>
        <w:rPr>
          <w:rStyle w:val="FunctionTok"/>
          <w:sz w:val="17"/>
        </w:rPr>
        <w:t xml:space="preserve">:</w:t>
      </w:r>
      <w:r>
        <w:rPr>
          <w:rStyle w:val="NormalTok"/>
          <w:sz w:val="17"/>
        </w:rPr>
        <w:t xml:space="preserve"> </w:t>
      </w:r>
      <w:r>
        <w:rPr>
          <w:rStyle w:val="StringTok"/>
          <w:sz w:val="17"/>
        </w:rPr>
        <w:t xml:space="preserve">"1.0.0"</w:t>
      </w:r>
      <w:r>
        <w:rPr>
          <w:rStyle w:val="FunctionTok"/>
          <w:sz w:val="17"/>
        </w:rPr>
        <w:t xml:space="preserve">,</w:t>
      </w:r>
      <w:r>
        <w:rPr>
          <w:sz w:val="17"/>
        </w:rPr>
        <w:br/>
      </w:r>
      <w:r>
        <w:rPr>
          <w:rStyle w:val="NormalTok"/>
          <w:sz w:val="17"/>
        </w:rPr>
        <w:t xml:space="preserve">  </w:t>
      </w:r>
      <w:r>
        <w:rPr>
          <w:rStyle w:val="DataTypeTok"/>
          <w:sz w:val="17"/>
        </w:rPr>
        <w:t xml:space="preserve">"producer_component"</w:t>
      </w:r>
      <w:r>
        <w:rPr>
          <w:rStyle w:val="FunctionTok"/>
          <w:sz w:val="17"/>
        </w:rPr>
        <w:t xml:space="preserve">:</w:t>
      </w:r>
      <w:r>
        <w:rPr>
          <w:rStyle w:val="NormalTok"/>
          <w:sz w:val="17"/>
        </w:rPr>
        <w:t xml:space="preserve"> </w:t>
      </w:r>
      <w:r>
        <w:rPr>
          <w:rStyle w:val="StringTok"/>
          <w:sz w:val="17"/>
        </w:rPr>
        <w:t xml:space="preserve">"c1"</w:t>
      </w:r>
      <w:r>
        <w:rPr>
          <w:rStyle w:val="FunctionTok"/>
          <w:sz w:val="17"/>
        </w:rPr>
        <w:t xml:space="preserve">,</w:t>
      </w:r>
      <w:r>
        <w:rPr>
          <w:sz w:val="17"/>
        </w:rPr>
        <w:br/>
      </w:r>
      <w:r>
        <w:rPr>
          <w:rStyle w:val="NormalTok"/>
          <w:sz w:val="17"/>
        </w:rPr>
        <w:t xml:space="preserve">  </w:t>
      </w:r>
      <w:r>
        <w:rPr>
          <w:rStyle w:val="DataTypeTok"/>
          <w:sz w:val="17"/>
        </w:rPr>
        <w:t xml:space="preserve">"producer_service"</w:t>
      </w:r>
      <w:r>
        <w:rPr>
          <w:rStyle w:val="FunctionTok"/>
          <w:sz w:val="17"/>
        </w:rPr>
        <w:t xml:space="preserve">:</w:t>
      </w:r>
      <w:r>
        <w:rPr>
          <w:rStyle w:val="NormalTok"/>
          <w:sz w:val="17"/>
        </w:rPr>
        <w:t xml:space="preserve"> </w:t>
      </w:r>
      <w:r>
        <w:rPr>
          <w:rStyle w:val="StringTok"/>
          <w:sz w:val="17"/>
        </w:rPr>
        <w:t xml:space="preserve">"consent-service"</w:t>
      </w:r>
      <w:r>
        <w:rPr>
          <w:rStyle w:val="FunctionTok"/>
          <w:sz w:val="17"/>
        </w:rPr>
        <w:t xml:space="preserve">,</w:t>
      </w:r>
      <w:r>
        <w:rPr>
          <w:sz w:val="17"/>
        </w:rPr>
        <w:br/>
      </w:r>
      <w:r>
        <w:rPr>
          <w:rStyle w:val="NormalTok"/>
          <w:sz w:val="17"/>
        </w:rPr>
        <w:t xml:space="preserve">  </w:t>
      </w:r>
      <w:r>
        <w:rPr>
          <w:rStyle w:val="DataTypeTok"/>
          <w:sz w:val="17"/>
        </w:rPr>
        <w:t xml:space="preserve">"environment"</w:t>
      </w:r>
      <w:r>
        <w:rPr>
          <w:rStyle w:val="FunctionTok"/>
          <w:sz w:val="17"/>
        </w:rPr>
        <w:t xml:space="preserve">:</w:t>
      </w:r>
      <w:r>
        <w:rPr>
          <w:rStyle w:val="NormalTok"/>
          <w:sz w:val="17"/>
        </w:rPr>
        <w:t xml:space="preserve"> </w:t>
      </w:r>
      <w:r>
        <w:rPr>
          <w:rStyle w:val="StringTok"/>
          <w:sz w:val="17"/>
        </w:rPr>
        <w:t xml:space="preserve">"prod"</w:t>
      </w:r>
      <w:r>
        <w:rPr>
          <w:rStyle w:val="FunctionTok"/>
          <w:sz w:val="17"/>
        </w:rPr>
        <w:t xml:space="preserve">,</w:t>
      </w:r>
      <w:r>
        <w:rPr>
          <w:sz w:val="17"/>
        </w:rPr>
        <w:br/>
      </w:r>
      <w:r>
        <w:rPr>
          <w:rStyle w:val="NormalTok"/>
          <w:sz w:val="17"/>
        </w:rPr>
        <w:t xml:space="preserve">  </w:t>
      </w:r>
      <w:r>
        <w:rPr>
          <w:rStyle w:val="DataTypeTok"/>
          <w:sz w:val="17"/>
        </w:rPr>
        <w:t xml:space="preserve">"occurred_at"</w:t>
      </w:r>
      <w:r>
        <w:rPr>
          <w:rStyle w:val="FunctionTok"/>
          <w:sz w:val="17"/>
        </w:rPr>
        <w:t xml:space="preserve">:</w:t>
      </w:r>
      <w:r>
        <w:rPr>
          <w:rStyle w:val="NormalTok"/>
          <w:sz w:val="17"/>
        </w:rPr>
        <w:t xml:space="preserve"> </w:t>
      </w:r>
      <w:r>
        <w:rPr>
          <w:rStyle w:val="StringTok"/>
          <w:sz w:val="17"/>
        </w:rPr>
        <w:t xml:space="preserve">"2026-06-01T12:00:00Z"</w:t>
      </w:r>
      <w:r>
        <w:rPr>
          <w:rStyle w:val="FunctionTok"/>
          <w:sz w:val="17"/>
        </w:rPr>
        <w:t xml:space="preserve">,</w:t>
      </w:r>
      <w:r>
        <w:rPr>
          <w:sz w:val="17"/>
        </w:rPr>
        <w:br/>
      </w:r>
      <w:r>
        <w:rPr>
          <w:rStyle w:val="NormalTok"/>
          <w:sz w:val="17"/>
        </w:rPr>
        <w:t xml:space="preserve">  </w:t>
      </w:r>
      <w:r>
        <w:rPr>
          <w:rStyle w:val="DataTypeTok"/>
          <w:sz w:val="17"/>
        </w:rPr>
        <w:t xml:space="preserve">"recorded_at"</w:t>
      </w:r>
      <w:r>
        <w:rPr>
          <w:rStyle w:val="FunctionTok"/>
          <w:sz w:val="17"/>
        </w:rPr>
        <w:t xml:space="preserve">:</w:t>
      </w:r>
      <w:r>
        <w:rPr>
          <w:rStyle w:val="NormalTok"/>
          <w:sz w:val="17"/>
        </w:rPr>
        <w:t xml:space="preserve"> </w:t>
      </w:r>
      <w:r>
        <w:rPr>
          <w:rStyle w:val="StringTok"/>
          <w:sz w:val="17"/>
        </w:rPr>
        <w:t xml:space="preserve">"2026-06-01T12:00:01Z"</w:t>
      </w:r>
      <w:r>
        <w:rPr>
          <w:rStyle w:val="FunctionTok"/>
          <w:sz w:val="17"/>
        </w:rPr>
        <w:t xml:space="preserve">,</w:t>
      </w:r>
      <w:r>
        <w:rPr>
          <w:sz w:val="17"/>
        </w:rPr>
        <w:br/>
      </w:r>
      <w:r>
        <w:rPr>
          <w:rStyle w:val="NormalTok"/>
          <w:sz w:val="17"/>
        </w:rPr>
        <w:t xml:space="preserve">  </w:t>
      </w:r>
      <w:r>
        <w:rPr>
          <w:rStyle w:val="DataTypeTok"/>
          <w:sz w:val="17"/>
        </w:rPr>
        <w:t xml:space="preserve">"time_skew_ms"</w:t>
      </w:r>
      <w:r>
        <w:rPr>
          <w:rStyle w:val="FunctionTok"/>
          <w:sz w:val="17"/>
        </w:rPr>
        <w:t xml:space="preserve">:</w:t>
      </w:r>
      <w:r>
        <w:rPr>
          <w:rStyle w:val="NormalTok"/>
          <w:sz w:val="17"/>
        </w:rPr>
        <w:t xml:space="preserve"> </w:t>
      </w:r>
      <w:r>
        <w:rPr>
          <w:rStyle w:val="DecValTok"/>
          <w:sz w:val="17"/>
        </w:rPr>
        <w:t xml:space="preserve">1000</w:t>
      </w:r>
      <w:r>
        <w:rPr>
          <w:rStyle w:val="FunctionTok"/>
          <w:sz w:val="17"/>
        </w:rPr>
        <w:t xml:space="preserve">,</w:t>
      </w:r>
      <w:r>
        <w:rPr>
          <w:sz w:val="17"/>
        </w:rPr>
        <w:br/>
      </w:r>
      <w:r>
        <w:rPr>
          <w:rStyle w:val="NormalTok"/>
          <w:sz w:val="17"/>
        </w:rPr>
        <w:t xml:space="preserve">  </w:t>
      </w:r>
      <w:r>
        <w:rPr>
          <w:rStyle w:val="DataTypeTok"/>
          <w:sz w:val="17"/>
        </w:rPr>
        <w:t xml:space="preserve">"actor"</w:t>
      </w:r>
      <w:r>
        <w:rPr>
          <w:rStyle w:val="FunctionTok"/>
          <w:sz w:val="17"/>
        </w:rPr>
        <w:t xml:space="preserve">:</w:t>
      </w:r>
      <w:r>
        <w:rPr>
          <w:rStyle w:val="NormalTok"/>
          <w:sz w:val="17"/>
        </w:rPr>
        <w:t xml:space="preserve"> </w:t>
      </w:r>
      <w:r>
        <w:rPr>
          <w:rStyle w:val="FunctionTok"/>
          <w:sz w:val="17"/>
        </w:rPr>
        <w:t xml:space="preserve">{</w:t>
      </w:r>
      <w:r>
        <w:rPr>
          <w:sz w:val="17"/>
        </w:rPr>
        <w:br/>
      </w:r>
      <w:r>
        <w:rPr>
          <w:rStyle w:val="NormalTok"/>
          <w:sz w:val="17"/>
        </w:rPr>
        <w:t xml:space="preserve">    </w:t>
      </w:r>
      <w:r>
        <w:rPr>
          <w:rStyle w:val="DataTypeTok"/>
          <w:sz w:val="17"/>
        </w:rPr>
        <w:t xml:space="preserve">"actor_type"</w:t>
      </w:r>
      <w:r>
        <w:rPr>
          <w:rStyle w:val="FunctionTok"/>
          <w:sz w:val="17"/>
        </w:rPr>
        <w:t xml:space="preserve">:</w:t>
      </w:r>
      <w:r>
        <w:rPr>
          <w:rStyle w:val="NormalTok"/>
          <w:sz w:val="17"/>
        </w:rPr>
        <w:t xml:space="preserve"> </w:t>
      </w:r>
      <w:r>
        <w:rPr>
          <w:rStyle w:val="StringTok"/>
          <w:sz w:val="17"/>
        </w:rPr>
        <w:t xml:space="preserve">"user|service|system|institution|researcher"</w:t>
      </w:r>
      <w:r>
        <w:rPr>
          <w:rStyle w:val="FunctionTok"/>
          <w:sz w:val="17"/>
        </w:rPr>
        <w:t xml:space="preserve">,</w:t>
      </w:r>
      <w:r>
        <w:rPr>
          <w:sz w:val="17"/>
        </w:rPr>
        <w:br/>
      </w:r>
      <w:r>
        <w:rPr>
          <w:rStyle w:val="NormalTok"/>
          <w:sz w:val="17"/>
        </w:rPr>
        <w:t xml:space="preserve">    </w:t>
      </w:r>
      <w:r>
        <w:rPr>
          <w:rStyle w:val="DataTypeTok"/>
          <w:sz w:val="17"/>
        </w:rPr>
        <w:t xml:space="preserve">"actor_id_hash"</w:t>
      </w:r>
      <w:r>
        <w:rPr>
          <w:rStyle w:val="FunctionTok"/>
          <w:sz w:val="17"/>
        </w:rPr>
        <w:t xml:space="preserve">:</w:t>
      </w:r>
      <w:r>
        <w:rPr>
          <w:rStyle w:val="NormalTok"/>
          <w:sz w:val="17"/>
        </w:rPr>
        <w:t xml:space="preserve"> </w:t>
      </w:r>
      <w:r>
        <w:rPr>
          <w:rStyle w:val="StringTok"/>
          <w:sz w:val="17"/>
        </w:rPr>
        <w:t xml:space="preserve">"hmac_sha256:..."</w:t>
      </w:r>
      <w:r>
        <w:rPr>
          <w:rStyle w:val="FunctionTok"/>
          <w:sz w:val="17"/>
        </w:rPr>
        <w:t xml:space="preserve">,</w:t>
      </w:r>
      <w:r>
        <w:rPr>
          <w:sz w:val="17"/>
        </w:rPr>
        <w:br/>
      </w:r>
      <w:r>
        <w:rPr>
          <w:rStyle w:val="NormalTok"/>
          <w:sz w:val="17"/>
        </w:rPr>
        <w:t xml:space="preserve">    </w:t>
      </w:r>
      <w:r>
        <w:rPr>
          <w:rStyle w:val="DataTypeTok"/>
          <w:sz w:val="17"/>
        </w:rPr>
        <w:t xml:space="preserve">"role_type"</w:t>
      </w:r>
      <w:r>
        <w:rPr>
          <w:rStyle w:val="FunctionTok"/>
          <w:sz w:val="17"/>
        </w:rPr>
        <w:t xml:space="preserve">:</w:t>
      </w:r>
      <w:r>
        <w:rPr>
          <w:rStyle w:val="NormalTok"/>
          <w:sz w:val="17"/>
        </w:rPr>
        <w:t xml:space="preserve"> </w:t>
      </w:r>
      <w:r>
        <w:rPr>
          <w:rStyle w:val="StringTok"/>
          <w:sz w:val="17"/>
        </w:rPr>
        <w:t xml:space="preserve">"controller|clinician|caregiver|service|admin"</w:t>
      </w:r>
      <w:r>
        <w:rPr>
          <w:rStyle w:val="FunctionTok"/>
          <w:sz w:val="17"/>
        </w:rPr>
        <w:t xml:space="preserve">,</w:t>
      </w:r>
      <w:r>
        <w:rPr>
          <w:sz w:val="17"/>
        </w:rPr>
        <w:br/>
      </w:r>
      <w:r>
        <w:rPr>
          <w:rStyle w:val="NormalTok"/>
          <w:sz w:val="17"/>
        </w:rPr>
        <w:t xml:space="preserve">    </w:t>
      </w:r>
      <w:r>
        <w:rPr>
          <w:rStyle w:val="DataTypeTok"/>
          <w:sz w:val="17"/>
        </w:rPr>
        <w:t xml:space="preserve">"auth_session_id_hash"</w:t>
      </w:r>
      <w:r>
        <w:rPr>
          <w:rStyle w:val="FunctionTok"/>
          <w:sz w:val="17"/>
        </w:rPr>
        <w:t xml:space="preserve">:</w:t>
      </w:r>
      <w:r>
        <w:rPr>
          <w:rStyle w:val="NormalTok"/>
          <w:sz w:val="17"/>
        </w:rPr>
        <w:t xml:space="preserve"> </w:t>
      </w:r>
      <w:r>
        <w:rPr>
          <w:rStyle w:val="StringTok"/>
          <w:sz w:val="17"/>
        </w:rPr>
        <w:t xml:space="preserve">"hmac_sha256:..."</w:t>
      </w:r>
      <w:r>
        <w:rPr>
          <w:sz w:val="17"/>
        </w:rPr>
        <w:br/>
      </w:r>
      <w:r>
        <w:rPr>
          <w:rStyle w:val="NormalTok"/>
          <w:sz w:val="17"/>
        </w:rPr>
        <w:t xml:space="preserve">  </w:t>
      </w:r>
      <w:r>
        <w:rPr>
          <w:rStyle w:val="FunctionTok"/>
          <w:sz w:val="17"/>
        </w:rPr>
        <w:t xml:space="preserve">},</w:t>
      </w:r>
      <w:r>
        <w:rPr>
          <w:sz w:val="17"/>
        </w:rPr>
        <w:br/>
      </w:r>
      <w:r>
        <w:rPr>
          <w:rStyle w:val="NormalTok"/>
          <w:sz w:val="17"/>
        </w:rPr>
        <w:t xml:space="preserve">  </w:t>
      </w:r>
      <w:r>
        <w:rPr>
          <w:rStyle w:val="DataTypeTok"/>
          <w:sz w:val="17"/>
        </w:rPr>
        <w:t xml:space="preserve">"subject"</w:t>
      </w:r>
      <w:r>
        <w:rPr>
          <w:rStyle w:val="FunctionTok"/>
          <w:sz w:val="17"/>
        </w:rPr>
        <w:t xml:space="preserve">:</w:t>
      </w:r>
      <w:r>
        <w:rPr>
          <w:rStyle w:val="NormalTok"/>
          <w:sz w:val="17"/>
        </w:rPr>
        <w:t xml:space="preserve"> </w:t>
      </w:r>
      <w:r>
        <w:rPr>
          <w:rStyle w:val="FunctionTok"/>
          <w:sz w:val="17"/>
        </w:rPr>
        <w:t xml:space="preserve">{</w:t>
      </w:r>
      <w:r>
        <w:rPr>
          <w:sz w:val="17"/>
        </w:rPr>
        <w:br/>
      </w:r>
      <w:r>
        <w:rPr>
          <w:rStyle w:val="NormalTok"/>
          <w:sz w:val="17"/>
        </w:rPr>
        <w:t xml:space="preserve">    </w:t>
      </w:r>
      <w:r>
        <w:rPr>
          <w:rStyle w:val="DataTypeTok"/>
          <w:sz w:val="17"/>
        </w:rPr>
        <w:t xml:space="preserve">"patient_id_hash"</w:t>
      </w:r>
      <w:r>
        <w:rPr>
          <w:rStyle w:val="FunctionTok"/>
          <w:sz w:val="17"/>
        </w:rPr>
        <w:t xml:space="preserve">:</w:t>
      </w:r>
      <w:r>
        <w:rPr>
          <w:rStyle w:val="NormalTok"/>
          <w:sz w:val="17"/>
        </w:rPr>
        <w:t xml:space="preserve"> </w:t>
      </w:r>
      <w:r>
        <w:rPr>
          <w:rStyle w:val="StringTok"/>
          <w:sz w:val="17"/>
        </w:rPr>
        <w:t xml:space="preserve">"hmac_sha256:..."</w:t>
      </w:r>
      <w:r>
        <w:rPr>
          <w:rStyle w:val="FunctionTok"/>
          <w:sz w:val="17"/>
        </w:rPr>
        <w:t xml:space="preserve">,</w:t>
      </w:r>
      <w:r>
        <w:rPr>
          <w:sz w:val="17"/>
        </w:rPr>
        <w:br/>
      </w:r>
      <w:r>
        <w:rPr>
          <w:rStyle w:val="NormalTok"/>
          <w:sz w:val="17"/>
        </w:rPr>
        <w:t xml:space="preserve">    </w:t>
      </w:r>
      <w:r>
        <w:rPr>
          <w:rStyle w:val="DataTypeTok"/>
          <w:sz w:val="17"/>
        </w:rPr>
        <w:t xml:space="preserve">"controller_user_id_hash"</w:t>
      </w:r>
      <w:r>
        <w:rPr>
          <w:rStyle w:val="FunctionTok"/>
          <w:sz w:val="17"/>
        </w:rPr>
        <w:t xml:space="preserve">:</w:t>
      </w:r>
      <w:r>
        <w:rPr>
          <w:rStyle w:val="NormalTok"/>
          <w:sz w:val="17"/>
        </w:rPr>
        <w:t xml:space="preserve"> </w:t>
      </w:r>
      <w:r>
        <w:rPr>
          <w:rStyle w:val="StringTok"/>
          <w:sz w:val="17"/>
        </w:rPr>
        <w:t xml:space="preserve">"hmac_sha256:..."</w:t>
      </w:r>
      <w:r>
        <w:rPr>
          <w:rStyle w:val="FunctionTok"/>
          <w:sz w:val="17"/>
        </w:rPr>
        <w:t xml:space="preserve">,</w:t>
      </w:r>
      <w:r>
        <w:rPr>
          <w:sz w:val="17"/>
        </w:rPr>
        <w:br/>
      </w:r>
      <w:r>
        <w:rPr>
          <w:rStyle w:val="NormalTok"/>
          <w:sz w:val="17"/>
        </w:rPr>
        <w:t xml:space="preserve">    </w:t>
      </w:r>
      <w:r>
        <w:rPr>
          <w:rStyle w:val="DataTypeTok"/>
          <w:sz w:val="17"/>
        </w:rPr>
        <w:t xml:space="preserve">"workspace_id"</w:t>
      </w:r>
      <w:r>
        <w:rPr>
          <w:rStyle w:val="FunctionTok"/>
          <w:sz w:val="17"/>
        </w:rPr>
        <w:t xml:space="preserve">:</w:t>
      </w:r>
      <w:r>
        <w:rPr>
          <w:rStyle w:val="NormalTok"/>
          <w:sz w:val="17"/>
        </w:rPr>
        <w:t xml:space="preserve"> </w:t>
      </w:r>
      <w:r>
        <w:rPr>
          <w:rStyle w:val="StringTok"/>
          <w:sz w:val="17"/>
        </w:rPr>
        <w:t xml:space="preserve">"wrk_..."</w:t>
      </w:r>
      <w:r>
        <w:rPr>
          <w:rStyle w:val="FunctionTok"/>
          <w:sz w:val="17"/>
        </w:rPr>
        <w:t xml:space="preserve">,</w:t>
      </w:r>
      <w:r>
        <w:rPr>
          <w:sz w:val="17"/>
        </w:rPr>
        <w:br/>
      </w:r>
      <w:r>
        <w:rPr>
          <w:rStyle w:val="NormalTok"/>
          <w:sz w:val="17"/>
        </w:rPr>
        <w:t xml:space="preserve">    </w:t>
      </w:r>
      <w:r>
        <w:rPr>
          <w:rStyle w:val="DataTypeTok"/>
          <w:sz w:val="17"/>
        </w:rPr>
        <w:t xml:space="preserve">"grant_id"</w:t>
      </w:r>
      <w:r>
        <w:rPr>
          <w:rStyle w:val="FunctionTok"/>
          <w:sz w:val="17"/>
        </w:rPr>
        <w:t xml:space="preserve">:</w:t>
      </w:r>
      <w:r>
        <w:rPr>
          <w:rStyle w:val="NormalTok"/>
          <w:sz w:val="17"/>
        </w:rPr>
        <w:t xml:space="preserve"> </w:t>
      </w:r>
      <w:r>
        <w:rPr>
          <w:rStyle w:val="StringTok"/>
          <w:sz w:val="17"/>
        </w:rPr>
        <w:t xml:space="preserve">"grt_..."</w:t>
      </w:r>
      <w:r>
        <w:rPr>
          <w:rStyle w:val="FunctionTok"/>
          <w:sz w:val="17"/>
        </w:rPr>
        <w:t xml:space="preserve">,</w:t>
      </w:r>
      <w:r>
        <w:rPr>
          <w:sz w:val="17"/>
        </w:rPr>
        <w:br/>
      </w:r>
      <w:r>
        <w:rPr>
          <w:rStyle w:val="NormalTok"/>
          <w:sz w:val="17"/>
        </w:rPr>
        <w:t xml:space="preserve">    </w:t>
      </w:r>
      <w:r>
        <w:rPr>
          <w:rStyle w:val="DataTypeTok"/>
          <w:sz w:val="17"/>
        </w:rPr>
        <w:t xml:space="preserve">"role_binding_id"</w:t>
      </w:r>
      <w:r>
        <w:rPr>
          <w:rStyle w:val="FunctionTok"/>
          <w:sz w:val="17"/>
        </w:rPr>
        <w:t xml:space="preserve">:</w:t>
      </w:r>
      <w:r>
        <w:rPr>
          <w:rStyle w:val="NormalTok"/>
          <w:sz w:val="17"/>
        </w:rPr>
        <w:t xml:space="preserve"> </w:t>
      </w:r>
      <w:r>
        <w:rPr>
          <w:rStyle w:val="StringTok"/>
          <w:sz w:val="17"/>
        </w:rPr>
        <w:t xml:space="preserve">"rb_..."</w:t>
      </w:r>
      <w:r>
        <w:rPr>
          <w:rStyle w:val="FunctionTok"/>
          <w:sz w:val="17"/>
        </w:rPr>
        <w:t xml:space="preserve">,</w:t>
      </w:r>
      <w:r>
        <w:rPr>
          <w:sz w:val="17"/>
        </w:rPr>
        <w:br/>
      </w:r>
      <w:r>
        <w:rPr>
          <w:rStyle w:val="NormalTok"/>
          <w:sz w:val="17"/>
        </w:rPr>
        <w:t xml:space="preserve">    </w:t>
      </w:r>
      <w:r>
        <w:rPr>
          <w:rStyle w:val="DataTypeTok"/>
          <w:sz w:val="17"/>
        </w:rPr>
        <w:t xml:space="preserve">"resource_type"</w:t>
      </w:r>
      <w:r>
        <w:rPr>
          <w:rStyle w:val="FunctionTok"/>
          <w:sz w:val="17"/>
        </w:rPr>
        <w:t xml:space="preserve">:</w:t>
      </w:r>
      <w:r>
        <w:rPr>
          <w:rStyle w:val="NormalTok"/>
          <w:sz w:val="17"/>
        </w:rPr>
        <w:t xml:space="preserve"> </w:t>
      </w:r>
      <w:r>
        <w:rPr>
          <w:rStyle w:val="StringTok"/>
          <w:sz w:val="17"/>
        </w:rPr>
        <w:t xml:space="preserve">"investigation"</w:t>
      </w:r>
      <w:r>
        <w:rPr>
          <w:rStyle w:val="FunctionTok"/>
          <w:sz w:val="17"/>
        </w:rPr>
        <w:t xml:space="preserve">,</w:t>
      </w:r>
      <w:r>
        <w:rPr>
          <w:sz w:val="17"/>
        </w:rPr>
        <w:br/>
      </w:r>
      <w:r>
        <w:rPr>
          <w:rStyle w:val="NormalTok"/>
          <w:sz w:val="17"/>
        </w:rPr>
        <w:t xml:space="preserve">    </w:t>
      </w:r>
      <w:r>
        <w:rPr>
          <w:rStyle w:val="DataTypeTok"/>
          <w:sz w:val="17"/>
        </w:rPr>
        <w:t xml:space="preserve">"resource_id_hash"</w:t>
      </w:r>
      <w:r>
        <w:rPr>
          <w:rStyle w:val="FunctionTok"/>
          <w:sz w:val="17"/>
        </w:rPr>
        <w:t xml:space="preserve">:</w:t>
      </w:r>
      <w:r>
        <w:rPr>
          <w:rStyle w:val="NormalTok"/>
          <w:sz w:val="17"/>
        </w:rPr>
        <w:t xml:space="preserve"> </w:t>
      </w:r>
      <w:r>
        <w:rPr>
          <w:rStyle w:val="StringTok"/>
          <w:sz w:val="17"/>
        </w:rPr>
        <w:t xml:space="preserve">"hmac_sha256:..."</w:t>
      </w:r>
      <w:r>
        <w:rPr>
          <w:sz w:val="17"/>
        </w:rPr>
        <w:br/>
      </w:r>
      <w:r>
        <w:rPr>
          <w:rStyle w:val="NormalTok"/>
          <w:sz w:val="17"/>
        </w:rPr>
        <w:t xml:space="preserve">  </w:t>
      </w:r>
      <w:r>
        <w:rPr>
          <w:rStyle w:val="FunctionTok"/>
          <w:sz w:val="17"/>
        </w:rPr>
        <w:t xml:space="preserve">},</w:t>
      </w:r>
      <w:r>
        <w:rPr>
          <w:sz w:val="17"/>
        </w:rPr>
        <w:br/>
      </w:r>
      <w:r>
        <w:rPr>
          <w:rStyle w:val="NormalTok"/>
          <w:sz w:val="17"/>
        </w:rPr>
        <w:t xml:space="preserve">  </w:t>
      </w:r>
      <w:r>
        <w:rPr>
          <w:rStyle w:val="DataTypeTok"/>
          <w:sz w:val="17"/>
        </w:rPr>
        <w:t xml:space="preserve">"authority"</w:t>
      </w:r>
      <w:r>
        <w:rPr>
          <w:rStyle w:val="FunctionTok"/>
          <w:sz w:val="17"/>
        </w:rPr>
        <w:t xml:space="preserve">:</w:t>
      </w:r>
      <w:r>
        <w:rPr>
          <w:rStyle w:val="NormalTok"/>
          <w:sz w:val="17"/>
        </w:rPr>
        <w:t xml:space="preserve"> </w:t>
      </w:r>
      <w:r>
        <w:rPr>
          <w:rStyle w:val="FunctionTok"/>
          <w:sz w:val="17"/>
        </w:rPr>
        <w:t xml:space="preserve">{</w:t>
      </w:r>
      <w:r>
        <w:rPr>
          <w:sz w:val="17"/>
        </w:rPr>
        <w:br/>
      </w:r>
      <w:r>
        <w:rPr>
          <w:rStyle w:val="NormalTok"/>
          <w:sz w:val="17"/>
        </w:rPr>
        <w:t xml:space="preserve">    </w:t>
      </w:r>
      <w:r>
        <w:rPr>
          <w:rStyle w:val="DataTypeTok"/>
          <w:sz w:val="17"/>
        </w:rPr>
        <w:t xml:space="preserve">"entitlement_type"</w:t>
      </w:r>
      <w:r>
        <w:rPr>
          <w:rStyle w:val="FunctionTok"/>
          <w:sz w:val="17"/>
        </w:rPr>
        <w:t xml:space="preserve">:</w:t>
      </w:r>
      <w:r>
        <w:rPr>
          <w:rStyle w:val="NormalTok"/>
          <w:sz w:val="17"/>
        </w:rPr>
        <w:t xml:space="preserve"> </w:t>
      </w:r>
      <w:r>
        <w:rPr>
          <w:rStyle w:val="StringTok"/>
          <w:sz w:val="17"/>
        </w:rPr>
        <w:t xml:space="preserve">"controller|grant|service_policy|protocol_consent"</w:t>
      </w:r>
      <w:r>
        <w:rPr>
          <w:rStyle w:val="FunctionTok"/>
          <w:sz w:val="17"/>
        </w:rPr>
        <w:t xml:space="preserve">,</w:t>
      </w:r>
      <w:r>
        <w:rPr>
          <w:sz w:val="17"/>
        </w:rPr>
        <w:br/>
      </w:r>
      <w:r>
        <w:rPr>
          <w:rStyle w:val="NormalTok"/>
          <w:sz w:val="17"/>
        </w:rPr>
        <w:t xml:space="preserve">    </w:t>
      </w:r>
      <w:r>
        <w:rPr>
          <w:rStyle w:val="DataTypeTok"/>
          <w:sz w:val="17"/>
        </w:rPr>
        <w:t xml:space="preserve">"access_predicate_hash"</w:t>
      </w:r>
      <w:r>
        <w:rPr>
          <w:rStyle w:val="FunctionTok"/>
          <w:sz w:val="17"/>
        </w:rPr>
        <w:t xml:space="preserve">:</w:t>
      </w:r>
      <w:r>
        <w:rPr>
          <w:rStyle w:val="NormalTok"/>
          <w:sz w:val="17"/>
        </w:rPr>
        <w:t xml:space="preserve"> </w:t>
      </w:r>
      <w:r>
        <w:rPr>
          <w:rStyle w:val="StringTok"/>
          <w:sz w:val="17"/>
        </w:rPr>
        <w:t xml:space="preserve">"sha256:..."</w:t>
      </w:r>
      <w:r>
        <w:rPr>
          <w:rStyle w:val="FunctionTok"/>
          <w:sz w:val="17"/>
        </w:rPr>
        <w:t xml:space="preserve">,</w:t>
      </w:r>
      <w:r>
        <w:rPr>
          <w:sz w:val="17"/>
        </w:rPr>
        <w:br/>
      </w:r>
      <w:r>
        <w:rPr>
          <w:rStyle w:val="NormalTok"/>
          <w:sz w:val="17"/>
        </w:rPr>
        <w:t xml:space="preserve">    </w:t>
      </w:r>
      <w:r>
        <w:rPr>
          <w:rStyle w:val="DataTypeTok"/>
          <w:sz w:val="17"/>
        </w:rPr>
        <w:t xml:space="preserve">"purpose_code"</w:t>
      </w:r>
      <w:r>
        <w:rPr>
          <w:rStyle w:val="FunctionTok"/>
          <w:sz w:val="17"/>
        </w:rPr>
        <w:t xml:space="preserve">:</w:t>
      </w:r>
      <w:r>
        <w:rPr>
          <w:rStyle w:val="NormalTok"/>
          <w:sz w:val="17"/>
        </w:rPr>
        <w:t xml:space="preserve"> </w:t>
      </w:r>
      <w:r>
        <w:rPr>
          <w:rStyle w:val="StringTok"/>
          <w:sz w:val="17"/>
        </w:rPr>
        <w:t xml:space="preserve">"care_context_review"</w:t>
      </w:r>
      <w:r>
        <w:rPr>
          <w:rStyle w:val="FunctionTok"/>
          <w:sz w:val="17"/>
        </w:rPr>
        <w:t xml:space="preserve">,</w:t>
      </w:r>
      <w:r>
        <w:rPr>
          <w:sz w:val="17"/>
        </w:rPr>
        <w:br/>
      </w:r>
      <w:r>
        <w:rPr>
          <w:rStyle w:val="NormalTok"/>
          <w:sz w:val="17"/>
        </w:rPr>
        <w:t xml:space="preserve">    </w:t>
      </w:r>
      <w:r>
        <w:rPr>
          <w:rStyle w:val="DataTypeTok"/>
          <w:sz w:val="17"/>
        </w:rPr>
        <w:t xml:space="preserve">"scope_codes"</w:t>
      </w:r>
      <w:r>
        <w:rPr>
          <w:rStyle w:val="FunctionTok"/>
          <w:sz w:val="17"/>
        </w:rPr>
        <w:t xml:space="preserve">:</w:t>
      </w:r>
      <w:r>
        <w:rPr>
          <w:rStyle w:val="NormalTok"/>
          <w:sz w:val="17"/>
        </w:rPr>
        <w:t xml:space="preserve"> </w:t>
      </w:r>
      <w:r>
        <w:rPr>
          <w:rStyle w:val="OtherTok"/>
          <w:sz w:val="17"/>
        </w:rPr>
        <w:t xml:space="preserve">[</w:t>
      </w:r>
      <w:r>
        <w:rPr>
          <w:rStyle w:val="StringTok"/>
          <w:sz w:val="17"/>
        </w:rPr>
        <w:t xml:space="preserve">"thread.read"</w:t>
      </w:r>
      <w:r>
        <w:rPr>
          <w:rStyle w:val="OtherTok"/>
          <w:sz w:val="17"/>
        </w:rPr>
        <w:t xml:space="preserve">,</w:t>
      </w:r>
      <w:r>
        <w:rPr>
          <w:rStyle w:val="NormalTok"/>
          <w:sz w:val="17"/>
        </w:rPr>
        <w:t xml:space="preserve"> </w:t>
      </w:r>
      <w:r>
        <w:rPr>
          <w:rStyle w:val="StringTok"/>
          <w:sz w:val="17"/>
        </w:rPr>
        <w:t xml:space="preserve">"investigation.read"</w:t>
      </w:r>
      <w:r>
        <w:rPr>
          <w:rStyle w:val="OtherTok"/>
          <w:sz w:val="17"/>
        </w:rPr>
        <w:t xml:space="preserve">]</w:t>
      </w:r>
      <w:r>
        <w:rPr>
          <w:rStyle w:val="FunctionTok"/>
          <w:sz w:val="17"/>
        </w:rPr>
        <w:t xml:space="preserve">,</w:t>
      </w:r>
      <w:r>
        <w:rPr>
          <w:sz w:val="17"/>
        </w:rPr>
        <w:br/>
      </w:r>
      <w:r>
        <w:rPr>
          <w:rStyle w:val="NormalTok"/>
          <w:sz w:val="17"/>
        </w:rPr>
        <w:t xml:space="preserve">    </w:t>
      </w:r>
      <w:r>
        <w:rPr>
          <w:rStyle w:val="DataTypeTok"/>
          <w:sz w:val="17"/>
        </w:rPr>
        <w:t xml:space="preserve">"policy_version"</w:t>
      </w:r>
      <w:r>
        <w:rPr>
          <w:rStyle w:val="FunctionTok"/>
          <w:sz w:val="17"/>
        </w:rPr>
        <w:t xml:space="preserve">:</w:t>
      </w:r>
      <w:r>
        <w:rPr>
          <w:rStyle w:val="NormalTok"/>
          <w:sz w:val="17"/>
        </w:rPr>
        <w:t xml:space="preserve"> </w:t>
      </w:r>
      <w:r>
        <w:rPr>
          <w:rStyle w:val="StringTok"/>
          <w:sz w:val="17"/>
        </w:rPr>
        <w:t xml:space="preserve">"c1.policy.2026-06-01"</w:t>
      </w:r>
      <w:r>
        <w:rPr>
          <w:sz w:val="17"/>
        </w:rPr>
        <w:br/>
      </w:r>
      <w:r>
        <w:rPr>
          <w:rStyle w:val="NormalTok"/>
          <w:sz w:val="17"/>
        </w:rPr>
        <w:t xml:space="preserve">  </w:t>
      </w:r>
      <w:r>
        <w:rPr>
          <w:rStyle w:val="FunctionTok"/>
          <w:sz w:val="17"/>
        </w:rPr>
        <w:t xml:space="preserve">},</w:t>
      </w:r>
      <w:r>
        <w:rPr>
          <w:sz w:val="17"/>
        </w:rPr>
        <w:br/>
      </w:r>
      <w:r>
        <w:rPr>
          <w:rStyle w:val="NormalTok"/>
          <w:sz w:val="17"/>
        </w:rPr>
        <w:t xml:space="preserve">  </w:t>
      </w:r>
      <w:r>
        <w:rPr>
          <w:rStyle w:val="DataTypeTok"/>
          <w:sz w:val="17"/>
        </w:rPr>
        <w:t xml:space="preserve">"context"</w:t>
      </w:r>
      <w:r>
        <w:rPr>
          <w:rStyle w:val="FunctionTok"/>
          <w:sz w:val="17"/>
        </w:rPr>
        <w:t xml:space="preserve">:</w:t>
      </w:r>
      <w:r>
        <w:rPr>
          <w:rStyle w:val="NormalTok"/>
          <w:sz w:val="17"/>
        </w:rPr>
        <w:t xml:space="preserve"> </w:t>
      </w:r>
      <w:r>
        <w:rPr>
          <w:rStyle w:val="FunctionTok"/>
          <w:sz w:val="17"/>
        </w:rPr>
        <w:t xml:space="preserve">{</w:t>
      </w:r>
      <w:r>
        <w:rPr>
          <w:sz w:val="17"/>
        </w:rPr>
        <w:br/>
      </w:r>
      <w:r>
        <w:rPr>
          <w:rStyle w:val="NormalTok"/>
          <w:sz w:val="17"/>
        </w:rPr>
        <w:t xml:space="preserve">    </w:t>
      </w:r>
      <w:r>
        <w:rPr>
          <w:rStyle w:val="DataTypeTok"/>
          <w:sz w:val="17"/>
        </w:rPr>
        <w:t xml:space="preserve">"correlation_id"</w:t>
      </w:r>
      <w:r>
        <w:rPr>
          <w:rStyle w:val="FunctionTok"/>
          <w:sz w:val="17"/>
        </w:rPr>
        <w:t xml:space="preserve">:</w:t>
      </w:r>
      <w:r>
        <w:rPr>
          <w:rStyle w:val="NormalTok"/>
          <w:sz w:val="17"/>
        </w:rPr>
        <w:t xml:space="preserve"> </w:t>
      </w:r>
      <w:r>
        <w:rPr>
          <w:rStyle w:val="StringTok"/>
          <w:sz w:val="17"/>
        </w:rPr>
        <w:t xml:space="preserve">"corr_..."</w:t>
      </w:r>
      <w:r>
        <w:rPr>
          <w:rStyle w:val="FunctionTok"/>
          <w:sz w:val="17"/>
        </w:rPr>
        <w:t xml:space="preserve">,</w:t>
      </w:r>
      <w:r>
        <w:rPr>
          <w:sz w:val="17"/>
        </w:rPr>
        <w:br/>
      </w:r>
      <w:r>
        <w:rPr>
          <w:rStyle w:val="NormalTok"/>
          <w:sz w:val="17"/>
        </w:rPr>
        <w:t xml:space="preserve">    </w:t>
      </w:r>
      <w:r>
        <w:rPr>
          <w:rStyle w:val="DataTypeTok"/>
          <w:sz w:val="17"/>
        </w:rPr>
        <w:t xml:space="preserve">"trace_id"</w:t>
      </w:r>
      <w:r>
        <w:rPr>
          <w:rStyle w:val="FunctionTok"/>
          <w:sz w:val="17"/>
        </w:rPr>
        <w:t xml:space="preserve">:</w:t>
      </w:r>
      <w:r>
        <w:rPr>
          <w:rStyle w:val="NormalTok"/>
          <w:sz w:val="17"/>
        </w:rPr>
        <w:t xml:space="preserve"> </w:t>
      </w:r>
      <w:r>
        <w:rPr>
          <w:rStyle w:val="StringTok"/>
          <w:sz w:val="17"/>
        </w:rPr>
        <w:t xml:space="preserve">"00-..."</w:t>
      </w:r>
      <w:r>
        <w:rPr>
          <w:rStyle w:val="FunctionTok"/>
          <w:sz w:val="17"/>
        </w:rPr>
        <w:t xml:space="preserve">,</w:t>
      </w:r>
      <w:r>
        <w:rPr>
          <w:sz w:val="17"/>
        </w:rPr>
        <w:br/>
      </w:r>
      <w:r>
        <w:rPr>
          <w:rStyle w:val="NormalTok"/>
          <w:sz w:val="17"/>
        </w:rPr>
        <w:t xml:space="preserve">    </w:t>
      </w:r>
      <w:r>
        <w:rPr>
          <w:rStyle w:val="DataTypeTok"/>
          <w:sz w:val="17"/>
        </w:rPr>
        <w:t xml:space="preserve">"request_id"</w:t>
      </w:r>
      <w:r>
        <w:rPr>
          <w:rStyle w:val="FunctionTok"/>
          <w:sz w:val="17"/>
        </w:rPr>
        <w:t xml:space="preserve">:</w:t>
      </w:r>
      <w:r>
        <w:rPr>
          <w:rStyle w:val="NormalTok"/>
          <w:sz w:val="17"/>
        </w:rPr>
        <w:t xml:space="preserve"> </w:t>
      </w:r>
      <w:r>
        <w:rPr>
          <w:rStyle w:val="StringTok"/>
          <w:sz w:val="17"/>
        </w:rPr>
        <w:t xml:space="preserve">"req_..."</w:t>
      </w:r>
      <w:r>
        <w:rPr>
          <w:rStyle w:val="FunctionTok"/>
          <w:sz w:val="17"/>
        </w:rPr>
        <w:t xml:space="preserve">,</w:t>
      </w:r>
      <w:r>
        <w:rPr>
          <w:sz w:val="17"/>
        </w:rPr>
        <w:br/>
      </w:r>
      <w:r>
        <w:rPr>
          <w:rStyle w:val="NormalTok"/>
          <w:sz w:val="17"/>
        </w:rPr>
        <w:t xml:space="preserve">    </w:t>
      </w:r>
      <w:r>
        <w:rPr>
          <w:rStyle w:val="DataTypeTok"/>
          <w:sz w:val="17"/>
        </w:rPr>
        <w:t xml:space="preserve">"idempotency_key"</w:t>
      </w:r>
      <w:r>
        <w:rPr>
          <w:rStyle w:val="FunctionTok"/>
          <w:sz w:val="17"/>
        </w:rPr>
        <w:t xml:space="preserve">:</w:t>
      </w:r>
      <w:r>
        <w:rPr>
          <w:rStyle w:val="NormalTok"/>
          <w:sz w:val="17"/>
        </w:rPr>
        <w:t xml:space="preserve"> </w:t>
      </w:r>
      <w:r>
        <w:rPr>
          <w:rStyle w:val="StringTok"/>
          <w:sz w:val="17"/>
        </w:rPr>
        <w:t xml:space="preserve">"idem_..."</w:t>
      </w:r>
      <w:r>
        <w:rPr>
          <w:rStyle w:val="FunctionTok"/>
          <w:sz w:val="17"/>
        </w:rPr>
        <w:t xml:space="preserve">,</w:t>
      </w:r>
      <w:r>
        <w:rPr>
          <w:sz w:val="17"/>
        </w:rPr>
        <w:br/>
      </w:r>
      <w:r>
        <w:rPr>
          <w:rStyle w:val="NormalTok"/>
          <w:sz w:val="17"/>
        </w:rPr>
        <w:t xml:space="preserve">    </w:t>
      </w:r>
      <w:r>
        <w:rPr>
          <w:rStyle w:val="DataTypeTok"/>
          <w:sz w:val="17"/>
        </w:rPr>
        <w:t xml:space="preserve">"client_app"</w:t>
      </w:r>
      <w:r>
        <w:rPr>
          <w:rStyle w:val="FunctionTok"/>
          <w:sz w:val="17"/>
        </w:rPr>
        <w:t xml:space="preserve">:</w:t>
      </w:r>
      <w:r>
        <w:rPr>
          <w:rStyle w:val="NormalTok"/>
          <w:sz w:val="17"/>
        </w:rPr>
        <w:t xml:space="preserve"> </w:t>
      </w:r>
      <w:r>
        <w:rPr>
          <w:rStyle w:val="StringTok"/>
          <w:sz w:val="17"/>
        </w:rPr>
        <w:t xml:space="preserve">"wellbe-web"</w:t>
      </w:r>
      <w:r>
        <w:rPr>
          <w:rStyle w:val="FunctionTok"/>
          <w:sz w:val="17"/>
        </w:rPr>
        <w:t xml:space="preserve">,</w:t>
      </w:r>
      <w:r>
        <w:rPr>
          <w:sz w:val="17"/>
        </w:rPr>
        <w:br/>
      </w:r>
      <w:r>
        <w:rPr>
          <w:rStyle w:val="NormalTok"/>
          <w:sz w:val="17"/>
        </w:rPr>
        <w:t xml:space="preserve">    </w:t>
      </w:r>
      <w:r>
        <w:rPr>
          <w:rStyle w:val="DataTypeTok"/>
          <w:sz w:val="17"/>
        </w:rPr>
        <w:t xml:space="preserve">"user_agent_hash"</w:t>
      </w:r>
      <w:r>
        <w:rPr>
          <w:rStyle w:val="FunctionTok"/>
          <w:sz w:val="17"/>
        </w:rPr>
        <w:t xml:space="preserve">:</w:t>
      </w:r>
      <w:r>
        <w:rPr>
          <w:rStyle w:val="NormalTok"/>
          <w:sz w:val="17"/>
        </w:rPr>
        <w:t xml:space="preserve"> </w:t>
      </w:r>
      <w:r>
        <w:rPr>
          <w:rStyle w:val="StringTok"/>
          <w:sz w:val="17"/>
        </w:rPr>
        <w:t xml:space="preserve">"hmac_sha256:..."</w:t>
      </w:r>
      <w:r>
        <w:rPr>
          <w:rStyle w:val="FunctionTok"/>
          <w:sz w:val="17"/>
        </w:rPr>
        <w:t xml:space="preserve">,</w:t>
      </w:r>
      <w:r>
        <w:rPr>
          <w:sz w:val="17"/>
        </w:rPr>
        <w:br/>
      </w:r>
      <w:r>
        <w:rPr>
          <w:rStyle w:val="NormalTok"/>
          <w:sz w:val="17"/>
        </w:rPr>
        <w:t xml:space="preserve">    </w:t>
      </w:r>
      <w:r>
        <w:rPr>
          <w:rStyle w:val="DataTypeTok"/>
          <w:sz w:val="17"/>
        </w:rPr>
        <w:t xml:space="preserve">"ip_geo_bucket"</w:t>
      </w:r>
      <w:r>
        <w:rPr>
          <w:rStyle w:val="FunctionTok"/>
          <w:sz w:val="17"/>
        </w:rPr>
        <w:t xml:space="preserve">:</w:t>
      </w:r>
      <w:r>
        <w:rPr>
          <w:rStyle w:val="NormalTok"/>
          <w:sz w:val="17"/>
        </w:rPr>
        <w:t xml:space="preserve"> </w:t>
      </w:r>
      <w:r>
        <w:rPr>
          <w:rStyle w:val="StringTok"/>
          <w:sz w:val="17"/>
        </w:rPr>
        <w:t xml:space="preserve">"country-region"</w:t>
      </w:r>
      <w:r>
        <w:rPr>
          <w:sz w:val="17"/>
        </w:rPr>
        <w:br/>
      </w:r>
      <w:r>
        <w:rPr>
          <w:rStyle w:val="NormalTok"/>
          <w:sz w:val="17"/>
        </w:rPr>
        <w:t xml:space="preserve">  </w:t>
      </w:r>
      <w:r>
        <w:rPr>
          <w:rStyle w:val="FunctionTok"/>
          <w:sz w:val="17"/>
        </w:rPr>
        <w:t xml:space="preserve">},</w:t>
      </w:r>
      <w:r>
        <w:rPr>
          <w:sz w:val="17"/>
        </w:rPr>
        <w:br/>
      </w:r>
      <w:r>
        <w:rPr>
          <w:rStyle w:val="NormalTok"/>
          <w:sz w:val="17"/>
        </w:rPr>
        <w:t xml:space="preserve">  </w:t>
      </w:r>
      <w:r>
        <w:rPr>
          <w:rStyle w:val="DataTypeTok"/>
          <w:sz w:val="17"/>
        </w:rPr>
        <w:t xml:space="preserve">"outcome"</w:t>
      </w:r>
      <w:r>
        <w:rPr>
          <w:rStyle w:val="FunctionTok"/>
          <w:sz w:val="17"/>
        </w:rPr>
        <w:t xml:space="preserve">:</w:t>
      </w:r>
      <w:r>
        <w:rPr>
          <w:rStyle w:val="NormalTok"/>
          <w:sz w:val="17"/>
        </w:rPr>
        <w:t xml:space="preserve"> </w:t>
      </w:r>
      <w:r>
        <w:rPr>
          <w:rStyle w:val="FunctionTok"/>
          <w:sz w:val="17"/>
        </w:rPr>
        <w:t xml:space="preserve">{</w:t>
      </w:r>
      <w:r>
        <w:rPr>
          <w:sz w:val="17"/>
        </w:rPr>
        <w:br/>
      </w:r>
      <w:r>
        <w:rPr>
          <w:rStyle w:val="NormalTok"/>
          <w:sz w:val="17"/>
        </w:rPr>
        <w:t xml:space="preserve">    </w:t>
      </w:r>
      <w:r>
        <w:rPr>
          <w:rStyle w:val="DataTypeTok"/>
          <w:sz w:val="17"/>
        </w:rPr>
        <w:t xml:space="preserve">"status"</w:t>
      </w:r>
      <w:r>
        <w:rPr>
          <w:rStyle w:val="FunctionTok"/>
          <w:sz w:val="17"/>
        </w:rPr>
        <w:t xml:space="preserve">:</w:t>
      </w:r>
      <w:r>
        <w:rPr>
          <w:rStyle w:val="NormalTok"/>
          <w:sz w:val="17"/>
        </w:rPr>
        <w:t xml:space="preserve"> </w:t>
      </w:r>
      <w:r>
        <w:rPr>
          <w:rStyle w:val="StringTok"/>
          <w:sz w:val="17"/>
        </w:rPr>
        <w:t xml:space="preserve">"success|denied|rejected|failed|routed"</w:t>
      </w:r>
      <w:r>
        <w:rPr>
          <w:rStyle w:val="FunctionTok"/>
          <w:sz w:val="17"/>
        </w:rPr>
        <w:t xml:space="preserve">,</w:t>
      </w:r>
      <w:r>
        <w:rPr>
          <w:sz w:val="17"/>
        </w:rPr>
        <w:br/>
      </w:r>
      <w:r>
        <w:rPr>
          <w:rStyle w:val="NormalTok"/>
          <w:sz w:val="17"/>
        </w:rPr>
        <w:t xml:space="preserve">    </w:t>
      </w:r>
      <w:r>
        <w:rPr>
          <w:rStyle w:val="DataTypeTok"/>
          <w:sz w:val="17"/>
        </w:rPr>
        <w:t xml:space="preserve">"reason_codes"</w:t>
      </w:r>
      <w:r>
        <w:rPr>
          <w:rStyle w:val="FunctionTok"/>
          <w:sz w:val="17"/>
        </w:rPr>
        <w:t xml:space="preserve">:</w:t>
      </w:r>
      <w:r>
        <w:rPr>
          <w:rStyle w:val="NormalTok"/>
          <w:sz w:val="17"/>
        </w:rPr>
        <w:t xml:space="preserve"> </w:t>
      </w:r>
      <w:r>
        <w:rPr>
          <w:rStyle w:val="OtherTok"/>
          <w:sz w:val="17"/>
        </w:rPr>
        <w:t xml:space="preserve">[</w:t>
      </w:r>
      <w:r>
        <w:rPr>
          <w:rStyle w:val="StringTok"/>
          <w:sz w:val="17"/>
        </w:rPr>
        <w:t xml:space="preserve">"grant_revoked"</w:t>
      </w:r>
      <w:r>
        <w:rPr>
          <w:rStyle w:val="OtherTok"/>
          <w:sz w:val="17"/>
        </w:rPr>
        <w:t xml:space="preserve">]</w:t>
      </w:r>
      <w:r>
        <w:rPr>
          <w:sz w:val="17"/>
        </w:rPr>
        <w:br/>
      </w:r>
      <w:r>
        <w:rPr>
          <w:rStyle w:val="NormalTok"/>
          <w:sz w:val="17"/>
        </w:rPr>
        <w:t xml:space="preserve">  </w:t>
      </w:r>
      <w:r>
        <w:rPr>
          <w:rStyle w:val="FunctionTok"/>
          <w:sz w:val="17"/>
        </w:rPr>
        <w:t xml:space="preserve">},</w:t>
      </w:r>
      <w:r>
        <w:rPr>
          <w:sz w:val="17"/>
        </w:rPr>
        <w:br/>
      </w:r>
      <w:r>
        <w:rPr>
          <w:rStyle w:val="NormalTok"/>
          <w:sz w:val="17"/>
        </w:rPr>
        <w:t xml:space="preserve">  </w:t>
      </w:r>
      <w:r>
        <w:rPr>
          <w:rStyle w:val="DataTypeTok"/>
          <w:sz w:val="17"/>
        </w:rPr>
        <w:t xml:space="preserve">"payload_classification"</w:t>
      </w:r>
      <w:r>
        <w:rPr>
          <w:rStyle w:val="FunctionTok"/>
          <w:sz w:val="17"/>
        </w:rPr>
        <w:t xml:space="preserve">:</w:t>
      </w:r>
      <w:r>
        <w:rPr>
          <w:rStyle w:val="NormalTok"/>
          <w:sz w:val="17"/>
        </w:rPr>
        <w:t xml:space="preserve"> </w:t>
      </w:r>
      <w:r>
        <w:rPr>
          <w:rStyle w:val="StringTok"/>
          <w:sz w:val="17"/>
        </w:rPr>
        <w:t xml:space="preserve">"metadata_only"</w:t>
      </w:r>
      <w:r>
        <w:rPr>
          <w:rStyle w:val="FunctionTok"/>
          <w:sz w:val="17"/>
        </w:rPr>
        <w:t xml:space="preserve">,</w:t>
      </w:r>
      <w:r>
        <w:rPr>
          <w:sz w:val="17"/>
        </w:rPr>
        <w:br/>
      </w:r>
      <w:r>
        <w:rPr>
          <w:rStyle w:val="NormalTok"/>
          <w:sz w:val="17"/>
        </w:rPr>
        <w:t xml:space="preserve">  </w:t>
      </w:r>
      <w:r>
        <w:rPr>
          <w:rStyle w:val="DataTypeTok"/>
          <w:sz w:val="17"/>
        </w:rPr>
        <w:t xml:space="preserve">"payload_hash"</w:t>
      </w:r>
      <w:r>
        <w:rPr>
          <w:rStyle w:val="FunctionTok"/>
          <w:sz w:val="17"/>
        </w:rPr>
        <w:t xml:space="preserve">:</w:t>
      </w:r>
      <w:r>
        <w:rPr>
          <w:rStyle w:val="NormalTok"/>
          <w:sz w:val="17"/>
        </w:rPr>
        <w:t xml:space="preserve"> </w:t>
      </w:r>
      <w:r>
        <w:rPr>
          <w:rStyle w:val="StringTok"/>
          <w:sz w:val="17"/>
        </w:rPr>
        <w:t xml:space="preserve">"sha256:canonical_payload"</w:t>
      </w:r>
      <w:r>
        <w:rPr>
          <w:rStyle w:val="FunctionTok"/>
          <w:sz w:val="17"/>
        </w:rPr>
        <w:t xml:space="preserve">,</w:t>
      </w:r>
      <w:r>
        <w:rPr>
          <w:sz w:val="17"/>
        </w:rPr>
        <w:br/>
      </w:r>
      <w:r>
        <w:rPr>
          <w:rStyle w:val="NormalTok"/>
          <w:sz w:val="17"/>
        </w:rPr>
        <w:t xml:space="preserve">  </w:t>
      </w:r>
      <w:r>
        <w:rPr>
          <w:rStyle w:val="DataTypeTok"/>
          <w:sz w:val="17"/>
        </w:rPr>
        <w:t xml:space="preserve">"payload_ref"</w:t>
      </w:r>
      <w:r>
        <w:rPr>
          <w:rStyle w:val="FunctionTok"/>
          <w:sz w:val="17"/>
        </w:rPr>
        <w:t xml:space="preserve">:</w:t>
      </w:r>
      <w:r>
        <w:rPr>
          <w:rStyle w:val="NormalTok"/>
          <w:sz w:val="17"/>
        </w:rPr>
        <w:t xml:space="preserve"> </w:t>
      </w:r>
      <w:r>
        <w:rPr>
          <w:rStyle w:val="KeywordTok"/>
          <w:sz w:val="17"/>
        </w:rPr>
        <w:t xml:space="preserve">null</w:t>
      </w:r>
      <w:r>
        <w:rPr>
          <w:rStyle w:val="FunctionTok"/>
          <w:sz w:val="17"/>
        </w:rPr>
        <w:t xml:space="preserve">,</w:t>
      </w:r>
      <w:r>
        <w:rPr>
          <w:sz w:val="17"/>
        </w:rPr>
        <w:br/>
      </w:r>
      <w:r>
        <w:rPr>
          <w:rStyle w:val="NormalTok"/>
          <w:sz w:val="17"/>
        </w:rPr>
        <w:t xml:space="preserve">  </w:t>
      </w:r>
      <w:r>
        <w:rPr>
          <w:rStyle w:val="DataTypeTok"/>
          <w:sz w:val="17"/>
        </w:rPr>
        <w:t xml:space="preserve">"payload_min"</w:t>
      </w:r>
      <w:r>
        <w:rPr>
          <w:rStyle w:val="FunctionTok"/>
          <w:sz w:val="17"/>
        </w:rPr>
        <w:t xml:space="preserve">:</w:t>
      </w:r>
      <w:r>
        <w:rPr>
          <w:rStyle w:val="NormalTok"/>
          <w:sz w:val="17"/>
        </w:rPr>
        <w:t xml:space="preserve"> </w:t>
      </w:r>
      <w:r>
        <w:rPr>
          <w:rStyle w:val="FunctionTok"/>
          <w:sz w:val="17"/>
        </w:rPr>
        <w:t xml:space="preserve">{},</w:t>
      </w:r>
      <w:r>
        <w:rPr>
          <w:sz w:val="17"/>
        </w:rPr>
        <w:br/>
      </w:r>
      <w:r>
        <w:rPr>
          <w:rStyle w:val="NormalTok"/>
          <w:sz w:val="17"/>
        </w:rPr>
        <w:t xml:space="preserve">  </w:t>
      </w:r>
      <w:r>
        <w:rPr>
          <w:rStyle w:val="DataTypeTok"/>
          <w:sz w:val="17"/>
        </w:rPr>
        <w:t xml:space="preserve">"notification_policy"</w:t>
      </w:r>
      <w:r>
        <w:rPr>
          <w:rStyle w:val="FunctionTok"/>
          <w:sz w:val="17"/>
        </w:rPr>
        <w:t xml:space="preserve">:</w:t>
      </w:r>
      <w:r>
        <w:rPr>
          <w:rStyle w:val="NormalTok"/>
          <w:sz w:val="17"/>
        </w:rPr>
        <w:t xml:space="preserve"> </w:t>
      </w:r>
      <w:r>
        <w:rPr>
          <w:rStyle w:val="StringTok"/>
          <w:sz w:val="17"/>
        </w:rPr>
        <w:t xml:space="preserve">"none|digest|immediate|static_template|urgent_route"</w:t>
      </w:r>
      <w:r>
        <w:rPr>
          <w:rStyle w:val="FunctionTok"/>
          <w:sz w:val="17"/>
        </w:rPr>
        <w:t xml:space="preserve">,</w:t>
      </w:r>
      <w:r>
        <w:rPr>
          <w:sz w:val="17"/>
        </w:rPr>
        <w:br/>
      </w:r>
      <w:r>
        <w:rPr>
          <w:rStyle w:val="NormalTok"/>
          <w:sz w:val="17"/>
        </w:rPr>
        <w:t xml:space="preserve">  </w:t>
      </w:r>
      <w:r>
        <w:rPr>
          <w:rStyle w:val="DataTypeTok"/>
          <w:sz w:val="17"/>
        </w:rPr>
        <w:t xml:space="preserve">"visibility"</w:t>
      </w:r>
      <w:r>
        <w:rPr>
          <w:rStyle w:val="FunctionTok"/>
          <w:sz w:val="17"/>
        </w:rPr>
        <w:t xml:space="preserve">:</w:t>
      </w:r>
      <w:r>
        <w:rPr>
          <w:rStyle w:val="NormalTok"/>
          <w:sz w:val="17"/>
        </w:rPr>
        <w:t xml:space="preserve"> </w:t>
      </w:r>
      <w:r>
        <w:rPr>
          <w:rStyle w:val="OtherTok"/>
          <w:sz w:val="17"/>
        </w:rPr>
        <w:t xml:space="preserve">[</w:t>
      </w:r>
      <w:r>
        <w:rPr>
          <w:rStyle w:val="StringTok"/>
          <w:sz w:val="17"/>
        </w:rPr>
        <w:t xml:space="preserve">"controller_visible"</w:t>
      </w:r>
      <w:r>
        <w:rPr>
          <w:rStyle w:val="OtherTok"/>
          <w:sz w:val="17"/>
        </w:rPr>
        <w:t xml:space="preserve">,</w:t>
      </w:r>
      <w:r>
        <w:rPr>
          <w:rStyle w:val="NormalTok"/>
          <w:sz w:val="17"/>
        </w:rPr>
        <w:t xml:space="preserve"> </w:t>
      </w:r>
      <w:r>
        <w:rPr>
          <w:rStyle w:val="StringTok"/>
          <w:sz w:val="17"/>
        </w:rPr>
        <w:t xml:space="preserve">"admin_only"</w:t>
      </w:r>
      <w:r>
        <w:rPr>
          <w:rStyle w:val="OtherTok"/>
          <w:sz w:val="17"/>
        </w:rPr>
        <w:t xml:space="preserve">]</w:t>
      </w:r>
      <w:r>
        <w:rPr>
          <w:rStyle w:val="FunctionTok"/>
          <w:sz w:val="17"/>
        </w:rPr>
        <w:t xml:space="preserve">,</w:t>
      </w:r>
      <w:r>
        <w:rPr>
          <w:sz w:val="17"/>
        </w:rPr>
        <w:br/>
      </w:r>
      <w:r>
        <w:rPr>
          <w:rStyle w:val="NormalTok"/>
          <w:sz w:val="17"/>
        </w:rPr>
        <w:t xml:space="preserve">  </w:t>
      </w:r>
      <w:r>
        <w:rPr>
          <w:rStyle w:val="DataTypeTok"/>
          <w:sz w:val="17"/>
        </w:rPr>
        <w:t xml:space="preserve">"retention_class"</w:t>
      </w:r>
      <w:r>
        <w:rPr>
          <w:rStyle w:val="FunctionTok"/>
          <w:sz w:val="17"/>
        </w:rPr>
        <w:t xml:space="preserve">:</w:t>
      </w:r>
      <w:r>
        <w:rPr>
          <w:rStyle w:val="NormalTok"/>
          <w:sz w:val="17"/>
        </w:rPr>
        <w:t xml:space="preserve"> </w:t>
      </w:r>
      <w:r>
        <w:rPr>
          <w:rStyle w:val="StringTok"/>
          <w:sz w:val="17"/>
        </w:rPr>
        <w:t xml:space="preserve">"trust_ledger"</w:t>
      </w:r>
      <w:r>
        <w:rPr>
          <w:rStyle w:val="FunctionTok"/>
          <w:sz w:val="17"/>
        </w:rPr>
        <w:t xml:space="preserve">,</w:t>
      </w:r>
      <w:r>
        <w:rPr>
          <w:sz w:val="17"/>
        </w:rPr>
        <w:br/>
      </w:r>
      <w:r>
        <w:rPr>
          <w:rStyle w:val="NormalTok"/>
          <w:sz w:val="17"/>
        </w:rPr>
        <w:t xml:space="preserve">  </w:t>
      </w:r>
      <w:r>
        <w:rPr>
          <w:rStyle w:val="DataTypeTok"/>
          <w:sz w:val="17"/>
        </w:rPr>
        <w:t xml:space="preserve">"previous_event_hash"</w:t>
      </w:r>
      <w:r>
        <w:rPr>
          <w:rStyle w:val="FunctionTok"/>
          <w:sz w:val="17"/>
        </w:rPr>
        <w:t xml:space="preserve">:</w:t>
      </w:r>
      <w:r>
        <w:rPr>
          <w:rStyle w:val="NormalTok"/>
          <w:sz w:val="17"/>
        </w:rPr>
        <w:t xml:space="preserve"> </w:t>
      </w:r>
      <w:r>
        <w:rPr>
          <w:rStyle w:val="StringTok"/>
          <w:sz w:val="17"/>
        </w:rPr>
        <w:t xml:space="preserve">"sha256:..."</w:t>
      </w:r>
      <w:r>
        <w:rPr>
          <w:rStyle w:val="FunctionTok"/>
          <w:sz w:val="17"/>
        </w:rPr>
        <w:t xml:space="preserve">,</w:t>
      </w:r>
      <w:r>
        <w:rPr>
          <w:sz w:val="17"/>
        </w:rPr>
        <w:br/>
      </w:r>
      <w:r>
        <w:rPr>
          <w:rStyle w:val="NormalTok"/>
          <w:sz w:val="17"/>
        </w:rPr>
        <w:t xml:space="preserve">  </w:t>
      </w:r>
      <w:r>
        <w:rPr>
          <w:rStyle w:val="DataTypeTok"/>
          <w:sz w:val="17"/>
        </w:rPr>
        <w:t xml:space="preserve">"event_hash"</w:t>
      </w:r>
      <w:r>
        <w:rPr>
          <w:rStyle w:val="FunctionTok"/>
          <w:sz w:val="17"/>
        </w:rPr>
        <w:t xml:space="preserve">:</w:t>
      </w:r>
      <w:r>
        <w:rPr>
          <w:rStyle w:val="NormalTok"/>
          <w:sz w:val="17"/>
        </w:rPr>
        <w:t xml:space="preserve"> </w:t>
      </w:r>
      <w:r>
        <w:rPr>
          <w:rStyle w:val="StringTok"/>
          <w:sz w:val="17"/>
        </w:rPr>
        <w:t xml:space="preserve">"sha256:..."</w:t>
      </w:r>
      <w:r>
        <w:rPr>
          <w:rStyle w:val="FunctionTok"/>
          <w:sz w:val="17"/>
        </w:rPr>
        <w:t xml:space="preserve">,</w:t>
      </w:r>
      <w:r>
        <w:rPr>
          <w:sz w:val="17"/>
        </w:rPr>
        <w:br/>
      </w:r>
      <w:r>
        <w:rPr>
          <w:rStyle w:val="NormalTok"/>
          <w:sz w:val="17"/>
        </w:rPr>
        <w:t xml:space="preserve">  </w:t>
      </w:r>
      <w:r>
        <w:rPr>
          <w:rStyle w:val="DataTypeTok"/>
          <w:sz w:val="17"/>
        </w:rPr>
        <w:t xml:space="preserve">"hash_chain_scope"</w:t>
      </w:r>
      <w:r>
        <w:rPr>
          <w:rStyle w:val="FunctionTok"/>
          <w:sz w:val="17"/>
        </w:rPr>
        <w:t xml:space="preserve">:</w:t>
      </w:r>
      <w:r>
        <w:rPr>
          <w:rStyle w:val="NormalTok"/>
          <w:sz w:val="17"/>
        </w:rPr>
        <w:t xml:space="preserve"> </w:t>
      </w:r>
      <w:r>
        <w:rPr>
          <w:rStyle w:val="StringTok"/>
          <w:sz w:val="17"/>
        </w:rPr>
        <w:t xml:space="preserve">"patient_stream"</w:t>
      </w:r>
      <w:r>
        <w:rPr>
          <w:rStyle w:val="FunctionTok"/>
          <w:sz w:val="17"/>
        </w:rPr>
        <w:t xml:space="preserve">,</w:t>
      </w:r>
      <w:r>
        <w:rPr>
          <w:sz w:val="17"/>
        </w:rPr>
        <w:br/>
      </w:r>
      <w:r>
        <w:rPr>
          <w:rStyle w:val="NormalTok"/>
          <w:sz w:val="17"/>
        </w:rPr>
        <w:t xml:space="preserve">  </w:t>
      </w:r>
      <w:r>
        <w:rPr>
          <w:rStyle w:val="DataTypeTok"/>
          <w:sz w:val="17"/>
        </w:rPr>
        <w:t xml:space="preserve">"signature_ref"</w:t>
      </w:r>
      <w:r>
        <w:rPr>
          <w:rStyle w:val="FunctionTok"/>
          <w:sz w:val="17"/>
        </w:rPr>
        <w:t xml:space="preserve">:</w:t>
      </w:r>
      <w:r>
        <w:rPr>
          <w:rStyle w:val="NormalTok"/>
          <w:sz w:val="17"/>
        </w:rPr>
        <w:t xml:space="preserve"> </w:t>
      </w:r>
      <w:r>
        <w:rPr>
          <w:rStyle w:val="StringTok"/>
          <w:sz w:val="17"/>
        </w:rPr>
        <w:t xml:space="preserve">"kms_sig_..."</w:t>
      </w:r>
      <w:r>
        <w:rPr>
          <w:sz w:val="17"/>
        </w:rPr>
        <w:br/>
      </w:r>
      <w:r>
        <w:rPr>
          <w:rStyle w:val="FunctionTok"/>
          <w:sz w:val="17"/>
        </w:rPr>
        <w:t xml:space="preserve">}</w:t>
      </w:r>
    </w:p>
    <w:bookmarkEnd w:id="41"/>
    <w:bookmarkStart w:id="42" w:name="field-requirements"/>
    <w:p>
      <w:pPr>
        <w:pStyle w:val="Heading3"/>
      </w:pPr>
      <w:r>
        <w:t xml:space="preserve">1.5.2 Field requirements</w:t>
      </w:r>
    </w:p>
    <w:tbl>
      <w:tblPr>
        <w:tblStyle w:val="Table"/>
        <w:tblW w:type="pct" w:w="5000"/>
        <w:jc w:val="left"/>
        <w:tblLayout w:type="autofit"/>
        <w:tblLook w:firstRow="1" w:lastRow="0" w:firstColumn="0" w:lastColumn="0" w:noHBand="0" w:noVBand="0" w:val="0020"/>
      </w:tblPr>
      <w:tblGrid>
        <w:gridCol w:w="2376"/>
        <w:gridCol w:w="3168"/>
        <w:gridCol w:w="2376"/>
      </w:tblGrid>
      <w:tr>
        <w:trPr>
          <w:tblHeader w:val="on"/>
        </w:trPr>
        <w:tc>
          <w:tcPr/>
          <w:p>
            <w:pPr>
              <w:pStyle w:val="Compact"/>
              <w:jc w:val="left"/>
            </w:pPr>
            <w:r>
              <w:rPr>
                <w:rFonts w:ascii="Calibri" w:hAnsi="Calibri"/>
                <w:sz w:val="16"/>
              </w:rPr>
              <w:t xml:space="preserve">Field group</w:t>
            </w:r>
          </w:p>
        </w:tc>
        <w:tc>
          <w:tcPr/>
          <w:p>
            <w:pPr>
              <w:pStyle w:val="Compact"/>
              <w:jc w:val="right"/>
            </w:pPr>
            <w:r>
              <w:rPr>
                <w:rFonts w:ascii="Calibri" w:hAnsi="Calibri"/>
                <w:sz w:val="16"/>
              </w:rPr>
              <w:t xml:space="preserve">Required?</w:t>
            </w:r>
          </w:p>
        </w:tc>
        <w:tc>
          <w:tcPr/>
          <w:p>
            <w:pPr>
              <w:pStyle w:val="Compact"/>
              <w:jc w:val="left"/>
            </w:pPr>
            <w:r>
              <w:rPr>
                <w:rFonts w:ascii="Calibri" w:hAnsi="Calibri"/>
                <w:sz w:val="16"/>
              </w:rPr>
              <w:t xml:space="preserve">Notes</w:t>
            </w:r>
          </w:p>
        </w:tc>
      </w:tr>
      <w:tr>
        <w:tc>
          <w:tcPr/>
          <w:p>
            <w:pPr>
              <w:pStyle w:val="Compact"/>
              <w:jc w:val="left"/>
            </w:pPr>
            <w:r>
              <w:rPr>
                <w:rFonts w:ascii="Calibri" w:hAnsi="Calibri"/>
                <w:sz w:val="16"/>
              </w:rPr>
              <w:t xml:space="preserve">Event identity</w:t>
            </w:r>
          </w:p>
        </w:tc>
        <w:tc>
          <w:tcPr/>
          <w:p>
            <w:pPr>
              <w:pStyle w:val="Compact"/>
              <w:jc w:val="right"/>
            </w:pPr>
            <w:r>
              <w:rPr>
                <w:rFonts w:ascii="Calibri" w:hAnsi="Calibri"/>
                <w:sz w:val="16"/>
              </w:rPr>
              <w:t xml:space="preserve">Required</w:t>
            </w:r>
          </w:p>
        </w:tc>
        <w:tc>
          <w:tcPr/>
          <w:p>
            <w:pPr>
              <w:pStyle w:val="Compact"/>
              <w:jc w:val="left"/>
            </w:pPr>
            <w:r>
              <w:rPr>
                <w:rStyle w:val="VerbatimChar"/>
                <w:rFonts w:ascii="Calibri" w:hAnsi="Calibri"/>
                <w:sz w:val="16"/>
              </w:rPr>
              <w:t xml:space="preserve">event_id</w:t>
            </w:r>
            <w:r>
              <w:rPr>
                <w:rFonts w:ascii="Calibri" w:hAnsi="Calibri"/>
                <w:sz w:val="16"/>
              </w:rPr>
              <w:t xml:space="preserve">,</w:t>
            </w:r>
            <w:r>
              <w:rPr>
                <w:rFonts w:ascii="Calibri" w:hAnsi="Calibri"/>
                <w:sz w:val="16"/>
              </w:rPr>
              <w:t xml:space="preserve"> </w:t>
            </w:r>
            <w:r>
              <w:rPr>
                <w:rStyle w:val="VerbatimChar"/>
                <w:rFonts w:ascii="Calibri" w:hAnsi="Calibri"/>
                <w:sz w:val="16"/>
              </w:rPr>
              <w:t xml:space="preserve">event_type</w:t>
            </w:r>
            <w:r>
              <w:rPr>
                <w:rFonts w:ascii="Calibri" w:hAnsi="Calibri"/>
                <w:sz w:val="16"/>
              </w:rPr>
              <w:t xml:space="preserve">,</w:t>
            </w:r>
            <w:r>
              <w:rPr>
                <w:rFonts w:ascii="Calibri" w:hAnsi="Calibri"/>
                <w:sz w:val="16"/>
              </w:rPr>
              <w:t xml:space="preserve"> </w:t>
            </w:r>
            <w:r>
              <w:rPr>
                <w:rStyle w:val="VerbatimChar"/>
                <w:rFonts w:ascii="Calibri" w:hAnsi="Calibri"/>
                <w:sz w:val="16"/>
              </w:rPr>
              <w:t xml:space="preserve">event_version</w:t>
            </w:r>
            <w:r>
              <w:rPr>
                <w:rFonts w:ascii="Calibri" w:hAnsi="Calibri"/>
                <w:sz w:val="16"/>
              </w:rPr>
              <w:t xml:space="preserve">,</w:t>
            </w:r>
            <w:r>
              <w:rPr>
                <w:rFonts w:ascii="Calibri" w:hAnsi="Calibri"/>
                <w:sz w:val="16"/>
              </w:rPr>
              <w:t xml:space="preserve"> </w:t>
            </w:r>
            <w:r>
              <w:rPr>
                <w:rStyle w:val="VerbatimChar"/>
                <w:rFonts w:ascii="Calibri" w:hAnsi="Calibri"/>
                <w:sz w:val="16"/>
              </w:rPr>
              <w:t xml:space="preserve">schema_version</w:t>
            </w:r>
            <w:r>
              <w:rPr>
                <w:rFonts w:ascii="Calibri" w:hAnsi="Calibri"/>
                <w:sz w:val="16"/>
              </w:rPr>
              <w:t xml:space="preserve">.</w:t>
            </w:r>
          </w:p>
        </w:tc>
      </w:tr>
      <w:tr>
        <w:tc>
          <w:tcPr/>
          <w:p>
            <w:pPr>
              <w:pStyle w:val="Compact"/>
              <w:jc w:val="left"/>
            </w:pPr>
            <w:r>
              <w:rPr>
                <w:rFonts w:ascii="Calibri" w:hAnsi="Calibri"/>
                <w:sz w:val="16"/>
              </w:rPr>
              <w:t xml:space="preserve">Time</w:t>
            </w:r>
          </w:p>
        </w:tc>
        <w:tc>
          <w:tcPr/>
          <w:p>
            <w:pPr>
              <w:pStyle w:val="Compact"/>
              <w:jc w:val="right"/>
            </w:pPr>
            <w:r>
              <w:rPr>
                <w:rFonts w:ascii="Calibri" w:hAnsi="Calibri"/>
                <w:sz w:val="16"/>
              </w:rPr>
              <w:t xml:space="preserve">Required</w:t>
            </w:r>
          </w:p>
        </w:tc>
        <w:tc>
          <w:tcPr/>
          <w:p>
            <w:pPr>
              <w:pStyle w:val="Compact"/>
              <w:jc w:val="left"/>
            </w:pPr>
            <w:r>
              <w:rPr>
                <w:rFonts w:ascii="Calibri" w:hAnsi="Calibri"/>
                <w:sz w:val="16"/>
              </w:rPr>
              <w:t xml:space="preserve">Use producer</w:t>
            </w:r>
            <w:r>
              <w:rPr>
                <w:rFonts w:ascii="Calibri" w:hAnsi="Calibri"/>
                <w:sz w:val="16"/>
              </w:rPr>
              <w:t xml:space="preserve"> </w:t>
            </w:r>
            <w:r>
              <w:rPr>
                <w:rStyle w:val="VerbatimChar"/>
                <w:rFonts w:ascii="Calibri" w:hAnsi="Calibri"/>
                <w:sz w:val="16"/>
              </w:rPr>
              <w:t xml:space="preserve">occurred_at</w:t>
            </w:r>
            <w:r>
              <w:rPr>
                <w:rFonts w:ascii="Calibri" w:hAnsi="Calibri"/>
                <w:sz w:val="16"/>
              </w:rPr>
              <w:t xml:space="preserve"> </w:t>
            </w:r>
            <w:r>
              <w:rPr>
                <w:rFonts w:ascii="Calibri" w:hAnsi="Calibri"/>
                <w:sz w:val="16"/>
              </w:rPr>
              <w:t xml:space="preserve">plus C12 server</w:t>
            </w:r>
            <w:r>
              <w:rPr>
                <w:rFonts w:ascii="Calibri" w:hAnsi="Calibri"/>
                <w:sz w:val="16"/>
              </w:rPr>
              <w:t xml:space="preserve"> </w:t>
            </w:r>
            <w:r>
              <w:rPr>
                <w:rStyle w:val="VerbatimChar"/>
                <w:rFonts w:ascii="Calibri" w:hAnsi="Calibri"/>
                <w:sz w:val="16"/>
              </w:rPr>
              <w:t xml:space="preserve">recorded_at</w:t>
            </w:r>
            <w:r>
              <w:rPr>
                <w:rFonts w:ascii="Calibri" w:hAnsi="Calibri"/>
                <w:sz w:val="16"/>
              </w:rPr>
              <w:t xml:space="preserve">; record skew.</w:t>
            </w:r>
          </w:p>
        </w:tc>
      </w:tr>
      <w:tr>
        <w:tc>
          <w:tcPr/>
          <w:p>
            <w:pPr>
              <w:pStyle w:val="Compact"/>
              <w:jc w:val="left"/>
            </w:pPr>
            <w:r>
              <w:rPr>
                <w:rFonts w:ascii="Calibri" w:hAnsi="Calibri"/>
                <w:sz w:val="16"/>
              </w:rPr>
              <w:t xml:space="preserve">Producer</w:t>
            </w:r>
          </w:p>
        </w:tc>
        <w:tc>
          <w:tcPr/>
          <w:p>
            <w:pPr>
              <w:pStyle w:val="Compact"/>
              <w:jc w:val="right"/>
            </w:pPr>
            <w:r>
              <w:rPr>
                <w:rFonts w:ascii="Calibri" w:hAnsi="Calibri"/>
                <w:sz w:val="16"/>
              </w:rPr>
              <w:t xml:space="preserve">Required</w:t>
            </w:r>
          </w:p>
        </w:tc>
        <w:tc>
          <w:tcPr/>
          <w:p>
            <w:pPr>
              <w:pStyle w:val="Compact"/>
              <w:jc w:val="left"/>
            </w:pPr>
            <w:r>
              <w:rPr>
                <w:rFonts w:ascii="Calibri" w:hAnsi="Calibri"/>
                <w:sz w:val="16"/>
              </w:rPr>
              <w:t xml:space="preserve">Component, service, environment, build or policy version where available.</w:t>
            </w:r>
          </w:p>
        </w:tc>
      </w:tr>
      <w:tr>
        <w:tc>
          <w:tcPr/>
          <w:p>
            <w:pPr>
              <w:pStyle w:val="Compact"/>
              <w:jc w:val="left"/>
            </w:pPr>
            <w:r>
              <w:rPr>
                <w:rFonts w:ascii="Calibri" w:hAnsi="Calibri"/>
                <w:sz w:val="16"/>
              </w:rPr>
              <w:t xml:space="preserve">Actor</w:t>
            </w:r>
          </w:p>
        </w:tc>
        <w:tc>
          <w:tcPr/>
          <w:p>
            <w:pPr>
              <w:pStyle w:val="Compact"/>
              <w:jc w:val="right"/>
            </w:pPr>
            <w:r>
              <w:rPr>
                <w:rFonts w:ascii="Calibri" w:hAnsi="Calibri"/>
                <w:sz w:val="16"/>
              </w:rPr>
              <w:t xml:space="preserve">Required</w:t>
            </w:r>
          </w:p>
        </w:tc>
        <w:tc>
          <w:tcPr/>
          <w:p>
            <w:pPr>
              <w:pStyle w:val="Compact"/>
              <w:jc w:val="left"/>
            </w:pPr>
            <w:r>
              <w:rPr>
                <w:rFonts w:ascii="Calibri" w:hAnsi="Calibri"/>
                <w:sz w:val="16"/>
              </w:rPr>
              <w:t xml:space="preserve">Use hashed identifiers; service actors must include service principal.</w:t>
            </w:r>
          </w:p>
        </w:tc>
      </w:tr>
      <w:tr>
        <w:tc>
          <w:tcPr/>
          <w:p>
            <w:pPr>
              <w:pStyle w:val="Compact"/>
              <w:jc w:val="left"/>
            </w:pPr>
            <w:r>
              <w:rPr>
                <w:rFonts w:ascii="Calibri" w:hAnsi="Calibri"/>
                <w:sz w:val="16"/>
              </w:rPr>
              <w:t xml:space="preserve">Subject</w:t>
            </w:r>
          </w:p>
        </w:tc>
        <w:tc>
          <w:tcPr/>
          <w:p>
            <w:pPr>
              <w:pStyle w:val="Compact"/>
              <w:jc w:val="right"/>
            </w:pPr>
            <w:r>
              <w:rPr>
                <w:rFonts w:ascii="Calibri" w:hAnsi="Calibri"/>
                <w:sz w:val="16"/>
              </w:rPr>
              <w:t xml:space="preserve">Required when patient-affecting</w:t>
            </w:r>
          </w:p>
        </w:tc>
        <w:tc>
          <w:tcPr/>
          <w:p>
            <w:pPr>
              <w:pStyle w:val="Compact"/>
              <w:jc w:val="left"/>
            </w:pPr>
            <w:r>
              <w:rPr>
                <w:rFonts w:ascii="Calibri" w:hAnsi="Calibri"/>
                <w:sz w:val="16"/>
              </w:rPr>
              <w:t xml:space="preserve">Use patient/controller hashes, workspace/grant/resource refs.</w:t>
            </w:r>
          </w:p>
        </w:tc>
      </w:tr>
      <w:tr>
        <w:tc>
          <w:tcPr/>
          <w:p>
            <w:pPr>
              <w:pStyle w:val="Compact"/>
              <w:jc w:val="left"/>
            </w:pPr>
            <w:r>
              <w:rPr>
                <w:rFonts w:ascii="Calibri" w:hAnsi="Calibri"/>
                <w:sz w:val="16"/>
              </w:rPr>
              <w:t xml:space="preserve">Authority</w:t>
            </w:r>
          </w:p>
        </w:tc>
        <w:tc>
          <w:tcPr/>
          <w:p>
            <w:pPr>
              <w:pStyle w:val="Compact"/>
              <w:jc w:val="right"/>
            </w:pPr>
            <w:r>
              <w:rPr>
                <w:rFonts w:ascii="Calibri" w:hAnsi="Calibri"/>
                <w:sz w:val="16"/>
              </w:rPr>
              <w:t xml:space="preserve">Required for access-related events</w:t>
            </w:r>
          </w:p>
        </w:tc>
        <w:tc>
          <w:tcPr/>
          <w:p>
            <w:pPr>
              <w:pStyle w:val="Compact"/>
              <w:jc w:val="left"/>
            </w:pPr>
            <w:r>
              <w:rPr>
                <w:rFonts w:ascii="Calibri" w:hAnsi="Calibri"/>
                <w:sz w:val="16"/>
              </w:rPr>
              <w:t xml:space="preserve">Must include entitlement or access predicate details.</w:t>
            </w:r>
          </w:p>
        </w:tc>
      </w:tr>
      <w:tr>
        <w:tc>
          <w:tcPr/>
          <w:p>
            <w:pPr>
              <w:pStyle w:val="Compact"/>
              <w:jc w:val="left"/>
            </w:pPr>
            <w:r>
              <w:rPr>
                <w:rFonts w:ascii="Calibri" w:hAnsi="Calibri"/>
                <w:sz w:val="16"/>
              </w:rPr>
              <w:t xml:space="preserve">Correlation</w:t>
            </w:r>
          </w:p>
        </w:tc>
        <w:tc>
          <w:tcPr/>
          <w:p>
            <w:pPr>
              <w:pStyle w:val="Compact"/>
              <w:jc w:val="right"/>
            </w:pPr>
            <w:r>
              <w:rPr>
                <w:rFonts w:ascii="Calibri" w:hAnsi="Calibri"/>
                <w:sz w:val="16"/>
              </w:rPr>
              <w:t xml:space="preserve">Required</w:t>
            </w:r>
          </w:p>
        </w:tc>
        <w:tc>
          <w:tcPr/>
          <w:p>
            <w:pPr>
              <w:pStyle w:val="Compact"/>
              <w:jc w:val="left"/>
            </w:pPr>
            <w:r>
              <w:rPr>
                <w:rStyle w:val="VerbatimChar"/>
                <w:rFonts w:ascii="Calibri" w:hAnsi="Calibri"/>
                <w:sz w:val="16"/>
              </w:rPr>
              <w:t xml:space="preserve">correlation_id</w:t>
            </w:r>
            <w:r>
              <w:rPr>
                <w:rFonts w:ascii="Calibri" w:hAnsi="Calibri"/>
                <w:sz w:val="16"/>
              </w:rPr>
              <w:t xml:space="preserve">;</w:t>
            </w:r>
            <w:r>
              <w:rPr>
                <w:rFonts w:ascii="Calibri" w:hAnsi="Calibri"/>
                <w:sz w:val="16"/>
              </w:rPr>
              <w:t xml:space="preserve"> </w:t>
            </w:r>
            <w:r>
              <w:rPr>
                <w:rStyle w:val="VerbatimChar"/>
                <w:rFonts w:ascii="Calibri" w:hAnsi="Calibri"/>
                <w:sz w:val="16"/>
              </w:rPr>
              <w:t xml:space="preserve">trace_id</w:t>
            </w:r>
            <w:r>
              <w:rPr>
                <w:rFonts w:ascii="Calibri" w:hAnsi="Calibri"/>
                <w:sz w:val="16"/>
              </w:rPr>
              <w:t xml:space="preserve"> </w:t>
            </w:r>
            <w:r>
              <w:rPr>
                <w:rFonts w:ascii="Calibri" w:hAnsi="Calibri"/>
                <w:sz w:val="16"/>
              </w:rPr>
              <w:t xml:space="preserve">when available; idempotency key for retried producers.</w:t>
            </w:r>
          </w:p>
        </w:tc>
      </w:tr>
      <w:tr>
        <w:tc>
          <w:tcPr/>
          <w:p>
            <w:pPr>
              <w:pStyle w:val="Compact"/>
              <w:jc w:val="left"/>
            </w:pPr>
            <w:r>
              <w:rPr>
                <w:rFonts w:ascii="Calibri" w:hAnsi="Calibri"/>
                <w:sz w:val="16"/>
              </w:rPr>
              <w:t xml:space="preserve">Outcome</w:t>
            </w:r>
          </w:p>
        </w:tc>
        <w:tc>
          <w:tcPr/>
          <w:p>
            <w:pPr>
              <w:pStyle w:val="Compact"/>
              <w:jc w:val="right"/>
            </w:pPr>
            <w:r>
              <w:rPr>
                <w:rFonts w:ascii="Calibri" w:hAnsi="Calibri"/>
                <w:sz w:val="16"/>
              </w:rPr>
              <w:t xml:space="preserve">Required</w:t>
            </w:r>
          </w:p>
        </w:tc>
        <w:tc>
          <w:tcPr/>
          <w:p>
            <w:pPr>
              <w:pStyle w:val="Compact"/>
              <w:jc w:val="left"/>
            </w:pPr>
            <w:r>
              <w:rPr>
                <w:rFonts w:ascii="Calibri" w:hAnsi="Calibri"/>
                <w:sz w:val="16"/>
              </w:rPr>
              <w:t xml:space="preserve">Status and reason codes.</w:t>
            </w:r>
          </w:p>
        </w:tc>
      </w:tr>
      <w:tr>
        <w:tc>
          <w:tcPr/>
          <w:p>
            <w:pPr>
              <w:pStyle w:val="Compact"/>
              <w:jc w:val="left"/>
            </w:pPr>
            <w:r>
              <w:rPr>
                <w:rFonts w:ascii="Calibri" w:hAnsi="Calibri"/>
                <w:sz w:val="16"/>
              </w:rPr>
              <w:t xml:space="preserve">Payload hash</w:t>
            </w:r>
          </w:p>
        </w:tc>
        <w:tc>
          <w:tcPr/>
          <w:p>
            <w:pPr>
              <w:pStyle w:val="Compact"/>
              <w:jc w:val="right"/>
            </w:pPr>
            <w:r>
              <w:rPr>
                <w:rFonts w:ascii="Calibri" w:hAnsi="Calibri"/>
                <w:sz w:val="16"/>
              </w:rPr>
              <w:t xml:space="preserve">Required</w:t>
            </w:r>
          </w:p>
        </w:tc>
        <w:tc>
          <w:tcPr/>
          <w:p>
            <w:pPr>
              <w:pStyle w:val="Compact"/>
              <w:jc w:val="left"/>
            </w:pPr>
            <w:r>
              <w:rPr>
                <w:rFonts w:ascii="Calibri" w:hAnsi="Calibri"/>
                <w:sz w:val="16"/>
              </w:rPr>
              <w:t xml:space="preserve">Hash canonical typed payload, not display summary.</w:t>
            </w:r>
          </w:p>
        </w:tc>
      </w:tr>
      <w:tr>
        <w:tc>
          <w:tcPr/>
          <w:p>
            <w:pPr>
              <w:pStyle w:val="Compact"/>
              <w:jc w:val="left"/>
            </w:pPr>
            <w:r>
              <w:rPr>
                <w:rFonts w:ascii="Calibri" w:hAnsi="Calibri"/>
                <w:sz w:val="16"/>
              </w:rPr>
              <w:t xml:space="preserve">Payload ref</w:t>
            </w:r>
          </w:p>
        </w:tc>
        <w:tc>
          <w:tcPr/>
          <w:p>
            <w:pPr>
              <w:pStyle w:val="Compact"/>
              <w:jc w:val="right"/>
            </w:pPr>
            <w:r>
              <w:rPr>
                <w:rFonts w:ascii="Calibri" w:hAnsi="Calibri"/>
                <w:sz w:val="16"/>
              </w:rPr>
              <w:t xml:space="preserve">Optional</w:t>
            </w:r>
          </w:p>
        </w:tc>
        <w:tc>
          <w:tcPr/>
          <w:p>
            <w:pPr>
              <w:pStyle w:val="Compact"/>
              <w:jc w:val="left"/>
            </w:pPr>
            <w:r>
              <w:rPr>
                <w:rFonts w:ascii="Calibri" w:hAnsi="Calibri"/>
                <w:sz w:val="16"/>
              </w:rPr>
              <w:t xml:space="preserve">Only for restricted encrypted or source-store payloads.</w:t>
            </w:r>
          </w:p>
        </w:tc>
      </w:tr>
      <w:tr>
        <w:tc>
          <w:tcPr/>
          <w:p>
            <w:pPr>
              <w:pStyle w:val="Compact"/>
              <w:jc w:val="left"/>
            </w:pPr>
            <w:r>
              <w:rPr>
                <w:rFonts w:ascii="Calibri" w:hAnsi="Calibri"/>
                <w:sz w:val="16"/>
              </w:rPr>
              <w:t xml:space="preserve">Visibility</w:t>
            </w:r>
          </w:p>
        </w:tc>
        <w:tc>
          <w:tcPr/>
          <w:p>
            <w:pPr>
              <w:pStyle w:val="Compact"/>
              <w:jc w:val="right"/>
            </w:pPr>
            <w:r>
              <w:rPr>
                <w:rFonts w:ascii="Calibri" w:hAnsi="Calibri"/>
                <w:sz w:val="16"/>
              </w:rPr>
              <w:t xml:space="preserve">Required</w:t>
            </w:r>
          </w:p>
        </w:tc>
        <w:tc>
          <w:tcPr/>
          <w:p>
            <w:pPr>
              <w:pStyle w:val="Compact"/>
              <w:jc w:val="left"/>
            </w:pPr>
            <w:r>
              <w:rPr>
                <w:rFonts w:ascii="Calibri" w:hAnsi="Calibri"/>
                <w:sz w:val="16"/>
              </w:rPr>
              <w:t xml:space="preserve">Controls audit query and patient transparency.</w:t>
            </w:r>
          </w:p>
        </w:tc>
      </w:tr>
      <w:tr>
        <w:tc>
          <w:tcPr/>
          <w:p>
            <w:pPr>
              <w:pStyle w:val="Compact"/>
              <w:jc w:val="left"/>
            </w:pPr>
            <w:r>
              <w:rPr>
                <w:rFonts w:ascii="Calibri" w:hAnsi="Calibri"/>
                <w:sz w:val="16"/>
              </w:rPr>
              <w:t xml:space="preserve">Hash chain fields</w:t>
            </w:r>
          </w:p>
        </w:tc>
        <w:tc>
          <w:tcPr/>
          <w:p>
            <w:pPr>
              <w:pStyle w:val="Compact"/>
              <w:jc w:val="right"/>
            </w:pPr>
            <w:r>
              <w:rPr>
                <w:rFonts w:ascii="Calibri" w:hAnsi="Calibri"/>
                <w:sz w:val="16"/>
              </w:rPr>
              <w:t xml:space="preserve">Required for trust events; recommended for all</w:t>
            </w:r>
          </w:p>
        </w:tc>
        <w:tc>
          <w:tcPr/>
          <w:p>
            <w:pPr>
              <w:pStyle w:val="Compact"/>
              <w:jc w:val="left"/>
            </w:pPr>
            <w:r>
              <w:rPr>
                <w:rStyle w:val="VerbatimChar"/>
                <w:rFonts w:ascii="Calibri" w:hAnsi="Calibri"/>
                <w:sz w:val="16"/>
              </w:rPr>
              <w:t xml:space="preserve">previous_event_hash</w:t>
            </w:r>
            <w:r>
              <w:rPr>
                <w:rFonts w:ascii="Calibri" w:hAnsi="Calibri"/>
                <w:sz w:val="16"/>
              </w:rPr>
              <w:t xml:space="preserve">,</w:t>
            </w:r>
            <w:r>
              <w:rPr>
                <w:rFonts w:ascii="Calibri" w:hAnsi="Calibri"/>
                <w:sz w:val="16"/>
              </w:rPr>
              <w:t xml:space="preserve"> </w:t>
            </w:r>
            <w:r>
              <w:rPr>
                <w:rStyle w:val="VerbatimChar"/>
                <w:rFonts w:ascii="Calibri" w:hAnsi="Calibri"/>
                <w:sz w:val="16"/>
              </w:rPr>
              <w:t xml:space="preserve">event_hash</w:t>
            </w:r>
            <w:r>
              <w:rPr>
                <w:rFonts w:ascii="Calibri" w:hAnsi="Calibri"/>
                <w:sz w:val="16"/>
              </w:rPr>
              <w:t xml:space="preserve">, chain scope.</w:t>
            </w:r>
          </w:p>
        </w:tc>
      </w:tr>
    </w:tbl>
    <w:bookmarkEnd w:id="42"/>
    <w:bookmarkEnd w:id="43"/>
    <w:bookmarkStart w:id="44" w:name="visibility-model"/>
    <w:p>
      <w:pPr>
        <w:pStyle w:val="Heading2"/>
      </w:pPr>
      <w:r>
        <w:t xml:space="preserve">1.6 Visibility model</w:t>
      </w:r>
    </w:p>
    <w:p>
      <w:pPr>
        <w:pStyle w:val="FirstParagraph"/>
      </w:pPr>
      <w:r>
        <w:t xml:space="preserve">Use additive visibility labels. A query principal must satisfy at least one allowed label and all resource constraints.</w:t>
      </w:r>
    </w:p>
    <w:tbl>
      <w:tblPr>
        <w:tblStyle w:val="Table"/>
        <w:tblW w:type="pct" w:w="5000"/>
        <w:jc w:val="left"/>
        <w:tblLayout w:type="autofit"/>
        <w:tblLook w:firstRow="1" w:lastRow="0" w:firstColumn="0" w:lastColumn="0" w:noHBand="0" w:noVBand="0" w:val="0020"/>
      </w:tblPr>
      <w:tblGrid>
        <w:gridCol w:w="2640"/>
        <w:gridCol w:w="2640"/>
        <w:gridCol w:w="2640"/>
      </w:tblGrid>
      <w:tr>
        <w:trPr>
          <w:tblHeader w:val="on"/>
        </w:trPr>
        <w:tc>
          <w:tcPr/>
          <w:p>
            <w:pPr>
              <w:pStyle w:val="Compact"/>
              <w:jc w:val="left"/>
            </w:pPr>
            <w:r>
              <w:rPr>
                <w:rFonts w:ascii="Calibri" w:hAnsi="Calibri"/>
                <w:sz w:val="16"/>
              </w:rPr>
              <w:t xml:space="preserve">Visibility label</w:t>
            </w:r>
          </w:p>
        </w:tc>
        <w:tc>
          <w:tcPr/>
          <w:p>
            <w:pPr>
              <w:pStyle w:val="Compact"/>
              <w:jc w:val="left"/>
            </w:pPr>
            <w:r>
              <w:rPr>
                <w:rFonts w:ascii="Calibri" w:hAnsi="Calibri"/>
                <w:sz w:val="16"/>
              </w:rPr>
              <w:t xml:space="preserve">Meaning</w:t>
            </w:r>
          </w:p>
        </w:tc>
        <w:tc>
          <w:tcPr/>
          <w:p>
            <w:pPr>
              <w:pStyle w:val="Compact"/>
              <w:jc w:val="left"/>
            </w:pPr>
            <w:r>
              <w:rPr>
                <w:rFonts w:ascii="Calibri" w:hAnsi="Calibri"/>
                <w:sz w:val="16"/>
              </w:rPr>
              <w:t xml:space="preserve">Typical events</w:t>
            </w:r>
          </w:p>
        </w:tc>
      </w:tr>
      <w:tr>
        <w:tc>
          <w:tcPr/>
          <w:p>
            <w:pPr>
              <w:pStyle w:val="Compact"/>
              <w:jc w:val="left"/>
            </w:pPr>
            <w:r>
              <w:rPr>
                <w:rStyle w:val="VerbatimChar"/>
                <w:rFonts w:ascii="Calibri" w:hAnsi="Calibri"/>
                <w:sz w:val="16"/>
              </w:rPr>
              <w:t xml:space="preserve">controller_visible</w:t>
            </w:r>
          </w:p>
        </w:tc>
        <w:tc>
          <w:tcPr/>
          <w:p>
            <w:pPr>
              <w:pStyle w:val="Compact"/>
              <w:jc w:val="left"/>
            </w:pPr>
            <w:r>
              <w:rPr>
                <w:rFonts w:ascii="Calibri" w:hAnsi="Calibri"/>
                <w:sz w:val="16"/>
              </w:rPr>
              <w:t xml:space="preserve">The individual/controller can see a redacted summary.</w:t>
            </w:r>
          </w:p>
        </w:tc>
        <w:tc>
          <w:tcPr/>
          <w:p>
            <w:pPr>
              <w:pStyle w:val="Compact"/>
              <w:jc w:val="left"/>
            </w:pPr>
            <w:r>
              <w:rPr>
                <w:rFonts w:ascii="Calibri" w:hAnsi="Calibri"/>
                <w:sz w:val="16"/>
              </w:rPr>
              <w:t xml:space="preserve">Grants, exports, non-owner views, investigation closure.</w:t>
            </w:r>
          </w:p>
        </w:tc>
      </w:tr>
      <w:tr>
        <w:tc>
          <w:tcPr/>
          <w:p>
            <w:pPr>
              <w:pStyle w:val="Compact"/>
              <w:jc w:val="left"/>
            </w:pPr>
            <w:r>
              <w:rPr>
                <w:rStyle w:val="VerbatimChar"/>
                <w:rFonts w:ascii="Calibri" w:hAnsi="Calibri"/>
                <w:sz w:val="16"/>
              </w:rPr>
              <w:t xml:space="preserve">participant_visible</w:t>
            </w:r>
          </w:p>
        </w:tc>
        <w:tc>
          <w:tcPr/>
          <w:p>
            <w:pPr>
              <w:pStyle w:val="Compact"/>
              <w:jc w:val="left"/>
            </w:pPr>
            <w:r>
              <w:rPr>
                <w:rFonts w:ascii="Calibri" w:hAnsi="Calibri"/>
                <w:sz w:val="16"/>
              </w:rPr>
              <w:t xml:space="preserve">A workspace participant can see a scoped event summary.</w:t>
            </w:r>
          </w:p>
        </w:tc>
        <w:tc>
          <w:tcPr/>
          <w:p>
            <w:pPr>
              <w:pStyle w:val="Compact"/>
              <w:jc w:val="left"/>
            </w:pPr>
            <w:r>
              <w:rPr>
                <w:rFonts w:ascii="Calibri" w:hAnsi="Calibri"/>
                <w:sz w:val="16"/>
              </w:rPr>
              <w:t xml:space="preserve">Invite status, comment accepted, grant expired for that participant.</w:t>
            </w:r>
          </w:p>
        </w:tc>
      </w:tr>
      <w:tr>
        <w:tc>
          <w:tcPr/>
          <w:p>
            <w:pPr>
              <w:pStyle w:val="Compact"/>
              <w:jc w:val="left"/>
            </w:pPr>
            <w:r>
              <w:rPr>
                <w:rStyle w:val="VerbatimChar"/>
                <w:rFonts w:ascii="Calibri" w:hAnsi="Calibri"/>
                <w:sz w:val="16"/>
              </w:rPr>
              <w:t xml:space="preserve">admin_only</w:t>
            </w:r>
          </w:p>
        </w:tc>
        <w:tc>
          <w:tcPr/>
          <w:p>
            <w:pPr>
              <w:pStyle w:val="Compact"/>
              <w:jc w:val="left"/>
            </w:pPr>
            <w:r>
              <w:rPr>
                <w:rFonts w:ascii="Calibri" w:hAnsi="Calibri"/>
                <w:sz w:val="16"/>
              </w:rPr>
              <w:t xml:space="preserve">Operational staff with approved reason can view.</w:t>
            </w:r>
          </w:p>
        </w:tc>
        <w:tc>
          <w:tcPr/>
          <w:p>
            <w:pPr>
              <w:pStyle w:val="Compact"/>
              <w:jc w:val="left"/>
            </w:pPr>
            <w:r>
              <w:rPr>
                <w:rFonts w:ascii="Calibri" w:hAnsi="Calibri"/>
                <w:sz w:val="16"/>
              </w:rPr>
              <w:t xml:space="preserve">Adapter failures, low-risk system events.</w:t>
            </w:r>
          </w:p>
        </w:tc>
      </w:tr>
      <w:tr>
        <w:tc>
          <w:tcPr/>
          <w:p>
            <w:pPr>
              <w:pStyle w:val="Compact"/>
              <w:jc w:val="left"/>
            </w:pPr>
            <w:r>
              <w:rPr>
                <w:rStyle w:val="VerbatimChar"/>
                <w:rFonts w:ascii="Calibri" w:hAnsi="Calibri"/>
                <w:sz w:val="16"/>
              </w:rPr>
              <w:t xml:space="preserve">security_only</w:t>
            </w:r>
          </w:p>
        </w:tc>
        <w:tc>
          <w:tcPr/>
          <w:p>
            <w:pPr>
              <w:pStyle w:val="Compact"/>
              <w:jc w:val="left"/>
            </w:pPr>
            <w:r>
              <w:rPr>
                <w:rFonts w:ascii="Calibri" w:hAnsi="Calibri"/>
                <w:sz w:val="16"/>
              </w:rPr>
              <w:t xml:space="preserve">Security role and break-glass path only.</w:t>
            </w:r>
          </w:p>
        </w:tc>
        <w:tc>
          <w:tcPr/>
          <w:p>
            <w:pPr>
              <w:pStyle w:val="Compact"/>
              <w:jc w:val="left"/>
            </w:pPr>
            <w:r>
              <w:rPr>
                <w:rFonts w:ascii="Calibri" w:hAnsi="Calibri"/>
                <w:sz w:val="16"/>
              </w:rPr>
              <w:t xml:space="preserve">Suspicious access, policy bypass attempts.</w:t>
            </w:r>
          </w:p>
        </w:tc>
      </w:tr>
      <w:tr>
        <w:tc>
          <w:tcPr/>
          <w:p>
            <w:pPr>
              <w:pStyle w:val="Compact"/>
              <w:jc w:val="left"/>
            </w:pPr>
            <w:r>
              <w:rPr>
                <w:rStyle w:val="VerbatimChar"/>
                <w:rFonts w:ascii="Calibri" w:hAnsi="Calibri"/>
                <w:sz w:val="16"/>
              </w:rPr>
              <w:t xml:space="preserve">safety_review</w:t>
            </w:r>
          </w:p>
        </w:tc>
        <w:tc>
          <w:tcPr/>
          <w:p>
            <w:pPr>
              <w:pStyle w:val="Compact"/>
              <w:jc w:val="left"/>
            </w:pPr>
            <w:r>
              <w:rPr>
                <w:rFonts w:ascii="Calibri" w:hAnsi="Calibri"/>
                <w:sz w:val="16"/>
              </w:rPr>
              <w:t xml:space="preserve">Safety QA/reviewer role only; separate text store access.</w:t>
            </w:r>
          </w:p>
        </w:tc>
        <w:tc>
          <w:tcPr/>
          <w:p>
            <w:pPr>
              <w:pStyle w:val="Compact"/>
              <w:jc w:val="left"/>
            </w:pPr>
            <w:r>
              <w:rPr>
                <w:rFonts w:ascii="Calibri" w:hAnsi="Calibri"/>
                <w:sz w:val="16"/>
              </w:rPr>
              <w:t xml:space="preserve">C10 blocked retained text refs.</w:t>
            </w:r>
          </w:p>
        </w:tc>
      </w:tr>
      <w:tr>
        <w:tc>
          <w:tcPr/>
          <w:p>
            <w:pPr>
              <w:pStyle w:val="Compact"/>
              <w:jc w:val="left"/>
            </w:pPr>
            <w:r>
              <w:rPr>
                <w:rStyle w:val="VerbatimChar"/>
                <w:rFonts w:ascii="Calibri" w:hAnsi="Calibri"/>
                <w:sz w:val="16"/>
              </w:rPr>
              <w:t xml:space="preserve">research_admin</w:t>
            </w:r>
          </w:p>
        </w:tc>
        <w:tc>
          <w:tcPr/>
          <w:p>
            <w:pPr>
              <w:pStyle w:val="Compact"/>
              <w:jc w:val="left"/>
            </w:pPr>
            <w:r>
              <w:rPr>
                <w:rFonts w:ascii="Calibri" w:hAnsi="Calibri"/>
                <w:sz w:val="16"/>
              </w:rPr>
              <w:t xml:space="preserve">Research governance role only.</w:t>
            </w:r>
          </w:p>
        </w:tc>
        <w:tc>
          <w:tcPr/>
          <w:p>
            <w:pPr>
              <w:pStyle w:val="Compact"/>
              <w:jc w:val="left"/>
            </w:pPr>
            <w:r>
              <w:rPr>
                <w:rFonts w:ascii="Calibri" w:hAnsi="Calibri"/>
                <w:sz w:val="16"/>
              </w:rPr>
              <w:t xml:space="preserve">Protocol query/export metadata.</w:t>
            </w:r>
          </w:p>
        </w:tc>
      </w:tr>
      <w:tr>
        <w:tc>
          <w:tcPr/>
          <w:p>
            <w:pPr>
              <w:pStyle w:val="Compact"/>
              <w:jc w:val="left"/>
            </w:pPr>
            <w:r>
              <w:rPr>
                <w:rStyle w:val="VerbatimChar"/>
                <w:rFonts w:ascii="Calibri" w:hAnsi="Calibri"/>
                <w:sz w:val="16"/>
              </w:rPr>
              <w:t xml:space="preserve">institution_aggregate_admin</w:t>
            </w:r>
          </w:p>
        </w:tc>
        <w:tc>
          <w:tcPr/>
          <w:p>
            <w:pPr>
              <w:pStyle w:val="Compact"/>
              <w:jc w:val="left"/>
            </w:pPr>
            <w:r>
              <w:rPr>
                <w:rFonts w:ascii="Calibri" w:hAnsi="Calibri"/>
                <w:sz w:val="16"/>
              </w:rPr>
              <w:t xml:space="preserve">Institution aggregate admin only, no patient identifiers.</w:t>
            </w:r>
          </w:p>
        </w:tc>
        <w:tc>
          <w:tcPr/>
          <w:p>
            <w:pPr>
              <w:pStyle w:val="Compact"/>
              <w:jc w:val="left"/>
            </w:pPr>
            <w:r>
              <w:rPr>
                <w:rFonts w:ascii="Calibri" w:hAnsi="Calibri"/>
                <w:sz w:val="16"/>
              </w:rPr>
              <w:t xml:space="preserve">Aggregate query metadata.</w:t>
            </w:r>
          </w:p>
        </w:tc>
      </w:tr>
      <w:tr>
        <w:tc>
          <w:tcPr/>
          <w:p>
            <w:pPr>
              <w:pStyle w:val="Compact"/>
              <w:jc w:val="left"/>
            </w:pPr>
            <w:r>
              <w:rPr>
                <w:rStyle w:val="VerbatimChar"/>
                <w:rFonts w:ascii="Calibri" w:hAnsi="Calibri"/>
                <w:sz w:val="16"/>
              </w:rPr>
              <w:t xml:space="preserve">system_internal</w:t>
            </w:r>
          </w:p>
        </w:tc>
        <w:tc>
          <w:tcPr/>
          <w:p>
            <w:pPr>
              <w:pStyle w:val="Compact"/>
              <w:jc w:val="left"/>
            </w:pPr>
            <w:r>
              <w:rPr>
                <w:rFonts w:ascii="Calibri" w:hAnsi="Calibri"/>
                <w:sz w:val="16"/>
              </w:rPr>
              <w:t xml:space="preserve">Service-only event, not exposed to humans except logs.</w:t>
            </w:r>
          </w:p>
        </w:tc>
        <w:tc>
          <w:tcPr/>
          <w:p>
            <w:pPr>
              <w:pStyle w:val="Compact"/>
              <w:jc w:val="left"/>
            </w:pPr>
            <w:r>
              <w:rPr>
                <w:rFonts w:ascii="Calibri" w:hAnsi="Calibri"/>
                <w:sz w:val="16"/>
              </w:rPr>
              <w:t xml:space="preserve">High-volume predicate eval internals.</w:t>
            </w:r>
          </w:p>
        </w:tc>
      </w:tr>
    </w:tbl>
    <w:p>
      <w:pPr>
        <w:pStyle w:val="BodyText"/>
      </w:pPr>
      <w:r>
        <w:t xml:space="preserve">Patient-visible audit should return summaries, not raw payloads. Example:</w:t>
      </w:r>
      <w:r>
        <w:t xml:space="preserve"> </w:t>
      </w:r>
      <w:r>
        <w:t xml:space="preserve">“</w:t>
      </w:r>
      <w:r>
        <w:t xml:space="preserve">A clinician workspace searched this investigation under grant</w:t>
      </w:r>
      <w:r>
        <w:t xml:space="preserve"> </w:t>
      </w:r>
      <w:r>
        <w:rPr>
          <w:rStyle w:val="VerbatimChar"/>
        </w:rPr>
        <w:t xml:space="preserve">grt_...</w:t>
      </w:r>
      <w:r>
        <w:t xml:space="preserve"> </w:t>
      </w:r>
      <w:r>
        <w:t xml:space="preserve">for</w:t>
      </w:r>
      <w:r>
        <w:t xml:space="preserve"> </w:t>
      </w:r>
      <w:r>
        <w:rPr>
          <w:rStyle w:val="VerbatimChar"/>
        </w:rPr>
        <w:t xml:space="preserve">visit-prep</w:t>
      </w:r>
      <w:r>
        <w:t xml:space="preserve"> </w:t>
      </w:r>
      <w:r>
        <w:t xml:space="preserve">purpose</w:t>
      </w:r>
      <w:r>
        <w:t xml:space="preserve">”</w:t>
      </w:r>
      <w:r>
        <w:t xml:space="preserve"> </w:t>
      </w:r>
      <w:r>
        <w:t xml:space="preserve">is acceptable after redaction. It should not return raw search terms if they include PHI unless the controller performed the search.</w:t>
      </w:r>
    </w:p>
    <w:bookmarkEnd w:id="44"/>
    <w:bookmarkStart w:id="48" w:name="X6e19f760bb11afa25b00a7b39634ca5c0d9e767"/>
    <w:p>
      <w:pPr>
        <w:pStyle w:val="Heading2"/>
      </w:pPr>
      <w:r>
        <w:t xml:space="preserve">1.7 PHI, text retention, hashing, redaction, and references</w:t>
      </w:r>
    </w:p>
    <w:bookmarkStart w:id="45" w:name="payload-classification"/>
    <w:p>
      <w:pPr>
        <w:pStyle w:val="Heading3"/>
      </w:pPr>
      <w:r>
        <w:t xml:space="preserve">1.7.1 Payload classification</w:t>
      </w:r>
    </w:p>
    <w:tbl>
      <w:tblPr>
        <w:tblStyle w:val="Table"/>
        <w:tblW w:type="pct" w:w="5000"/>
        <w:jc w:val="left"/>
        <w:tblLayout w:type="autofit"/>
        <w:tblLook w:firstRow="1" w:lastRow="0" w:firstColumn="0" w:lastColumn="0" w:noHBand="0" w:noVBand="0" w:val="0020"/>
      </w:tblPr>
      <w:tblGrid>
        <w:gridCol w:w="2640"/>
        <w:gridCol w:w="2640"/>
        <w:gridCol w:w="2640"/>
      </w:tblGrid>
      <w:tr>
        <w:trPr>
          <w:tblHeader w:val="on"/>
        </w:trPr>
        <w:tc>
          <w:tcPr/>
          <w:p>
            <w:pPr>
              <w:pStyle w:val="Compact"/>
              <w:jc w:val="left"/>
            </w:pPr>
            <w:r>
              <w:rPr>
                <w:rFonts w:ascii="Calibri" w:hAnsi="Calibri"/>
                <w:sz w:val="16"/>
              </w:rPr>
              <w:t xml:space="preserve">Classification</w:t>
            </w:r>
          </w:p>
        </w:tc>
        <w:tc>
          <w:tcPr/>
          <w:p>
            <w:pPr>
              <w:pStyle w:val="Compact"/>
              <w:jc w:val="left"/>
            </w:pPr>
            <w:r>
              <w:rPr>
                <w:rFonts w:ascii="Calibri" w:hAnsi="Calibri"/>
                <w:sz w:val="16"/>
              </w:rPr>
              <w:t xml:space="preserve">Allowed on audit row</w:t>
            </w:r>
          </w:p>
        </w:tc>
        <w:tc>
          <w:tcPr/>
          <w:p>
            <w:pPr>
              <w:pStyle w:val="Compact"/>
              <w:jc w:val="left"/>
            </w:pPr>
            <w:r>
              <w:rPr>
                <w:rFonts w:ascii="Calibri" w:hAnsi="Calibri"/>
                <w:sz w:val="16"/>
              </w:rPr>
              <w:t xml:space="preserve">Examples</w:t>
            </w:r>
          </w:p>
        </w:tc>
      </w:tr>
      <w:tr>
        <w:tc>
          <w:tcPr/>
          <w:p>
            <w:pPr>
              <w:pStyle w:val="Compact"/>
              <w:jc w:val="left"/>
            </w:pPr>
            <w:r>
              <w:rPr>
                <w:rStyle w:val="VerbatimChar"/>
                <w:rFonts w:ascii="Calibri" w:hAnsi="Calibri"/>
                <w:sz w:val="16"/>
              </w:rPr>
              <w:t xml:space="preserve">no_phi</w:t>
            </w:r>
          </w:p>
        </w:tc>
        <w:tc>
          <w:tcPr/>
          <w:p>
            <w:pPr>
              <w:pStyle w:val="Compact"/>
              <w:jc w:val="left"/>
            </w:pPr>
            <w:r>
              <w:rPr>
                <w:rFonts w:ascii="Calibri" w:hAnsi="Calibri"/>
                <w:sz w:val="16"/>
              </w:rPr>
              <w:t xml:space="preserve">Safe metadata only.</w:t>
            </w:r>
          </w:p>
        </w:tc>
        <w:tc>
          <w:tcPr/>
          <w:p>
            <w:pPr>
              <w:pStyle w:val="Compact"/>
              <w:jc w:val="left"/>
            </w:pPr>
            <w:r>
              <w:rPr>
                <w:rFonts w:ascii="Calibri" w:hAnsi="Calibri"/>
                <w:sz w:val="16"/>
              </w:rPr>
              <w:t xml:space="preserve">Event type, service name, policy version.</w:t>
            </w:r>
          </w:p>
        </w:tc>
      </w:tr>
      <w:tr>
        <w:tc>
          <w:tcPr/>
          <w:p>
            <w:pPr>
              <w:pStyle w:val="Compact"/>
              <w:jc w:val="left"/>
            </w:pPr>
            <w:r>
              <w:rPr>
                <w:rStyle w:val="VerbatimChar"/>
                <w:rFonts w:ascii="Calibri" w:hAnsi="Calibri"/>
                <w:sz w:val="16"/>
              </w:rPr>
              <w:t xml:space="preserve">metadata_only</w:t>
            </w:r>
          </w:p>
        </w:tc>
        <w:tc>
          <w:tcPr/>
          <w:p>
            <w:pPr>
              <w:pStyle w:val="Compact"/>
              <w:jc w:val="left"/>
            </w:pPr>
            <w:r>
              <w:rPr>
                <w:rFonts w:ascii="Calibri" w:hAnsi="Calibri"/>
                <w:sz w:val="16"/>
              </w:rPr>
              <w:t xml:space="preserve">Hashed IDs and non-sensitive descriptors.</w:t>
            </w:r>
          </w:p>
        </w:tc>
        <w:tc>
          <w:tcPr/>
          <w:p>
            <w:pPr>
              <w:pStyle w:val="Compact"/>
              <w:jc w:val="left"/>
            </w:pPr>
            <w:r>
              <w:rPr>
                <w:rFonts w:ascii="Calibri" w:hAnsi="Calibri"/>
                <w:sz w:val="16"/>
              </w:rPr>
              <w:t xml:space="preserve">Grant ID, scope codes, event outcome.</w:t>
            </w:r>
          </w:p>
        </w:tc>
      </w:tr>
      <w:tr>
        <w:tc>
          <w:tcPr/>
          <w:p>
            <w:pPr>
              <w:pStyle w:val="Compact"/>
              <w:jc w:val="left"/>
            </w:pPr>
            <w:r>
              <w:rPr>
                <w:rStyle w:val="VerbatimChar"/>
                <w:rFonts w:ascii="Calibri" w:hAnsi="Calibri"/>
                <w:sz w:val="16"/>
              </w:rPr>
              <w:t xml:space="preserve">source_refs</w:t>
            </w:r>
          </w:p>
        </w:tc>
        <w:tc>
          <w:tcPr/>
          <w:p>
            <w:pPr>
              <w:pStyle w:val="Compact"/>
              <w:jc w:val="left"/>
            </w:pPr>
            <w:r>
              <w:rPr>
                <w:rFonts w:ascii="Calibri" w:hAnsi="Calibri"/>
                <w:sz w:val="16"/>
              </w:rPr>
              <w:t xml:space="preserve">References to C2/C5/C16 objects and hashes.</w:t>
            </w:r>
          </w:p>
        </w:tc>
        <w:tc>
          <w:tcPr/>
          <w:p>
            <w:pPr>
              <w:pStyle w:val="Compact"/>
              <w:jc w:val="left"/>
            </w:pPr>
            <w:r>
              <w:rPr>
                <w:rStyle w:val="VerbatimChar"/>
                <w:rFonts w:ascii="Calibri" w:hAnsi="Calibri"/>
                <w:sz w:val="16"/>
              </w:rPr>
              <w:t xml:space="preserve">raw_event_id</w:t>
            </w:r>
            <w:r>
              <w:rPr>
                <w:rFonts w:ascii="Calibri" w:hAnsi="Calibri"/>
                <w:sz w:val="16"/>
              </w:rPr>
              <w:t xml:space="preserve">,</w:t>
            </w:r>
            <w:r>
              <w:rPr>
                <w:rFonts w:ascii="Calibri" w:hAnsi="Calibri"/>
                <w:sz w:val="16"/>
              </w:rPr>
              <w:t xml:space="preserve"> </w:t>
            </w:r>
            <w:r>
              <w:rPr>
                <w:rStyle w:val="VerbatimChar"/>
                <w:rFonts w:ascii="Calibri" w:hAnsi="Calibri"/>
                <w:sz w:val="16"/>
              </w:rPr>
              <w:t xml:space="preserve">provenance_id</w:t>
            </w:r>
            <w:r>
              <w:rPr>
                <w:rFonts w:ascii="Calibri" w:hAnsi="Calibri"/>
                <w:sz w:val="16"/>
              </w:rPr>
              <w:t xml:space="preserve">,</w:t>
            </w:r>
            <w:r>
              <w:rPr>
                <w:rFonts w:ascii="Calibri" w:hAnsi="Calibri"/>
                <w:sz w:val="16"/>
              </w:rPr>
              <w:t xml:space="preserve"> </w:t>
            </w:r>
            <w:r>
              <w:rPr>
                <w:rStyle w:val="VerbatimChar"/>
                <w:rFonts w:ascii="Calibri" w:hAnsi="Calibri"/>
                <w:sz w:val="16"/>
              </w:rPr>
              <w:t xml:space="preserve">external_source_id</w:t>
            </w:r>
            <w:r>
              <w:rPr>
                <w:rFonts w:ascii="Calibri" w:hAnsi="Calibri"/>
                <w:sz w:val="16"/>
              </w:rPr>
              <w:t xml:space="preserve">.</w:t>
            </w:r>
          </w:p>
        </w:tc>
      </w:tr>
      <w:tr>
        <w:tc>
          <w:tcPr/>
          <w:p>
            <w:pPr>
              <w:pStyle w:val="Compact"/>
              <w:jc w:val="left"/>
            </w:pPr>
            <w:r>
              <w:rPr>
                <w:rStyle w:val="VerbatimChar"/>
                <w:rFonts w:ascii="Calibri" w:hAnsi="Calibri"/>
                <w:sz w:val="16"/>
              </w:rPr>
              <w:t xml:space="preserve">restricted_text_ref</w:t>
            </w:r>
          </w:p>
        </w:tc>
        <w:tc>
          <w:tcPr/>
          <w:p>
            <w:pPr>
              <w:pStyle w:val="Compact"/>
              <w:jc w:val="left"/>
            </w:pPr>
            <w:r>
              <w:rPr>
                <w:rFonts w:ascii="Calibri" w:hAnsi="Calibri"/>
                <w:sz w:val="16"/>
              </w:rPr>
              <w:t xml:space="preserve">Secure reference only, never text.</w:t>
            </w:r>
          </w:p>
        </w:tc>
        <w:tc>
          <w:tcPr/>
          <w:p>
            <w:pPr>
              <w:pStyle w:val="Compact"/>
              <w:jc w:val="left"/>
            </w:pPr>
            <w:r>
              <w:rPr>
                <w:rStyle w:val="VerbatimChar"/>
                <w:rFonts w:ascii="Calibri" w:hAnsi="Calibri"/>
                <w:sz w:val="16"/>
              </w:rPr>
              <w:t xml:space="preserve">secure_text_ref</w:t>
            </w:r>
            <w:r>
              <w:rPr>
                <w:rFonts w:ascii="Calibri" w:hAnsi="Calibri"/>
                <w:sz w:val="16"/>
              </w:rPr>
              <w:t xml:space="preserve"> </w:t>
            </w:r>
            <w:r>
              <w:rPr>
                <w:rFonts w:ascii="Calibri" w:hAnsi="Calibri"/>
                <w:sz w:val="16"/>
              </w:rPr>
              <w:t xml:space="preserve">for blocked AI output retained for QA.</w:t>
            </w:r>
          </w:p>
        </w:tc>
      </w:tr>
      <w:tr>
        <w:tc>
          <w:tcPr/>
          <w:p>
            <w:pPr>
              <w:pStyle w:val="Compact"/>
              <w:jc w:val="left"/>
            </w:pPr>
            <w:r>
              <w:rPr>
                <w:rStyle w:val="VerbatimChar"/>
                <w:rFonts w:ascii="Calibri" w:hAnsi="Calibri"/>
                <w:sz w:val="16"/>
              </w:rPr>
              <w:t xml:space="preserve">encrypted_phi_fragment</w:t>
            </w:r>
          </w:p>
        </w:tc>
        <w:tc>
          <w:tcPr/>
          <w:p>
            <w:pPr>
              <w:pStyle w:val="Compact"/>
              <w:jc w:val="left"/>
            </w:pPr>
            <w:r>
              <w:rPr>
                <w:rFonts w:ascii="Calibri" w:hAnsi="Calibri"/>
                <w:sz w:val="16"/>
              </w:rPr>
              <w:t xml:space="preserve">Strongly discouraged; allowed only with approved exception.</w:t>
            </w:r>
          </w:p>
        </w:tc>
        <w:tc>
          <w:tcPr/>
          <w:p>
            <w:pPr>
              <w:pStyle w:val="Compact"/>
              <w:jc w:val="left"/>
            </w:pPr>
            <w:r>
              <w:rPr>
                <w:rFonts w:ascii="Calibri" w:hAnsi="Calibri"/>
                <w:sz w:val="16"/>
              </w:rPr>
              <w:t xml:space="preserve">Short message variable that cannot be represented by source ref.</w:t>
            </w:r>
          </w:p>
        </w:tc>
      </w:tr>
      <w:tr>
        <w:tc>
          <w:tcPr/>
          <w:p>
            <w:pPr>
              <w:pStyle w:val="Compact"/>
              <w:jc w:val="left"/>
            </w:pPr>
            <w:r>
              <w:rPr>
                <w:rStyle w:val="VerbatimChar"/>
                <w:rFonts w:ascii="Calibri" w:hAnsi="Calibri"/>
                <w:sz w:val="16"/>
              </w:rPr>
              <w:t xml:space="preserve">prohibited</w:t>
            </w:r>
          </w:p>
        </w:tc>
        <w:tc>
          <w:tcPr/>
          <w:p>
            <w:pPr>
              <w:pStyle w:val="Compact"/>
              <w:jc w:val="left"/>
            </w:pPr>
            <w:r>
              <w:rPr>
                <w:rFonts w:ascii="Calibri" w:hAnsi="Calibri"/>
                <w:sz w:val="16"/>
              </w:rPr>
              <w:t xml:space="preserve">Must not be stored in C12.</w:t>
            </w:r>
          </w:p>
        </w:tc>
        <w:tc>
          <w:tcPr/>
          <w:p>
            <w:pPr>
              <w:pStyle w:val="Compact"/>
              <w:jc w:val="left"/>
            </w:pPr>
            <w:r>
              <w:rPr>
                <w:rFonts w:ascii="Calibri" w:hAnsi="Calibri"/>
                <w:sz w:val="16"/>
              </w:rPr>
              <w:t xml:space="preserve">Raw document text, raw SMS, full candidate AI output, full external article text.</w:t>
            </w:r>
          </w:p>
        </w:tc>
      </w:tr>
    </w:tbl>
    <w:bookmarkEnd w:id="45"/>
    <w:bookmarkStart w:id="46" w:name="hashing-model"/>
    <w:p>
      <w:pPr>
        <w:pStyle w:val="Heading3"/>
      </w:pPr>
      <w:r>
        <w:t xml:space="preserve">1.7.2 Hashing model</w:t>
      </w:r>
    </w:p>
    <w:p>
      <w:pPr>
        <w:pStyle w:val="FirstParagraph"/>
      </w:pPr>
      <w:r>
        <w:t xml:space="preserve">Use separate hashing strategies by purpose:</w:t>
      </w:r>
    </w:p>
    <w:p>
      <w:pPr>
        <w:pStyle w:val="Compact"/>
        <w:numPr>
          <w:ilvl w:val="0"/>
          <w:numId w:val="1004"/>
        </w:numPr>
      </w:pPr>
      <w:r>
        <w:rPr>
          <w:b/>
          <w:bCs/>
        </w:rPr>
        <w:t xml:space="preserve">Identity indexes.</w:t>
      </w:r>
      <w:r>
        <w:t xml:space="preserve"> </w:t>
      </w:r>
      <w:r>
        <w:t xml:space="preserve">HMAC-SHA256 with an audit indexing key for patient IDs, user IDs, session IDs, IP-derived buckets, and resource IDs where enumeration risk exists.</w:t>
      </w:r>
    </w:p>
    <w:p>
      <w:pPr>
        <w:pStyle w:val="Compact"/>
        <w:numPr>
          <w:ilvl w:val="0"/>
          <w:numId w:val="1004"/>
        </w:numPr>
      </w:pPr>
      <w:r>
        <w:rPr>
          <w:b/>
          <w:bCs/>
        </w:rPr>
        <w:t xml:space="preserve">Content binding.</w:t>
      </w:r>
      <w:r>
        <w:t xml:space="preserve"> </w:t>
      </w:r>
      <w:r>
        <w:t xml:space="preserve">SHA-256 for immutable objects and C10 output hashes where the exact bytes must be verified, with the source object kept outside C12.</w:t>
      </w:r>
    </w:p>
    <w:p>
      <w:pPr>
        <w:pStyle w:val="Compact"/>
        <w:numPr>
          <w:ilvl w:val="0"/>
          <w:numId w:val="1004"/>
        </w:numPr>
      </w:pPr>
      <w:r>
        <w:rPr>
          <w:b/>
          <w:bCs/>
        </w:rPr>
        <w:t xml:space="preserve">Payload integrity.</w:t>
      </w:r>
      <w:r>
        <w:t xml:space="preserve"> </w:t>
      </w:r>
      <w:r>
        <w:t xml:space="preserve">SHA-256 over canonical JSON payload after redaction but before insertion. If a restricted original must be proved, store</w:t>
      </w:r>
      <w:r>
        <w:t xml:space="preserve"> </w:t>
      </w:r>
      <w:r>
        <w:rPr>
          <w:rStyle w:val="VerbatimChar"/>
        </w:rPr>
        <w:t xml:space="preserve">sensitive_content_hash</w:t>
      </w:r>
      <w:r>
        <w:t xml:space="preserve"> </w:t>
      </w:r>
      <w:r>
        <w:t xml:space="preserve">separately without storing the content.</w:t>
      </w:r>
    </w:p>
    <w:p>
      <w:pPr>
        <w:pStyle w:val="Compact"/>
        <w:numPr>
          <w:ilvl w:val="0"/>
          <w:numId w:val="1004"/>
        </w:numPr>
      </w:pPr>
      <w:r>
        <w:rPr>
          <w:b/>
          <w:bCs/>
        </w:rPr>
        <w:t xml:space="preserve">Event integrity.</w:t>
      </w:r>
      <w:r>
        <w:t xml:space="preserve"> </w:t>
      </w:r>
      <w:r>
        <w:rPr>
          <w:rStyle w:val="VerbatimChar"/>
        </w:rPr>
        <w:t xml:space="preserve">event_hash = SHA256(canonical_envelope_without_event_hash + payload_hash + previous_event_hash)</w:t>
      </w:r>
      <w:r>
        <w:t xml:space="preserve">.</w:t>
      </w:r>
    </w:p>
    <w:bookmarkEnd w:id="46"/>
    <w:bookmarkStart w:id="47" w:name="restricted-text-store"/>
    <w:p>
      <w:pPr>
        <w:pStyle w:val="Heading3"/>
      </w:pPr>
      <w:r>
        <w:t xml:space="preserve">1.7.3 Restricted text store</w:t>
      </w:r>
    </w:p>
    <w:p>
      <w:pPr>
        <w:pStyle w:val="FirstParagraph"/>
      </w:pPr>
      <w:r>
        <w:t xml:space="preserve">A restricted text store is allowed only for approved safety QA, incident response, legal hold, or user-dispute review. It must provide:</w:t>
      </w:r>
    </w:p>
    <w:p>
      <w:pPr>
        <w:pStyle w:val="Compact"/>
        <w:numPr>
          <w:ilvl w:val="0"/>
          <w:numId w:val="1005"/>
        </w:numPr>
      </w:pPr>
      <w:r>
        <w:t xml:space="preserve">Envelope encryption with separate keys from the audit ledger.</w:t>
      </w:r>
    </w:p>
    <w:p>
      <w:pPr>
        <w:pStyle w:val="Compact"/>
        <w:numPr>
          <w:ilvl w:val="0"/>
          <w:numId w:val="1005"/>
        </w:numPr>
      </w:pPr>
      <w:r>
        <w:t xml:space="preserve">Separate service role from C12 normal writer/reader.</w:t>
      </w:r>
    </w:p>
    <w:p>
      <w:pPr>
        <w:pStyle w:val="Compact"/>
        <w:numPr>
          <w:ilvl w:val="0"/>
          <w:numId w:val="1005"/>
        </w:numPr>
      </w:pPr>
      <w:r>
        <w:t xml:space="preserve">TTL default of 30 to 90 days unless legal hold or approved safety case requires longer.</w:t>
      </w:r>
    </w:p>
    <w:p>
      <w:pPr>
        <w:pStyle w:val="Compact"/>
        <w:numPr>
          <w:ilvl w:val="0"/>
          <w:numId w:val="1005"/>
        </w:numPr>
      </w:pPr>
      <w:r>
        <w:rPr>
          <w:rStyle w:val="VerbatimChar"/>
        </w:rPr>
        <w:t xml:space="preserve">secure_text_ref</w:t>
      </w:r>
      <w:r>
        <w:t xml:space="preserve">, not text, on the audit event.</w:t>
      </w:r>
    </w:p>
    <w:p>
      <w:pPr>
        <w:pStyle w:val="Compact"/>
        <w:numPr>
          <w:ilvl w:val="0"/>
          <w:numId w:val="1005"/>
        </w:numPr>
      </w:pPr>
      <w:r>
        <w:t xml:space="preserve">Dedicated</w:t>
      </w:r>
      <w:r>
        <w:t xml:space="preserve"> </w:t>
      </w:r>
      <w:r>
        <w:rPr>
          <w:rStyle w:val="VerbatimChar"/>
        </w:rPr>
        <w:t xml:space="preserve">c12.restricted_payload.read</w:t>
      </w:r>
      <w:r>
        <w:t xml:space="preserve"> </w:t>
      </w:r>
      <w:r>
        <w:t xml:space="preserve">audit events for every access.</w:t>
      </w:r>
    </w:p>
    <w:p>
      <w:pPr>
        <w:pStyle w:val="Compact"/>
        <w:numPr>
          <w:ilvl w:val="0"/>
          <w:numId w:val="1005"/>
        </w:numPr>
      </w:pPr>
      <w:r>
        <w:t xml:space="preserve">No notification generation from restricted text.</w:t>
      </w:r>
    </w:p>
    <w:bookmarkEnd w:id="47"/>
    <w:bookmarkEnd w:id="48"/>
    <w:bookmarkStart w:id="54" w:name="append-only-technical-design"/>
    <w:p>
      <w:pPr>
        <w:pStyle w:val="Heading2"/>
      </w:pPr>
      <w:r>
        <w:t xml:space="preserve">1.8 Append-only technical design</w:t>
      </w:r>
    </w:p>
    <w:bookmarkStart w:id="49" w:name="database-controls"/>
    <w:p>
      <w:pPr>
        <w:pStyle w:val="Heading3"/>
      </w:pPr>
      <w:r>
        <w:t xml:space="preserve">1.8.1 Database controls</w:t>
      </w:r>
    </w:p>
    <w:p>
      <w:pPr>
        <w:pStyle w:val="FirstParagraph"/>
      </w:pPr>
      <w:r>
        <w:t xml:space="preserve">Recommended tables:</w:t>
      </w:r>
    </w:p>
    <w:p>
      <w:pPr>
        <w:pStyle w:val="Compact"/>
        <w:numPr>
          <w:ilvl w:val="0"/>
          <w:numId w:val="1006"/>
        </w:numPr>
      </w:pPr>
      <w:r>
        <w:rPr>
          <w:rStyle w:val="VerbatimChar"/>
        </w:rPr>
        <w:t xml:space="preserve">audit_events</w:t>
      </w:r>
      <w:r>
        <w:t xml:space="preserve">: immutable event envelope, minimal payload, hashes, visibility, retention class.</w:t>
      </w:r>
    </w:p>
    <w:p>
      <w:pPr>
        <w:pStyle w:val="Compact"/>
        <w:numPr>
          <w:ilvl w:val="0"/>
          <w:numId w:val="1006"/>
        </w:numPr>
      </w:pPr>
      <w:r>
        <w:rPr>
          <w:rStyle w:val="VerbatimChar"/>
        </w:rPr>
        <w:t xml:space="preserve">audit_event_subjects</w:t>
      </w:r>
      <w:r>
        <w:t xml:space="preserve">: optional fan-out index for patient, workspace, grant, investigation, theory, external source, export, and research protocol references.</w:t>
      </w:r>
    </w:p>
    <w:p>
      <w:pPr>
        <w:pStyle w:val="Compact"/>
        <w:numPr>
          <w:ilvl w:val="0"/>
          <w:numId w:val="1006"/>
        </w:numPr>
      </w:pPr>
      <w:r>
        <w:rPr>
          <w:rStyle w:val="VerbatimChar"/>
        </w:rPr>
        <w:t xml:space="preserve">audit_hash_roots</w:t>
      </w:r>
      <w:r>
        <w:t xml:space="preserve">: daily or hourly Merkle roots and per-stream chain heads.</w:t>
      </w:r>
    </w:p>
    <w:p>
      <w:pPr>
        <w:pStyle w:val="Compact"/>
        <w:numPr>
          <w:ilvl w:val="0"/>
          <w:numId w:val="1006"/>
        </w:numPr>
      </w:pPr>
      <w:r>
        <w:rPr>
          <w:rStyle w:val="VerbatimChar"/>
        </w:rPr>
        <w:t xml:space="preserve">audit_ingest_idempotency</w:t>
      </w:r>
      <w:r>
        <w:t xml:space="preserve">: idempotency keys and producer acknowledgements.</w:t>
      </w:r>
    </w:p>
    <w:p>
      <w:pPr>
        <w:pStyle w:val="Compact"/>
        <w:numPr>
          <w:ilvl w:val="0"/>
          <w:numId w:val="1006"/>
        </w:numPr>
      </w:pPr>
      <w:r>
        <w:rPr>
          <w:rStyle w:val="VerbatimChar"/>
        </w:rPr>
        <w:t xml:space="preserve">notification_outbox</w:t>
      </w:r>
      <w:r>
        <w:t xml:space="preserve">: immutable notification work items derived from audit events.</w:t>
      </w:r>
    </w:p>
    <w:p>
      <w:pPr>
        <w:pStyle w:val="Compact"/>
        <w:numPr>
          <w:ilvl w:val="0"/>
          <w:numId w:val="1006"/>
        </w:numPr>
      </w:pPr>
      <w:r>
        <w:rPr>
          <w:rStyle w:val="VerbatimChar"/>
        </w:rPr>
        <w:t xml:space="preserve">notification_delivery_attempts</w:t>
      </w:r>
      <w:r>
        <w:t xml:space="preserve">: append-only delivery attempts, outcomes, provider message hashes, retry state.</w:t>
      </w:r>
    </w:p>
    <w:p>
      <w:pPr>
        <w:pStyle w:val="Compact"/>
        <w:numPr>
          <w:ilvl w:val="0"/>
          <w:numId w:val="1006"/>
        </w:numPr>
      </w:pPr>
      <w:r>
        <w:rPr>
          <w:rStyle w:val="VerbatimChar"/>
        </w:rPr>
        <w:t xml:space="preserve">notification_preferences</w:t>
      </w:r>
      <w:r>
        <w:t xml:space="preserve">: mutable preferences, separate from the audit ledger; changes emit audit events.</w:t>
      </w:r>
    </w:p>
    <w:p>
      <w:pPr>
        <w:pStyle w:val="FirstParagraph"/>
      </w:pPr>
      <w:r>
        <w:t xml:space="preserve">Database enforcement:</w:t>
      </w:r>
    </w:p>
    <w:p>
      <w:pPr>
        <w:pStyle w:val="Compact"/>
        <w:numPr>
          <w:ilvl w:val="0"/>
          <w:numId w:val="1007"/>
        </w:numPr>
      </w:pPr>
      <w:r>
        <w:t xml:space="preserve">Application audit writer role has</w:t>
      </w:r>
      <w:r>
        <w:t xml:space="preserve"> </w:t>
      </w:r>
      <w:r>
        <w:rPr>
          <w:rStyle w:val="VerbatimChar"/>
        </w:rPr>
        <w:t xml:space="preserve">INSERT</w:t>
      </w:r>
      <w:r>
        <w:t xml:space="preserve"> </w:t>
      </w:r>
      <w:r>
        <w:t xml:space="preserve">only on</w:t>
      </w:r>
      <w:r>
        <w:t xml:space="preserve"> </w:t>
      </w:r>
      <w:r>
        <w:rPr>
          <w:rStyle w:val="VerbatimChar"/>
        </w:rPr>
        <w:t xml:space="preserve">audit_events</w:t>
      </w:r>
      <w:r>
        <w:t xml:space="preserve"> </w:t>
      </w:r>
      <w:r>
        <w:t xml:space="preserve">and</w:t>
      </w:r>
      <w:r>
        <w:t xml:space="preserve"> </w:t>
      </w:r>
      <w:r>
        <w:rPr>
          <w:rStyle w:val="VerbatimChar"/>
        </w:rPr>
        <w:t xml:space="preserve">audit_event_subjects</w:t>
      </w:r>
      <w:r>
        <w:t xml:space="preserve">.</w:t>
      </w:r>
    </w:p>
    <w:p>
      <w:pPr>
        <w:pStyle w:val="Compact"/>
        <w:numPr>
          <w:ilvl w:val="0"/>
          <w:numId w:val="1007"/>
        </w:numPr>
      </w:pPr>
      <w:r>
        <w:t xml:space="preserve">No application role has</w:t>
      </w:r>
      <w:r>
        <w:t xml:space="preserve"> </w:t>
      </w:r>
      <w:r>
        <w:rPr>
          <w:rStyle w:val="VerbatimChar"/>
        </w:rPr>
        <w:t xml:space="preserve">UPDATE</w:t>
      </w:r>
      <w:r>
        <w:t xml:space="preserve">,</w:t>
      </w:r>
      <w:r>
        <w:t xml:space="preserve"> </w:t>
      </w:r>
      <w:r>
        <w:rPr>
          <w:rStyle w:val="VerbatimChar"/>
        </w:rPr>
        <w:t xml:space="preserve">DELETE</w:t>
      </w:r>
      <w:r>
        <w:t xml:space="preserve">, or</w:t>
      </w:r>
      <w:r>
        <w:t xml:space="preserve"> </w:t>
      </w:r>
      <w:r>
        <w:rPr>
          <w:rStyle w:val="VerbatimChar"/>
        </w:rPr>
        <w:t xml:space="preserve">TRUNCATE</w:t>
      </w:r>
      <w:r>
        <w:t xml:space="preserve"> </w:t>
      </w:r>
      <w:r>
        <w:t xml:space="preserve">on audit tables.</w:t>
      </w:r>
    </w:p>
    <w:p>
      <w:pPr>
        <w:pStyle w:val="Compact"/>
        <w:numPr>
          <w:ilvl w:val="0"/>
          <w:numId w:val="1007"/>
        </w:numPr>
      </w:pPr>
      <w:r>
        <w:t xml:space="preserve">Database triggers reject update/delete attempts and emit security alerts through a separate privileged path.</w:t>
      </w:r>
    </w:p>
    <w:p>
      <w:pPr>
        <w:pStyle w:val="Compact"/>
        <w:numPr>
          <w:ilvl w:val="0"/>
          <w:numId w:val="1007"/>
        </w:numPr>
      </w:pPr>
      <w:r>
        <w:t xml:space="preserve">Row-level security restricts query by hashed subject and visibility label.</w:t>
      </w:r>
    </w:p>
    <w:p>
      <w:pPr>
        <w:pStyle w:val="Compact"/>
        <w:numPr>
          <w:ilvl w:val="0"/>
          <w:numId w:val="1007"/>
        </w:numPr>
      </w:pPr>
      <w:r>
        <w:t xml:space="preserve">Partition by time and optionally by hash bucket, not raw patient ID.</w:t>
      </w:r>
    </w:p>
    <w:p>
      <w:pPr>
        <w:pStyle w:val="Compact"/>
        <w:numPr>
          <w:ilvl w:val="0"/>
          <w:numId w:val="1007"/>
        </w:numPr>
      </w:pPr>
      <w:r>
        <w:t xml:space="preserve">Backups and archives use WORM/object-lock-capable storage.</w:t>
      </w:r>
    </w:p>
    <w:p>
      <w:pPr>
        <w:pStyle w:val="Compact"/>
        <w:numPr>
          <w:ilvl w:val="0"/>
          <w:numId w:val="1007"/>
        </w:numPr>
      </w:pPr>
      <w:r>
        <w:t xml:space="preserve">Schema migrations that touch audit tables require two-person approval and test evidence.</w:t>
      </w:r>
    </w:p>
    <w:bookmarkEnd w:id="49"/>
    <w:bookmarkStart w:id="50" w:name="serviceapi-controls"/>
    <w:p>
      <w:pPr>
        <w:pStyle w:val="Heading3"/>
      </w:pPr>
      <w:r>
        <w:t xml:space="preserve">1.8.2 Service/API controls</w:t>
      </w:r>
    </w:p>
    <w:p>
      <w:pPr>
        <w:pStyle w:val="Compact"/>
        <w:numPr>
          <w:ilvl w:val="0"/>
          <w:numId w:val="1008"/>
        </w:numPr>
      </w:pPr>
      <w:r>
        <w:t xml:space="preserve">C12 exposes</w:t>
      </w:r>
      <w:r>
        <w:t xml:space="preserve"> </w:t>
      </w:r>
      <w:r>
        <w:rPr>
          <w:rStyle w:val="VerbatimChar"/>
        </w:rPr>
        <w:t xml:space="preserve">POST /internal/c12/audit-events</w:t>
      </w:r>
      <w:r>
        <w:t xml:space="preserve"> </w:t>
      </w:r>
      <w:r>
        <w:t xml:space="preserve">for producers; no update/delete endpoint.</w:t>
      </w:r>
    </w:p>
    <w:p>
      <w:pPr>
        <w:pStyle w:val="Compact"/>
        <w:numPr>
          <w:ilvl w:val="0"/>
          <w:numId w:val="1008"/>
        </w:numPr>
      </w:pPr>
      <w:r>
        <w:t xml:space="preserve">Producers supply idempotency keys for retriable events.</w:t>
      </w:r>
    </w:p>
    <w:p>
      <w:pPr>
        <w:pStyle w:val="Compact"/>
        <w:numPr>
          <w:ilvl w:val="0"/>
          <w:numId w:val="1008"/>
        </w:numPr>
      </w:pPr>
      <w:r>
        <w:t xml:space="preserve">C12 returns</w:t>
      </w:r>
      <w:r>
        <w:t xml:space="preserve"> </w:t>
      </w:r>
      <w:r>
        <w:rPr>
          <w:rStyle w:val="VerbatimChar"/>
        </w:rPr>
        <w:t xml:space="preserve">event_id</w:t>
      </w:r>
      <w:r>
        <w:t xml:space="preserve">,</w:t>
      </w:r>
      <w:r>
        <w:t xml:space="preserve"> </w:t>
      </w:r>
      <w:r>
        <w:rPr>
          <w:rStyle w:val="VerbatimChar"/>
        </w:rPr>
        <w:t xml:space="preserve">recorded_at</w:t>
      </w:r>
      <w:r>
        <w:t xml:space="preserve">, and</w:t>
      </w:r>
      <w:r>
        <w:t xml:space="preserve"> </w:t>
      </w:r>
      <w:r>
        <w:rPr>
          <w:rStyle w:val="VerbatimChar"/>
        </w:rPr>
        <w:t xml:space="preserve">event_hash</w:t>
      </w:r>
      <w:r>
        <w:t xml:space="preserve"> </w:t>
      </w:r>
      <w:r>
        <w:t xml:space="preserve">on success.</w:t>
      </w:r>
    </w:p>
    <w:p>
      <w:pPr>
        <w:pStyle w:val="Compact"/>
        <w:numPr>
          <w:ilvl w:val="0"/>
          <w:numId w:val="1008"/>
        </w:numPr>
      </w:pPr>
      <w:r>
        <w:t xml:space="preserve">For critical flows, C13/C1/C10 must not proceed if C12 write fails.</w:t>
      </w:r>
    </w:p>
    <w:p>
      <w:pPr>
        <w:pStyle w:val="Compact"/>
        <w:numPr>
          <w:ilvl w:val="0"/>
          <w:numId w:val="1008"/>
        </w:numPr>
      </w:pPr>
      <w:r>
        <w:t xml:space="preserve">For high-volume low-risk telemetry, producers may use local outbox and async forward, but the local outbox must be durable before acknowledging user-visible success.</w:t>
      </w:r>
    </w:p>
    <w:bookmarkEnd w:id="50"/>
    <w:bookmarkStart w:id="51" w:name="tamper-evidence"/>
    <w:p>
      <w:pPr>
        <w:pStyle w:val="Heading3"/>
      </w:pPr>
      <w:r>
        <w:t xml:space="preserve">1.8.3 Tamper evidence</w:t>
      </w:r>
    </w:p>
    <w:p>
      <w:pPr>
        <w:pStyle w:val="FirstParagraph"/>
      </w:pPr>
      <w:r>
        <w:t xml:space="preserve">Use per-subject-stream hash chains plus daily Merkle roots:</w:t>
      </w:r>
    </w:p>
    <w:p>
      <w:pPr>
        <w:pStyle w:val="Compact"/>
        <w:numPr>
          <w:ilvl w:val="0"/>
          <w:numId w:val="1009"/>
        </w:numPr>
      </w:pPr>
      <w:r>
        <w:rPr>
          <w:rStyle w:val="VerbatimChar"/>
        </w:rPr>
        <w:t xml:space="preserve">patient_stream</w:t>
      </w:r>
      <w:r>
        <w:t xml:space="preserve">: events involving one hashed patient/controller.</w:t>
      </w:r>
    </w:p>
    <w:p>
      <w:pPr>
        <w:pStyle w:val="Compact"/>
        <w:numPr>
          <w:ilvl w:val="0"/>
          <w:numId w:val="1009"/>
        </w:numPr>
      </w:pPr>
      <w:r>
        <w:rPr>
          <w:rStyle w:val="VerbatimChar"/>
        </w:rPr>
        <w:t xml:space="preserve">grant_stream</w:t>
      </w:r>
      <w:r>
        <w:t xml:space="preserve">: events involving one grant.</w:t>
      </w:r>
    </w:p>
    <w:p>
      <w:pPr>
        <w:pStyle w:val="Compact"/>
        <w:numPr>
          <w:ilvl w:val="0"/>
          <w:numId w:val="1009"/>
        </w:numPr>
      </w:pPr>
      <w:r>
        <w:rPr>
          <w:rStyle w:val="VerbatimChar"/>
        </w:rPr>
        <w:t xml:space="preserve">global_stream</w:t>
      </w:r>
      <w:r>
        <w:t xml:space="preserve">: security and schema events.</w:t>
      </w:r>
    </w:p>
    <w:p>
      <w:pPr>
        <w:pStyle w:val="Compact"/>
        <w:numPr>
          <w:ilvl w:val="0"/>
          <w:numId w:val="1009"/>
        </w:numPr>
      </w:pPr>
      <w:r>
        <w:rPr>
          <w:rStyle w:val="VerbatimChar"/>
        </w:rPr>
        <w:t xml:space="preserve">research_protocol_stream</w:t>
      </w:r>
      <w:r>
        <w:t xml:space="preserve">: protocol consent/query/export events.</w:t>
      </w:r>
    </w:p>
    <w:p>
      <w:pPr>
        <w:pStyle w:val="FirstParagraph"/>
      </w:pPr>
      <w:r>
        <w:t xml:space="preserve">Persist chain heads in C12 and write daily Merkle roots to WORM storage. Post-MVP can anchor roots in an external transparency store, but this is not required for MVP.</w:t>
      </w:r>
    </w:p>
    <w:bookmarkEnd w:id="51"/>
    <w:bookmarkStart w:id="52" w:name="time-and-clock-skew"/>
    <w:p>
      <w:pPr>
        <w:pStyle w:val="Heading3"/>
      </w:pPr>
      <w:r>
        <w:t xml:space="preserve">1.8.4 Time and clock skew</w:t>
      </w:r>
    </w:p>
    <w:p>
      <w:pPr>
        <w:pStyle w:val="Compact"/>
        <w:numPr>
          <w:ilvl w:val="0"/>
          <w:numId w:val="1010"/>
        </w:numPr>
      </w:pPr>
      <w:r>
        <w:t xml:space="preserve">Use C12 server time for</w:t>
      </w:r>
      <w:r>
        <w:t xml:space="preserve"> </w:t>
      </w:r>
      <w:r>
        <w:rPr>
          <w:rStyle w:val="VerbatimChar"/>
        </w:rPr>
        <w:t xml:space="preserve">recorded_at</w:t>
      </w:r>
      <w:r>
        <w:t xml:space="preserve"> </w:t>
      </w:r>
      <w:r>
        <w:t xml:space="preserve">and producer time for</w:t>
      </w:r>
      <w:r>
        <w:t xml:space="preserve"> </w:t>
      </w:r>
      <w:r>
        <w:rPr>
          <w:rStyle w:val="VerbatimChar"/>
        </w:rPr>
        <w:t xml:space="preserve">occurred_at</w:t>
      </w:r>
      <w:r>
        <w:t xml:space="preserve">.</w:t>
      </w:r>
    </w:p>
    <w:p>
      <w:pPr>
        <w:pStyle w:val="Compact"/>
        <w:numPr>
          <w:ilvl w:val="0"/>
          <w:numId w:val="1010"/>
        </w:numPr>
      </w:pPr>
      <w:r>
        <w:t xml:space="preserve">Store</w:t>
      </w:r>
      <w:r>
        <w:t xml:space="preserve"> </w:t>
      </w:r>
      <w:r>
        <w:rPr>
          <w:rStyle w:val="VerbatimChar"/>
        </w:rPr>
        <w:t xml:space="preserve">time_skew_ms</w:t>
      </w:r>
      <w:r>
        <w:t xml:space="preserve"> </w:t>
      </w:r>
      <w:r>
        <w:t xml:space="preserve">when producer time is available.</w:t>
      </w:r>
    </w:p>
    <w:p>
      <w:pPr>
        <w:pStyle w:val="Compact"/>
        <w:numPr>
          <w:ilvl w:val="0"/>
          <w:numId w:val="1010"/>
        </w:numPr>
      </w:pPr>
      <w:r>
        <w:t xml:space="preserve">Reject or quarantine events with impossible future timestamps beyond policy threshold.</w:t>
      </w:r>
    </w:p>
    <w:p>
      <w:pPr>
        <w:pStyle w:val="Compact"/>
        <w:numPr>
          <w:ilvl w:val="0"/>
          <w:numId w:val="1010"/>
        </w:numPr>
      </w:pPr>
      <w:r>
        <w:t xml:space="preserve">Query APIs sort by</w:t>
      </w:r>
      <w:r>
        <w:t xml:space="preserve"> </w:t>
      </w:r>
      <w:r>
        <w:rPr>
          <w:rStyle w:val="VerbatimChar"/>
        </w:rPr>
        <w:t xml:space="preserve">recorded_at</w:t>
      </w:r>
      <w:r>
        <w:t xml:space="preserve"> </w:t>
      </w:r>
      <w:r>
        <w:t xml:space="preserve">by default and expose</w:t>
      </w:r>
      <w:r>
        <w:t xml:space="preserve"> </w:t>
      </w:r>
      <w:r>
        <w:rPr>
          <w:rStyle w:val="VerbatimChar"/>
        </w:rPr>
        <w:t xml:space="preserve">occurred_at</w:t>
      </w:r>
      <w:r>
        <w:t xml:space="preserve"> </w:t>
      </w:r>
      <w:r>
        <w:t xml:space="preserve">for trace reconstruction.</w:t>
      </w:r>
    </w:p>
    <w:bookmarkEnd w:id="52"/>
    <w:bookmarkStart w:id="53" w:name="retention"/>
    <w:p>
      <w:pPr>
        <w:pStyle w:val="Heading3"/>
      </w:pPr>
      <w:r>
        <w:t xml:space="preserve">1.8.5 Retention</w:t>
      </w:r>
    </w:p>
    <w:p>
      <w:pPr>
        <w:pStyle w:val="FirstParagraph"/>
      </w:pPr>
      <w:r>
        <w:t xml:space="preserve">Recommended default retention classes:</w:t>
      </w:r>
    </w:p>
    <w:tbl>
      <w:tblPr>
        <w:tblStyle w:val="Table"/>
        <w:tblW w:type="pct" w:w="5000"/>
        <w:jc w:val="left"/>
        <w:tblLayout w:type="autofit"/>
        <w:tblLook w:firstRow="1" w:lastRow="0" w:firstColumn="0" w:lastColumn="0" w:noHBand="0" w:noVBand="0" w:val="0020"/>
      </w:tblPr>
      <w:tblGrid>
        <w:gridCol w:w="2376"/>
        <w:gridCol w:w="3168"/>
        <w:gridCol w:w="2376"/>
      </w:tblGrid>
      <w:tr>
        <w:trPr>
          <w:tblHeader w:val="on"/>
        </w:trPr>
        <w:tc>
          <w:tcPr/>
          <w:p>
            <w:pPr>
              <w:pStyle w:val="Compact"/>
              <w:jc w:val="left"/>
            </w:pPr>
            <w:r>
              <w:rPr>
                <w:rFonts w:ascii="Calibri" w:hAnsi="Calibri"/>
                <w:sz w:val="16"/>
              </w:rPr>
              <w:t xml:space="preserve">Retention class</w:t>
            </w:r>
          </w:p>
        </w:tc>
        <w:tc>
          <w:tcPr/>
          <w:p>
            <w:pPr>
              <w:pStyle w:val="Compact"/>
              <w:jc w:val="right"/>
            </w:pPr>
            <w:r>
              <w:rPr>
                <w:rFonts w:ascii="Calibri" w:hAnsi="Calibri"/>
                <w:sz w:val="16"/>
              </w:rPr>
              <w:t xml:space="preserve">Suggested retention</w:t>
            </w:r>
          </w:p>
        </w:tc>
        <w:tc>
          <w:tcPr/>
          <w:p>
            <w:pPr>
              <w:pStyle w:val="Compact"/>
              <w:jc w:val="left"/>
            </w:pPr>
            <w:r>
              <w:rPr>
                <w:rFonts w:ascii="Calibri" w:hAnsi="Calibri"/>
                <w:sz w:val="16"/>
              </w:rPr>
              <w:t xml:space="preserve">Examples</w:t>
            </w:r>
          </w:p>
        </w:tc>
      </w:tr>
      <w:tr>
        <w:tc>
          <w:tcPr/>
          <w:p>
            <w:pPr>
              <w:pStyle w:val="Compact"/>
              <w:jc w:val="left"/>
            </w:pPr>
            <w:r>
              <w:rPr>
                <w:rStyle w:val="VerbatimChar"/>
                <w:rFonts w:ascii="Calibri" w:hAnsi="Calibri"/>
                <w:sz w:val="16"/>
              </w:rPr>
              <w:t xml:space="preserve">trust_ledger</w:t>
            </w:r>
          </w:p>
        </w:tc>
        <w:tc>
          <w:tcPr/>
          <w:p>
            <w:pPr>
              <w:pStyle w:val="Compact"/>
              <w:jc w:val="right"/>
            </w:pPr>
            <w:r>
              <w:rPr>
                <w:rFonts w:ascii="Calibri" w:hAnsi="Calibri"/>
                <w:sz w:val="16"/>
              </w:rPr>
              <w:t xml:space="preserve">Account lifetime plus approved legal minimum</w:t>
            </w:r>
          </w:p>
        </w:tc>
        <w:tc>
          <w:tcPr/>
          <w:p>
            <w:pPr>
              <w:pStyle w:val="Compact"/>
              <w:jc w:val="left"/>
            </w:pPr>
            <w:r>
              <w:rPr>
                <w:rFonts w:ascii="Calibri" w:hAnsi="Calibri"/>
                <w:sz w:val="16"/>
              </w:rPr>
              <w:t xml:space="preserve">Grant, access, export, render, revocation.</w:t>
            </w:r>
          </w:p>
        </w:tc>
      </w:tr>
      <w:tr>
        <w:tc>
          <w:tcPr/>
          <w:p>
            <w:pPr>
              <w:pStyle w:val="Compact"/>
              <w:jc w:val="left"/>
            </w:pPr>
            <w:r>
              <w:rPr>
                <w:rStyle w:val="VerbatimChar"/>
                <w:rFonts w:ascii="Calibri" w:hAnsi="Calibri"/>
                <w:sz w:val="16"/>
              </w:rPr>
              <w:t xml:space="preserve">security</w:t>
            </w:r>
          </w:p>
        </w:tc>
        <w:tc>
          <w:tcPr/>
          <w:p>
            <w:pPr>
              <w:pStyle w:val="Compact"/>
              <w:jc w:val="right"/>
            </w:pPr>
            <w:r>
              <w:rPr>
                <w:rFonts w:ascii="Calibri" w:hAnsi="Calibri"/>
                <w:sz w:val="16"/>
              </w:rPr>
              <w:t xml:space="preserve">7 years or approved security policy</w:t>
            </w:r>
          </w:p>
        </w:tc>
        <w:tc>
          <w:tcPr/>
          <w:p>
            <w:pPr>
              <w:pStyle w:val="Compact"/>
              <w:jc w:val="left"/>
            </w:pPr>
            <w:r>
              <w:rPr>
                <w:rFonts w:ascii="Calibri" w:hAnsi="Calibri"/>
                <w:sz w:val="16"/>
              </w:rPr>
              <w:t xml:space="preserve">Failed access, policy bypass, admin query.</w:t>
            </w:r>
          </w:p>
        </w:tc>
      </w:tr>
      <w:tr>
        <w:tc>
          <w:tcPr/>
          <w:p>
            <w:pPr>
              <w:pStyle w:val="Compact"/>
              <w:jc w:val="left"/>
            </w:pPr>
            <w:r>
              <w:rPr>
                <w:rStyle w:val="VerbatimChar"/>
                <w:rFonts w:ascii="Calibri" w:hAnsi="Calibri"/>
                <w:sz w:val="16"/>
              </w:rPr>
              <w:t xml:space="preserve">safety</w:t>
            </w:r>
          </w:p>
        </w:tc>
        <w:tc>
          <w:tcPr/>
          <w:p>
            <w:pPr>
              <w:pStyle w:val="Compact"/>
              <w:jc w:val="right"/>
            </w:pPr>
            <w:r>
              <w:rPr>
                <w:rFonts w:ascii="Calibri" w:hAnsi="Calibri"/>
                <w:sz w:val="16"/>
              </w:rPr>
              <w:t xml:space="preserve">7 years for metadata; text refs 30-90 days by default</w:t>
            </w:r>
          </w:p>
        </w:tc>
        <w:tc>
          <w:tcPr/>
          <w:p>
            <w:pPr>
              <w:pStyle w:val="Compact"/>
              <w:jc w:val="left"/>
            </w:pPr>
            <w:r>
              <w:rPr>
                <w:rFonts w:ascii="Calibri" w:hAnsi="Calibri"/>
                <w:sz w:val="16"/>
              </w:rPr>
              <w:t xml:space="preserve">C10 decisions, urgent routes, fail-closed.</w:t>
            </w:r>
          </w:p>
        </w:tc>
      </w:tr>
      <w:tr>
        <w:tc>
          <w:tcPr/>
          <w:p>
            <w:pPr>
              <w:pStyle w:val="Compact"/>
              <w:jc w:val="left"/>
            </w:pPr>
            <w:r>
              <w:rPr>
                <w:rStyle w:val="VerbatimChar"/>
                <w:rFonts w:ascii="Calibri" w:hAnsi="Calibri"/>
                <w:sz w:val="16"/>
              </w:rPr>
              <w:t xml:space="preserve">operational</w:t>
            </w:r>
          </w:p>
        </w:tc>
        <w:tc>
          <w:tcPr/>
          <w:p>
            <w:pPr>
              <w:pStyle w:val="Compact"/>
              <w:jc w:val="right"/>
            </w:pPr>
            <w:r>
              <w:rPr>
                <w:rFonts w:ascii="Calibri" w:hAnsi="Calibri"/>
                <w:sz w:val="16"/>
              </w:rPr>
              <w:t xml:space="preserve">13 to 25 months</w:t>
            </w:r>
          </w:p>
        </w:tc>
        <w:tc>
          <w:tcPr/>
          <w:p>
            <w:pPr>
              <w:pStyle w:val="Compact"/>
              <w:jc w:val="left"/>
            </w:pPr>
            <w:r>
              <w:rPr>
                <w:rFonts w:ascii="Calibri" w:hAnsi="Calibri"/>
                <w:sz w:val="16"/>
              </w:rPr>
              <w:t xml:space="preserve">Adapter runs, OCR events, webhook failures.</w:t>
            </w:r>
          </w:p>
        </w:tc>
      </w:tr>
      <w:tr>
        <w:tc>
          <w:tcPr/>
          <w:p>
            <w:pPr>
              <w:pStyle w:val="Compact"/>
              <w:jc w:val="left"/>
            </w:pPr>
            <w:r>
              <w:rPr>
                <w:rStyle w:val="VerbatimChar"/>
                <w:rFonts w:ascii="Calibri" w:hAnsi="Calibri"/>
                <w:sz w:val="16"/>
              </w:rPr>
              <w:t xml:space="preserve">research_governance</w:t>
            </w:r>
          </w:p>
        </w:tc>
        <w:tc>
          <w:tcPr/>
          <w:p>
            <w:pPr>
              <w:pStyle w:val="Compact"/>
              <w:jc w:val="right"/>
            </w:pPr>
            <w:r>
              <w:rPr>
                <w:rFonts w:ascii="Calibri" w:hAnsi="Calibri"/>
                <w:sz w:val="16"/>
              </w:rPr>
              <w:t xml:space="preserve">Protocol lifetime plus approved legal minimum</w:t>
            </w:r>
          </w:p>
        </w:tc>
        <w:tc>
          <w:tcPr/>
          <w:p>
            <w:pPr>
              <w:pStyle w:val="Compact"/>
              <w:jc w:val="left"/>
            </w:pPr>
            <w:r>
              <w:rPr>
                <w:rFonts w:ascii="Calibri" w:hAnsi="Calibri"/>
                <w:sz w:val="16"/>
              </w:rPr>
              <w:t xml:space="preserve">Consent, sandbox query/export.</w:t>
            </w:r>
          </w:p>
        </w:tc>
      </w:tr>
      <w:tr>
        <w:tc>
          <w:tcPr/>
          <w:p>
            <w:pPr>
              <w:pStyle w:val="Compact"/>
              <w:jc w:val="left"/>
            </w:pPr>
            <w:r>
              <w:rPr>
                <w:rStyle w:val="VerbatimChar"/>
                <w:rFonts w:ascii="Calibri" w:hAnsi="Calibri"/>
                <w:sz w:val="16"/>
              </w:rPr>
              <w:t xml:space="preserve">notification_delivery</w:t>
            </w:r>
          </w:p>
        </w:tc>
        <w:tc>
          <w:tcPr/>
          <w:p>
            <w:pPr>
              <w:pStyle w:val="Compact"/>
              <w:jc w:val="right"/>
            </w:pPr>
            <w:r>
              <w:rPr>
                <w:rFonts w:ascii="Calibri" w:hAnsi="Calibri"/>
                <w:sz w:val="16"/>
              </w:rPr>
              <w:t xml:space="preserve">13 to 25 months for delivery metadata</w:t>
            </w:r>
          </w:p>
        </w:tc>
        <w:tc>
          <w:tcPr/>
          <w:p>
            <w:pPr>
              <w:pStyle w:val="Compact"/>
              <w:jc w:val="left"/>
            </w:pPr>
            <w:r>
              <w:rPr>
                <w:rFonts w:ascii="Calibri" w:hAnsi="Calibri"/>
                <w:sz w:val="16"/>
              </w:rPr>
              <w:t xml:space="preserve">Delivery attempts and provider outcomes.</w:t>
            </w:r>
          </w:p>
        </w:tc>
      </w:tr>
    </w:tbl>
    <w:p>
      <w:pPr>
        <w:pStyle w:val="BodyText"/>
      </w:pPr>
      <w:r>
        <w:t xml:space="preserve">Final retention periods require legal/privacy approval by deployment jurisdiction.</w:t>
      </w:r>
    </w:p>
    <w:bookmarkEnd w:id="53"/>
    <w:bookmarkEnd w:id="54"/>
    <w:bookmarkStart w:id="58" w:name="notification-triggering-rules"/>
    <w:p>
      <w:pPr>
        <w:pStyle w:val="Heading2"/>
      </w:pPr>
      <w:r>
        <w:t xml:space="preserve">1.9 Notification-triggering rules</w:t>
      </w:r>
    </w:p>
    <w:bookmarkStart w:id="55" w:name="notification-classes"/>
    <w:p>
      <w:pPr>
        <w:pStyle w:val="Heading3"/>
      </w:pPr>
      <w:r>
        <w:t xml:space="preserve">1.9.1 Notification classes</w:t>
      </w:r>
    </w:p>
    <w:tbl>
      <w:tblPr>
        <w:tblStyle w:val="Table"/>
        <w:tblW w:type="pct" w:w="5000"/>
        <w:jc w:val="left"/>
        <w:tblLayout w:type="autofit"/>
        <w:tblLook w:firstRow="1" w:lastRow="0" w:firstColumn="0" w:lastColumn="0" w:noHBand="0" w:noVBand="0" w:val="0020"/>
      </w:tblPr>
      <w:tblGrid>
        <w:gridCol w:w="2640"/>
        <w:gridCol w:w="2640"/>
        <w:gridCol w:w="2640"/>
      </w:tblGrid>
      <w:tr>
        <w:trPr>
          <w:tblHeader w:val="on"/>
        </w:trPr>
        <w:tc>
          <w:tcPr/>
          <w:p>
            <w:pPr>
              <w:pStyle w:val="Compact"/>
              <w:jc w:val="left"/>
            </w:pPr>
            <w:r>
              <w:rPr>
                <w:rFonts w:ascii="Calibri" w:hAnsi="Calibri"/>
                <w:sz w:val="16"/>
              </w:rPr>
              <w:t xml:space="preserve">Class</w:t>
            </w:r>
          </w:p>
        </w:tc>
        <w:tc>
          <w:tcPr/>
          <w:p>
            <w:pPr>
              <w:pStyle w:val="Compact"/>
              <w:jc w:val="left"/>
            </w:pPr>
            <w:r>
              <w:rPr>
                <w:rFonts w:ascii="Calibri" w:hAnsi="Calibri"/>
                <w:sz w:val="16"/>
              </w:rPr>
              <w:t xml:space="preserve">Use</w:t>
            </w:r>
          </w:p>
        </w:tc>
        <w:tc>
          <w:tcPr/>
          <w:p>
            <w:pPr>
              <w:pStyle w:val="Compact"/>
              <w:jc w:val="left"/>
            </w:pPr>
            <w:r>
              <w:rPr>
                <w:rFonts w:ascii="Calibri" w:hAnsi="Calibri"/>
                <w:sz w:val="16"/>
              </w:rPr>
              <w:t xml:space="preserve">Delivery behavior</w:t>
            </w:r>
          </w:p>
        </w:tc>
      </w:tr>
      <w:tr>
        <w:tc>
          <w:tcPr/>
          <w:p>
            <w:pPr>
              <w:pStyle w:val="Compact"/>
              <w:jc w:val="left"/>
            </w:pPr>
            <w:r>
              <w:rPr>
                <w:rStyle w:val="VerbatimChar"/>
                <w:rFonts w:ascii="Calibri" w:hAnsi="Calibri"/>
                <w:sz w:val="16"/>
              </w:rPr>
              <w:t xml:space="preserve">inline_confirmation</w:t>
            </w:r>
          </w:p>
        </w:tc>
        <w:tc>
          <w:tcPr/>
          <w:p>
            <w:pPr>
              <w:pStyle w:val="Compact"/>
              <w:jc w:val="left"/>
            </w:pPr>
            <w:r>
              <w:rPr>
                <w:rFonts w:ascii="Calibri" w:hAnsi="Calibri"/>
                <w:sz w:val="16"/>
              </w:rPr>
              <w:t xml:space="preserve">Immediate confirmation of user action.</w:t>
            </w:r>
          </w:p>
        </w:tc>
        <w:tc>
          <w:tcPr/>
          <w:p>
            <w:pPr>
              <w:pStyle w:val="Compact"/>
              <w:jc w:val="left"/>
            </w:pPr>
            <w:r>
              <w:rPr>
                <w:rFonts w:ascii="Calibri" w:hAnsi="Calibri"/>
                <w:sz w:val="16"/>
              </w:rPr>
              <w:t xml:space="preserve">In-app only; no push unless user opted in.</w:t>
            </w:r>
          </w:p>
        </w:tc>
      </w:tr>
      <w:tr>
        <w:tc>
          <w:tcPr/>
          <w:p>
            <w:pPr>
              <w:pStyle w:val="Compact"/>
              <w:jc w:val="left"/>
            </w:pPr>
            <w:r>
              <w:rPr>
                <w:rStyle w:val="VerbatimChar"/>
                <w:rFonts w:ascii="Calibri" w:hAnsi="Calibri"/>
                <w:sz w:val="16"/>
              </w:rPr>
              <w:t xml:space="preserve">digest</w:t>
            </w:r>
          </w:p>
        </w:tc>
        <w:tc>
          <w:tcPr/>
          <w:p>
            <w:pPr>
              <w:pStyle w:val="Compact"/>
              <w:jc w:val="left"/>
            </w:pPr>
            <w:r>
              <w:rPr>
                <w:rFonts w:ascii="Calibri" w:hAnsi="Calibri"/>
                <w:sz w:val="16"/>
              </w:rPr>
              <w:t xml:space="preserve">Non-urgent loop closure updates.</w:t>
            </w:r>
          </w:p>
        </w:tc>
        <w:tc>
          <w:tcPr/>
          <w:p>
            <w:pPr>
              <w:pStyle w:val="Compact"/>
              <w:jc w:val="left"/>
            </w:pPr>
            <w:r>
              <w:rPr>
                <w:rFonts w:ascii="Calibri" w:hAnsi="Calibri"/>
                <w:sz w:val="16"/>
              </w:rPr>
              <w:t xml:space="preserve">Batched by investigation/thread.</w:t>
            </w:r>
          </w:p>
        </w:tc>
      </w:tr>
      <w:tr>
        <w:tc>
          <w:tcPr/>
          <w:p>
            <w:pPr>
              <w:pStyle w:val="Compact"/>
              <w:jc w:val="left"/>
            </w:pPr>
            <w:r>
              <w:rPr>
                <w:rStyle w:val="VerbatimChar"/>
                <w:rFonts w:ascii="Calibri" w:hAnsi="Calibri"/>
                <w:sz w:val="16"/>
              </w:rPr>
              <w:t xml:space="preserve">immediate_closure</w:t>
            </w:r>
          </w:p>
        </w:tc>
        <w:tc>
          <w:tcPr/>
          <w:p>
            <w:pPr>
              <w:pStyle w:val="Compact"/>
              <w:jc w:val="left"/>
            </w:pPr>
            <w:r>
              <w:rPr>
                <w:rFonts w:ascii="Calibri" w:hAnsi="Calibri"/>
                <w:sz w:val="16"/>
              </w:rPr>
              <w:t xml:space="preserve">Action is ready, completed, or access changed.</w:t>
            </w:r>
          </w:p>
        </w:tc>
        <w:tc>
          <w:tcPr/>
          <w:p>
            <w:pPr>
              <w:pStyle w:val="Compact"/>
              <w:jc w:val="left"/>
            </w:pPr>
            <w:r>
              <w:rPr>
                <w:rFonts w:ascii="Calibri" w:hAnsi="Calibri"/>
                <w:sz w:val="16"/>
              </w:rPr>
              <w:t xml:space="preserve">In-app plus preferred channel.</w:t>
            </w:r>
          </w:p>
        </w:tc>
      </w:tr>
      <w:tr>
        <w:tc>
          <w:tcPr/>
          <w:p>
            <w:pPr>
              <w:pStyle w:val="Compact"/>
              <w:jc w:val="left"/>
            </w:pPr>
            <w:r>
              <w:rPr>
                <w:rStyle w:val="VerbatimChar"/>
                <w:rFonts w:ascii="Calibri" w:hAnsi="Calibri"/>
                <w:sz w:val="16"/>
              </w:rPr>
              <w:t xml:space="preserve">security_notice</w:t>
            </w:r>
          </w:p>
        </w:tc>
        <w:tc>
          <w:tcPr/>
          <w:p>
            <w:pPr>
              <w:pStyle w:val="Compact"/>
              <w:jc w:val="left"/>
            </w:pPr>
            <w:r>
              <w:rPr>
                <w:rFonts w:ascii="Calibri" w:hAnsi="Calibri"/>
                <w:sz w:val="16"/>
              </w:rPr>
              <w:t xml:space="preserve">Risk-sensitive account/access change.</w:t>
            </w:r>
          </w:p>
        </w:tc>
        <w:tc>
          <w:tcPr/>
          <w:p>
            <w:pPr>
              <w:pStyle w:val="Compact"/>
              <w:jc w:val="left"/>
            </w:pPr>
            <w:r>
              <w:rPr>
                <w:rFonts w:ascii="Calibri" w:hAnsi="Calibri"/>
                <w:sz w:val="16"/>
              </w:rPr>
              <w:t xml:space="preserve">In-app plus email/push if enabled.</w:t>
            </w:r>
          </w:p>
        </w:tc>
      </w:tr>
      <w:tr>
        <w:tc>
          <w:tcPr/>
          <w:p>
            <w:pPr>
              <w:pStyle w:val="Compact"/>
              <w:jc w:val="left"/>
            </w:pPr>
            <w:r>
              <w:rPr>
                <w:rStyle w:val="VerbatimChar"/>
                <w:rFonts w:ascii="Calibri" w:hAnsi="Calibri"/>
                <w:sz w:val="16"/>
              </w:rPr>
              <w:t xml:space="preserve">urgent_route</w:t>
            </w:r>
          </w:p>
        </w:tc>
        <w:tc>
          <w:tcPr/>
          <w:p>
            <w:pPr>
              <w:pStyle w:val="Compact"/>
              <w:jc w:val="left"/>
            </w:pPr>
            <w:r>
              <w:rPr>
                <w:rFonts w:ascii="Calibri" w:hAnsi="Calibri"/>
                <w:sz w:val="16"/>
              </w:rPr>
              <w:t xml:space="preserve">C10/C14 safety route shown in current session.</w:t>
            </w:r>
          </w:p>
        </w:tc>
        <w:tc>
          <w:tcPr/>
          <w:p>
            <w:pPr>
              <w:pStyle w:val="Compact"/>
              <w:jc w:val="left"/>
            </w:pPr>
            <w:r>
              <w:rPr>
                <w:rFonts w:ascii="Calibri" w:hAnsi="Calibri"/>
                <w:sz w:val="16"/>
              </w:rPr>
              <w:t xml:space="preserve">Static in-session route with next step; push only by approved safety policy.</w:t>
            </w:r>
          </w:p>
        </w:tc>
      </w:tr>
      <w:tr>
        <w:tc>
          <w:tcPr/>
          <w:p>
            <w:pPr>
              <w:pStyle w:val="Compact"/>
              <w:jc w:val="left"/>
            </w:pPr>
            <w:r>
              <w:rPr>
                <w:rStyle w:val="VerbatimChar"/>
                <w:rFonts w:ascii="Calibri" w:hAnsi="Calibri"/>
                <w:sz w:val="16"/>
              </w:rPr>
              <w:t xml:space="preserve">silent_audit</w:t>
            </w:r>
          </w:p>
        </w:tc>
        <w:tc>
          <w:tcPr/>
          <w:p>
            <w:pPr>
              <w:pStyle w:val="Compact"/>
              <w:jc w:val="left"/>
            </w:pPr>
            <w:r>
              <w:rPr>
                <w:rFonts w:ascii="Calibri" w:hAnsi="Calibri"/>
                <w:sz w:val="16"/>
              </w:rPr>
              <w:t xml:space="preserve">No patient notification.</w:t>
            </w:r>
          </w:p>
        </w:tc>
        <w:tc>
          <w:tcPr/>
          <w:p>
            <w:pPr>
              <w:pStyle w:val="Compact"/>
              <w:jc w:val="left"/>
            </w:pPr>
            <w:r>
              <w:rPr>
                <w:rFonts w:ascii="Calibri" w:hAnsi="Calibri"/>
                <w:sz w:val="16"/>
              </w:rPr>
              <w:t xml:space="preserve">Audit only.</w:t>
            </w:r>
          </w:p>
        </w:tc>
      </w:tr>
    </w:tbl>
    <w:bookmarkEnd w:id="55"/>
    <w:bookmarkStart w:id="56" w:name="events-that-should-usually-notify"/>
    <w:p>
      <w:pPr>
        <w:pStyle w:val="Heading3"/>
      </w:pPr>
      <w:r>
        <w:t xml:space="preserve">1.9.2 Events that should usually notify</w:t>
      </w:r>
    </w:p>
    <w:p>
      <w:pPr>
        <w:pStyle w:val="Compact"/>
        <w:numPr>
          <w:ilvl w:val="0"/>
          <w:numId w:val="1011"/>
        </w:numPr>
      </w:pPr>
      <w:r>
        <w:t xml:space="preserve">Grant created, materially updated, revoked, expiring soon, or expired when it affects collaboration.</w:t>
      </w:r>
    </w:p>
    <w:p>
      <w:pPr>
        <w:pStyle w:val="Compact"/>
        <w:numPr>
          <w:ilvl w:val="0"/>
          <w:numId w:val="1011"/>
        </w:numPr>
      </w:pPr>
      <w:r>
        <w:t xml:space="preserve">Workspace member added or removed.</w:t>
      </w:r>
    </w:p>
    <w:p>
      <w:pPr>
        <w:pStyle w:val="Compact"/>
        <w:numPr>
          <w:ilvl w:val="0"/>
          <w:numId w:val="1011"/>
        </w:numPr>
      </w:pPr>
      <w:r>
        <w:t xml:space="preserve">Invite sent, accepted, or revoked.</w:t>
      </w:r>
    </w:p>
    <w:p>
      <w:pPr>
        <w:pStyle w:val="Compact"/>
        <w:numPr>
          <w:ilvl w:val="0"/>
          <w:numId w:val="1011"/>
        </w:numPr>
      </w:pPr>
      <w:r>
        <w:t xml:space="preserve">Export completed, denied, or delivered.</w:t>
      </w:r>
    </w:p>
    <w:p>
      <w:pPr>
        <w:pStyle w:val="Compact"/>
        <w:numPr>
          <w:ilvl w:val="0"/>
          <w:numId w:val="1011"/>
        </w:numPr>
      </w:pPr>
      <w:r>
        <w:t xml:space="preserve">Clinician/caregiver comment added, when addressed to the user or not already seen.</w:t>
      </w:r>
    </w:p>
    <w:p>
      <w:pPr>
        <w:pStyle w:val="Compact"/>
        <w:numPr>
          <w:ilvl w:val="0"/>
          <w:numId w:val="1011"/>
        </w:numPr>
      </w:pPr>
      <w:r>
        <w:t xml:space="preserve">Contribution proposed, accepted, or rejected.</w:t>
      </w:r>
    </w:p>
    <w:p>
      <w:pPr>
        <w:pStyle w:val="Compact"/>
        <w:numPr>
          <w:ilvl w:val="0"/>
          <w:numId w:val="1011"/>
        </w:numPr>
      </w:pPr>
      <w:r>
        <w:t xml:space="preserve">Investigation closed, reopened, review due, or pending item due soon.</w:t>
      </w:r>
    </w:p>
    <w:p>
      <w:pPr>
        <w:pStyle w:val="Compact"/>
        <w:numPr>
          <w:ilvl w:val="0"/>
          <w:numId w:val="1011"/>
        </w:numPr>
      </w:pPr>
      <w:r>
        <w:t xml:space="preserve">Theory status changed when it closes a loop or changes what the user can do next.</w:t>
      </w:r>
    </w:p>
    <w:p>
      <w:pPr>
        <w:pStyle w:val="Compact"/>
        <w:numPr>
          <w:ilvl w:val="0"/>
          <w:numId w:val="1011"/>
        </w:numPr>
      </w:pPr>
      <w:r>
        <w:t xml:space="preserve">External research watch found a high-quality source that the user explicitly subscribed to receive.</w:t>
      </w:r>
    </w:p>
    <w:p>
      <w:pPr>
        <w:pStyle w:val="Compact"/>
        <w:numPr>
          <w:ilvl w:val="0"/>
          <w:numId w:val="1011"/>
        </w:numPr>
      </w:pPr>
      <w:r>
        <w:t xml:space="preserve">Institution aggregate or research consent changed.</w:t>
      </w:r>
    </w:p>
    <w:p>
      <w:pPr>
        <w:pStyle w:val="Compact"/>
        <w:numPr>
          <w:ilvl w:val="0"/>
          <w:numId w:val="1011"/>
        </w:numPr>
      </w:pPr>
      <w:r>
        <w:t xml:space="preserve">Security-sensitive login/access anomaly.</w:t>
      </w:r>
    </w:p>
    <w:bookmarkEnd w:id="56"/>
    <w:bookmarkStart w:id="57" w:name="X66c12132542a2ebaac4132843a318979d379a47"/>
    <w:p>
      <w:pPr>
        <w:pStyle w:val="Heading3"/>
      </w:pPr>
      <w:r>
        <w:t xml:space="preserve">1.9.3 Events that should usually remain audit-only</w:t>
      </w:r>
    </w:p>
    <w:p>
      <w:pPr>
        <w:pStyle w:val="Compact"/>
        <w:numPr>
          <w:ilvl w:val="0"/>
          <w:numId w:val="1012"/>
        </w:numPr>
      </w:pPr>
      <w:r>
        <w:t xml:space="preserve">Routine access predicate evaluations.</w:t>
      </w:r>
    </w:p>
    <w:p>
      <w:pPr>
        <w:pStyle w:val="Compact"/>
        <w:numPr>
          <w:ilvl w:val="0"/>
          <w:numId w:val="1012"/>
        </w:numPr>
      </w:pPr>
      <w:r>
        <w:t xml:space="preserve">Routine internal graph retrievals.</w:t>
      </w:r>
    </w:p>
    <w:p>
      <w:pPr>
        <w:pStyle w:val="Compact"/>
        <w:numPr>
          <w:ilvl w:val="0"/>
          <w:numId w:val="1012"/>
        </w:numPr>
      </w:pPr>
      <w:r>
        <w:t xml:space="preserve">Raw blob writes and object-lock metadata.</w:t>
      </w:r>
    </w:p>
    <w:p>
      <w:pPr>
        <w:pStyle w:val="Compact"/>
        <w:numPr>
          <w:ilvl w:val="0"/>
          <w:numId w:val="1012"/>
        </w:numPr>
      </w:pPr>
      <w:r>
        <w:t xml:space="preserve">Fact extraction, OCR completion, evidence linking, and graph mutations not surfaced to the user.</w:t>
      </w:r>
    </w:p>
    <w:p>
      <w:pPr>
        <w:pStyle w:val="Compact"/>
        <w:numPr>
          <w:ilvl w:val="0"/>
          <w:numId w:val="1012"/>
        </w:numPr>
      </w:pPr>
      <w:r>
        <w:t xml:space="preserve">C10 allowed/allowed-with-obligations events; obligations render inline with the output.</w:t>
      </w:r>
    </w:p>
    <w:p>
      <w:pPr>
        <w:pStyle w:val="Compact"/>
        <w:numPr>
          <w:ilvl w:val="0"/>
          <w:numId w:val="1012"/>
        </w:numPr>
      </w:pPr>
      <w:r>
        <w:t xml:space="preserve">C10 blocked, rewrite-required, manual-review, and fail-closed events, except for in-session safe fallback copy.</w:t>
      </w:r>
    </w:p>
    <w:p>
      <w:pPr>
        <w:pStyle w:val="Compact"/>
        <w:numPr>
          <w:ilvl w:val="0"/>
          <w:numId w:val="1012"/>
        </w:numPr>
      </w:pPr>
      <w:r>
        <w:t xml:space="preserve">External source ingestion, tiering, and suppressed low-quality research watch results.</w:t>
      </w:r>
    </w:p>
    <w:p>
      <w:pPr>
        <w:pStyle w:val="Compact"/>
        <w:numPr>
          <w:ilvl w:val="0"/>
          <w:numId w:val="1012"/>
        </w:numPr>
      </w:pPr>
      <w:r>
        <w:t xml:space="preserve">Institution/research aggregate query internals that could increase re-identification risk.</w:t>
      </w:r>
    </w:p>
    <w:bookmarkEnd w:id="57"/>
    <w:bookmarkEnd w:id="58"/>
    <w:bookmarkStart w:id="61" w:name="notification-tone-and-copy-rules"/>
    <w:p>
      <w:pPr>
        <w:pStyle w:val="Heading2"/>
      </w:pPr>
      <w:r>
        <w:t xml:space="preserve">1.10 Notification tone and copy rules</w:t>
      </w:r>
    </w:p>
    <w:bookmarkStart w:id="59" w:name="tone-policy"/>
    <w:p>
      <w:pPr>
        <w:pStyle w:val="Heading3"/>
      </w:pPr>
      <w:r>
        <w:t xml:space="preserve">1.10.1 Tone policy</w:t>
      </w:r>
    </w:p>
    <w:p>
      <w:pPr>
        <w:pStyle w:val="FirstParagraph"/>
      </w:pPr>
      <w:r>
        <w:t xml:space="preserve">Every patient-facing notification must satisfy all of the following:</w:t>
      </w:r>
    </w:p>
    <w:p>
      <w:pPr>
        <w:pStyle w:val="Compact"/>
        <w:numPr>
          <w:ilvl w:val="0"/>
          <w:numId w:val="1013"/>
        </w:numPr>
      </w:pPr>
      <w:r>
        <w:t xml:space="preserve">State what changed.</w:t>
      </w:r>
    </w:p>
    <w:p>
      <w:pPr>
        <w:pStyle w:val="Compact"/>
        <w:numPr>
          <w:ilvl w:val="0"/>
          <w:numId w:val="1013"/>
        </w:numPr>
      </w:pPr>
      <w:r>
        <w:t xml:space="preserve">State why the change matters in closure or agency terms.</w:t>
      </w:r>
    </w:p>
    <w:p>
      <w:pPr>
        <w:pStyle w:val="Compact"/>
        <w:numPr>
          <w:ilvl w:val="0"/>
          <w:numId w:val="1013"/>
        </w:numPr>
      </w:pPr>
      <w:r>
        <w:t xml:space="preserve">Offer the next available step when action is useful.</w:t>
      </w:r>
    </w:p>
    <w:p>
      <w:pPr>
        <w:pStyle w:val="Compact"/>
        <w:numPr>
          <w:ilvl w:val="0"/>
          <w:numId w:val="1013"/>
        </w:numPr>
      </w:pPr>
      <w:r>
        <w:t xml:space="preserve">Avoid diagnosis, disease conclusion, disease probability, or ranked differential wording.</w:t>
      </w:r>
    </w:p>
    <w:p>
      <w:pPr>
        <w:pStyle w:val="Compact"/>
        <w:numPr>
          <w:ilvl w:val="0"/>
          <w:numId w:val="1013"/>
        </w:numPr>
      </w:pPr>
      <w:r>
        <w:t xml:space="preserve">Avoid panic language, hidden urgency, false reassurance, and clinician blame.</w:t>
      </w:r>
    </w:p>
    <w:p>
      <w:pPr>
        <w:pStyle w:val="Compact"/>
        <w:numPr>
          <w:ilvl w:val="0"/>
          <w:numId w:val="1013"/>
        </w:numPr>
      </w:pPr>
      <w:r>
        <w:t xml:space="preserve">Avoid raw PHI in push/SMS/email subject lines.</w:t>
      </w:r>
    </w:p>
    <w:p>
      <w:pPr>
        <w:pStyle w:val="Compact"/>
        <w:numPr>
          <w:ilvl w:val="0"/>
          <w:numId w:val="1013"/>
        </w:numPr>
      </w:pPr>
      <w:r>
        <w:t xml:space="preserve">Use static pre-approved templates for safety, security, grant, export, and research consent events.</w:t>
      </w:r>
    </w:p>
    <w:p>
      <w:pPr>
        <w:pStyle w:val="Compact"/>
        <w:numPr>
          <w:ilvl w:val="0"/>
          <w:numId w:val="1013"/>
        </w:numPr>
      </w:pPr>
      <w:r>
        <w:t xml:space="preserve">Send AI-generated notification text through C10 before rendering. For MVP, do not use AI-generated notification text for safety, access, export, grant, or consent events.</w:t>
      </w:r>
    </w:p>
    <w:bookmarkEnd w:id="59"/>
    <w:bookmarkStart w:id="60" w:name="allowed-and-blocked-examples"/>
    <w:p>
      <w:pPr>
        <w:pStyle w:val="Heading3"/>
      </w:pPr>
      <w:r>
        <w:t xml:space="preserve">1.10.2 Allowed and blocked examples</w:t>
      </w:r>
    </w:p>
    <w:tbl>
      <w:tblPr>
        <w:tblStyle w:val="Table"/>
        <w:tblW w:type="pct" w:w="5000"/>
        <w:jc w:val="left"/>
        <w:tblLayout w:type="autofit"/>
        <w:tblLook w:firstRow="1" w:lastRow="0" w:firstColumn="0" w:lastColumn="0" w:noHBand="0" w:noVBand="0" w:val="0020"/>
      </w:tblPr>
      <w:tblGrid>
        <w:gridCol w:w="2640"/>
        <w:gridCol w:w="2640"/>
        <w:gridCol w:w="2640"/>
      </w:tblGrid>
      <w:tr>
        <w:trPr>
          <w:tblHeader w:val="on"/>
        </w:trPr>
        <w:tc>
          <w:tcPr/>
          <w:p>
            <w:pPr>
              <w:pStyle w:val="Compact"/>
              <w:jc w:val="left"/>
            </w:pPr>
            <w:r>
              <w:rPr>
                <w:rFonts w:ascii="Calibri" w:hAnsi="Calibri"/>
                <w:sz w:val="16"/>
              </w:rPr>
              <w:t xml:space="preserve">Scenario</w:t>
            </w:r>
          </w:p>
        </w:tc>
        <w:tc>
          <w:tcPr/>
          <w:p>
            <w:pPr>
              <w:pStyle w:val="Compact"/>
              <w:jc w:val="left"/>
            </w:pPr>
            <w:r>
              <w:rPr>
                <w:rFonts w:ascii="Calibri" w:hAnsi="Calibri"/>
                <w:sz w:val="16"/>
              </w:rPr>
              <w:t xml:space="preserve">Allowed copy</w:t>
            </w:r>
          </w:p>
        </w:tc>
        <w:tc>
          <w:tcPr/>
          <w:p>
            <w:pPr>
              <w:pStyle w:val="Compact"/>
              <w:jc w:val="left"/>
            </w:pPr>
            <w:r>
              <w:rPr>
                <w:rFonts w:ascii="Calibri" w:hAnsi="Calibri"/>
                <w:sz w:val="16"/>
              </w:rPr>
              <w:t xml:space="preserve">Blocked copy</w:t>
            </w:r>
          </w:p>
        </w:tc>
      </w:tr>
      <w:tr>
        <w:tc>
          <w:tcPr/>
          <w:p>
            <w:pPr>
              <w:pStyle w:val="Compact"/>
              <w:jc w:val="left"/>
            </w:pPr>
            <w:r>
              <w:rPr>
                <w:rFonts w:ascii="Calibri" w:hAnsi="Calibri"/>
                <w:sz w:val="16"/>
              </w:rPr>
              <w:t xml:space="preserve">Grant revoked</w:t>
            </w:r>
          </w:p>
        </w:tc>
        <w:tc>
          <w:tcPr/>
          <w:p>
            <w:pPr>
              <w:pStyle w:val="Compact"/>
              <w:jc w:val="left"/>
            </w:pPr>
            <w:r>
              <w:rPr>
                <w:rFonts w:ascii="Calibri" w:hAnsi="Calibri"/>
                <w:sz w:val="16"/>
              </w:rPr>
              <w:t xml:space="preserve">“</w:t>
            </w:r>
            <w:r>
              <w:rPr>
                <w:rFonts w:ascii="Calibri" w:hAnsi="Calibri"/>
                <w:sz w:val="16"/>
              </w:rPr>
              <w:t xml:space="preserve">Access for Dr. Lee’s workspace has been turned off. You can review or restore sharing settings anytime.</w:t>
            </w:r>
            <w:r>
              <w:rPr>
                <w:rFonts w:ascii="Calibri" w:hAnsi="Calibri"/>
                <w:sz w:val="16"/>
              </w:rPr>
              <w:t xml:space="preserve">”</w:t>
            </w:r>
          </w:p>
        </w:tc>
        <w:tc>
          <w:tcPr/>
          <w:p>
            <w:pPr>
              <w:pStyle w:val="Compact"/>
              <w:jc w:val="left"/>
            </w:pPr>
            <w:r>
              <w:rPr>
                <w:rFonts w:ascii="Calibri" w:hAnsi="Calibri"/>
                <w:sz w:val="16"/>
              </w:rPr>
              <w:t xml:space="preserve">“</w:t>
            </w:r>
            <w:r>
              <w:rPr>
                <w:rFonts w:ascii="Calibri" w:hAnsi="Calibri"/>
                <w:sz w:val="16"/>
              </w:rPr>
              <w:t xml:space="preserve">Your doctor can no longer see your health data and may miss something important.</w:t>
            </w:r>
            <w:r>
              <w:rPr>
                <w:rFonts w:ascii="Calibri" w:hAnsi="Calibri"/>
                <w:sz w:val="16"/>
              </w:rPr>
              <w:t xml:space="preserve">”</w:t>
            </w:r>
          </w:p>
        </w:tc>
      </w:tr>
      <w:tr>
        <w:tc>
          <w:tcPr/>
          <w:p>
            <w:pPr>
              <w:pStyle w:val="Compact"/>
              <w:jc w:val="left"/>
            </w:pPr>
            <w:r>
              <w:rPr>
                <w:rFonts w:ascii="Calibri" w:hAnsi="Calibri"/>
                <w:sz w:val="16"/>
              </w:rPr>
              <w:t xml:space="preserve">Pending item due soon</w:t>
            </w:r>
          </w:p>
        </w:tc>
        <w:tc>
          <w:tcPr/>
          <w:p>
            <w:pPr>
              <w:pStyle w:val="Compact"/>
              <w:jc w:val="left"/>
            </w:pPr>
            <w:r>
              <w:rPr>
                <w:rFonts w:ascii="Calibri" w:hAnsi="Calibri"/>
                <w:sz w:val="16"/>
              </w:rPr>
              <w:t xml:space="preserve">“</w:t>
            </w:r>
            <w:r>
              <w:rPr>
                <w:rFonts w:ascii="Calibri" w:hAnsi="Calibri"/>
                <w:sz w:val="16"/>
              </w:rPr>
              <w:t xml:space="preserve">A follow-up item in your sleep investigation is coming due. Review it when you are ready.</w:t>
            </w:r>
            <w:r>
              <w:rPr>
                <w:rFonts w:ascii="Calibri" w:hAnsi="Calibri"/>
                <w:sz w:val="16"/>
              </w:rPr>
              <w:t xml:space="preserve">”</w:t>
            </w:r>
          </w:p>
        </w:tc>
        <w:tc>
          <w:tcPr/>
          <w:p>
            <w:pPr>
              <w:pStyle w:val="Compact"/>
              <w:jc w:val="left"/>
            </w:pPr>
            <w:r>
              <w:rPr>
                <w:rFonts w:ascii="Calibri" w:hAnsi="Calibri"/>
                <w:sz w:val="16"/>
              </w:rPr>
              <w:t xml:space="preserve">“</w:t>
            </w:r>
            <w:r>
              <w:rPr>
                <w:rFonts w:ascii="Calibri" w:hAnsi="Calibri"/>
                <w:sz w:val="16"/>
              </w:rPr>
              <w:t xml:space="preserve">You may be at risk if you do not complete this now.</w:t>
            </w:r>
            <w:r>
              <w:rPr>
                <w:rFonts w:ascii="Calibri" w:hAnsi="Calibri"/>
                <w:sz w:val="16"/>
              </w:rPr>
              <w:t xml:space="preserve">”</w:t>
            </w:r>
          </w:p>
        </w:tc>
      </w:tr>
      <w:tr>
        <w:tc>
          <w:tcPr/>
          <w:p>
            <w:pPr>
              <w:pStyle w:val="Compact"/>
              <w:jc w:val="left"/>
            </w:pPr>
            <w:r>
              <w:rPr>
                <w:rFonts w:ascii="Calibri" w:hAnsi="Calibri"/>
                <w:sz w:val="16"/>
              </w:rPr>
              <w:t xml:space="preserve">Clinician comment</w:t>
            </w:r>
          </w:p>
        </w:tc>
        <w:tc>
          <w:tcPr/>
          <w:p>
            <w:pPr>
              <w:pStyle w:val="Compact"/>
              <w:jc w:val="left"/>
            </w:pPr>
            <w:r>
              <w:rPr>
                <w:rFonts w:ascii="Calibri" w:hAnsi="Calibri"/>
                <w:sz w:val="16"/>
              </w:rPr>
              <w:t xml:space="preserve">“</w:t>
            </w:r>
            <w:r>
              <w:rPr>
                <w:rFonts w:ascii="Calibri" w:hAnsi="Calibri"/>
                <w:sz w:val="16"/>
              </w:rPr>
              <w:t xml:space="preserve">A new workspace comment was added to your headache investigation. You can review it and decide whether to add it to your record.</w:t>
            </w:r>
            <w:r>
              <w:rPr>
                <w:rFonts w:ascii="Calibri" w:hAnsi="Calibri"/>
                <w:sz w:val="16"/>
              </w:rPr>
              <w:t xml:space="preserve">”</w:t>
            </w:r>
          </w:p>
        </w:tc>
        <w:tc>
          <w:tcPr/>
          <w:p>
            <w:pPr>
              <w:pStyle w:val="Compact"/>
              <w:jc w:val="left"/>
            </w:pPr>
            <w:r>
              <w:rPr>
                <w:rFonts w:ascii="Calibri" w:hAnsi="Calibri"/>
                <w:sz w:val="16"/>
              </w:rPr>
              <w:t xml:space="preserve">“</w:t>
            </w:r>
            <w:r>
              <w:rPr>
                <w:rFonts w:ascii="Calibri" w:hAnsi="Calibri"/>
                <w:sz w:val="16"/>
              </w:rPr>
              <w:t xml:space="preserve">Your clinician found a new diagnosis.</w:t>
            </w:r>
            <w:r>
              <w:rPr>
                <w:rFonts w:ascii="Calibri" w:hAnsi="Calibri"/>
                <w:sz w:val="16"/>
              </w:rPr>
              <w:t xml:space="preserve">”</w:t>
            </w:r>
          </w:p>
        </w:tc>
      </w:tr>
      <w:tr>
        <w:tc>
          <w:tcPr/>
          <w:p>
            <w:pPr>
              <w:pStyle w:val="Compact"/>
              <w:jc w:val="left"/>
            </w:pPr>
            <w:r>
              <w:rPr>
                <w:rFonts w:ascii="Calibri" w:hAnsi="Calibri"/>
                <w:sz w:val="16"/>
              </w:rPr>
              <w:t xml:space="preserve">External evidence watch</w:t>
            </w:r>
          </w:p>
        </w:tc>
        <w:tc>
          <w:tcPr/>
          <w:p>
            <w:pPr>
              <w:pStyle w:val="Compact"/>
              <w:jc w:val="left"/>
            </w:pPr>
            <w:r>
              <w:rPr>
                <w:rFonts w:ascii="Calibri" w:hAnsi="Calibri"/>
                <w:sz w:val="16"/>
              </w:rPr>
              <w:t xml:space="preserve">“</w:t>
            </w:r>
            <w:r>
              <w:rPr>
                <w:rFonts w:ascii="Calibri" w:hAnsi="Calibri"/>
                <w:sz w:val="16"/>
              </w:rPr>
              <w:t xml:space="preserve">A new source may be useful context for your investigation. It is not evidence about you personally.</w:t>
            </w:r>
            <w:r>
              <w:rPr>
                <w:rFonts w:ascii="Calibri" w:hAnsi="Calibri"/>
                <w:sz w:val="16"/>
              </w:rPr>
              <w:t xml:space="preserve">”</w:t>
            </w:r>
          </w:p>
        </w:tc>
        <w:tc>
          <w:tcPr/>
          <w:p>
            <w:pPr>
              <w:pStyle w:val="Compact"/>
              <w:jc w:val="left"/>
            </w:pPr>
            <w:r>
              <w:rPr>
                <w:rFonts w:ascii="Calibri" w:hAnsi="Calibri"/>
                <w:sz w:val="16"/>
              </w:rPr>
              <w:t xml:space="preserve">“</w:t>
            </w:r>
            <w:r>
              <w:rPr>
                <w:rFonts w:ascii="Calibri" w:hAnsi="Calibri"/>
                <w:sz w:val="16"/>
              </w:rPr>
              <w:t xml:space="preserve">New research explains your symptoms.</w:t>
            </w:r>
            <w:r>
              <w:rPr>
                <w:rFonts w:ascii="Calibri" w:hAnsi="Calibri"/>
                <w:sz w:val="16"/>
              </w:rPr>
              <w:t xml:space="preserve">”</w:t>
            </w:r>
          </w:p>
        </w:tc>
      </w:tr>
      <w:tr>
        <w:tc>
          <w:tcPr/>
          <w:p>
            <w:pPr>
              <w:pStyle w:val="Compact"/>
              <w:jc w:val="left"/>
            </w:pPr>
            <w:r>
              <w:rPr>
                <w:rFonts w:ascii="Calibri" w:hAnsi="Calibri"/>
                <w:sz w:val="16"/>
              </w:rPr>
              <w:t xml:space="preserve">Theory status changed</w:t>
            </w:r>
          </w:p>
        </w:tc>
        <w:tc>
          <w:tcPr/>
          <w:p>
            <w:pPr>
              <w:pStyle w:val="Compact"/>
              <w:jc w:val="left"/>
            </w:pPr>
            <w:r>
              <w:rPr>
                <w:rFonts w:ascii="Calibri" w:hAnsi="Calibri"/>
                <w:sz w:val="16"/>
              </w:rPr>
              <w:t xml:space="preserve">“</w:t>
            </w:r>
            <w:r>
              <w:rPr>
                <w:rFonts w:ascii="Calibri" w:hAnsi="Calibri"/>
                <w:sz w:val="16"/>
              </w:rPr>
              <w:t xml:space="preserve">One explanation is now marked less consistent with the information currently linked. You can review the sources.</w:t>
            </w:r>
            <w:r>
              <w:rPr>
                <w:rFonts w:ascii="Calibri" w:hAnsi="Calibri"/>
                <w:sz w:val="16"/>
              </w:rPr>
              <w:t xml:space="preserve">”</w:t>
            </w:r>
          </w:p>
        </w:tc>
        <w:tc>
          <w:tcPr/>
          <w:p>
            <w:pPr>
              <w:pStyle w:val="Compact"/>
              <w:jc w:val="left"/>
            </w:pPr>
            <w:r>
              <w:rPr>
                <w:rFonts w:ascii="Calibri" w:hAnsi="Calibri"/>
                <w:sz w:val="16"/>
              </w:rPr>
              <w:t xml:space="preserve">“</w:t>
            </w:r>
            <w:r>
              <w:rPr>
                <w:rFonts w:ascii="Calibri" w:hAnsi="Calibri"/>
                <w:sz w:val="16"/>
              </w:rPr>
              <w:t xml:space="preserve">We ruled out condition X.</w:t>
            </w:r>
            <w:r>
              <w:rPr>
                <w:rFonts w:ascii="Calibri" w:hAnsi="Calibri"/>
                <w:sz w:val="16"/>
              </w:rPr>
              <w:t xml:space="preserve">”</w:t>
            </w:r>
          </w:p>
        </w:tc>
      </w:tr>
      <w:tr>
        <w:tc>
          <w:tcPr/>
          <w:p>
            <w:pPr>
              <w:pStyle w:val="Compact"/>
              <w:jc w:val="left"/>
            </w:pPr>
            <w:r>
              <w:rPr>
                <w:rFonts w:ascii="Calibri" w:hAnsi="Calibri"/>
                <w:sz w:val="16"/>
              </w:rPr>
              <w:t xml:space="preserve">C10 blocked output</w:t>
            </w:r>
          </w:p>
        </w:tc>
        <w:tc>
          <w:tcPr/>
          <w:p>
            <w:pPr>
              <w:pStyle w:val="Compact"/>
              <w:jc w:val="left"/>
            </w:pPr>
            <w:r>
              <w:rPr>
                <w:rFonts w:ascii="Calibri" w:hAnsi="Calibri"/>
                <w:sz w:val="16"/>
              </w:rPr>
              <w:t xml:space="preserve">In-session:</w:t>
            </w:r>
            <w:r>
              <w:rPr>
                <w:rFonts w:ascii="Calibri" w:hAnsi="Calibri"/>
                <w:sz w:val="16"/>
              </w:rPr>
              <w:t xml:space="preserve"> </w:t>
            </w:r>
            <w:r>
              <w:rPr>
                <w:rFonts w:ascii="Calibri" w:hAnsi="Calibri"/>
                <w:sz w:val="16"/>
              </w:rPr>
              <w:t xml:space="preserve">“</w:t>
            </w:r>
            <w:r>
              <w:rPr>
                <w:rFonts w:ascii="Calibri" w:hAnsi="Calibri"/>
                <w:sz w:val="16"/>
              </w:rPr>
              <w:t xml:space="preserve">I cannot show that wording safely. Here is a safer way to continue.</w:t>
            </w:r>
            <w:r>
              <w:rPr>
                <w:rFonts w:ascii="Calibri" w:hAnsi="Calibri"/>
                <w:sz w:val="16"/>
              </w:rPr>
              <w:t xml:space="preserve">”</w:t>
            </w:r>
          </w:p>
        </w:tc>
        <w:tc>
          <w:tcPr/>
          <w:p>
            <w:pPr>
              <w:pStyle w:val="Compact"/>
              <w:jc w:val="left"/>
            </w:pPr>
            <w:r>
              <w:rPr>
                <w:rFonts w:ascii="Calibri" w:hAnsi="Calibri"/>
                <w:sz w:val="16"/>
              </w:rPr>
              <w:t xml:space="preserve">Push:</w:t>
            </w:r>
            <w:r>
              <w:rPr>
                <w:rFonts w:ascii="Calibri" w:hAnsi="Calibri"/>
                <w:sz w:val="16"/>
              </w:rPr>
              <w:t xml:space="preserve"> </w:t>
            </w:r>
            <w:r>
              <w:rPr>
                <w:rFonts w:ascii="Calibri" w:hAnsi="Calibri"/>
                <w:sz w:val="16"/>
              </w:rPr>
              <w:t xml:space="preserve">“</w:t>
            </w:r>
            <w:r>
              <w:rPr>
                <w:rFonts w:ascii="Calibri" w:hAnsi="Calibri"/>
                <w:sz w:val="16"/>
              </w:rPr>
              <w:t xml:space="preserve">We blocked a dangerous health answer.</w:t>
            </w:r>
            <w:r>
              <w:rPr>
                <w:rFonts w:ascii="Calibri" w:hAnsi="Calibri"/>
                <w:sz w:val="16"/>
              </w:rPr>
              <w:t xml:space="preserve">”</w:t>
            </w:r>
          </w:p>
        </w:tc>
      </w:tr>
      <w:tr>
        <w:tc>
          <w:tcPr/>
          <w:p>
            <w:pPr>
              <w:pStyle w:val="Compact"/>
              <w:jc w:val="left"/>
            </w:pPr>
            <w:r>
              <w:rPr>
                <w:rFonts w:ascii="Calibri" w:hAnsi="Calibri"/>
                <w:sz w:val="16"/>
              </w:rPr>
              <w:t xml:space="preserve">Urgent route</w:t>
            </w:r>
          </w:p>
        </w:tc>
        <w:tc>
          <w:tcPr/>
          <w:p>
            <w:pPr>
              <w:pStyle w:val="Compact"/>
              <w:jc w:val="left"/>
            </w:pPr>
            <w:r>
              <w:rPr>
                <w:rFonts w:ascii="Calibri" w:hAnsi="Calibri"/>
                <w:sz w:val="16"/>
              </w:rPr>
              <w:t xml:space="preserve">“</w:t>
            </w:r>
            <w:r>
              <w:rPr>
                <w:rFonts w:ascii="Calibri" w:hAnsi="Calibri"/>
                <w:sz w:val="16"/>
              </w:rPr>
              <w:t xml:space="preserve">Based on what you shared, it may be safest to contact local urgent help now. Here are options.</w:t>
            </w:r>
            <w:r>
              <w:rPr>
                <w:rFonts w:ascii="Calibri" w:hAnsi="Calibri"/>
                <w:sz w:val="16"/>
              </w:rPr>
              <w:t xml:space="preserve">”</w:t>
            </w:r>
          </w:p>
        </w:tc>
        <w:tc>
          <w:tcPr/>
          <w:p>
            <w:pPr>
              <w:pStyle w:val="Compact"/>
              <w:jc w:val="left"/>
            </w:pPr>
            <w:r>
              <w:rPr>
                <w:rFonts w:ascii="Calibri" w:hAnsi="Calibri"/>
                <w:sz w:val="16"/>
              </w:rPr>
              <w:t xml:space="preserve">“</w:t>
            </w:r>
            <w:r>
              <w:rPr>
                <w:rFonts w:ascii="Calibri" w:hAnsi="Calibri"/>
                <w:sz w:val="16"/>
              </w:rPr>
              <w:t xml:space="preserve">Emergency! You are in danger.</w:t>
            </w:r>
            <w:r>
              <w:rPr>
                <w:rFonts w:ascii="Calibri" w:hAnsi="Calibri"/>
                <w:sz w:val="16"/>
              </w:rPr>
              <w:t xml:space="preserve">”</w:t>
            </w:r>
          </w:p>
        </w:tc>
      </w:tr>
      <w:tr>
        <w:tc>
          <w:tcPr/>
          <w:p>
            <w:pPr>
              <w:pStyle w:val="Compact"/>
              <w:jc w:val="left"/>
            </w:pPr>
            <w:r>
              <w:rPr>
                <w:rFonts w:ascii="Calibri" w:hAnsi="Calibri"/>
                <w:sz w:val="16"/>
              </w:rPr>
              <w:t xml:space="preserve">Export completed</w:t>
            </w:r>
          </w:p>
        </w:tc>
        <w:tc>
          <w:tcPr/>
          <w:p>
            <w:pPr>
              <w:pStyle w:val="Compact"/>
              <w:jc w:val="left"/>
            </w:pPr>
            <w:r>
              <w:rPr>
                <w:rFonts w:ascii="Calibri" w:hAnsi="Calibri"/>
                <w:sz w:val="16"/>
              </w:rPr>
              <w:t xml:space="preserve">“</w:t>
            </w:r>
            <w:r>
              <w:rPr>
                <w:rFonts w:ascii="Calibri" w:hAnsi="Calibri"/>
                <w:sz w:val="16"/>
              </w:rPr>
              <w:t xml:space="preserve">Your Visit Packet is ready. The link expires at the time shown in the app.</w:t>
            </w:r>
            <w:r>
              <w:rPr>
                <w:rFonts w:ascii="Calibri" w:hAnsi="Calibri"/>
                <w:sz w:val="16"/>
              </w:rPr>
              <w:t xml:space="preserve">”</w:t>
            </w:r>
          </w:p>
        </w:tc>
        <w:tc>
          <w:tcPr/>
          <w:p>
            <w:pPr>
              <w:pStyle w:val="Compact"/>
              <w:jc w:val="left"/>
            </w:pPr>
            <w:r>
              <w:rPr>
                <w:rFonts w:ascii="Calibri" w:hAnsi="Calibri"/>
                <w:sz w:val="16"/>
              </w:rPr>
              <w:t xml:space="preserve">“</w:t>
            </w:r>
            <w:r>
              <w:rPr>
                <w:rFonts w:ascii="Calibri" w:hAnsi="Calibri"/>
                <w:sz w:val="16"/>
              </w:rPr>
              <w:t xml:space="preserve">Your complete medical file has been released.</w:t>
            </w:r>
            <w:r>
              <w:rPr>
                <w:rFonts w:ascii="Calibri" w:hAnsi="Calibri"/>
                <w:sz w:val="16"/>
              </w:rPr>
              <w:t xml:space="preserve">”</w:t>
            </w:r>
          </w:p>
        </w:tc>
      </w:tr>
      <w:tr>
        <w:tc>
          <w:tcPr/>
          <w:p>
            <w:pPr>
              <w:pStyle w:val="Compact"/>
              <w:jc w:val="left"/>
            </w:pPr>
            <w:r>
              <w:rPr>
                <w:rFonts w:ascii="Calibri" w:hAnsi="Calibri"/>
                <w:sz w:val="16"/>
              </w:rPr>
              <w:t xml:space="preserve">Research consent changed</w:t>
            </w:r>
          </w:p>
        </w:tc>
        <w:tc>
          <w:tcPr/>
          <w:p>
            <w:pPr>
              <w:pStyle w:val="Compact"/>
              <w:jc w:val="left"/>
            </w:pPr>
            <w:r>
              <w:rPr>
                <w:rFonts w:ascii="Calibri" w:hAnsi="Calibri"/>
                <w:sz w:val="16"/>
              </w:rPr>
              <w:t xml:space="preserve">“</w:t>
            </w:r>
            <w:r>
              <w:rPr>
                <w:rFonts w:ascii="Calibri" w:hAnsi="Calibri"/>
                <w:sz w:val="16"/>
              </w:rPr>
              <w:t xml:space="preserve">Your research sharing setting was updated. This does not give researchers direct access to your identity.</w:t>
            </w:r>
            <w:r>
              <w:rPr>
                <w:rFonts w:ascii="Calibri" w:hAnsi="Calibri"/>
                <w:sz w:val="16"/>
              </w:rPr>
              <w:t xml:space="preserve">”</w:t>
            </w:r>
          </w:p>
        </w:tc>
        <w:tc>
          <w:tcPr/>
          <w:p>
            <w:pPr>
              <w:pStyle w:val="Compact"/>
              <w:jc w:val="left"/>
            </w:pPr>
            <w:r>
              <w:rPr>
                <w:rFonts w:ascii="Calibri" w:hAnsi="Calibri"/>
                <w:sz w:val="16"/>
              </w:rPr>
              <w:t xml:space="preserve">“</w:t>
            </w:r>
            <w:r>
              <w:rPr>
                <w:rFonts w:ascii="Calibri" w:hAnsi="Calibri"/>
                <w:sz w:val="16"/>
              </w:rPr>
              <w:t xml:space="preserve">Researchers can now use your data.</w:t>
            </w:r>
            <w:r>
              <w:rPr>
                <w:rFonts w:ascii="Calibri" w:hAnsi="Calibri"/>
                <w:sz w:val="16"/>
              </w:rPr>
              <w:t xml:space="preserve">”</w:t>
            </w:r>
          </w:p>
        </w:tc>
      </w:tr>
    </w:tbl>
    <w:bookmarkEnd w:id="60"/>
    <w:bookmarkEnd w:id="61"/>
    <w:bookmarkStart w:id="66" w:name="X2aa02f2280348f5fcec73152704e10f1cf9cbb8"/>
    <w:p>
      <w:pPr>
        <w:pStyle w:val="Heading2"/>
      </w:pPr>
      <w:r>
        <w:t xml:space="preserve">1.11 Retry, deduplication, quiet hours, batching, and failure handling</w:t>
      </w:r>
    </w:p>
    <w:bookmarkStart w:id="62" w:name="deduplication"/>
    <w:p>
      <w:pPr>
        <w:pStyle w:val="Heading3"/>
      </w:pPr>
      <w:r>
        <w:t xml:space="preserve">1.11.1 Deduplication</w:t>
      </w:r>
    </w:p>
    <w:p>
      <w:pPr>
        <w:pStyle w:val="FirstParagraph"/>
      </w:pPr>
      <w:r>
        <w:t xml:space="preserve">Deduplication key:</w:t>
      </w:r>
    </w:p>
    <w:p>
      <w:pPr>
        <w:pStyle w:val="BodyText"/>
      </w:pPr>
      <w:r>
        <w:rPr>
          <w:rStyle w:val="VerbatimChar"/>
        </w:rPr>
        <w:t xml:space="preserve">patient_id_hash + notification_class + event_family + resource_id_hash + day_bucket + template_id</w:t>
      </w:r>
    </w:p>
    <w:p>
      <w:pPr>
        <w:pStyle w:val="BodyText"/>
      </w:pPr>
      <w:r>
        <w:t xml:space="preserve">Rules:</w:t>
      </w:r>
    </w:p>
    <w:p>
      <w:pPr>
        <w:pStyle w:val="Compact"/>
        <w:numPr>
          <w:ilvl w:val="0"/>
          <w:numId w:val="1014"/>
        </w:numPr>
      </w:pPr>
      <w:r>
        <w:t xml:space="preserve">Collapse repeated processing or access events into digest items.</w:t>
      </w:r>
    </w:p>
    <w:p>
      <w:pPr>
        <w:pStyle w:val="Compact"/>
        <w:numPr>
          <w:ilvl w:val="0"/>
          <w:numId w:val="1014"/>
        </w:numPr>
      </w:pPr>
      <w:r>
        <w:t xml:space="preserve">Do not dedupe security notices if separate risk events require user awareness.</w:t>
      </w:r>
    </w:p>
    <w:p>
      <w:pPr>
        <w:pStyle w:val="Compact"/>
        <w:numPr>
          <w:ilvl w:val="0"/>
          <w:numId w:val="1014"/>
        </w:numPr>
      </w:pPr>
      <w:r>
        <w:t xml:space="preserve">Do not send more than one non-urgent notification per investigation per day by default.</w:t>
      </w:r>
    </w:p>
    <w:p>
      <w:pPr>
        <w:pStyle w:val="Compact"/>
        <w:numPr>
          <w:ilvl w:val="0"/>
          <w:numId w:val="1014"/>
        </w:numPr>
      </w:pPr>
      <w:r>
        <w:t xml:space="preserve">Do not dedupe export completion with export delivery failure; they are different user outcomes.</w:t>
      </w:r>
    </w:p>
    <w:bookmarkEnd w:id="62"/>
    <w:bookmarkStart w:id="63" w:name="batching"/>
    <w:p>
      <w:pPr>
        <w:pStyle w:val="Heading3"/>
      </w:pPr>
      <w:r>
        <w:t xml:space="preserve">1.11.2 Batching</w:t>
      </w:r>
    </w:p>
    <w:p>
      <w:pPr>
        <w:pStyle w:val="Compact"/>
        <w:numPr>
          <w:ilvl w:val="0"/>
          <w:numId w:val="1015"/>
        </w:numPr>
      </w:pPr>
      <w:r>
        <w:t xml:space="preserve">Batch investigation updates into a thread-level digest.</w:t>
      </w:r>
    </w:p>
    <w:p>
      <w:pPr>
        <w:pStyle w:val="Compact"/>
        <w:numPr>
          <w:ilvl w:val="0"/>
          <w:numId w:val="1015"/>
        </w:numPr>
      </w:pPr>
      <w:r>
        <w:t xml:space="preserve">Batch external evidence watch results into a weekly or user-selected digest.</w:t>
      </w:r>
    </w:p>
    <w:p>
      <w:pPr>
        <w:pStyle w:val="Compact"/>
        <w:numPr>
          <w:ilvl w:val="0"/>
          <w:numId w:val="1015"/>
        </w:numPr>
      </w:pPr>
      <w:r>
        <w:t xml:space="preserve">Batch comment/contribution updates unless directly assigned or time-sensitive.</w:t>
      </w:r>
    </w:p>
    <w:p>
      <w:pPr>
        <w:pStyle w:val="Compact"/>
        <w:numPr>
          <w:ilvl w:val="0"/>
          <w:numId w:val="1015"/>
        </w:numPr>
      </w:pPr>
      <w:r>
        <w:t xml:space="preserve">Keep grant revocation, security, export completion, and consent changes outside routine digest.</w:t>
      </w:r>
    </w:p>
    <w:bookmarkEnd w:id="63"/>
    <w:bookmarkStart w:id="64" w:name="quiet-hours"/>
    <w:p>
      <w:pPr>
        <w:pStyle w:val="Heading3"/>
      </w:pPr>
      <w:r>
        <w:t xml:space="preserve">1.11.3 Quiet hours</w:t>
      </w:r>
    </w:p>
    <w:p>
      <w:pPr>
        <w:pStyle w:val="Compact"/>
        <w:numPr>
          <w:ilvl w:val="0"/>
          <w:numId w:val="1016"/>
        </w:numPr>
      </w:pPr>
      <w:r>
        <w:t xml:space="preserve">Default quiet hours should be user-configurable and region-aware; suggested default is local 21:00 to 08:00 for non-urgent channels.</w:t>
      </w:r>
    </w:p>
    <w:p>
      <w:pPr>
        <w:pStyle w:val="Compact"/>
        <w:numPr>
          <w:ilvl w:val="0"/>
          <w:numId w:val="1016"/>
        </w:numPr>
      </w:pPr>
      <w:r>
        <w:t xml:space="preserve">In-app notifications may appear immediately without push.</w:t>
      </w:r>
    </w:p>
    <w:p>
      <w:pPr>
        <w:pStyle w:val="Compact"/>
        <w:numPr>
          <w:ilvl w:val="0"/>
          <w:numId w:val="1016"/>
        </w:numPr>
      </w:pPr>
      <w:r>
        <w:t xml:space="preserve">Security notices can bypass quiet hours only when risk policy requires it.</w:t>
      </w:r>
    </w:p>
    <w:p>
      <w:pPr>
        <w:pStyle w:val="Compact"/>
        <w:numPr>
          <w:ilvl w:val="0"/>
          <w:numId w:val="1016"/>
        </w:numPr>
      </w:pPr>
      <w:r>
        <w:t xml:space="preserve">Urgent safety routes should be handled in-session; do not rely on delayed push/SMS for urgent clinical safety.</w:t>
      </w:r>
    </w:p>
    <w:bookmarkEnd w:id="64"/>
    <w:bookmarkStart w:id="65" w:name="retry-and-delivery-failure"/>
    <w:p>
      <w:pPr>
        <w:pStyle w:val="Heading3"/>
      </w:pPr>
      <w:r>
        <w:t xml:space="preserve">1.11.4 Retry and delivery failure</w:t>
      </w:r>
    </w:p>
    <w:p>
      <w:pPr>
        <w:pStyle w:val="FirstParagraph"/>
      </w:pPr>
      <w:r>
        <w:t xml:space="preserve">Use append-only delivery attempts:</w:t>
      </w:r>
    </w:p>
    <w:p>
      <w:pPr>
        <w:pStyle w:val="Compact"/>
        <w:numPr>
          <w:ilvl w:val="0"/>
          <w:numId w:val="1017"/>
        </w:numPr>
      </w:pPr>
      <w:r>
        <w:t xml:space="preserve">Attempt 1 immediately after outbox item becomes eligible.</w:t>
      </w:r>
    </w:p>
    <w:p>
      <w:pPr>
        <w:pStyle w:val="Compact"/>
        <w:numPr>
          <w:ilvl w:val="0"/>
          <w:numId w:val="1017"/>
        </w:numPr>
      </w:pPr>
      <w:r>
        <w:t xml:space="preserve">Retry with exponential backoff and jitter, for example 1 minute, 5 minutes, 30 minutes, 2 hours, 12 hours.</w:t>
      </w:r>
    </w:p>
    <w:p>
      <w:pPr>
        <w:pStyle w:val="Compact"/>
        <w:numPr>
          <w:ilvl w:val="0"/>
          <w:numId w:val="1017"/>
        </w:numPr>
      </w:pPr>
      <w:r>
        <w:t xml:space="preserve">Stop after policy maximum and emit</w:t>
      </w:r>
      <w:r>
        <w:t xml:space="preserve"> </w:t>
      </w:r>
      <w:r>
        <w:rPr>
          <w:rStyle w:val="VerbatimChar"/>
        </w:rPr>
        <w:t xml:space="preserve">c12.notification.dead_lettered</w:t>
      </w:r>
      <w:r>
        <w:t xml:space="preserve">.</w:t>
      </w:r>
    </w:p>
    <w:p>
      <w:pPr>
        <w:pStyle w:val="Compact"/>
        <w:numPr>
          <w:ilvl w:val="0"/>
          <w:numId w:val="1017"/>
        </w:numPr>
      </w:pPr>
      <w:r>
        <w:t xml:space="preserve">Never create repeated user-facing messages after successful delivery.</w:t>
      </w:r>
    </w:p>
    <w:p>
      <w:pPr>
        <w:pStyle w:val="Compact"/>
        <w:numPr>
          <w:ilvl w:val="0"/>
          <w:numId w:val="1017"/>
        </w:numPr>
      </w:pPr>
      <w:r>
        <w:t xml:space="preserve">Provider errors must be stored as provider code, not raw provider response if it contains PHI.</w:t>
      </w:r>
    </w:p>
    <w:p>
      <w:pPr>
        <w:pStyle w:val="FirstParagraph"/>
      </w:pPr>
      <w:r>
        <w:t xml:space="preserve">Notification audit events:</w:t>
      </w:r>
    </w:p>
    <w:p>
      <w:pPr>
        <w:pStyle w:val="Compact"/>
        <w:numPr>
          <w:ilvl w:val="0"/>
          <w:numId w:val="1018"/>
        </w:numPr>
      </w:pPr>
      <w:r>
        <w:rPr>
          <w:rStyle w:val="VerbatimChar"/>
        </w:rPr>
        <w:t xml:space="preserve">c12.notification.created</w:t>
      </w:r>
    </w:p>
    <w:p>
      <w:pPr>
        <w:pStyle w:val="Compact"/>
        <w:numPr>
          <w:ilvl w:val="0"/>
          <w:numId w:val="1018"/>
        </w:numPr>
      </w:pPr>
      <w:r>
        <w:rPr>
          <w:rStyle w:val="VerbatimChar"/>
        </w:rPr>
        <w:t xml:space="preserve">c12.notification.suppressed</w:t>
      </w:r>
    </w:p>
    <w:p>
      <w:pPr>
        <w:pStyle w:val="Compact"/>
        <w:numPr>
          <w:ilvl w:val="0"/>
          <w:numId w:val="1018"/>
        </w:numPr>
      </w:pPr>
      <w:r>
        <w:rPr>
          <w:rStyle w:val="VerbatimChar"/>
        </w:rPr>
        <w:t xml:space="preserve">c12.notification.deduped</w:t>
      </w:r>
    </w:p>
    <w:p>
      <w:pPr>
        <w:pStyle w:val="Compact"/>
        <w:numPr>
          <w:ilvl w:val="0"/>
          <w:numId w:val="1018"/>
        </w:numPr>
      </w:pPr>
      <w:r>
        <w:rPr>
          <w:rStyle w:val="VerbatimChar"/>
        </w:rPr>
        <w:t xml:space="preserve">c12.notification.batched</w:t>
      </w:r>
    </w:p>
    <w:p>
      <w:pPr>
        <w:pStyle w:val="Compact"/>
        <w:numPr>
          <w:ilvl w:val="0"/>
          <w:numId w:val="1018"/>
        </w:numPr>
      </w:pPr>
      <w:r>
        <w:rPr>
          <w:rStyle w:val="VerbatimChar"/>
        </w:rPr>
        <w:t xml:space="preserve">c12.notification.quiet_hours_deferred</w:t>
      </w:r>
    </w:p>
    <w:p>
      <w:pPr>
        <w:pStyle w:val="Compact"/>
        <w:numPr>
          <w:ilvl w:val="0"/>
          <w:numId w:val="1018"/>
        </w:numPr>
      </w:pPr>
      <w:r>
        <w:rPr>
          <w:rStyle w:val="VerbatimChar"/>
        </w:rPr>
        <w:t xml:space="preserve">c12.notification.delivery_attempted</w:t>
      </w:r>
    </w:p>
    <w:p>
      <w:pPr>
        <w:pStyle w:val="Compact"/>
        <w:numPr>
          <w:ilvl w:val="0"/>
          <w:numId w:val="1018"/>
        </w:numPr>
      </w:pPr>
      <w:r>
        <w:rPr>
          <w:rStyle w:val="VerbatimChar"/>
        </w:rPr>
        <w:t xml:space="preserve">c12.notification.delivered</w:t>
      </w:r>
    </w:p>
    <w:p>
      <w:pPr>
        <w:pStyle w:val="Compact"/>
        <w:numPr>
          <w:ilvl w:val="0"/>
          <w:numId w:val="1018"/>
        </w:numPr>
      </w:pPr>
      <w:r>
        <w:rPr>
          <w:rStyle w:val="VerbatimChar"/>
        </w:rPr>
        <w:t xml:space="preserve">c12.notification.failed</w:t>
      </w:r>
    </w:p>
    <w:p>
      <w:pPr>
        <w:pStyle w:val="Compact"/>
        <w:numPr>
          <w:ilvl w:val="0"/>
          <w:numId w:val="1018"/>
        </w:numPr>
      </w:pPr>
      <w:r>
        <w:rPr>
          <w:rStyle w:val="VerbatimChar"/>
        </w:rPr>
        <w:t xml:space="preserve">c12.notification.dead_lettered</w:t>
      </w:r>
    </w:p>
    <w:bookmarkEnd w:id="65"/>
    <w:bookmarkEnd w:id="66"/>
    <w:bookmarkStart w:id="73" w:name="X260f418f28e470ebd5b1f44be6084fee9495d7c"/>
    <w:p>
      <w:pPr>
        <w:pStyle w:val="Heading2"/>
      </w:pPr>
      <w:r>
        <w:t xml:space="preserve">1.12 Grant revocation, C10, urgent routing, institution, research, and external evidence handling</w:t>
      </w:r>
    </w:p>
    <w:bookmarkStart w:id="67" w:name="grant-revocation"/>
    <w:p>
      <w:pPr>
        <w:pStyle w:val="Heading3"/>
      </w:pPr>
      <w:r>
        <w:t xml:space="preserve">Grant revocation</w:t>
      </w:r>
    </w:p>
    <w:p>
      <w:pPr>
        <w:pStyle w:val="FirstParagraph"/>
      </w:pPr>
      <w:r>
        <w:t xml:space="preserve">C1 must synchronously emit</w:t>
      </w:r>
      <w:r>
        <w:t xml:space="preserve"> </w:t>
      </w:r>
      <w:r>
        <w:rPr>
          <w:rStyle w:val="VerbatimChar"/>
        </w:rPr>
        <w:t xml:space="preserve">c1.grant.revoked</w:t>
      </w:r>
      <w:r>
        <w:t xml:space="preserve"> </w:t>
      </w:r>
      <w:r>
        <w:t xml:space="preserve">and</w:t>
      </w:r>
      <w:r>
        <w:t xml:space="preserve"> </w:t>
      </w:r>
      <w:r>
        <w:rPr>
          <w:rStyle w:val="VerbatimChar"/>
        </w:rPr>
        <w:t xml:space="preserve">c1.grant.revocation_enforced</w:t>
      </w:r>
      <w:r>
        <w:t xml:space="preserve"> </w:t>
      </w:r>
      <w:r>
        <w:t xml:space="preserve">before returning revocation success. C13 must reject any subsequent access using the revoked grant and emit access denial events. Cached AccessPredicates must expire immediately through a revocation version or predicate invalidation token.</w:t>
      </w:r>
    </w:p>
    <w:bookmarkEnd w:id="67"/>
    <w:bookmarkStart w:id="68" w:name="c10-block-and-fail-closed"/>
    <w:p>
      <w:pPr>
        <w:pStyle w:val="Heading3"/>
      </w:pPr>
      <w:r>
        <w:t xml:space="preserve">C10 block and fail-closed</w:t>
      </w:r>
    </w:p>
    <w:p>
      <w:pPr>
        <w:pStyle w:val="FirstParagraph"/>
      </w:pPr>
      <w:r>
        <w:t xml:space="preserve">C10 blocked or fail-closed events should not create push notifications. The active session should receive a safe fallback or neutral status message. Audit must capture C10 decision, reason codes, output hash, access predicate hash, and render-token absence.</w:t>
      </w:r>
    </w:p>
    <w:bookmarkEnd w:id="68"/>
    <w:bookmarkStart w:id="69" w:name="urgent-routing"/>
    <w:p>
      <w:pPr>
        <w:pStyle w:val="Heading3"/>
      </w:pPr>
      <w:r>
        <w:t xml:space="preserve">Urgent routing</w:t>
      </w:r>
    </w:p>
    <w:p>
      <w:pPr>
        <w:pStyle w:val="FirstParagraph"/>
      </w:pPr>
      <w:r>
        <w:t xml:space="preserve">Urgent routing is a safety interaction, not a marketing notification. It should use static pre-approved content, display a concrete next step, and record</w:t>
      </w:r>
      <w:r>
        <w:t xml:space="preserve"> </w:t>
      </w:r>
      <w:r>
        <w:rPr>
          <w:rStyle w:val="VerbatimChar"/>
        </w:rPr>
        <w:t xml:space="preserve">ai_output.routed_urgent</w:t>
      </w:r>
      <w:r>
        <w:t xml:space="preserve">. Push/SMS after the session should be allowed only under a separately approved safety policy.</w:t>
      </w:r>
    </w:p>
    <w:bookmarkEnd w:id="69"/>
    <w:bookmarkStart w:id="70" w:name="institution-aggregate-events"/>
    <w:p>
      <w:pPr>
        <w:pStyle w:val="Heading3"/>
      </w:pPr>
      <w:r>
        <w:t xml:space="preserve">Institution aggregate events</w:t>
      </w:r>
    </w:p>
    <w:p>
      <w:pPr>
        <w:pStyle w:val="FirstParagraph"/>
      </w:pPr>
      <w:r>
        <w:t xml:space="preserve">Institution events must be aggregate-only. C12 institution-facing logs cannot include patient identifiers. Patient transparency, if provided, should be phrased at consent-setting level or protocol level and must avoid query details that increase re-identification risk.</w:t>
      </w:r>
    </w:p>
    <w:bookmarkEnd w:id="70"/>
    <w:bookmarkStart w:id="71" w:name="research-consentqueryexport"/>
    <w:p>
      <w:pPr>
        <w:pStyle w:val="Heading3"/>
      </w:pPr>
      <w:r>
        <w:t xml:space="preserve">Research consent/query/export</w:t>
      </w:r>
    </w:p>
    <w:p>
      <w:pPr>
        <w:pStyle w:val="FirstParagraph"/>
      </w:pPr>
      <w:r>
        <w:t xml:space="preserve">Research requires global cross-patient opt-in plus protocol-level consent. Query and export events must include</w:t>
      </w:r>
      <w:r>
        <w:t xml:space="preserve"> </w:t>
      </w:r>
      <w:r>
        <w:rPr>
          <w:rStyle w:val="VerbatimChar"/>
        </w:rPr>
        <w:t xml:space="preserve">protocol_id</w:t>
      </w:r>
      <w:r>
        <w:t xml:space="preserve">,</w:t>
      </w:r>
      <w:r>
        <w:t xml:space="preserve"> </w:t>
      </w:r>
      <w:r>
        <w:rPr>
          <w:rStyle w:val="VerbatimChar"/>
        </w:rPr>
        <w:t xml:space="preserve">consent_version</w:t>
      </w:r>
      <w:r>
        <w:t xml:space="preserve">,</w:t>
      </w:r>
      <w:r>
        <w:t xml:space="preserve"> </w:t>
      </w:r>
      <w:r>
        <w:rPr>
          <w:rStyle w:val="VerbatimChar"/>
        </w:rPr>
        <w:t xml:space="preserve">sandbox_policy_version</w:t>
      </w:r>
      <w:r>
        <w:t xml:space="preserve">,</w:t>
      </w:r>
      <w:r>
        <w:t xml:space="preserve"> </w:t>
      </w:r>
      <w:r>
        <w:rPr>
          <w:rStyle w:val="VerbatimChar"/>
        </w:rPr>
        <w:t xml:space="preserve">aggregate_only_or_deidentified=true</w:t>
      </w:r>
      <w:r>
        <w:t xml:space="preserve">, suppression thresholds, and export approval refs. All research exports are audit-critical.</w:t>
      </w:r>
    </w:p>
    <w:bookmarkEnd w:id="71"/>
    <w:bookmarkStart w:id="72" w:name="external-evidence-relevance"/>
    <w:p>
      <w:pPr>
        <w:pStyle w:val="Heading3"/>
      </w:pPr>
      <w:r>
        <w:t xml:space="preserve">External-evidence relevance</w:t>
      </w:r>
    </w:p>
    <w:p>
      <w:pPr>
        <w:pStyle w:val="FirstParagraph"/>
      </w:pPr>
      <w:r>
        <w:t xml:space="preserve">External-evidence notifications should be digest by default and must say the source is context, not evidence about the individual. Tier 5 sources remain hidden except in explicit sandbox surfaces and should not create patient notifications.</w:t>
      </w:r>
    </w:p>
    <w:bookmarkEnd w:id="72"/>
    <w:bookmarkEnd w:id="73"/>
    <w:bookmarkStart w:id="76" w:name="audit-query-apis-and-access-controls"/>
    <w:p>
      <w:pPr>
        <w:pStyle w:val="Heading2"/>
      </w:pPr>
      <w:r>
        <w:t xml:space="preserve">1.13 Audit query APIs and access controls</w:t>
      </w:r>
    </w:p>
    <w:bookmarkStart w:id="74" w:name="allowed-apis"/>
    <w:p>
      <w:pPr>
        <w:pStyle w:val="Heading3"/>
      </w:pPr>
      <w:r>
        <w:t xml:space="preserve">1.13.1 Allowed APIs</w:t>
      </w:r>
    </w:p>
    <w:p>
      <w:pPr>
        <w:pStyle w:val="FirstParagraph"/>
      </w:pPr>
      <w:r>
        <w:t xml:space="preserve">Recommended MVP APIs:</w:t>
      </w:r>
    </w:p>
    <w:p>
      <w:pPr>
        <w:pStyle w:val="Compact"/>
        <w:numPr>
          <w:ilvl w:val="0"/>
          <w:numId w:val="1019"/>
        </w:numPr>
      </w:pPr>
      <w:r>
        <w:rPr>
          <w:rStyle w:val="VerbatimChar"/>
        </w:rPr>
        <w:t xml:space="preserve">GET /v2/audit/my-events</w:t>
      </w:r>
      <w:r>
        <w:t xml:space="preserve">: controller-visible redacted timeline.</w:t>
      </w:r>
    </w:p>
    <w:p>
      <w:pPr>
        <w:pStyle w:val="Compact"/>
        <w:numPr>
          <w:ilvl w:val="0"/>
          <w:numId w:val="1019"/>
        </w:numPr>
      </w:pPr>
      <w:r>
        <w:rPr>
          <w:rStyle w:val="VerbatimChar"/>
        </w:rPr>
        <w:t xml:space="preserve">GET /v2/audit/my-events/{event_id}</w:t>
      </w:r>
      <w:r>
        <w:t xml:space="preserve">: controller-visible event detail.</w:t>
      </w:r>
    </w:p>
    <w:p>
      <w:pPr>
        <w:pStyle w:val="Compact"/>
        <w:numPr>
          <w:ilvl w:val="0"/>
          <w:numId w:val="1019"/>
        </w:numPr>
      </w:pPr>
      <w:r>
        <w:rPr>
          <w:rStyle w:val="VerbatimChar"/>
        </w:rPr>
        <w:t xml:space="preserve">GET /internal/c12/audit-events</w:t>
      </w:r>
      <w:r>
        <w:t xml:space="preserve">: internal/admin query with reason code and policy enforcement.</w:t>
      </w:r>
    </w:p>
    <w:p>
      <w:pPr>
        <w:pStyle w:val="Compact"/>
        <w:numPr>
          <w:ilvl w:val="0"/>
          <w:numId w:val="1019"/>
        </w:numPr>
      </w:pPr>
      <w:r>
        <w:rPr>
          <w:rStyle w:val="VerbatimChar"/>
        </w:rPr>
        <w:t xml:space="preserve">GET /internal/c12/audit-events/{event_id}/integrity</w:t>
      </w:r>
      <w:r>
        <w:t xml:space="preserve">: hash-chain verification.</w:t>
      </w:r>
    </w:p>
    <w:p>
      <w:pPr>
        <w:pStyle w:val="FirstParagraph"/>
      </w:pPr>
      <w:r>
        <w:t xml:space="preserve">Supported filters:</w:t>
      </w:r>
      <w:r>
        <w:t xml:space="preserve"> </w:t>
      </w:r>
      <w:r>
        <w:rPr>
          <w:rStyle w:val="VerbatimChar"/>
        </w:rPr>
        <w:t xml:space="preserve">patient_id</w:t>
      </w:r>
      <w:r>
        <w:t xml:space="preserve"> </w:t>
      </w:r>
      <w:r>
        <w:t xml:space="preserve">only for authorized controller or internal service,</w:t>
      </w:r>
      <w:r>
        <w:t xml:space="preserve"> </w:t>
      </w:r>
      <w:r>
        <w:rPr>
          <w:rStyle w:val="VerbatimChar"/>
        </w:rPr>
        <w:t xml:space="preserve">event_type</w:t>
      </w:r>
      <w:r>
        <w:t xml:space="preserve">,</w:t>
      </w:r>
      <w:r>
        <w:t xml:space="preserve"> </w:t>
      </w:r>
      <w:r>
        <w:rPr>
          <w:rStyle w:val="VerbatimChar"/>
        </w:rPr>
        <w:t xml:space="preserve">event_family</w:t>
      </w:r>
      <w:r>
        <w:t xml:space="preserve">,</w:t>
      </w:r>
      <w:r>
        <w:t xml:space="preserve"> </w:t>
      </w:r>
      <w:r>
        <w:rPr>
          <w:rStyle w:val="VerbatimChar"/>
        </w:rPr>
        <w:t xml:space="preserve">time_range</w:t>
      </w:r>
      <w:r>
        <w:t xml:space="preserve">,</w:t>
      </w:r>
      <w:r>
        <w:t xml:space="preserve"> </w:t>
      </w:r>
      <w:r>
        <w:rPr>
          <w:rStyle w:val="VerbatimChar"/>
        </w:rPr>
        <w:t xml:space="preserve">resource_type</w:t>
      </w:r>
      <w:r>
        <w:t xml:space="preserve">,</w:t>
      </w:r>
      <w:r>
        <w:t xml:space="preserve"> </w:t>
      </w:r>
      <w:r>
        <w:rPr>
          <w:rStyle w:val="VerbatimChar"/>
        </w:rPr>
        <w:t xml:space="preserve">resource_id</w:t>
      </w:r>
      <w:r>
        <w:t xml:space="preserve">,</w:t>
      </w:r>
      <w:r>
        <w:t xml:space="preserve"> </w:t>
      </w:r>
      <w:r>
        <w:rPr>
          <w:rStyle w:val="VerbatimChar"/>
        </w:rPr>
        <w:t xml:space="preserve">workspace_id</w:t>
      </w:r>
      <w:r>
        <w:t xml:space="preserve">,</w:t>
      </w:r>
      <w:r>
        <w:t xml:space="preserve"> </w:t>
      </w:r>
      <w:r>
        <w:rPr>
          <w:rStyle w:val="VerbatimChar"/>
        </w:rPr>
        <w:t xml:space="preserve">grant_id</w:t>
      </w:r>
      <w:r>
        <w:t xml:space="preserve">,</w:t>
      </w:r>
      <w:r>
        <w:t xml:space="preserve"> </w:t>
      </w:r>
      <w:r>
        <w:rPr>
          <w:rStyle w:val="VerbatimChar"/>
        </w:rPr>
        <w:t xml:space="preserve">investigation_id</w:t>
      </w:r>
      <w:r>
        <w:t xml:space="preserve">,</w:t>
      </w:r>
      <w:r>
        <w:t xml:space="preserve"> </w:t>
      </w:r>
      <w:r>
        <w:rPr>
          <w:rStyle w:val="VerbatimChar"/>
        </w:rPr>
        <w:t xml:space="preserve">theory_id</w:t>
      </w:r>
      <w:r>
        <w:t xml:space="preserve">,</w:t>
      </w:r>
      <w:r>
        <w:t xml:space="preserve"> </w:t>
      </w:r>
      <w:r>
        <w:rPr>
          <w:rStyle w:val="VerbatimChar"/>
        </w:rPr>
        <w:t xml:space="preserve">export_id</w:t>
      </w:r>
      <w:r>
        <w:t xml:space="preserve">,</w:t>
      </w:r>
      <w:r>
        <w:t xml:space="preserve"> </w:t>
      </w:r>
      <w:r>
        <w:rPr>
          <w:rStyle w:val="VerbatimChar"/>
        </w:rPr>
        <w:t xml:space="preserve">safety_request_id</w:t>
      </w:r>
      <w:r>
        <w:t xml:space="preserve">,</w:t>
      </w:r>
      <w:r>
        <w:t xml:space="preserve"> </w:t>
      </w:r>
      <w:r>
        <w:rPr>
          <w:rStyle w:val="VerbatimChar"/>
        </w:rPr>
        <w:t xml:space="preserve">correlation_id</w:t>
      </w:r>
      <w:r>
        <w:t xml:space="preserve">, and</w:t>
      </w:r>
      <w:r>
        <w:t xml:space="preserve"> </w:t>
      </w:r>
      <w:r>
        <w:rPr>
          <w:rStyle w:val="VerbatimChar"/>
        </w:rPr>
        <w:t xml:space="preserve">trace_id</w:t>
      </w:r>
      <w:r>
        <w:t xml:space="preserve">.</w:t>
      </w:r>
    </w:p>
    <w:bookmarkEnd w:id="74"/>
    <w:bookmarkStart w:id="75" w:name="query-rules"/>
    <w:p>
      <w:pPr>
        <w:pStyle w:val="Heading3"/>
      </w:pPr>
      <w:r>
        <w:t xml:space="preserve">1.13.2 Query rules</w:t>
      </w:r>
    </w:p>
    <w:p>
      <w:pPr>
        <w:pStyle w:val="Compact"/>
        <w:numPr>
          <w:ilvl w:val="0"/>
          <w:numId w:val="1020"/>
        </w:numPr>
      </w:pPr>
      <w:r>
        <w:t xml:space="preserve">Every audit query emits</w:t>
      </w:r>
      <w:r>
        <w:t xml:space="preserve"> </w:t>
      </w:r>
      <w:r>
        <w:rPr>
          <w:rStyle w:val="VerbatimChar"/>
        </w:rPr>
        <w:t xml:space="preserve">c12.audit.query_performed</w:t>
      </w:r>
      <w:r>
        <w:t xml:space="preserve"> </w:t>
      </w:r>
      <w:r>
        <w:t xml:space="preserve">with requester, reason, filters hash, result count bucket, and visibility labels.</w:t>
      </w:r>
    </w:p>
    <w:p>
      <w:pPr>
        <w:pStyle w:val="Compact"/>
        <w:numPr>
          <w:ilvl w:val="0"/>
          <w:numId w:val="1020"/>
        </w:numPr>
      </w:pPr>
      <w:r>
        <w:t xml:space="preserve">Controller queries never return admin-only, security-only, or safety-review payloads.</w:t>
      </w:r>
    </w:p>
    <w:p>
      <w:pPr>
        <w:pStyle w:val="Compact"/>
        <w:numPr>
          <w:ilvl w:val="0"/>
          <w:numId w:val="1020"/>
        </w:numPr>
      </w:pPr>
      <w:r>
        <w:t xml:space="preserve">Admin/security queries require approved reason code, least-privilege role, time-bounded access, and result limits.</w:t>
      </w:r>
    </w:p>
    <w:p>
      <w:pPr>
        <w:pStyle w:val="Compact"/>
        <w:numPr>
          <w:ilvl w:val="0"/>
          <w:numId w:val="1020"/>
        </w:numPr>
      </w:pPr>
      <w:r>
        <w:t xml:space="preserve">Institution roles cannot query patient audit events.</w:t>
      </w:r>
    </w:p>
    <w:p>
      <w:pPr>
        <w:pStyle w:val="Compact"/>
        <w:numPr>
          <w:ilvl w:val="0"/>
          <w:numId w:val="1020"/>
        </w:numPr>
      </w:pPr>
      <w:r>
        <w:t xml:space="preserve">Research roles can query protocol-level audit summaries, not patient-level timelines.</w:t>
      </w:r>
    </w:p>
    <w:p>
      <w:pPr>
        <w:pStyle w:val="Compact"/>
        <w:numPr>
          <w:ilvl w:val="0"/>
          <w:numId w:val="1020"/>
        </w:numPr>
      </w:pPr>
      <w:r>
        <w:rPr>
          <w:rStyle w:val="VerbatimChar"/>
        </w:rPr>
        <w:t xml:space="preserve">payload_min</w:t>
      </w:r>
      <w:r>
        <w:t xml:space="preserve"> </w:t>
      </w:r>
      <w:r>
        <w:t xml:space="preserve">may be returned only if classification and visibility allow it; otherwise return</w:t>
      </w:r>
      <w:r>
        <w:t xml:space="preserve"> </w:t>
      </w:r>
      <w:r>
        <w:rPr>
          <w:rStyle w:val="VerbatimChar"/>
        </w:rPr>
        <w:t xml:space="preserve">event_summary</w:t>
      </w:r>
      <w:r>
        <w:t xml:space="preserve"> </w:t>
      </w:r>
      <w:r>
        <w:t xml:space="preserve">and refs.</w:t>
      </w:r>
    </w:p>
    <w:bookmarkEnd w:id="75"/>
    <w:bookmarkEnd w:id="76"/>
    <w:bookmarkStart w:id="77" w:name="c1-c10-and-c13-integration-points"/>
    <w:p>
      <w:pPr>
        <w:pStyle w:val="Heading2"/>
      </w:pPr>
      <w:r>
        <w:t xml:space="preserve">1.14 C1, C10, and C13 integration points</w:t>
      </w:r>
    </w:p>
    <w:tbl>
      <w:tblPr>
        <w:tblStyle w:val="Table"/>
        <w:tblW w:type="pct" w:w="5000"/>
        <w:jc w:val="left"/>
        <w:tblLayout w:type="autofit"/>
        <w:tblLook w:firstRow="1" w:lastRow="0" w:firstColumn="0" w:lastColumn="0" w:noHBand="0" w:noVBand="0" w:val="0020"/>
      </w:tblPr>
      <w:tblGrid>
        <w:gridCol w:w="3960"/>
        <w:gridCol w:w="3960"/>
      </w:tblGrid>
      <w:tr>
        <w:trPr>
          <w:tblHeader w:val="on"/>
        </w:trPr>
        <w:tc>
          <w:tcPr/>
          <w:p>
            <w:pPr>
              <w:pStyle w:val="Compact"/>
              <w:jc w:val="left"/>
            </w:pPr>
            <w:r>
              <w:rPr>
                <w:rFonts w:ascii="Calibri" w:hAnsi="Calibri"/>
                <w:sz w:val="16"/>
              </w:rPr>
              <w:t xml:space="preserve">Integration</w:t>
            </w:r>
          </w:p>
        </w:tc>
        <w:tc>
          <w:tcPr/>
          <w:p>
            <w:pPr>
              <w:pStyle w:val="Compact"/>
              <w:jc w:val="left"/>
            </w:pPr>
            <w:r>
              <w:rPr>
                <w:rFonts w:ascii="Calibri" w:hAnsi="Calibri"/>
                <w:sz w:val="16"/>
              </w:rPr>
              <w:t xml:space="preserve">Required behavior</w:t>
            </w:r>
          </w:p>
        </w:tc>
      </w:tr>
      <w:tr>
        <w:tc>
          <w:tcPr/>
          <w:p>
            <w:pPr>
              <w:pStyle w:val="Compact"/>
              <w:jc w:val="left"/>
            </w:pPr>
            <w:r>
              <w:rPr>
                <w:rFonts w:ascii="Calibri" w:hAnsi="Calibri"/>
                <w:sz w:val="16"/>
              </w:rPr>
              <w:t xml:space="preserve">C1 to C12</w:t>
            </w:r>
          </w:p>
        </w:tc>
        <w:tc>
          <w:tcPr/>
          <w:p>
            <w:pPr>
              <w:pStyle w:val="Compact"/>
              <w:jc w:val="left"/>
            </w:pPr>
            <w:r>
              <w:rPr>
                <w:rFonts w:ascii="Calibri" w:hAnsi="Calibri"/>
                <w:sz w:val="16"/>
              </w:rPr>
              <w:t xml:space="preserve">Grant lifecycle, access predicate, consent, revocation, and cross-patient opt-in events. Revocation writes are synchronous.</w:t>
            </w:r>
          </w:p>
        </w:tc>
      </w:tr>
      <w:tr>
        <w:tc>
          <w:tcPr/>
          <w:p>
            <w:pPr>
              <w:pStyle w:val="Compact"/>
              <w:jc w:val="left"/>
            </w:pPr>
            <w:r>
              <w:rPr>
                <w:rFonts w:ascii="Calibri" w:hAnsi="Calibri"/>
                <w:sz w:val="16"/>
              </w:rPr>
              <w:t xml:space="preserve">C10 to C12</w:t>
            </w:r>
          </w:p>
        </w:tc>
        <w:tc>
          <w:tcPr/>
          <w:p>
            <w:pPr>
              <w:pStyle w:val="Compact"/>
              <w:jc w:val="left"/>
            </w:pPr>
            <w:r>
              <w:rPr>
                <w:rFonts w:ascii="Calibri" w:hAnsi="Calibri"/>
                <w:sz w:val="16"/>
              </w:rPr>
              <w:t xml:space="preserve">All approved C10 decision events. Text retained only by secure ref.</w:t>
            </w:r>
          </w:p>
        </w:tc>
      </w:tr>
      <w:tr>
        <w:tc>
          <w:tcPr/>
          <w:p>
            <w:pPr>
              <w:pStyle w:val="Compact"/>
              <w:jc w:val="left"/>
            </w:pPr>
            <w:r>
              <w:rPr>
                <w:rFonts w:ascii="Calibri" w:hAnsi="Calibri"/>
                <w:sz w:val="16"/>
              </w:rPr>
              <w:t xml:space="preserve">C13 to C12</w:t>
            </w:r>
          </w:p>
        </w:tc>
        <w:tc>
          <w:tcPr/>
          <w:p>
            <w:pPr>
              <w:pStyle w:val="Compact"/>
              <w:jc w:val="left"/>
            </w:pPr>
            <w:r>
              <w:rPr>
                <w:rFonts w:ascii="Calibri" w:hAnsi="Calibri"/>
                <w:sz w:val="16"/>
              </w:rPr>
              <w:t xml:space="preserve">API denial, render token verification/rejection, output render, export/download, webhook, and share-link events. Critical writes fail closed.</w:t>
            </w:r>
          </w:p>
        </w:tc>
      </w:tr>
      <w:tr>
        <w:tc>
          <w:tcPr/>
          <w:p>
            <w:pPr>
              <w:pStyle w:val="Compact"/>
              <w:jc w:val="left"/>
            </w:pPr>
            <w:r>
              <w:rPr>
                <w:rFonts w:ascii="Calibri" w:hAnsi="Calibri"/>
                <w:sz w:val="16"/>
              </w:rPr>
              <w:t xml:space="preserve">C5 to C12</w:t>
            </w:r>
          </w:p>
        </w:tc>
        <w:tc>
          <w:tcPr/>
          <w:p>
            <w:pPr>
              <w:pStyle w:val="Compact"/>
              <w:jc w:val="left"/>
            </w:pPr>
            <w:r>
              <w:rPr>
                <w:rFonts w:ascii="Calibri" w:hAnsi="Calibri"/>
                <w:sz w:val="16"/>
              </w:rPr>
              <w:t xml:space="preserve">Provenance link/correction/orphan rejection and external-context-only rejection.</w:t>
            </w:r>
          </w:p>
        </w:tc>
      </w:tr>
      <w:tr>
        <w:tc>
          <w:tcPr/>
          <w:p>
            <w:pPr>
              <w:pStyle w:val="Compact"/>
              <w:jc w:val="left"/>
            </w:pPr>
            <w:r>
              <w:rPr>
                <w:rFonts w:ascii="Calibri" w:hAnsi="Calibri"/>
                <w:sz w:val="16"/>
              </w:rPr>
              <w:t xml:space="preserve">C6 to C12</w:t>
            </w:r>
          </w:p>
        </w:tc>
        <w:tc>
          <w:tcPr/>
          <w:p>
            <w:pPr>
              <w:pStyle w:val="Compact"/>
              <w:jc w:val="left"/>
            </w:pPr>
            <w:r>
              <w:rPr>
                <w:rFonts w:ascii="Calibri" w:hAnsi="Calibri"/>
                <w:sz w:val="16"/>
              </w:rPr>
              <w:t xml:space="preserve">Semantic graph mutation/rejection and retrieval events.</w:t>
            </w:r>
          </w:p>
        </w:tc>
      </w:tr>
      <w:tr>
        <w:tc>
          <w:tcPr/>
          <w:p>
            <w:pPr>
              <w:pStyle w:val="Compact"/>
              <w:jc w:val="left"/>
            </w:pPr>
            <w:r>
              <w:rPr>
                <w:rFonts w:ascii="Calibri" w:hAnsi="Calibri"/>
                <w:sz w:val="16"/>
              </w:rPr>
              <w:t xml:space="preserve">C14/C15/C16 to C12</w:t>
            </w:r>
          </w:p>
        </w:tc>
        <w:tc>
          <w:tcPr/>
          <w:p>
            <w:pPr>
              <w:pStyle w:val="Compact"/>
              <w:jc w:val="left"/>
            </w:pPr>
            <w:r>
              <w:rPr>
                <w:rFonts w:ascii="Calibri" w:hAnsi="Calibri"/>
                <w:sz w:val="16"/>
              </w:rPr>
              <w:t xml:space="preserve">Investigation, Theory, relevance link, research watch, and external source events.</w:t>
            </w:r>
          </w:p>
        </w:tc>
      </w:tr>
      <w:tr>
        <w:tc>
          <w:tcPr/>
          <w:p>
            <w:pPr>
              <w:pStyle w:val="Compact"/>
              <w:jc w:val="left"/>
            </w:pPr>
            <w:r>
              <w:rPr>
                <w:rFonts w:ascii="Calibri" w:hAnsi="Calibri"/>
                <w:sz w:val="16"/>
              </w:rPr>
              <w:t xml:space="preserve">Notification worker to C12</w:t>
            </w:r>
          </w:p>
        </w:tc>
        <w:tc>
          <w:tcPr/>
          <w:p>
            <w:pPr>
              <w:pStyle w:val="Compact"/>
              <w:jc w:val="left"/>
            </w:pPr>
            <w:r>
              <w:rPr>
                <w:rFonts w:ascii="Calibri" w:hAnsi="Calibri"/>
                <w:sz w:val="16"/>
              </w:rPr>
              <w:t xml:space="preserve">Notification creation, suppression, delivery attempts, success/failure, dead-letter.</w:t>
            </w:r>
          </w:p>
        </w:tc>
      </w:tr>
    </w:tbl>
    <w:bookmarkEnd w:id="77"/>
    <w:bookmarkStart w:id="78" w:name="alternatives-considered-for-c12"/>
    <w:p>
      <w:pPr>
        <w:pStyle w:val="Heading2"/>
      </w:pPr>
      <w:r>
        <w:t xml:space="preserve">1.15 Alternatives considered for C12</w:t>
      </w:r>
    </w:p>
    <w:tbl>
      <w:tblPr>
        <w:tblStyle w:val="Table"/>
        <w:tblW w:type="pct" w:w="5000"/>
        <w:jc w:val="left"/>
        <w:tblLayout w:type="autofit"/>
        <w:tblLook w:firstRow="1" w:lastRow="0" w:firstColumn="0" w:lastColumn="0" w:noHBand="0" w:noVBand="0" w:val="0020"/>
      </w:tblPr>
      <w:tblGrid>
        <w:gridCol w:w="2640"/>
        <w:gridCol w:w="2640"/>
        <w:gridCol w:w="2640"/>
      </w:tblGrid>
      <w:tr>
        <w:trPr>
          <w:tblHeader w:val="on"/>
        </w:trPr>
        <w:tc>
          <w:tcPr/>
          <w:p>
            <w:pPr>
              <w:pStyle w:val="Compact"/>
              <w:jc w:val="left"/>
            </w:pPr>
            <w:r>
              <w:rPr>
                <w:rFonts w:ascii="Calibri" w:hAnsi="Calibri"/>
                <w:sz w:val="16"/>
              </w:rPr>
              <w:t xml:space="preserve">Alternative</w:t>
            </w:r>
          </w:p>
        </w:tc>
        <w:tc>
          <w:tcPr/>
          <w:p>
            <w:pPr>
              <w:pStyle w:val="Compact"/>
              <w:jc w:val="left"/>
            </w:pPr>
            <w:r>
              <w:rPr>
                <w:rFonts w:ascii="Calibri" w:hAnsi="Calibri"/>
                <w:sz w:val="16"/>
              </w:rPr>
              <w:t xml:space="preserve">Decision</w:t>
            </w:r>
          </w:p>
        </w:tc>
        <w:tc>
          <w:tcPr/>
          <w:p>
            <w:pPr>
              <w:pStyle w:val="Compact"/>
              <w:jc w:val="left"/>
            </w:pPr>
            <w:r>
              <w:rPr>
                <w:rFonts w:ascii="Calibri" w:hAnsi="Calibri"/>
                <w:sz w:val="16"/>
              </w:rPr>
              <w:t xml:space="preserve">Rationale</w:t>
            </w:r>
          </w:p>
        </w:tc>
      </w:tr>
      <w:tr>
        <w:tc>
          <w:tcPr/>
          <w:p>
            <w:pPr>
              <w:pStyle w:val="Compact"/>
              <w:jc w:val="left"/>
            </w:pPr>
            <w:r>
              <w:rPr>
                <w:rFonts w:ascii="Calibri" w:hAnsi="Calibri"/>
                <w:sz w:val="16"/>
              </w:rPr>
              <w:t xml:space="preserve">Use normal application logs only.</w:t>
            </w:r>
          </w:p>
        </w:tc>
        <w:tc>
          <w:tcPr/>
          <w:p>
            <w:pPr>
              <w:pStyle w:val="Compact"/>
              <w:jc w:val="left"/>
            </w:pPr>
            <w:r>
              <w:rPr>
                <w:rFonts w:ascii="Calibri" w:hAnsi="Calibri"/>
                <w:sz w:val="16"/>
              </w:rPr>
              <w:t xml:space="preserve">Reject.</w:t>
            </w:r>
          </w:p>
        </w:tc>
        <w:tc>
          <w:tcPr/>
          <w:p>
            <w:pPr>
              <w:pStyle w:val="Compact"/>
              <w:jc w:val="left"/>
            </w:pPr>
            <w:r>
              <w:rPr>
                <w:rFonts w:ascii="Calibri" w:hAnsi="Calibri"/>
                <w:sz w:val="16"/>
              </w:rPr>
              <w:t xml:space="preserve">Logs are not sufficient for trust, revocation, safety, export, and patient transparency.</w:t>
            </w:r>
          </w:p>
        </w:tc>
      </w:tr>
      <w:tr>
        <w:tc>
          <w:tcPr/>
          <w:p>
            <w:pPr>
              <w:pStyle w:val="Compact"/>
              <w:jc w:val="left"/>
            </w:pPr>
            <w:r>
              <w:rPr>
                <w:rFonts w:ascii="Calibri" w:hAnsi="Calibri"/>
                <w:sz w:val="16"/>
              </w:rPr>
              <w:t xml:space="preserve">Store full event payloads and text.</w:t>
            </w:r>
          </w:p>
        </w:tc>
        <w:tc>
          <w:tcPr/>
          <w:p>
            <w:pPr>
              <w:pStyle w:val="Compact"/>
              <w:jc w:val="left"/>
            </w:pPr>
            <w:r>
              <w:rPr>
                <w:rFonts w:ascii="Calibri" w:hAnsi="Calibri"/>
                <w:sz w:val="16"/>
              </w:rPr>
              <w:t xml:space="preserve">Reject.</w:t>
            </w:r>
          </w:p>
        </w:tc>
        <w:tc>
          <w:tcPr/>
          <w:p>
            <w:pPr>
              <w:pStyle w:val="Compact"/>
              <w:jc w:val="left"/>
            </w:pPr>
            <w:r>
              <w:rPr>
                <w:rFonts w:ascii="Calibri" w:hAnsi="Calibri"/>
                <w:sz w:val="16"/>
              </w:rPr>
              <w:t xml:space="preserve">Creates avoidable PHI exposure and a second sensitive store.</w:t>
            </w:r>
          </w:p>
        </w:tc>
      </w:tr>
      <w:tr>
        <w:tc>
          <w:tcPr/>
          <w:p>
            <w:pPr>
              <w:pStyle w:val="Compact"/>
              <w:jc w:val="left"/>
            </w:pPr>
            <w:r>
              <w:rPr>
                <w:rFonts w:ascii="Calibri" w:hAnsi="Calibri"/>
                <w:sz w:val="16"/>
              </w:rPr>
              <w:t xml:space="preserve">Make audit table mutable for corrections.</w:t>
            </w:r>
          </w:p>
        </w:tc>
        <w:tc>
          <w:tcPr/>
          <w:p>
            <w:pPr>
              <w:pStyle w:val="Compact"/>
              <w:jc w:val="left"/>
            </w:pPr>
            <w:r>
              <w:rPr>
                <w:rFonts w:ascii="Calibri" w:hAnsi="Calibri"/>
                <w:sz w:val="16"/>
              </w:rPr>
              <w:t xml:space="preserve">Reject.</w:t>
            </w:r>
          </w:p>
        </w:tc>
        <w:tc>
          <w:tcPr/>
          <w:p>
            <w:pPr>
              <w:pStyle w:val="Compact"/>
              <w:jc w:val="left"/>
            </w:pPr>
            <w:r>
              <w:rPr>
                <w:rFonts w:ascii="Calibri" w:hAnsi="Calibri"/>
                <w:sz w:val="16"/>
              </w:rPr>
              <w:t xml:space="preserve">Corrections must be new events to preserve history.</w:t>
            </w:r>
          </w:p>
        </w:tc>
      </w:tr>
      <w:tr>
        <w:tc>
          <w:tcPr/>
          <w:p>
            <w:pPr>
              <w:pStyle w:val="Compact"/>
              <w:jc w:val="left"/>
            </w:pPr>
            <w:r>
              <w:rPr>
                <w:rFonts w:ascii="Calibri" w:hAnsi="Calibri"/>
                <w:sz w:val="16"/>
              </w:rPr>
              <w:t xml:space="preserve">Generate notification copy dynamically with AI.</w:t>
            </w:r>
          </w:p>
        </w:tc>
        <w:tc>
          <w:tcPr/>
          <w:p>
            <w:pPr>
              <w:pStyle w:val="Compact"/>
              <w:jc w:val="left"/>
            </w:pPr>
            <w:r>
              <w:rPr>
                <w:rFonts w:ascii="Calibri" w:hAnsi="Calibri"/>
                <w:sz w:val="16"/>
              </w:rPr>
              <w:t xml:space="preserve">Reject for MVP.</w:t>
            </w:r>
          </w:p>
        </w:tc>
        <w:tc>
          <w:tcPr/>
          <w:p>
            <w:pPr>
              <w:pStyle w:val="Compact"/>
              <w:jc w:val="left"/>
            </w:pPr>
            <w:r>
              <w:rPr>
                <w:rFonts w:ascii="Calibri" w:hAnsi="Calibri"/>
                <w:sz w:val="16"/>
              </w:rPr>
              <w:t xml:space="preserve">Safety/tone consistency is too important; use static templates or C10-approved text only.</w:t>
            </w:r>
          </w:p>
        </w:tc>
      </w:tr>
      <w:tr>
        <w:tc>
          <w:tcPr/>
          <w:p>
            <w:pPr>
              <w:pStyle w:val="Compact"/>
              <w:jc w:val="left"/>
            </w:pPr>
            <w:r>
              <w:rPr>
                <w:rFonts w:ascii="Calibri" w:hAnsi="Calibri"/>
                <w:sz w:val="16"/>
              </w:rPr>
              <w:t xml:space="preserve">Use blockchain anchoring.</w:t>
            </w:r>
          </w:p>
        </w:tc>
        <w:tc>
          <w:tcPr/>
          <w:p>
            <w:pPr>
              <w:pStyle w:val="Compact"/>
              <w:jc w:val="left"/>
            </w:pPr>
            <w:r>
              <w:rPr>
                <w:rFonts w:ascii="Calibri" w:hAnsi="Calibri"/>
                <w:sz w:val="16"/>
              </w:rPr>
              <w:t xml:space="preserve">Defer.</w:t>
            </w:r>
          </w:p>
        </w:tc>
        <w:tc>
          <w:tcPr/>
          <w:p>
            <w:pPr>
              <w:pStyle w:val="Compact"/>
              <w:jc w:val="left"/>
            </w:pPr>
            <w:r>
              <w:rPr>
                <w:rFonts w:ascii="Calibri" w:hAnsi="Calibri"/>
                <w:sz w:val="16"/>
              </w:rPr>
              <w:t xml:space="preserve">Tamper-evident hash chains plus WORM roots are enough for MVP.</w:t>
            </w:r>
          </w:p>
        </w:tc>
      </w:tr>
      <w:tr>
        <w:tc>
          <w:tcPr/>
          <w:p>
            <w:pPr>
              <w:pStyle w:val="Compact"/>
              <w:jc w:val="left"/>
            </w:pPr>
            <w:r>
              <w:rPr>
                <w:rFonts w:ascii="Calibri" w:hAnsi="Calibri"/>
                <w:sz w:val="16"/>
              </w:rPr>
              <w:t xml:space="preserve">Notify on every access event.</w:t>
            </w:r>
          </w:p>
        </w:tc>
        <w:tc>
          <w:tcPr/>
          <w:p>
            <w:pPr>
              <w:pStyle w:val="Compact"/>
              <w:jc w:val="left"/>
            </w:pPr>
            <w:r>
              <w:rPr>
                <w:rFonts w:ascii="Calibri" w:hAnsi="Calibri"/>
                <w:sz w:val="16"/>
              </w:rPr>
              <w:t xml:space="preserve">Reject.</w:t>
            </w:r>
          </w:p>
        </w:tc>
        <w:tc>
          <w:tcPr/>
          <w:p>
            <w:pPr>
              <w:pStyle w:val="Compact"/>
              <w:jc w:val="left"/>
            </w:pPr>
            <w:r>
              <w:rPr>
                <w:rFonts w:ascii="Calibri" w:hAnsi="Calibri"/>
                <w:sz w:val="16"/>
              </w:rPr>
              <w:t xml:space="preserve">Causes notification fatigue and anxiety; expose access in audit timeline instead.</w:t>
            </w:r>
          </w:p>
        </w:tc>
      </w:tr>
    </w:tbl>
    <w:bookmarkEnd w:id="78"/>
    <w:bookmarkStart w:id="82" w:name="mvp-vs-post-mvp-boundary-for-c12"/>
    <w:p>
      <w:pPr>
        <w:pStyle w:val="Heading2"/>
      </w:pPr>
      <w:r>
        <w:t xml:space="preserve">1.16 MVP vs post-MVP boundary for C12</w:t>
      </w:r>
    </w:p>
    <w:bookmarkStart w:id="79" w:name="mvp-required-for-clean-alignment"/>
    <w:p>
      <w:pPr>
        <w:pStyle w:val="Heading3"/>
      </w:pPr>
      <w:r>
        <w:t xml:space="preserve">MVP / required for clean alignment</w:t>
      </w:r>
    </w:p>
    <w:p>
      <w:pPr>
        <w:pStyle w:val="Compact"/>
        <w:numPr>
          <w:ilvl w:val="0"/>
          <w:numId w:val="1021"/>
        </w:numPr>
      </w:pPr>
      <w:r>
        <w:rPr>
          <w:rStyle w:val="VerbatimChar"/>
        </w:rPr>
        <w:t xml:space="preserve">AuditEventV1</w:t>
      </w:r>
      <w:r>
        <w:t xml:space="preserve"> </w:t>
      </w:r>
      <w:r>
        <w:t xml:space="preserve">envelope and event type registry.</w:t>
      </w:r>
    </w:p>
    <w:p>
      <w:pPr>
        <w:pStyle w:val="Compact"/>
        <w:numPr>
          <w:ilvl w:val="0"/>
          <w:numId w:val="1021"/>
        </w:numPr>
      </w:pPr>
      <w:r>
        <w:t xml:space="preserve">Append-only</w:t>
      </w:r>
      <w:r>
        <w:t xml:space="preserve"> </w:t>
      </w:r>
      <w:r>
        <w:rPr>
          <w:rStyle w:val="VerbatimChar"/>
        </w:rPr>
        <w:t xml:space="preserve">audit_events</w:t>
      </w:r>
      <w:r>
        <w:t xml:space="preserve"> </w:t>
      </w:r>
      <w:r>
        <w:t xml:space="preserve">table with insert-only DB role and no update/delete API.</w:t>
      </w:r>
    </w:p>
    <w:p>
      <w:pPr>
        <w:pStyle w:val="Compact"/>
        <w:numPr>
          <w:ilvl w:val="0"/>
          <w:numId w:val="1021"/>
        </w:numPr>
      </w:pPr>
      <w:r>
        <w:t xml:space="preserve">Payload hash, event hash, idempotency key, correlation ID, trace ID, visibility, and payload classification.</w:t>
      </w:r>
    </w:p>
    <w:p>
      <w:pPr>
        <w:pStyle w:val="Compact"/>
        <w:numPr>
          <w:ilvl w:val="0"/>
          <w:numId w:val="1021"/>
        </w:numPr>
      </w:pPr>
      <w:r>
        <w:t xml:space="preserve">C1/C17 grant/access/export/comment/contribution events.</w:t>
      </w:r>
    </w:p>
    <w:p>
      <w:pPr>
        <w:pStyle w:val="Compact"/>
        <w:numPr>
          <w:ilvl w:val="0"/>
          <w:numId w:val="1021"/>
        </w:numPr>
      </w:pPr>
      <w:r>
        <w:t xml:space="preserve">C10 approved decision events and secure text ref pattern.</w:t>
      </w:r>
    </w:p>
    <w:p>
      <w:pPr>
        <w:pStyle w:val="Compact"/>
        <w:numPr>
          <w:ilvl w:val="0"/>
          <w:numId w:val="1021"/>
        </w:numPr>
      </w:pPr>
      <w:r>
        <w:t xml:space="preserve">C13 render-token, output-render, export/download, and API-denial events.</w:t>
      </w:r>
    </w:p>
    <w:p>
      <w:pPr>
        <w:pStyle w:val="Compact"/>
        <w:numPr>
          <w:ilvl w:val="0"/>
          <w:numId w:val="1021"/>
        </w:numPr>
      </w:pPr>
      <w:r>
        <w:t xml:space="preserve">C14 Investigation lifecycle, C15 Theory lifecycle, C16 external source/relevance events.</w:t>
      </w:r>
    </w:p>
    <w:p>
      <w:pPr>
        <w:pStyle w:val="Compact"/>
        <w:numPr>
          <w:ilvl w:val="0"/>
          <w:numId w:val="1021"/>
        </w:numPr>
      </w:pPr>
      <w:r>
        <w:t xml:space="preserve">Patient-visible audit query by patient, event type, and time range.</w:t>
      </w:r>
    </w:p>
    <w:p>
      <w:pPr>
        <w:pStyle w:val="Compact"/>
        <w:numPr>
          <w:ilvl w:val="0"/>
          <w:numId w:val="1021"/>
        </w:numPr>
      </w:pPr>
      <w:r>
        <w:t xml:space="preserve">Notification policy engine with in-app notifications, digest, dedupe, retry, quiet hours, and delivery audit.</w:t>
      </w:r>
    </w:p>
    <w:p>
      <w:pPr>
        <w:pStyle w:val="Compact"/>
        <w:numPr>
          <w:ilvl w:val="0"/>
          <w:numId w:val="1021"/>
        </w:numPr>
      </w:pPr>
      <w:r>
        <w:t xml:space="preserve">Static templates for grant, export, consent, investigation, and pending-item notifications.</w:t>
      </w:r>
    </w:p>
    <w:bookmarkEnd w:id="79"/>
    <w:bookmarkStart w:id="80" w:name="post-mvp"/>
    <w:p>
      <w:pPr>
        <w:pStyle w:val="Heading3"/>
      </w:pPr>
      <w:r>
        <w:t xml:space="preserve">Post-MVP</w:t>
      </w:r>
    </w:p>
    <w:p>
      <w:pPr>
        <w:pStyle w:val="Compact"/>
        <w:numPr>
          <w:ilvl w:val="0"/>
          <w:numId w:val="1022"/>
        </w:numPr>
      </w:pPr>
      <w:r>
        <w:t xml:space="preserve">Merkle root publication/anchoring outside primary database.</w:t>
      </w:r>
    </w:p>
    <w:p>
      <w:pPr>
        <w:pStyle w:val="Compact"/>
        <w:numPr>
          <w:ilvl w:val="0"/>
          <w:numId w:val="1022"/>
        </w:numPr>
      </w:pPr>
      <w:r>
        <w:t xml:space="preserve">Patient downloadable audit report.</w:t>
      </w:r>
    </w:p>
    <w:p>
      <w:pPr>
        <w:pStyle w:val="Compact"/>
        <w:numPr>
          <w:ilvl w:val="0"/>
          <w:numId w:val="1022"/>
        </w:numPr>
      </w:pPr>
      <w:r>
        <w:t xml:space="preserve">Advanced anomaly detection and security alerting.</w:t>
      </w:r>
    </w:p>
    <w:p>
      <w:pPr>
        <w:pStyle w:val="Compact"/>
        <w:numPr>
          <w:ilvl w:val="0"/>
          <w:numId w:val="1022"/>
        </w:numPr>
      </w:pPr>
      <w:r>
        <w:t xml:space="preserve">Full notification channel matrix and localization.</w:t>
      </w:r>
    </w:p>
    <w:p>
      <w:pPr>
        <w:pStyle w:val="Compact"/>
        <w:numPr>
          <w:ilvl w:val="0"/>
          <w:numId w:val="1022"/>
        </w:numPr>
      </w:pPr>
      <w:r>
        <w:t xml:space="preserve">Institution/research transparency reports.</w:t>
      </w:r>
    </w:p>
    <w:p>
      <w:pPr>
        <w:pStyle w:val="Compact"/>
        <w:numPr>
          <w:ilvl w:val="0"/>
          <w:numId w:val="1022"/>
        </w:numPr>
      </w:pPr>
      <w:r>
        <w:t xml:space="preserve">FHIR AuditEvent export mapping.</w:t>
      </w:r>
    </w:p>
    <w:bookmarkEnd w:id="80"/>
    <w:bookmarkStart w:id="81" w:name="deferred"/>
    <w:p>
      <w:pPr>
        <w:pStyle w:val="Heading3"/>
      </w:pPr>
      <w:r>
        <w:t xml:space="preserve">Deferred</w:t>
      </w:r>
    </w:p>
    <w:p>
      <w:pPr>
        <w:pStyle w:val="Compact"/>
        <w:numPr>
          <w:ilvl w:val="0"/>
          <w:numId w:val="1023"/>
        </w:numPr>
      </w:pPr>
      <w:r>
        <w:t xml:space="preserve">Public immutable transparency ledger.</w:t>
      </w:r>
    </w:p>
    <w:p>
      <w:pPr>
        <w:pStyle w:val="Compact"/>
        <w:numPr>
          <w:ilvl w:val="0"/>
          <w:numId w:val="1023"/>
        </w:numPr>
      </w:pPr>
      <w:r>
        <w:t xml:space="preserve">Cross-organization audit federation.</w:t>
      </w:r>
    </w:p>
    <w:p>
      <w:pPr>
        <w:pStyle w:val="Compact"/>
        <w:numPr>
          <w:ilvl w:val="0"/>
          <w:numId w:val="1023"/>
        </w:numPr>
      </w:pPr>
      <w:r>
        <w:t xml:space="preserve">AI-generated personalized notification copy for sensitive event families.</w:t>
      </w:r>
    </w:p>
    <w:bookmarkEnd w:id="81"/>
    <w:bookmarkEnd w:id="82"/>
    <w:bookmarkStart w:id="83" w:name="c12-implementation-notes"/>
    <w:p>
      <w:pPr>
        <w:pStyle w:val="Heading2"/>
      </w:pPr>
      <w:r>
        <w:t xml:space="preserve">1.17 C12 implementation notes</w:t>
      </w:r>
    </w:p>
    <w:p>
      <w:pPr>
        <w:pStyle w:val="Compact"/>
        <w:numPr>
          <w:ilvl w:val="0"/>
          <w:numId w:val="1024"/>
        </w:numPr>
      </w:pPr>
      <w:r>
        <w:t xml:space="preserve">Treat C12 producer SDKs as shared infrastructure. Producers should not hand-roll event envelopes.</w:t>
      </w:r>
    </w:p>
    <w:p>
      <w:pPr>
        <w:pStyle w:val="Compact"/>
        <w:numPr>
          <w:ilvl w:val="0"/>
          <w:numId w:val="1024"/>
        </w:numPr>
      </w:pPr>
      <w:r>
        <w:t xml:space="preserve">Maintain an event registry file in contracts with JSON Schema/Pydantic payload definitions.</w:t>
      </w:r>
    </w:p>
    <w:p>
      <w:pPr>
        <w:pStyle w:val="Compact"/>
        <w:numPr>
          <w:ilvl w:val="0"/>
          <w:numId w:val="1024"/>
        </w:numPr>
      </w:pPr>
      <w:r>
        <w:t xml:space="preserve">Add</w:t>
      </w:r>
      <w:r>
        <w:t xml:space="preserve"> </w:t>
      </w:r>
      <w:r>
        <w:rPr>
          <w:rStyle w:val="VerbatimChar"/>
        </w:rPr>
        <w:t xml:space="preserve">x-wellbe-phi-classification</w:t>
      </w:r>
      <w:r>
        <w:t xml:space="preserve"> </w:t>
      </w:r>
      <w:r>
        <w:t xml:space="preserve">metadata to event payload schemas.</w:t>
      </w:r>
    </w:p>
    <w:p>
      <w:pPr>
        <w:pStyle w:val="Compact"/>
        <w:numPr>
          <w:ilvl w:val="0"/>
          <w:numId w:val="1024"/>
        </w:numPr>
      </w:pPr>
      <w:r>
        <w:t xml:space="preserve">Maintain a redaction test corpus with realistic PHI-containing examples.</w:t>
      </w:r>
    </w:p>
    <w:p>
      <w:pPr>
        <w:pStyle w:val="Compact"/>
        <w:numPr>
          <w:ilvl w:val="0"/>
          <w:numId w:val="1024"/>
        </w:numPr>
      </w:pPr>
      <w:r>
        <w:t xml:space="preserve">Treat payload hash mismatches, missing access predicate hash, or missing C10 render hash as severity-high defects.</w:t>
      </w:r>
    </w:p>
    <w:p>
      <w:pPr>
        <w:pStyle w:val="Compact"/>
        <w:numPr>
          <w:ilvl w:val="0"/>
          <w:numId w:val="1024"/>
        </w:numPr>
      </w:pPr>
      <w:r>
        <w:t xml:space="preserve">Include event taxonomy changes in architecture review.</w:t>
      </w:r>
    </w:p>
    <w:p>
      <w:pPr>
        <w:pStyle w:val="Compact"/>
        <w:numPr>
          <w:ilvl w:val="0"/>
          <w:numId w:val="1024"/>
        </w:numPr>
      </w:pPr>
      <w:r>
        <w:t xml:space="preserve">Add a notification template registry with template owner, allowed variables, PHI class, C10 requirement, and sample rendered copy.</w:t>
      </w:r>
    </w:p>
    <w:bookmarkEnd w:id="83"/>
    <w:bookmarkStart w:id="86" w:name="c12-test-plan-and-acceptance-criteria"/>
    <w:p>
      <w:pPr>
        <w:pStyle w:val="Heading2"/>
      </w:pPr>
      <w:r>
        <w:t xml:space="preserve">1.18 C12 test plan and acceptance criteria</w:t>
      </w:r>
    </w:p>
    <w:bookmarkStart w:id="84" w:name="test-plan"/>
    <w:p>
      <w:pPr>
        <w:pStyle w:val="Heading3"/>
      </w:pPr>
      <w:r>
        <w:t xml:space="preserve">Test plan</w:t>
      </w:r>
    </w:p>
    <w:p>
      <w:pPr>
        <w:pStyle w:val="Compact"/>
        <w:numPr>
          <w:ilvl w:val="0"/>
          <w:numId w:val="1025"/>
        </w:numPr>
      </w:pPr>
      <w:r>
        <w:rPr>
          <w:b/>
          <w:bCs/>
        </w:rPr>
        <w:t xml:space="preserve">Immutability tests.</w:t>
      </w:r>
      <w:r>
        <w:t xml:space="preserve"> </w:t>
      </w:r>
      <w:r>
        <w:t xml:space="preserve">Attempt update/delete/truncate through app role and migration role; verify rejection and audit/security alert.</w:t>
      </w:r>
    </w:p>
    <w:p>
      <w:pPr>
        <w:pStyle w:val="Compact"/>
        <w:numPr>
          <w:ilvl w:val="0"/>
          <w:numId w:val="1025"/>
        </w:numPr>
      </w:pPr>
      <w:r>
        <w:rPr>
          <w:b/>
          <w:bCs/>
        </w:rPr>
        <w:t xml:space="preserve">Schema validation tests.</w:t>
      </w:r>
      <w:r>
        <w:t xml:space="preserve"> </w:t>
      </w:r>
      <w:r>
        <w:t xml:space="preserve">Validate every event type against</w:t>
      </w:r>
      <w:r>
        <w:t xml:space="preserve"> </w:t>
      </w:r>
      <w:r>
        <w:rPr>
          <w:rStyle w:val="VerbatimChar"/>
        </w:rPr>
        <w:t xml:space="preserve">AuditEventV1</w:t>
      </w:r>
      <w:r>
        <w:t xml:space="preserve"> </w:t>
      </w:r>
      <w:r>
        <w:t xml:space="preserve">and typed payload schemas.</w:t>
      </w:r>
    </w:p>
    <w:p>
      <w:pPr>
        <w:pStyle w:val="Compact"/>
        <w:numPr>
          <w:ilvl w:val="0"/>
          <w:numId w:val="1025"/>
        </w:numPr>
      </w:pPr>
      <w:r>
        <w:rPr>
          <w:b/>
          <w:bCs/>
        </w:rPr>
        <w:t xml:space="preserve">Required authority tests.</w:t>
      </w:r>
      <w:r>
        <w:t xml:space="preserve"> </w:t>
      </w:r>
      <w:r>
        <w:t xml:space="preserve">Non-owner access events without</w:t>
      </w:r>
      <w:r>
        <w:t xml:space="preserve"> </w:t>
      </w:r>
      <w:r>
        <w:rPr>
          <w:rStyle w:val="VerbatimChar"/>
        </w:rPr>
        <w:t xml:space="preserve">grant_id</w:t>
      </w:r>
      <w:r>
        <w:t xml:space="preserve">,</w:t>
      </w:r>
      <w:r>
        <w:t xml:space="preserve"> </w:t>
      </w:r>
      <w:r>
        <w:rPr>
          <w:rStyle w:val="VerbatimChar"/>
        </w:rPr>
        <w:t xml:space="preserve">role_binding_id</w:t>
      </w:r>
      <w:r>
        <w:t xml:space="preserve">,</w:t>
      </w:r>
      <w:r>
        <w:t xml:space="preserve"> </w:t>
      </w:r>
      <w:r>
        <w:rPr>
          <w:rStyle w:val="VerbatimChar"/>
        </w:rPr>
        <w:t xml:space="preserve">purpose_code</w:t>
      </w:r>
      <w:r>
        <w:t xml:space="preserve">, or</w:t>
      </w:r>
      <w:r>
        <w:t xml:space="preserve"> </w:t>
      </w:r>
      <w:r>
        <w:rPr>
          <w:rStyle w:val="VerbatimChar"/>
        </w:rPr>
        <w:t xml:space="preserve">access_predicate_hash</w:t>
      </w:r>
      <w:r>
        <w:t xml:space="preserve"> </w:t>
      </w:r>
      <w:r>
        <w:t xml:space="preserve">fail ingestion.</w:t>
      </w:r>
    </w:p>
    <w:p>
      <w:pPr>
        <w:pStyle w:val="Compact"/>
        <w:numPr>
          <w:ilvl w:val="0"/>
          <w:numId w:val="1025"/>
        </w:numPr>
      </w:pPr>
      <w:r>
        <w:rPr>
          <w:b/>
          <w:bCs/>
        </w:rPr>
        <w:t xml:space="preserve">PHI minimization tests.</w:t>
      </w:r>
      <w:r>
        <w:t xml:space="preserve"> </w:t>
      </w:r>
      <w:r>
        <w:t xml:space="preserve">Seed payloads with raw clinical text, SMS body, filenames with PHI, and candidate AI text; verify ingestion rejects or redacts.</w:t>
      </w:r>
    </w:p>
    <w:p>
      <w:pPr>
        <w:pStyle w:val="Compact"/>
        <w:numPr>
          <w:ilvl w:val="0"/>
          <w:numId w:val="1025"/>
        </w:numPr>
      </w:pPr>
      <w:r>
        <w:rPr>
          <w:b/>
          <w:bCs/>
        </w:rPr>
        <w:t xml:space="preserve">C10 retention tests.</w:t>
      </w:r>
      <w:r>
        <w:t xml:space="preserve"> </w:t>
      </w:r>
      <w:r>
        <w:t xml:space="preserve">Blocked output stores only hash and optional secure ref; normal audit query cannot retrieve text.</w:t>
      </w:r>
    </w:p>
    <w:p>
      <w:pPr>
        <w:pStyle w:val="Compact"/>
        <w:numPr>
          <w:ilvl w:val="0"/>
          <w:numId w:val="1025"/>
        </w:numPr>
      </w:pPr>
      <w:r>
        <w:rPr>
          <w:b/>
          <w:bCs/>
        </w:rPr>
        <w:t xml:space="preserve">Hash-chain tests.</w:t>
      </w:r>
      <w:r>
        <w:t xml:space="preserve"> </w:t>
      </w:r>
      <w:r>
        <w:t xml:space="preserve">Verify event hash, previous hash, chain head, and tamper detection.</w:t>
      </w:r>
    </w:p>
    <w:p>
      <w:pPr>
        <w:pStyle w:val="Compact"/>
        <w:numPr>
          <w:ilvl w:val="0"/>
          <w:numId w:val="1025"/>
        </w:numPr>
      </w:pPr>
      <w:r>
        <w:rPr>
          <w:b/>
          <w:bCs/>
        </w:rPr>
        <w:t xml:space="preserve">Idempotency tests.</w:t>
      </w:r>
      <w:r>
        <w:t xml:space="preserve"> </w:t>
      </w:r>
      <w:r>
        <w:t xml:space="preserve">Retried producer event returns same event ID or recorded duplicate result without new event spam.</w:t>
      </w:r>
    </w:p>
    <w:p>
      <w:pPr>
        <w:pStyle w:val="Compact"/>
        <w:numPr>
          <w:ilvl w:val="0"/>
          <w:numId w:val="1025"/>
        </w:numPr>
      </w:pPr>
      <w:r>
        <w:rPr>
          <w:b/>
          <w:bCs/>
        </w:rPr>
        <w:t xml:space="preserve">Revocation tests.</w:t>
      </w:r>
      <w:r>
        <w:t xml:space="preserve"> </w:t>
      </w:r>
      <w:r>
        <w:t xml:space="preserve">Revoke grant and immediately attempt access through cached predicate; access denied and audited.</w:t>
      </w:r>
    </w:p>
    <w:p>
      <w:pPr>
        <w:pStyle w:val="Compact"/>
        <w:numPr>
          <w:ilvl w:val="0"/>
          <w:numId w:val="1025"/>
        </w:numPr>
      </w:pPr>
      <w:r>
        <w:rPr>
          <w:b/>
          <w:bCs/>
        </w:rPr>
        <w:t xml:space="preserve">Notification policy tests.</w:t>
      </w:r>
      <w:r>
        <w:t xml:space="preserve"> </w:t>
      </w:r>
      <w:r>
        <w:t xml:space="preserve">Verify triggering, suppression, dedupe, quiet hours, digest, and immediate notification behavior.</w:t>
      </w:r>
    </w:p>
    <w:p>
      <w:pPr>
        <w:pStyle w:val="Compact"/>
        <w:numPr>
          <w:ilvl w:val="0"/>
          <w:numId w:val="1025"/>
        </w:numPr>
      </w:pPr>
      <w:r>
        <w:rPr>
          <w:b/>
          <w:bCs/>
        </w:rPr>
        <w:t xml:space="preserve">Tone tests.</w:t>
      </w:r>
      <w:r>
        <w:t xml:space="preserve"> </w:t>
      </w:r>
      <w:r>
        <w:t xml:space="preserve">Lint notification templates for blocked words/patterns; manual review static safety templates.</w:t>
      </w:r>
    </w:p>
    <w:p>
      <w:pPr>
        <w:pStyle w:val="Compact"/>
        <w:numPr>
          <w:ilvl w:val="0"/>
          <w:numId w:val="1025"/>
        </w:numPr>
      </w:pPr>
      <w:r>
        <w:rPr>
          <w:b/>
          <w:bCs/>
        </w:rPr>
        <w:t xml:space="preserve">Query authorization tests.</w:t>
      </w:r>
      <w:r>
        <w:t xml:space="preserve"> </w:t>
      </w:r>
      <w:r>
        <w:t xml:space="preserve">Controller cannot see admin/security/restricted payloads; admin queries require reason and are audited.</w:t>
      </w:r>
    </w:p>
    <w:p>
      <w:pPr>
        <w:pStyle w:val="Compact"/>
        <w:numPr>
          <w:ilvl w:val="0"/>
          <w:numId w:val="1025"/>
        </w:numPr>
      </w:pPr>
      <w:r>
        <w:rPr>
          <w:b/>
          <w:bCs/>
        </w:rPr>
        <w:t xml:space="preserve">Failure tests.</w:t>
      </w:r>
      <w:r>
        <w:t xml:space="preserve"> </w:t>
      </w:r>
      <w:r>
        <w:t xml:space="preserve">Simulate C12 outage during render/export/revocation; critical flows fail closed.</w:t>
      </w:r>
    </w:p>
    <w:bookmarkEnd w:id="84"/>
    <w:bookmarkStart w:id="85" w:name="acceptance-criteria"/>
    <w:p>
      <w:pPr>
        <w:pStyle w:val="Heading3"/>
      </w:pPr>
      <w:r>
        <w:t xml:space="preserve">Acceptance criteria</w:t>
      </w:r>
    </w:p>
    <w:p>
      <w:pPr>
        <w:pStyle w:val="Compact"/>
        <w:numPr>
          <w:ilvl w:val="0"/>
          <w:numId w:val="1026"/>
        </w:numPr>
      </w:pPr>
      <w:r>
        <w:t xml:space="preserve">All WEL-75 acceptance criteria are met.</w:t>
      </w:r>
    </w:p>
    <w:p>
      <w:pPr>
        <w:pStyle w:val="Compact"/>
        <w:numPr>
          <w:ilvl w:val="0"/>
          <w:numId w:val="1026"/>
        </w:numPr>
      </w:pPr>
      <w:r>
        <w:t xml:space="preserve">No audit ingestion path stores raw PHI text by default.</w:t>
      </w:r>
    </w:p>
    <w:p>
      <w:pPr>
        <w:pStyle w:val="Compact"/>
        <w:numPr>
          <w:ilvl w:val="0"/>
          <w:numId w:val="1026"/>
        </w:numPr>
      </w:pPr>
      <w:r>
        <w:t xml:space="preserve">There is no update/delete application API for audit events.</w:t>
      </w:r>
    </w:p>
    <w:p>
      <w:pPr>
        <w:pStyle w:val="Compact"/>
        <w:numPr>
          <w:ilvl w:val="0"/>
          <w:numId w:val="1026"/>
        </w:numPr>
      </w:pPr>
      <w:r>
        <w:t xml:space="preserve">Database permissions prevent application update/delete of audit rows.</w:t>
      </w:r>
    </w:p>
    <w:p>
      <w:pPr>
        <w:pStyle w:val="Compact"/>
        <w:numPr>
          <w:ilvl w:val="0"/>
          <w:numId w:val="1026"/>
        </w:numPr>
      </w:pPr>
      <w:r>
        <w:t xml:space="preserve">Grant revocation produces synchronous audit events and invalidates access predicates.</w:t>
      </w:r>
    </w:p>
    <w:p>
      <w:pPr>
        <w:pStyle w:val="Compact"/>
        <w:numPr>
          <w:ilvl w:val="0"/>
          <w:numId w:val="1026"/>
        </w:numPr>
      </w:pPr>
      <w:r>
        <w:t xml:space="preserve">C10 output render can be reconstructed by event ID, render token ID, output hash, C10 decision, and source refs.</w:t>
      </w:r>
    </w:p>
    <w:p>
      <w:pPr>
        <w:pStyle w:val="Compact"/>
        <w:numPr>
          <w:ilvl w:val="0"/>
          <w:numId w:val="1026"/>
        </w:numPr>
      </w:pPr>
      <w:r>
        <w:t xml:space="preserve">Notifications are generated only through approved policies and templates.</w:t>
      </w:r>
    </w:p>
    <w:p>
      <w:pPr>
        <w:pStyle w:val="Compact"/>
        <w:numPr>
          <w:ilvl w:val="0"/>
          <w:numId w:val="1026"/>
        </w:numPr>
      </w:pPr>
      <w:r>
        <w:t xml:space="preserve">Delivery attempts are retried with backoff and audited.</w:t>
      </w:r>
    </w:p>
    <w:p>
      <w:pPr>
        <w:pStyle w:val="Compact"/>
        <w:numPr>
          <w:ilvl w:val="0"/>
          <w:numId w:val="1026"/>
        </w:numPr>
      </w:pPr>
      <w:r>
        <w:t xml:space="preserve">Patient audit query supports patient, event type, and time range filters with redaction.</w:t>
      </w:r>
    </w:p>
    <w:bookmarkEnd w:id="85"/>
    <w:bookmarkEnd w:id="86"/>
    <w:bookmarkStart w:id="87" w:name="c12-open-risks-and-trade-offs"/>
    <w:p>
      <w:pPr>
        <w:pStyle w:val="Heading2"/>
      </w:pPr>
      <w:r>
        <w:t xml:space="preserve">1.19 C12 open risks and trade-offs</w:t>
      </w:r>
    </w:p>
    <w:tbl>
      <w:tblPr>
        <w:tblStyle w:val="Table"/>
        <w:tblW w:type="pct" w:w="5000"/>
        <w:jc w:val="left"/>
        <w:tblLayout w:type="autofit"/>
        <w:tblLook w:firstRow="1" w:lastRow="0" w:firstColumn="0" w:lastColumn="0" w:noHBand="0" w:noVBand="0" w:val="0020"/>
      </w:tblPr>
      <w:tblGrid>
        <w:gridCol w:w="3960"/>
        <w:gridCol w:w="3960"/>
      </w:tblGrid>
      <w:tr>
        <w:trPr>
          <w:tblHeader w:val="on"/>
        </w:trPr>
        <w:tc>
          <w:tcPr/>
          <w:p>
            <w:pPr>
              <w:pStyle w:val="Compact"/>
              <w:jc w:val="left"/>
            </w:pPr>
            <w:r>
              <w:rPr>
                <w:rFonts w:ascii="Calibri" w:hAnsi="Calibri"/>
                <w:sz w:val="16"/>
              </w:rPr>
              <w:t xml:space="preserve">Risk or trade-off</w:t>
            </w:r>
          </w:p>
        </w:tc>
        <w:tc>
          <w:tcPr/>
          <w:p>
            <w:pPr>
              <w:pStyle w:val="Compact"/>
              <w:jc w:val="left"/>
            </w:pPr>
            <w:r>
              <w:rPr>
                <w:rFonts w:ascii="Calibri" w:hAnsi="Calibri"/>
                <w:sz w:val="16"/>
              </w:rPr>
              <w:t xml:space="preserve">Recommendation</w:t>
            </w:r>
          </w:p>
        </w:tc>
      </w:tr>
      <w:tr>
        <w:tc>
          <w:tcPr/>
          <w:p>
            <w:pPr>
              <w:pStyle w:val="Compact"/>
              <w:jc w:val="left"/>
            </w:pPr>
            <w:r>
              <w:rPr>
                <w:rFonts w:ascii="Calibri" w:hAnsi="Calibri"/>
                <w:sz w:val="16"/>
              </w:rPr>
              <w:t xml:space="preserve">Event volume can become expensive.</w:t>
            </w:r>
          </w:p>
        </w:tc>
        <w:tc>
          <w:tcPr/>
          <w:p>
            <w:pPr>
              <w:pStyle w:val="Compact"/>
              <w:jc w:val="left"/>
            </w:pPr>
            <w:r>
              <w:rPr>
                <w:rFonts w:ascii="Calibri" w:hAnsi="Calibri"/>
                <w:sz w:val="16"/>
              </w:rPr>
              <w:t xml:space="preserve">Use event family sampling only for non-critical high-volume API accepts; never sample trust/safety/export/access denial events.</w:t>
            </w:r>
          </w:p>
        </w:tc>
      </w:tr>
      <w:tr>
        <w:tc>
          <w:tcPr/>
          <w:p>
            <w:pPr>
              <w:pStyle w:val="Compact"/>
              <w:jc w:val="left"/>
            </w:pPr>
            <w:r>
              <w:rPr>
                <w:rFonts w:ascii="Calibri" w:hAnsi="Calibri"/>
                <w:sz w:val="16"/>
              </w:rPr>
              <w:t xml:space="preserve">Hash chains complicate partitioning.</w:t>
            </w:r>
          </w:p>
        </w:tc>
        <w:tc>
          <w:tcPr/>
          <w:p>
            <w:pPr>
              <w:pStyle w:val="Compact"/>
              <w:jc w:val="left"/>
            </w:pPr>
            <w:r>
              <w:rPr>
                <w:rFonts w:ascii="Calibri" w:hAnsi="Calibri"/>
                <w:sz w:val="16"/>
              </w:rPr>
              <w:t xml:space="preserve">Use per-subject streams plus daily roots; avoid one global serial bottleneck.</w:t>
            </w:r>
          </w:p>
        </w:tc>
      </w:tr>
      <w:tr>
        <w:tc>
          <w:tcPr/>
          <w:p>
            <w:pPr>
              <w:pStyle w:val="Compact"/>
              <w:jc w:val="left"/>
            </w:pPr>
            <w:r>
              <w:rPr>
                <w:rFonts w:ascii="Calibri" w:hAnsi="Calibri"/>
                <w:sz w:val="16"/>
              </w:rPr>
              <w:t xml:space="preserve">Patient transparency can create anxiety.</w:t>
            </w:r>
          </w:p>
        </w:tc>
        <w:tc>
          <w:tcPr/>
          <w:p>
            <w:pPr>
              <w:pStyle w:val="Compact"/>
              <w:jc w:val="left"/>
            </w:pPr>
            <w:r>
              <w:rPr>
                <w:rFonts w:ascii="Calibri" w:hAnsi="Calibri"/>
                <w:sz w:val="16"/>
              </w:rPr>
              <w:t xml:space="preserve">Use redacted summaries and digests; avoid push for routine access.</w:t>
            </w:r>
          </w:p>
        </w:tc>
      </w:tr>
      <w:tr>
        <w:tc>
          <w:tcPr/>
          <w:p>
            <w:pPr>
              <w:pStyle w:val="Compact"/>
              <w:jc w:val="left"/>
            </w:pPr>
            <w:r>
              <w:rPr>
                <w:rFonts w:ascii="Calibri" w:hAnsi="Calibri"/>
                <w:sz w:val="16"/>
              </w:rPr>
              <w:t xml:space="preserve">PHI may leak through metadata.</w:t>
            </w:r>
          </w:p>
        </w:tc>
        <w:tc>
          <w:tcPr/>
          <w:p>
            <w:pPr>
              <w:pStyle w:val="Compact"/>
              <w:jc w:val="left"/>
            </w:pPr>
            <w:r>
              <w:rPr>
                <w:rFonts w:ascii="Calibri" w:hAnsi="Calibri"/>
                <w:sz w:val="16"/>
              </w:rPr>
              <w:t xml:space="preserve">Classify filenames, free-text labels, search terms, and notification variables as potentially sensitive.</w:t>
            </w:r>
          </w:p>
        </w:tc>
      </w:tr>
      <w:tr>
        <w:tc>
          <w:tcPr/>
          <w:p>
            <w:pPr>
              <w:pStyle w:val="Compact"/>
              <w:jc w:val="left"/>
            </w:pPr>
            <w:r>
              <w:rPr>
                <w:rFonts w:ascii="Calibri" w:hAnsi="Calibri"/>
                <w:sz w:val="16"/>
              </w:rPr>
              <w:t xml:space="preserve">Restricted text retention may expand over time.</w:t>
            </w:r>
          </w:p>
        </w:tc>
        <w:tc>
          <w:tcPr/>
          <w:p>
            <w:pPr>
              <w:pStyle w:val="Compact"/>
              <w:jc w:val="left"/>
            </w:pPr>
            <w:r>
              <w:rPr>
                <w:rFonts w:ascii="Calibri" w:hAnsi="Calibri"/>
                <w:sz w:val="16"/>
              </w:rPr>
              <w:t xml:space="preserve">Require TTL, reason codes, approvals, and metrics for every retained text ref.</w:t>
            </w:r>
          </w:p>
        </w:tc>
      </w:tr>
      <w:tr>
        <w:tc>
          <w:tcPr/>
          <w:p>
            <w:pPr>
              <w:pStyle w:val="Compact"/>
              <w:jc w:val="left"/>
            </w:pPr>
            <w:r>
              <w:rPr>
                <w:rFonts w:ascii="Calibri" w:hAnsi="Calibri"/>
                <w:sz w:val="16"/>
              </w:rPr>
              <w:t xml:space="preserve">Legal retention varies by jurisdiction.</w:t>
            </w:r>
          </w:p>
        </w:tc>
        <w:tc>
          <w:tcPr/>
          <w:p>
            <w:pPr>
              <w:pStyle w:val="Compact"/>
              <w:jc w:val="left"/>
            </w:pPr>
            <w:r>
              <w:rPr>
                <w:rFonts w:ascii="Calibri" w:hAnsi="Calibri"/>
                <w:sz w:val="16"/>
              </w:rPr>
              <w:t xml:space="preserve">Keep retention configurable and require legal sign-off before production.</w:t>
            </w:r>
          </w:p>
        </w:tc>
      </w:tr>
      <w:tr>
        <w:tc>
          <w:tcPr/>
          <w:p>
            <w:pPr>
              <w:pStyle w:val="Compact"/>
              <w:jc w:val="left"/>
            </w:pPr>
            <w:r>
              <w:rPr>
                <w:rFonts w:ascii="Calibri" w:hAnsi="Calibri"/>
                <w:sz w:val="16"/>
              </w:rPr>
              <w:t xml:space="preserve">Institution/research transparency can raise re-identification risk.</w:t>
            </w:r>
          </w:p>
        </w:tc>
        <w:tc>
          <w:tcPr/>
          <w:p>
            <w:pPr>
              <w:pStyle w:val="Compact"/>
              <w:jc w:val="left"/>
            </w:pPr>
            <w:r>
              <w:rPr>
                <w:rFonts w:ascii="Calibri" w:hAnsi="Calibri"/>
                <w:sz w:val="16"/>
              </w:rPr>
              <w:t xml:space="preserve">Provide consent-level summaries, not granular query details.</w:t>
            </w:r>
          </w:p>
        </w:tc>
      </w:tr>
    </w:tbl>
    <w:bookmarkEnd w:id="87"/>
    <w:bookmarkStart w:id="88" w:name="c12-assumptions-requiring-approval"/>
    <w:p>
      <w:pPr>
        <w:pStyle w:val="Heading2"/>
      </w:pPr>
      <w:r>
        <w:t xml:space="preserve">1.20 C12 assumptions requiring approval</w:t>
      </w:r>
    </w:p>
    <w:p>
      <w:pPr>
        <w:pStyle w:val="Compact"/>
        <w:numPr>
          <w:ilvl w:val="0"/>
          <w:numId w:val="1027"/>
        </w:numPr>
      </w:pPr>
      <w:r>
        <w:t xml:space="preserve">Patient-visible audit will show redacted summaries, not full internal payloads.</w:t>
      </w:r>
    </w:p>
    <w:p>
      <w:pPr>
        <w:pStyle w:val="Compact"/>
        <w:numPr>
          <w:ilvl w:val="0"/>
          <w:numId w:val="1027"/>
        </w:numPr>
      </w:pPr>
      <w:r>
        <w:t xml:space="preserve">Push/SMS/email notifications will not include raw PHI unless a separate channel policy explicitly permits it.</w:t>
      </w:r>
    </w:p>
    <w:p>
      <w:pPr>
        <w:pStyle w:val="Compact"/>
        <w:numPr>
          <w:ilvl w:val="0"/>
          <w:numId w:val="1027"/>
        </w:numPr>
      </w:pPr>
      <w:r>
        <w:t xml:space="preserve">C10 blocked/fail-closed events will not generate push notifications by default.</w:t>
      </w:r>
    </w:p>
    <w:p>
      <w:pPr>
        <w:pStyle w:val="Compact"/>
        <w:numPr>
          <w:ilvl w:val="0"/>
          <w:numId w:val="1027"/>
        </w:numPr>
      </w:pPr>
      <w:r>
        <w:t xml:space="preserve">Restricted text retention default TTL will be 30 to 90 days unless legal hold or approved safety case applies.</w:t>
      </w:r>
    </w:p>
    <w:p>
      <w:pPr>
        <w:pStyle w:val="Compact"/>
        <w:numPr>
          <w:ilvl w:val="0"/>
          <w:numId w:val="1027"/>
        </w:numPr>
      </w:pPr>
      <w:r>
        <w:t xml:space="preserve">Audit write failure blocks critical flows: grant revocation success, non-owner access approval, export completion, and AI output render.</w:t>
      </w:r>
    </w:p>
    <w:p>
      <w:pPr>
        <w:pStyle w:val="Compact"/>
        <w:numPr>
          <w:ilvl w:val="0"/>
          <w:numId w:val="1027"/>
        </w:numPr>
      </w:pPr>
      <w:r>
        <w:t xml:space="preserve">Final retention periods require legal/privacy approval by jurisdiction.</w:t>
      </w:r>
    </w:p>
    <w:bookmarkEnd w:id="88"/>
    <w:bookmarkEnd w:id="89"/>
    <w:bookmarkStart w:id="154" w:name="X183146f91e3a4472e43c44e3c1b72f7bc6fca53"/>
    <w:p>
      <w:pPr>
        <w:pStyle w:val="Heading1"/>
      </w:pPr>
      <w:r>
        <w:t xml:space="preserve">Section 2 - C13 Versioned API and Contract Boundary</w:t>
      </w:r>
    </w:p>
    <w:bookmarkStart w:id="90" w:name="executive-recommendation-1"/>
    <w:p>
      <w:pPr>
        <w:pStyle w:val="Heading2"/>
      </w:pPr>
      <w:r>
        <w:t xml:space="preserve">2.1 Executive recommendation</w:t>
      </w:r>
    </w:p>
    <w:p>
      <w:pPr>
        <w:pStyle w:val="FirstParagraph"/>
      </w:pPr>
      <w:r>
        <w:t xml:space="preserve">Approve a</w:t>
      </w:r>
      <w:r>
        <w:t xml:space="preserve"> </w:t>
      </w:r>
      <w:r>
        <w:rPr>
          <w:b/>
          <w:bCs/>
        </w:rPr>
        <w:t xml:space="preserve">hybrid versioning model</w:t>
      </w:r>
      <w:r>
        <w:t xml:space="preserve">:</w:t>
      </w:r>
    </w:p>
    <w:p>
      <w:pPr>
        <w:pStyle w:val="Compact"/>
        <w:numPr>
          <w:ilvl w:val="0"/>
          <w:numId w:val="1028"/>
        </w:numPr>
      </w:pPr>
      <w:r>
        <w:t xml:space="preserve">Keep</w:t>
      </w:r>
      <w:r>
        <w:t xml:space="preserve"> </w:t>
      </w:r>
      <w:r>
        <w:rPr>
          <w:rStyle w:val="VerbatimChar"/>
        </w:rPr>
        <w:t xml:space="preserve">/v1</w:t>
      </w:r>
      <w:r>
        <w:t xml:space="preserve"> </w:t>
      </w:r>
      <w:r>
        <w:t xml:space="preserve">stable for existing MVP Health Thread and ShareGrant behavior.</w:t>
      </w:r>
    </w:p>
    <w:p>
      <w:pPr>
        <w:pStyle w:val="Compact"/>
        <w:numPr>
          <w:ilvl w:val="0"/>
          <w:numId w:val="1028"/>
        </w:numPr>
      </w:pPr>
      <w:r>
        <w:t xml:space="preserve">Introduce</w:t>
      </w:r>
      <w:r>
        <w:t xml:space="preserve"> </w:t>
      </w:r>
      <w:r>
        <w:rPr>
          <w:rStyle w:val="VerbatimChar"/>
        </w:rPr>
        <w:t xml:space="preserve">/v2</w:t>
      </w:r>
      <w:r>
        <w:t xml:space="preserve"> </w:t>
      </w:r>
      <w:r>
        <w:t xml:space="preserve">for Investigation, Theory, External Evidence relevance, Workspace, Role, Grant, AccessPredicate, RenderApproval, and AuditRef resources.</w:t>
      </w:r>
    </w:p>
    <w:p>
      <w:pPr>
        <w:pStyle w:val="Compact"/>
        <w:numPr>
          <w:ilvl w:val="0"/>
          <w:numId w:val="1028"/>
        </w:numPr>
      </w:pPr>
      <w:r>
        <w:t xml:space="preserve">Include</w:t>
      </w:r>
      <w:r>
        <w:t xml:space="preserve"> </w:t>
      </w:r>
      <w:r>
        <w:rPr>
          <w:rStyle w:val="VerbatimChar"/>
        </w:rPr>
        <w:t xml:space="preserve">schema_version</w:t>
      </w:r>
      <w:r>
        <w:t xml:space="preserve"> </w:t>
      </w:r>
      <w:r>
        <w:t xml:space="preserve">in every DTO.</w:t>
      </w:r>
    </w:p>
    <w:p>
      <w:pPr>
        <w:pStyle w:val="Compact"/>
        <w:numPr>
          <w:ilvl w:val="0"/>
          <w:numId w:val="1028"/>
        </w:numPr>
      </w:pPr>
      <w:r>
        <w:t xml:space="preserve">Optionally support media type</w:t>
      </w:r>
      <w:r>
        <w:t xml:space="preserve"> </w:t>
      </w:r>
      <w:r>
        <w:rPr>
          <w:rStyle w:val="VerbatimChar"/>
        </w:rPr>
        <w:t xml:space="preserve">application/vnd.wellbe.v2+json</w:t>
      </w:r>
      <w:r>
        <w:t xml:space="preserve">, but do not rely on media-type negotiation as the primary versioning mechanism.</w:t>
      </w:r>
    </w:p>
    <w:p>
      <w:pPr>
        <w:pStyle w:val="Compact"/>
        <w:numPr>
          <w:ilvl w:val="0"/>
          <w:numId w:val="1028"/>
        </w:numPr>
      </w:pPr>
      <w:r>
        <w:t xml:space="preserve">Do not add v2-sensitive fields to v1 responses.</w:t>
      </w:r>
    </w:p>
    <w:p>
      <w:pPr>
        <w:pStyle w:val="FirstParagraph"/>
      </w:pPr>
      <w:r>
        <w:t xml:space="preserve">This is the safest choice because new primitives carry new authorization, provenance, safety, external-context, and non-diagnosis semantics. Path versioning gives explicit routing, explicit generated clients, simpler browser/debug behavior, and lower risk of old clients silently ignoring safety-critical fields.</w:t>
      </w:r>
    </w:p>
    <w:bookmarkEnd w:id="90"/>
    <w:bookmarkStart w:id="93" w:name="recommended-versioning-strategy"/>
    <w:p>
      <w:pPr>
        <w:pStyle w:val="Heading2"/>
      </w:pPr>
      <w:r>
        <w:t xml:space="preserve">2.2 Recommended versioning strategy</w:t>
      </w:r>
    </w:p>
    <w:bookmarkStart w:id="91" w:name="decision"/>
    <w:p>
      <w:pPr>
        <w:pStyle w:val="Heading3"/>
      </w:pPr>
      <w:r>
        <w:t xml:space="preserve">2.2.1 Decision</w:t>
      </w:r>
    </w:p>
    <w:p>
      <w:pPr>
        <w:pStyle w:val="FirstParagraph"/>
      </w:pPr>
      <w:r>
        <w:t xml:space="preserve">Use:</w:t>
      </w:r>
    </w:p>
    <w:p>
      <w:pPr>
        <w:pStyle w:val="Compact"/>
        <w:numPr>
          <w:ilvl w:val="0"/>
          <w:numId w:val="1029"/>
        </w:numPr>
      </w:pPr>
      <w:r>
        <w:rPr>
          <w:rStyle w:val="VerbatimChar"/>
        </w:rPr>
        <w:t xml:space="preserve">/v1/...</w:t>
      </w:r>
      <w:r>
        <w:t xml:space="preserve"> </w:t>
      </w:r>
      <w:r>
        <w:t xml:space="preserve">for current MVP resources.</w:t>
      </w:r>
    </w:p>
    <w:p>
      <w:pPr>
        <w:pStyle w:val="Compact"/>
        <w:numPr>
          <w:ilvl w:val="0"/>
          <w:numId w:val="1029"/>
        </w:numPr>
      </w:pPr>
      <w:r>
        <w:rPr>
          <w:rStyle w:val="VerbatimChar"/>
        </w:rPr>
        <w:t xml:space="preserve">/v2/...</w:t>
      </w:r>
      <w:r>
        <w:t xml:space="preserve"> </w:t>
      </w:r>
      <w:r>
        <w:t xml:space="preserve">for new contract resources.</w:t>
      </w:r>
    </w:p>
    <w:p>
      <w:pPr>
        <w:pStyle w:val="Compact"/>
        <w:numPr>
          <w:ilvl w:val="0"/>
          <w:numId w:val="1029"/>
        </w:numPr>
      </w:pPr>
      <w:r>
        <w:rPr>
          <w:rStyle w:val="VerbatimChar"/>
        </w:rPr>
        <w:t xml:space="preserve">schema_version</w:t>
      </w:r>
      <w:r>
        <w:t xml:space="preserve"> </w:t>
      </w:r>
      <w:r>
        <w:t xml:space="preserve">in every v2 request and response object.</w:t>
      </w:r>
    </w:p>
    <w:p>
      <w:pPr>
        <w:pStyle w:val="Compact"/>
        <w:numPr>
          <w:ilvl w:val="0"/>
          <w:numId w:val="1029"/>
        </w:numPr>
      </w:pPr>
      <w:r>
        <w:t xml:space="preserve">RFC 9457-style Problem Details for all errors.</w:t>
      </w:r>
    </w:p>
    <w:p>
      <w:pPr>
        <w:pStyle w:val="Compact"/>
        <w:numPr>
          <w:ilvl w:val="0"/>
          <w:numId w:val="1029"/>
        </w:numPr>
      </w:pPr>
      <w:r>
        <w:t xml:space="preserve">OpenAPI 3.1.1 documents generated separately for v1 and v2.</w:t>
      </w:r>
    </w:p>
    <w:bookmarkEnd w:id="91"/>
    <w:bookmarkStart w:id="92" w:name="migration-rules"/>
    <w:p>
      <w:pPr>
        <w:pStyle w:val="Heading3"/>
      </w:pPr>
      <w:r>
        <w:t xml:space="preserve">2.2.2 Migration rules</w:t>
      </w:r>
    </w:p>
    <w:p>
      <w:pPr>
        <w:pStyle w:val="Compact"/>
        <w:numPr>
          <w:ilvl w:val="0"/>
          <w:numId w:val="1030"/>
        </w:numPr>
      </w:pPr>
      <w:r>
        <w:t xml:space="preserve">Existing v1 endpoints remain backward compatible until formally deprecated.</w:t>
      </w:r>
    </w:p>
    <w:p>
      <w:pPr>
        <w:pStyle w:val="Compact"/>
        <w:numPr>
          <w:ilvl w:val="0"/>
          <w:numId w:val="1030"/>
        </w:numPr>
      </w:pPr>
      <w:r>
        <w:t xml:space="preserve">v1 ShareGrant can be internally mapped to v2 Grant, but v1 clients receive only v1-safe fields.</w:t>
      </w:r>
    </w:p>
    <w:p>
      <w:pPr>
        <w:pStyle w:val="Compact"/>
        <w:numPr>
          <w:ilvl w:val="0"/>
          <w:numId w:val="1030"/>
        </w:numPr>
      </w:pPr>
      <w:r>
        <w:t xml:space="preserve">v2 capabilities are default-false. Missing capability means denied.</w:t>
      </w:r>
    </w:p>
    <w:p>
      <w:pPr>
        <w:pStyle w:val="Compact"/>
        <w:numPr>
          <w:ilvl w:val="0"/>
          <w:numId w:val="1030"/>
        </w:numPr>
      </w:pPr>
      <w:r>
        <w:t xml:space="preserve">Unknown authorization fields in requests fail closed with</w:t>
      </w:r>
      <w:r>
        <w:t xml:space="preserve"> </w:t>
      </w:r>
      <w:r>
        <w:rPr>
          <w:rStyle w:val="VerbatimChar"/>
        </w:rPr>
        <w:t xml:space="preserve">unknown_authorization_field</w:t>
      </w:r>
      <w:r>
        <w:t xml:space="preserve">.</w:t>
      </w:r>
    </w:p>
    <w:p>
      <w:pPr>
        <w:pStyle w:val="Compact"/>
        <w:numPr>
          <w:ilvl w:val="0"/>
          <w:numId w:val="1030"/>
        </w:numPr>
      </w:pPr>
      <w:r>
        <w:t xml:space="preserve">Unknown display fields in responses may be ignored by clients only if marked non-authoritative.</w:t>
      </w:r>
    </w:p>
    <w:p>
      <w:pPr>
        <w:pStyle w:val="Compact"/>
        <w:numPr>
          <w:ilvl w:val="0"/>
          <w:numId w:val="1030"/>
        </w:numPr>
      </w:pPr>
      <w:r>
        <w:t xml:space="preserve">Adding optional non-sensitive fields is a minor version change.</w:t>
      </w:r>
    </w:p>
    <w:p>
      <w:pPr>
        <w:pStyle w:val="Compact"/>
        <w:numPr>
          <w:ilvl w:val="0"/>
          <w:numId w:val="1030"/>
        </w:numPr>
      </w:pPr>
      <w:r>
        <w:t xml:space="preserve">Adding required fields, changing authorization meaning, or changing safety semantics requires a new endpoint or future major version.</w:t>
      </w:r>
    </w:p>
    <w:p>
      <w:pPr>
        <w:pStyle w:val="Compact"/>
        <w:numPr>
          <w:ilvl w:val="0"/>
          <w:numId w:val="1030"/>
        </w:numPr>
      </w:pPr>
      <w:r>
        <w:t xml:space="preserve">Deprecated fields must include</w:t>
      </w:r>
      <w:r>
        <w:t xml:space="preserve"> </w:t>
      </w:r>
      <w:r>
        <w:rPr>
          <w:rStyle w:val="VerbatimChar"/>
        </w:rPr>
        <w:t xml:space="preserve">deprecated: true</w:t>
      </w:r>
      <w:r>
        <w:t xml:space="preserve">, replacement field, and removal target in OpenAPI.</w:t>
      </w:r>
    </w:p>
    <w:bookmarkEnd w:id="92"/>
    <w:bookmarkEnd w:id="93"/>
    <w:bookmarkStart w:id="94" w:name="alternatives-considered-for-c13"/>
    <w:p>
      <w:pPr>
        <w:pStyle w:val="Heading2"/>
      </w:pPr>
      <w:r>
        <w:t xml:space="preserve">2.3 Alternatives considered for C13</w:t>
      </w:r>
    </w:p>
    <w:tbl>
      <w:tblPr>
        <w:tblStyle w:val="Table"/>
        <w:tblW w:type="pct" w:w="5000"/>
        <w:jc w:val="left"/>
        <w:tblLayout w:type="autofit"/>
        <w:tblLook w:firstRow="1" w:lastRow="0" w:firstColumn="0" w:lastColumn="0" w:noHBand="0" w:noVBand="0" w:val="0020"/>
      </w:tblPr>
      <w:tblGrid>
        <w:gridCol w:w="2640"/>
        <w:gridCol w:w="2640"/>
        <w:gridCol w:w="2640"/>
      </w:tblGrid>
      <w:tr>
        <w:trPr>
          <w:tblHeader w:val="on"/>
        </w:trPr>
        <w:tc>
          <w:tcPr/>
          <w:p>
            <w:pPr>
              <w:pStyle w:val="Compact"/>
              <w:jc w:val="left"/>
            </w:pPr>
            <w:r>
              <w:rPr>
                <w:rFonts w:ascii="Calibri" w:hAnsi="Calibri"/>
                <w:sz w:val="16"/>
              </w:rPr>
              <w:t xml:space="preserve">Strategy</w:t>
            </w:r>
          </w:p>
        </w:tc>
        <w:tc>
          <w:tcPr/>
          <w:p>
            <w:pPr>
              <w:pStyle w:val="Compact"/>
              <w:jc w:val="left"/>
            </w:pPr>
            <w:r>
              <w:rPr>
                <w:rFonts w:ascii="Calibri" w:hAnsi="Calibri"/>
                <w:sz w:val="16"/>
              </w:rPr>
              <w:t xml:space="preserve">Decision</w:t>
            </w:r>
          </w:p>
        </w:tc>
        <w:tc>
          <w:tcPr/>
          <w:p>
            <w:pPr>
              <w:pStyle w:val="Compact"/>
              <w:jc w:val="left"/>
            </w:pPr>
            <w:r>
              <w:rPr>
                <w:rFonts w:ascii="Calibri" w:hAnsi="Calibri"/>
                <w:sz w:val="16"/>
              </w:rPr>
              <w:t xml:space="preserve">Rationale</w:t>
            </w:r>
          </w:p>
        </w:tc>
      </w:tr>
      <w:tr>
        <w:tc>
          <w:tcPr/>
          <w:p>
            <w:pPr>
              <w:pStyle w:val="Compact"/>
              <w:jc w:val="left"/>
            </w:pPr>
            <w:r>
              <w:rPr>
                <w:rStyle w:val="VerbatimChar"/>
                <w:rFonts w:ascii="Calibri" w:hAnsi="Calibri"/>
                <w:sz w:val="16"/>
              </w:rPr>
              <w:t xml:space="preserve">/v2</w:t>
            </w:r>
            <w:r>
              <w:rPr>
                <w:rFonts w:ascii="Calibri" w:hAnsi="Calibri"/>
                <w:sz w:val="16"/>
              </w:rPr>
              <w:t xml:space="preserve"> </w:t>
            </w:r>
            <w:r>
              <w:rPr>
                <w:rFonts w:ascii="Calibri" w:hAnsi="Calibri"/>
                <w:sz w:val="16"/>
              </w:rPr>
              <w:t xml:space="preserve">path versioning only</w:t>
            </w:r>
          </w:p>
        </w:tc>
        <w:tc>
          <w:tcPr/>
          <w:p>
            <w:pPr>
              <w:pStyle w:val="Compact"/>
              <w:jc w:val="left"/>
            </w:pPr>
            <w:r>
              <w:rPr>
                <w:rFonts w:ascii="Calibri" w:hAnsi="Calibri"/>
                <w:sz w:val="16"/>
              </w:rPr>
              <w:t xml:space="preserve">Adopt as primary.</w:t>
            </w:r>
          </w:p>
        </w:tc>
        <w:tc>
          <w:tcPr/>
          <w:p>
            <w:pPr>
              <w:pStyle w:val="Compact"/>
              <w:jc w:val="left"/>
            </w:pPr>
            <w:r>
              <w:rPr>
                <w:rFonts w:ascii="Calibri" w:hAnsi="Calibri"/>
                <w:sz w:val="16"/>
              </w:rPr>
              <w:t xml:space="preserve">Clear, simple, generated-client friendly, low ambiguity.</w:t>
            </w:r>
          </w:p>
        </w:tc>
      </w:tr>
      <w:tr>
        <w:tc>
          <w:tcPr/>
          <w:p>
            <w:pPr>
              <w:pStyle w:val="Compact"/>
              <w:jc w:val="left"/>
            </w:pPr>
            <w:r>
              <w:rPr>
                <w:rFonts w:ascii="Calibri" w:hAnsi="Calibri"/>
                <w:sz w:val="16"/>
              </w:rPr>
              <w:t xml:space="preserve">Media-type versioning only</w:t>
            </w:r>
          </w:p>
        </w:tc>
        <w:tc>
          <w:tcPr/>
          <w:p>
            <w:pPr>
              <w:pStyle w:val="Compact"/>
              <w:jc w:val="left"/>
            </w:pPr>
            <w:r>
              <w:rPr>
                <w:rFonts w:ascii="Calibri" w:hAnsi="Calibri"/>
                <w:sz w:val="16"/>
              </w:rPr>
              <w:t xml:space="preserve">Reject as primary.</w:t>
            </w:r>
          </w:p>
        </w:tc>
        <w:tc>
          <w:tcPr/>
          <w:p>
            <w:pPr>
              <w:pStyle w:val="Compact"/>
              <w:jc w:val="left"/>
            </w:pPr>
            <w:r>
              <w:rPr>
                <w:rFonts w:ascii="Calibri" w:hAnsi="Calibri"/>
                <w:sz w:val="16"/>
              </w:rPr>
              <w:t xml:space="preserve">Harder for browsers, debugging, gateway rules, and generated clients.</w:t>
            </w:r>
          </w:p>
        </w:tc>
      </w:tr>
      <w:tr>
        <w:tc>
          <w:tcPr/>
          <w:p>
            <w:pPr>
              <w:pStyle w:val="Compact"/>
              <w:jc w:val="left"/>
            </w:pPr>
            <w:r>
              <w:rPr>
                <w:rFonts w:ascii="Calibri" w:hAnsi="Calibri"/>
                <w:sz w:val="16"/>
              </w:rPr>
              <w:t xml:space="preserve">Resource-level</w:t>
            </w:r>
            <w:r>
              <w:rPr>
                <w:rFonts w:ascii="Calibri" w:hAnsi="Calibri"/>
                <w:sz w:val="16"/>
              </w:rPr>
              <w:t xml:space="preserve"> </w:t>
            </w:r>
            <w:r>
              <w:rPr>
                <w:rStyle w:val="VerbatimChar"/>
                <w:rFonts w:ascii="Calibri" w:hAnsi="Calibri"/>
                <w:sz w:val="16"/>
              </w:rPr>
              <w:t xml:space="preserve">schema_version</w:t>
            </w:r>
            <w:r>
              <w:rPr>
                <w:rFonts w:ascii="Calibri" w:hAnsi="Calibri"/>
                <w:sz w:val="16"/>
              </w:rPr>
              <w:t xml:space="preserve"> </w:t>
            </w:r>
            <w:r>
              <w:rPr>
                <w:rFonts w:ascii="Calibri" w:hAnsi="Calibri"/>
                <w:sz w:val="16"/>
              </w:rPr>
              <w:t xml:space="preserve">only</w:t>
            </w:r>
          </w:p>
        </w:tc>
        <w:tc>
          <w:tcPr/>
          <w:p>
            <w:pPr>
              <w:pStyle w:val="Compact"/>
              <w:jc w:val="left"/>
            </w:pPr>
            <w:r>
              <w:rPr>
                <w:rFonts w:ascii="Calibri" w:hAnsi="Calibri"/>
                <w:sz w:val="16"/>
              </w:rPr>
              <w:t xml:space="preserve">Reject as primary.</w:t>
            </w:r>
          </w:p>
        </w:tc>
        <w:tc>
          <w:tcPr/>
          <w:p>
            <w:pPr>
              <w:pStyle w:val="Compact"/>
              <w:jc w:val="left"/>
            </w:pPr>
            <w:r>
              <w:rPr>
                <w:rFonts w:ascii="Calibri" w:hAnsi="Calibri"/>
                <w:sz w:val="16"/>
              </w:rPr>
              <w:t xml:space="preserve">Unsafe because old clients can silently ignore new required safety fields.</w:t>
            </w:r>
          </w:p>
        </w:tc>
      </w:tr>
      <w:tr>
        <w:tc>
          <w:tcPr/>
          <w:p>
            <w:pPr>
              <w:pStyle w:val="Compact"/>
              <w:jc w:val="left"/>
            </w:pPr>
            <w:r>
              <w:rPr>
                <w:rFonts w:ascii="Calibri" w:hAnsi="Calibri"/>
                <w:sz w:val="16"/>
              </w:rPr>
              <w:t xml:space="preserve">Hybrid path plus schema version</w:t>
            </w:r>
          </w:p>
        </w:tc>
        <w:tc>
          <w:tcPr/>
          <w:p>
            <w:pPr>
              <w:pStyle w:val="Compact"/>
              <w:jc w:val="left"/>
            </w:pPr>
            <w:r>
              <w:rPr>
                <w:rFonts w:ascii="Calibri" w:hAnsi="Calibri"/>
                <w:sz w:val="16"/>
              </w:rPr>
              <w:t xml:space="preserve">Adopt.</w:t>
            </w:r>
          </w:p>
        </w:tc>
        <w:tc>
          <w:tcPr/>
          <w:p>
            <w:pPr>
              <w:pStyle w:val="Compact"/>
              <w:jc w:val="left"/>
            </w:pPr>
            <w:r>
              <w:rPr>
                <w:rFonts w:ascii="Calibri" w:hAnsi="Calibri"/>
                <w:sz w:val="16"/>
              </w:rPr>
              <w:t xml:space="preserve">Explicit routing plus machine-checkable DTO versions.</w:t>
            </w:r>
          </w:p>
        </w:tc>
      </w:tr>
      <w:tr>
        <w:tc>
          <w:tcPr/>
          <w:p>
            <w:pPr>
              <w:pStyle w:val="Compact"/>
              <w:jc w:val="left"/>
            </w:pPr>
            <w:r>
              <w:rPr>
                <w:rFonts w:ascii="Calibri" w:hAnsi="Calibri"/>
                <w:sz w:val="16"/>
              </w:rPr>
              <w:t xml:space="preserve">Add v2 fields to v1 responses</w:t>
            </w:r>
          </w:p>
        </w:tc>
        <w:tc>
          <w:tcPr/>
          <w:p>
            <w:pPr>
              <w:pStyle w:val="Compact"/>
              <w:jc w:val="left"/>
            </w:pPr>
            <w:r>
              <w:rPr>
                <w:rFonts w:ascii="Calibri" w:hAnsi="Calibri"/>
                <w:sz w:val="16"/>
              </w:rPr>
              <w:t xml:space="preserve">Reject.</w:t>
            </w:r>
          </w:p>
        </w:tc>
        <w:tc>
          <w:tcPr/>
          <w:p>
            <w:pPr>
              <w:pStyle w:val="Compact"/>
              <w:jc w:val="left"/>
            </w:pPr>
            <w:r>
              <w:rPr>
                <w:rFonts w:ascii="Calibri" w:hAnsi="Calibri"/>
                <w:sz w:val="16"/>
              </w:rPr>
              <w:t xml:space="preserve">Old clients may misinterpret Theory, external evidence, or grant fields.</w:t>
            </w:r>
          </w:p>
        </w:tc>
      </w:tr>
    </w:tbl>
    <w:bookmarkEnd w:id="94"/>
    <w:bookmarkStart w:id="99" w:name="c13-base-dtos"/>
    <w:p>
      <w:pPr>
        <w:pStyle w:val="Heading2"/>
      </w:pPr>
      <w:r>
        <w:t xml:space="preserve">2.4 C13 base DTOs</w:t>
      </w:r>
    </w:p>
    <w:bookmarkStart w:id="95" w:name="common-rules"/>
    <w:p>
      <w:pPr>
        <w:pStyle w:val="Heading3"/>
      </w:pPr>
      <w:r>
        <w:t xml:space="preserve">2.4.1 Common rules</w:t>
      </w:r>
    </w:p>
    <w:p>
      <w:pPr>
        <w:pStyle w:val="FirstParagraph"/>
      </w:pPr>
      <w:r>
        <w:t xml:space="preserve">All v2 DTOs must include:</w:t>
      </w:r>
    </w:p>
    <w:p>
      <w:pPr>
        <w:pStyle w:val="Compact"/>
        <w:numPr>
          <w:ilvl w:val="0"/>
          <w:numId w:val="1031"/>
        </w:numPr>
      </w:pPr>
      <w:r>
        <w:rPr>
          <w:rStyle w:val="VerbatimChar"/>
        </w:rPr>
        <w:t xml:space="preserve">schema_version</w:t>
      </w:r>
      <w:r>
        <w:t xml:space="preserve">.</w:t>
      </w:r>
    </w:p>
    <w:p>
      <w:pPr>
        <w:pStyle w:val="Compact"/>
        <w:numPr>
          <w:ilvl w:val="0"/>
          <w:numId w:val="1031"/>
        </w:numPr>
      </w:pPr>
      <w:r>
        <w:t xml:space="preserve">Stable resource identifier.</w:t>
      </w:r>
    </w:p>
    <w:p>
      <w:pPr>
        <w:pStyle w:val="Compact"/>
        <w:numPr>
          <w:ilvl w:val="0"/>
          <w:numId w:val="1031"/>
        </w:numPr>
      </w:pPr>
      <w:r>
        <w:rPr>
          <w:rStyle w:val="VerbatimChar"/>
        </w:rPr>
        <w:t xml:space="preserve">created_at</w:t>
      </w:r>
      <w:r>
        <w:t xml:space="preserve"> </w:t>
      </w:r>
      <w:r>
        <w:t xml:space="preserve">and/or</w:t>
      </w:r>
      <w:r>
        <w:t xml:space="preserve"> </w:t>
      </w:r>
      <w:r>
        <w:rPr>
          <w:rStyle w:val="VerbatimChar"/>
        </w:rPr>
        <w:t xml:space="preserve">updated_at</w:t>
      </w:r>
      <w:r>
        <w:t xml:space="preserve"> </w:t>
      </w:r>
      <w:r>
        <w:t xml:space="preserve">where applicable.</w:t>
      </w:r>
    </w:p>
    <w:p>
      <w:pPr>
        <w:pStyle w:val="Compact"/>
        <w:numPr>
          <w:ilvl w:val="0"/>
          <w:numId w:val="1031"/>
        </w:numPr>
      </w:pPr>
      <w:r>
        <w:rPr>
          <w:rStyle w:val="VerbatimChar"/>
        </w:rPr>
        <w:t xml:space="preserve">audit_refs</w:t>
      </w:r>
      <w:r>
        <w:t xml:space="preserve"> </w:t>
      </w:r>
      <w:r>
        <w:t xml:space="preserve">for write, render, export, share, or access-sensitive responses.</w:t>
      </w:r>
    </w:p>
    <w:p>
      <w:pPr>
        <w:pStyle w:val="Compact"/>
        <w:numPr>
          <w:ilvl w:val="0"/>
          <w:numId w:val="1031"/>
        </w:numPr>
      </w:pPr>
      <w:r>
        <w:t xml:space="preserve">No raw PHI fields unless the endpoint is explicitly authorized and documented.</w:t>
      </w:r>
    </w:p>
    <w:p>
      <w:pPr>
        <w:pStyle w:val="Compact"/>
        <w:numPr>
          <w:ilvl w:val="0"/>
          <w:numId w:val="1031"/>
        </w:numPr>
      </w:pPr>
      <w:r>
        <w:t xml:space="preserve">No diagnosis, ranked differential, disease probability, or unsupported clinical recommendation fields.</w:t>
      </w:r>
    </w:p>
    <w:p>
      <w:pPr>
        <w:pStyle w:val="FirstParagraph"/>
      </w:pPr>
      <w:r>
        <w:t xml:space="preserve">Security-sensitive DTOs should use</w:t>
      </w:r>
      <w:r>
        <w:t xml:space="preserve"> </w:t>
      </w:r>
      <w:r>
        <w:rPr>
          <w:rStyle w:val="VerbatimChar"/>
        </w:rPr>
        <w:t xml:space="preserve">additionalProperties: false</w:t>
      </w:r>
      <w:r>
        <w:t xml:space="preserve"> </w:t>
      </w:r>
      <w:r>
        <w:t xml:space="preserve">in OpenAPI/Pydantic. Clients should treat unknown authorization and safety fields as fail-closed.</w:t>
      </w:r>
    </w:p>
    <w:bookmarkEnd w:id="95"/>
    <w:bookmarkStart w:id="96" w:name="auditrefv2"/>
    <w:p>
      <w:pPr>
        <w:pStyle w:val="Heading3"/>
      </w:pPr>
      <w:r>
        <w:t xml:space="preserve">2.4.2</w:t>
      </w:r>
      <w:r>
        <w:t xml:space="preserve"> </w:t>
      </w:r>
      <w:r>
        <w:rPr>
          <w:rStyle w:val="VerbatimChar"/>
        </w:rPr>
        <w:t xml:space="preserve">AuditRefV2</w:t>
      </w:r>
    </w:p>
    <w:p>
      <w:pPr>
        <w:pStyle w:val="SourceCode"/>
      </w:pPr>
      <w:r>
        <w:rPr>
          <w:rStyle w:val="FunctionTok"/>
          <w:sz w:val="17"/>
        </w:rPr>
        <w:t xml:space="preserve">{</w:t>
      </w:r>
      <w:r>
        <w:rPr>
          <w:sz w:val="17"/>
        </w:rPr>
        <w:br/>
      </w:r>
      <w:r>
        <w:rPr>
          <w:rStyle w:val="NormalTok"/>
          <w:sz w:val="17"/>
        </w:rPr>
        <w:t xml:space="preserve">  </w:t>
      </w:r>
      <w:r>
        <w:rPr>
          <w:rStyle w:val="DataTypeTok"/>
          <w:sz w:val="17"/>
        </w:rPr>
        <w:t xml:space="preserve">"schema_version"</w:t>
      </w:r>
      <w:r>
        <w:rPr>
          <w:rStyle w:val="FunctionTok"/>
          <w:sz w:val="17"/>
        </w:rPr>
        <w:t xml:space="preserve">:</w:t>
      </w:r>
      <w:r>
        <w:rPr>
          <w:rStyle w:val="NormalTok"/>
          <w:sz w:val="17"/>
        </w:rPr>
        <w:t xml:space="preserve"> </w:t>
      </w:r>
      <w:r>
        <w:rPr>
          <w:rStyle w:val="StringTok"/>
          <w:sz w:val="17"/>
        </w:rPr>
        <w:t xml:space="preserve">"c13.audit_ref.v2"</w:t>
      </w:r>
      <w:r>
        <w:rPr>
          <w:rStyle w:val="FunctionTok"/>
          <w:sz w:val="17"/>
        </w:rPr>
        <w:t xml:space="preserve">,</w:t>
      </w:r>
      <w:r>
        <w:rPr>
          <w:sz w:val="17"/>
        </w:rPr>
        <w:br/>
      </w:r>
      <w:r>
        <w:rPr>
          <w:rStyle w:val="NormalTok"/>
          <w:sz w:val="17"/>
        </w:rPr>
        <w:t xml:space="preserve">  </w:t>
      </w:r>
      <w:r>
        <w:rPr>
          <w:rStyle w:val="DataTypeTok"/>
          <w:sz w:val="17"/>
        </w:rPr>
        <w:t xml:space="preserve">"audit_event_id"</w:t>
      </w:r>
      <w:r>
        <w:rPr>
          <w:rStyle w:val="FunctionTok"/>
          <w:sz w:val="17"/>
        </w:rPr>
        <w:t xml:space="preserve">:</w:t>
      </w:r>
      <w:r>
        <w:rPr>
          <w:rStyle w:val="NormalTok"/>
          <w:sz w:val="17"/>
        </w:rPr>
        <w:t xml:space="preserve"> </w:t>
      </w:r>
      <w:r>
        <w:rPr>
          <w:rStyle w:val="StringTok"/>
          <w:sz w:val="17"/>
        </w:rPr>
        <w:t xml:space="preserve">"aud_..."</w:t>
      </w:r>
      <w:r>
        <w:rPr>
          <w:rStyle w:val="FunctionTok"/>
          <w:sz w:val="17"/>
        </w:rPr>
        <w:t xml:space="preserve">,</w:t>
      </w:r>
      <w:r>
        <w:rPr>
          <w:sz w:val="17"/>
        </w:rPr>
        <w:br/>
      </w:r>
      <w:r>
        <w:rPr>
          <w:rStyle w:val="NormalTok"/>
          <w:sz w:val="17"/>
        </w:rPr>
        <w:t xml:space="preserve">  </w:t>
      </w:r>
      <w:r>
        <w:rPr>
          <w:rStyle w:val="DataTypeTok"/>
          <w:sz w:val="17"/>
        </w:rPr>
        <w:t xml:space="preserve">"correlation_id"</w:t>
      </w:r>
      <w:r>
        <w:rPr>
          <w:rStyle w:val="FunctionTok"/>
          <w:sz w:val="17"/>
        </w:rPr>
        <w:t xml:space="preserve">:</w:t>
      </w:r>
      <w:r>
        <w:rPr>
          <w:rStyle w:val="NormalTok"/>
          <w:sz w:val="17"/>
        </w:rPr>
        <w:t xml:space="preserve"> </w:t>
      </w:r>
      <w:r>
        <w:rPr>
          <w:rStyle w:val="StringTok"/>
          <w:sz w:val="17"/>
        </w:rPr>
        <w:t xml:space="preserve">"corr_..."</w:t>
      </w:r>
      <w:r>
        <w:rPr>
          <w:rStyle w:val="FunctionTok"/>
          <w:sz w:val="17"/>
        </w:rPr>
        <w:t xml:space="preserve">,</w:t>
      </w:r>
      <w:r>
        <w:rPr>
          <w:sz w:val="17"/>
        </w:rPr>
        <w:br/>
      </w:r>
      <w:r>
        <w:rPr>
          <w:rStyle w:val="NormalTok"/>
          <w:sz w:val="17"/>
        </w:rPr>
        <w:t xml:space="preserve">  </w:t>
      </w:r>
      <w:r>
        <w:rPr>
          <w:rStyle w:val="DataTypeTok"/>
          <w:sz w:val="17"/>
        </w:rPr>
        <w:t xml:space="preserve">"trace_id"</w:t>
      </w:r>
      <w:r>
        <w:rPr>
          <w:rStyle w:val="FunctionTok"/>
          <w:sz w:val="17"/>
        </w:rPr>
        <w:t xml:space="preserve">:</w:t>
      </w:r>
      <w:r>
        <w:rPr>
          <w:rStyle w:val="NormalTok"/>
          <w:sz w:val="17"/>
        </w:rPr>
        <w:t xml:space="preserve"> </w:t>
      </w:r>
      <w:r>
        <w:rPr>
          <w:rStyle w:val="StringTok"/>
          <w:sz w:val="17"/>
        </w:rPr>
        <w:t xml:space="preserve">"00-..."</w:t>
      </w:r>
      <w:r>
        <w:rPr>
          <w:rStyle w:val="FunctionTok"/>
          <w:sz w:val="17"/>
        </w:rPr>
        <w:t xml:space="preserve">,</w:t>
      </w:r>
      <w:r>
        <w:rPr>
          <w:sz w:val="17"/>
        </w:rPr>
        <w:br/>
      </w:r>
      <w:r>
        <w:rPr>
          <w:rStyle w:val="NormalTok"/>
          <w:sz w:val="17"/>
        </w:rPr>
        <w:t xml:space="preserve">  </w:t>
      </w:r>
      <w:r>
        <w:rPr>
          <w:rStyle w:val="DataTypeTok"/>
          <w:sz w:val="17"/>
        </w:rPr>
        <w:t xml:space="preserve">"visibility"</w:t>
      </w:r>
      <w:r>
        <w:rPr>
          <w:rStyle w:val="FunctionTok"/>
          <w:sz w:val="17"/>
        </w:rPr>
        <w:t xml:space="preserve">:</w:t>
      </w:r>
      <w:r>
        <w:rPr>
          <w:rStyle w:val="NormalTok"/>
          <w:sz w:val="17"/>
        </w:rPr>
        <w:t xml:space="preserve"> </w:t>
      </w:r>
      <w:r>
        <w:rPr>
          <w:rStyle w:val="OtherTok"/>
          <w:sz w:val="17"/>
        </w:rPr>
        <w:t xml:space="preserve">[</w:t>
      </w:r>
      <w:r>
        <w:rPr>
          <w:rStyle w:val="StringTok"/>
          <w:sz w:val="17"/>
        </w:rPr>
        <w:t xml:space="preserve">"controller_visible"</w:t>
      </w:r>
      <w:r>
        <w:rPr>
          <w:rStyle w:val="OtherTok"/>
          <w:sz w:val="17"/>
        </w:rPr>
        <w:t xml:space="preserve">]</w:t>
      </w:r>
      <w:r>
        <w:rPr>
          <w:rStyle w:val="FunctionTok"/>
          <w:sz w:val="17"/>
        </w:rPr>
        <w:t xml:space="preserve">,</w:t>
      </w:r>
      <w:r>
        <w:rPr>
          <w:sz w:val="17"/>
        </w:rPr>
        <w:br/>
      </w:r>
      <w:r>
        <w:rPr>
          <w:rStyle w:val="NormalTok"/>
          <w:sz w:val="17"/>
        </w:rPr>
        <w:t xml:space="preserve">  </w:t>
      </w:r>
      <w:r>
        <w:rPr>
          <w:rStyle w:val="DataTypeTok"/>
          <w:sz w:val="17"/>
        </w:rPr>
        <w:t xml:space="preserve">"event_summary"</w:t>
      </w:r>
      <w:r>
        <w:rPr>
          <w:rStyle w:val="FunctionTok"/>
          <w:sz w:val="17"/>
        </w:rPr>
        <w:t xml:space="preserve">:</w:t>
      </w:r>
      <w:r>
        <w:rPr>
          <w:rStyle w:val="NormalTok"/>
          <w:sz w:val="17"/>
        </w:rPr>
        <w:t xml:space="preserve"> </w:t>
      </w:r>
      <w:r>
        <w:rPr>
          <w:rStyle w:val="StringTok"/>
          <w:sz w:val="17"/>
        </w:rPr>
        <w:t xml:space="preserve">"Grant was revoked"</w:t>
      </w:r>
      <w:r>
        <w:rPr>
          <w:sz w:val="17"/>
        </w:rPr>
        <w:br/>
      </w:r>
      <w:r>
        <w:rPr>
          <w:rStyle w:val="FunctionTok"/>
          <w:sz w:val="17"/>
        </w:rPr>
        <w:t xml:space="preserve">}</w:t>
      </w:r>
    </w:p>
    <w:p>
      <w:pPr>
        <w:pStyle w:val="FirstParagraph"/>
      </w:pPr>
      <w:r>
        <w:t xml:space="preserve">Rules:</w:t>
      </w:r>
    </w:p>
    <w:p>
      <w:pPr>
        <w:pStyle w:val="Compact"/>
        <w:numPr>
          <w:ilvl w:val="0"/>
          <w:numId w:val="1032"/>
        </w:numPr>
      </w:pPr>
      <w:r>
        <w:t xml:space="preserve">Include</w:t>
      </w:r>
      <w:r>
        <w:t xml:space="preserve"> </w:t>
      </w:r>
      <w:r>
        <w:rPr>
          <w:rStyle w:val="VerbatimChar"/>
        </w:rPr>
        <w:t xml:space="preserve">AuditRefV2</w:t>
      </w:r>
      <w:r>
        <w:t xml:space="preserve"> </w:t>
      </w:r>
      <w:r>
        <w:t xml:space="preserve">on responses for grant changes, workspace membership changes, comments/contributions, exports, render events, investigation/theory status changes, consent changes, and denial responses when an audit event was written.</w:t>
      </w:r>
    </w:p>
    <w:p>
      <w:pPr>
        <w:pStyle w:val="Compact"/>
        <w:numPr>
          <w:ilvl w:val="0"/>
          <w:numId w:val="1032"/>
        </w:numPr>
      </w:pPr>
      <w:r>
        <w:t xml:space="preserve">Do not expose admin/security-only details through</w:t>
      </w:r>
      <w:r>
        <w:t xml:space="preserve"> </w:t>
      </w:r>
      <w:r>
        <w:rPr>
          <w:rStyle w:val="VerbatimChar"/>
        </w:rPr>
        <w:t xml:space="preserve">event_summary</w:t>
      </w:r>
      <w:r>
        <w:t xml:space="preserve">.</w:t>
      </w:r>
    </w:p>
    <w:bookmarkEnd w:id="96"/>
    <w:bookmarkStart w:id="97" w:name="sourcerefv2"/>
    <w:p>
      <w:pPr>
        <w:pStyle w:val="Heading3"/>
      </w:pPr>
      <w:r>
        <w:t xml:space="preserve">2.4.3</w:t>
      </w:r>
      <w:r>
        <w:t xml:space="preserve"> </w:t>
      </w:r>
      <w:r>
        <w:rPr>
          <w:rStyle w:val="VerbatimChar"/>
        </w:rPr>
        <w:t xml:space="preserve">SourceRefV2</w:t>
      </w:r>
    </w:p>
    <w:p>
      <w:pPr>
        <w:pStyle w:val="SourceCode"/>
      </w:pPr>
      <w:r>
        <w:rPr>
          <w:rStyle w:val="FunctionTok"/>
          <w:sz w:val="17"/>
        </w:rPr>
        <w:t xml:space="preserve">{</w:t>
      </w:r>
      <w:r>
        <w:rPr>
          <w:sz w:val="17"/>
        </w:rPr>
        <w:br/>
      </w:r>
      <w:r>
        <w:rPr>
          <w:rStyle w:val="NormalTok"/>
          <w:sz w:val="17"/>
        </w:rPr>
        <w:t xml:space="preserve">  </w:t>
      </w:r>
      <w:r>
        <w:rPr>
          <w:rStyle w:val="DataTypeTok"/>
          <w:sz w:val="17"/>
        </w:rPr>
        <w:t xml:space="preserve">"schema_version"</w:t>
      </w:r>
      <w:r>
        <w:rPr>
          <w:rStyle w:val="FunctionTok"/>
          <w:sz w:val="17"/>
        </w:rPr>
        <w:t xml:space="preserve">:</w:t>
      </w:r>
      <w:r>
        <w:rPr>
          <w:rStyle w:val="NormalTok"/>
          <w:sz w:val="17"/>
        </w:rPr>
        <w:t xml:space="preserve"> </w:t>
      </w:r>
      <w:r>
        <w:rPr>
          <w:rStyle w:val="StringTok"/>
          <w:sz w:val="17"/>
        </w:rPr>
        <w:t xml:space="preserve">"c13.source_ref.v2"</w:t>
      </w:r>
      <w:r>
        <w:rPr>
          <w:rStyle w:val="FunctionTok"/>
          <w:sz w:val="17"/>
        </w:rPr>
        <w:t xml:space="preserve">,</w:t>
      </w:r>
      <w:r>
        <w:rPr>
          <w:sz w:val="17"/>
        </w:rPr>
        <w:br/>
      </w:r>
      <w:r>
        <w:rPr>
          <w:rStyle w:val="NormalTok"/>
          <w:sz w:val="17"/>
        </w:rPr>
        <w:t xml:space="preserve">  </w:t>
      </w:r>
      <w:r>
        <w:rPr>
          <w:rStyle w:val="DataTypeTok"/>
          <w:sz w:val="17"/>
        </w:rPr>
        <w:t xml:space="preserve">"source_ref_id"</w:t>
      </w:r>
      <w:r>
        <w:rPr>
          <w:rStyle w:val="FunctionTok"/>
          <w:sz w:val="17"/>
        </w:rPr>
        <w:t xml:space="preserve">:</w:t>
      </w:r>
      <w:r>
        <w:rPr>
          <w:rStyle w:val="NormalTok"/>
          <w:sz w:val="17"/>
        </w:rPr>
        <w:t xml:space="preserve"> </w:t>
      </w:r>
      <w:r>
        <w:rPr>
          <w:rStyle w:val="StringTok"/>
          <w:sz w:val="17"/>
        </w:rPr>
        <w:t xml:space="preserve">"src_..."</w:t>
      </w:r>
      <w:r>
        <w:rPr>
          <w:rStyle w:val="FunctionTok"/>
          <w:sz w:val="17"/>
        </w:rPr>
        <w:t xml:space="preserve">,</w:t>
      </w:r>
      <w:r>
        <w:rPr>
          <w:sz w:val="17"/>
        </w:rPr>
        <w:br/>
      </w:r>
      <w:r>
        <w:rPr>
          <w:rStyle w:val="NormalTok"/>
          <w:sz w:val="17"/>
        </w:rPr>
        <w:t xml:space="preserve">  </w:t>
      </w:r>
      <w:r>
        <w:rPr>
          <w:rStyle w:val="DataTypeTok"/>
          <w:sz w:val="17"/>
        </w:rPr>
        <w:t xml:space="preserve">"component"</w:t>
      </w:r>
      <w:r>
        <w:rPr>
          <w:rStyle w:val="FunctionTok"/>
          <w:sz w:val="17"/>
        </w:rPr>
        <w:t xml:space="preserve">:</w:t>
      </w:r>
      <w:r>
        <w:rPr>
          <w:rStyle w:val="NormalTok"/>
          <w:sz w:val="17"/>
        </w:rPr>
        <w:t xml:space="preserve"> </w:t>
      </w:r>
      <w:r>
        <w:rPr>
          <w:rStyle w:val="StringTok"/>
          <w:sz w:val="17"/>
        </w:rPr>
        <w:t xml:space="preserve">"c2|c5|c16"</w:t>
      </w:r>
      <w:r>
        <w:rPr>
          <w:rStyle w:val="FunctionTok"/>
          <w:sz w:val="17"/>
        </w:rPr>
        <w:t xml:space="preserve">,</w:t>
      </w:r>
      <w:r>
        <w:rPr>
          <w:sz w:val="17"/>
        </w:rPr>
        <w:br/>
      </w:r>
      <w:r>
        <w:rPr>
          <w:rStyle w:val="NormalTok"/>
          <w:sz w:val="17"/>
        </w:rPr>
        <w:t xml:space="preserve">  </w:t>
      </w:r>
      <w:r>
        <w:rPr>
          <w:rStyle w:val="DataTypeTok"/>
          <w:sz w:val="17"/>
        </w:rPr>
        <w:t xml:space="preserve">"provenance_id"</w:t>
      </w:r>
      <w:r>
        <w:rPr>
          <w:rStyle w:val="FunctionTok"/>
          <w:sz w:val="17"/>
        </w:rPr>
        <w:t xml:space="preserve">:</w:t>
      </w:r>
      <w:r>
        <w:rPr>
          <w:rStyle w:val="NormalTok"/>
          <w:sz w:val="17"/>
        </w:rPr>
        <w:t xml:space="preserve"> </w:t>
      </w:r>
      <w:r>
        <w:rPr>
          <w:rStyle w:val="StringTok"/>
          <w:sz w:val="17"/>
        </w:rPr>
        <w:t xml:space="preserve">"prov_..."</w:t>
      </w:r>
      <w:r>
        <w:rPr>
          <w:rStyle w:val="FunctionTok"/>
          <w:sz w:val="17"/>
        </w:rPr>
        <w:t xml:space="preserve">,</w:t>
      </w:r>
      <w:r>
        <w:rPr>
          <w:sz w:val="17"/>
        </w:rPr>
        <w:br/>
      </w:r>
      <w:r>
        <w:rPr>
          <w:rStyle w:val="NormalTok"/>
          <w:sz w:val="17"/>
        </w:rPr>
        <w:t xml:space="preserve">  </w:t>
      </w:r>
      <w:r>
        <w:rPr>
          <w:rStyle w:val="DataTypeTok"/>
          <w:sz w:val="17"/>
        </w:rPr>
        <w:t xml:space="preserve">"source_hash"</w:t>
      </w:r>
      <w:r>
        <w:rPr>
          <w:rStyle w:val="FunctionTok"/>
          <w:sz w:val="17"/>
        </w:rPr>
        <w:t xml:space="preserve">:</w:t>
      </w:r>
      <w:r>
        <w:rPr>
          <w:rStyle w:val="NormalTok"/>
          <w:sz w:val="17"/>
        </w:rPr>
        <w:t xml:space="preserve"> </w:t>
      </w:r>
      <w:r>
        <w:rPr>
          <w:rStyle w:val="StringTok"/>
          <w:sz w:val="17"/>
        </w:rPr>
        <w:t xml:space="preserve">"sha256:..."</w:t>
      </w:r>
      <w:r>
        <w:rPr>
          <w:rStyle w:val="FunctionTok"/>
          <w:sz w:val="17"/>
        </w:rPr>
        <w:t xml:space="preserve">,</w:t>
      </w:r>
      <w:r>
        <w:rPr>
          <w:sz w:val="17"/>
        </w:rPr>
        <w:br/>
      </w:r>
      <w:r>
        <w:rPr>
          <w:rStyle w:val="NormalTok"/>
          <w:sz w:val="17"/>
        </w:rPr>
        <w:t xml:space="preserve">  </w:t>
      </w:r>
      <w:r>
        <w:rPr>
          <w:rStyle w:val="DataTypeTok"/>
          <w:sz w:val="17"/>
        </w:rPr>
        <w:t xml:space="preserve">"display_label"</w:t>
      </w:r>
      <w:r>
        <w:rPr>
          <w:rStyle w:val="FunctionTok"/>
          <w:sz w:val="17"/>
        </w:rPr>
        <w:t xml:space="preserve">:</w:t>
      </w:r>
      <w:r>
        <w:rPr>
          <w:rStyle w:val="NormalTok"/>
          <w:sz w:val="17"/>
        </w:rPr>
        <w:t xml:space="preserve"> </w:t>
      </w:r>
      <w:r>
        <w:rPr>
          <w:rStyle w:val="StringTok"/>
          <w:sz w:val="17"/>
        </w:rPr>
        <w:t xml:space="preserve">"Lab result, May 2026"</w:t>
      </w:r>
      <w:r>
        <w:rPr>
          <w:rStyle w:val="FunctionTok"/>
          <w:sz w:val="17"/>
        </w:rPr>
        <w:t xml:space="preserve">,</w:t>
      </w:r>
      <w:r>
        <w:rPr>
          <w:sz w:val="17"/>
        </w:rPr>
        <w:br/>
      </w:r>
      <w:r>
        <w:rPr>
          <w:rStyle w:val="NormalTok"/>
          <w:sz w:val="17"/>
        </w:rPr>
        <w:t xml:space="preserve">  </w:t>
      </w:r>
      <w:r>
        <w:rPr>
          <w:rStyle w:val="DataTypeTok"/>
          <w:sz w:val="17"/>
        </w:rPr>
        <w:t xml:space="preserve">"source_scope"</w:t>
      </w:r>
      <w:r>
        <w:rPr>
          <w:rStyle w:val="FunctionTok"/>
          <w:sz w:val="17"/>
        </w:rPr>
        <w:t xml:space="preserve">:</w:t>
      </w:r>
      <w:r>
        <w:rPr>
          <w:rStyle w:val="NormalTok"/>
          <w:sz w:val="17"/>
        </w:rPr>
        <w:t xml:space="preserve"> </w:t>
      </w:r>
      <w:r>
        <w:rPr>
          <w:rStyle w:val="StringTok"/>
          <w:sz w:val="17"/>
        </w:rPr>
        <w:t xml:space="preserve">"personal|external"</w:t>
      </w:r>
      <w:r>
        <w:rPr>
          <w:rStyle w:val="FunctionTok"/>
          <w:sz w:val="17"/>
        </w:rPr>
        <w:t xml:space="preserve">,</w:t>
      </w:r>
      <w:r>
        <w:rPr>
          <w:sz w:val="17"/>
        </w:rPr>
        <w:br/>
      </w:r>
      <w:r>
        <w:rPr>
          <w:rStyle w:val="NormalTok"/>
          <w:sz w:val="17"/>
        </w:rPr>
        <w:t xml:space="preserve">  </w:t>
      </w:r>
      <w:r>
        <w:rPr>
          <w:rStyle w:val="DataTypeTok"/>
          <w:sz w:val="17"/>
        </w:rPr>
        <w:t xml:space="preserve">"access_required"</w:t>
      </w:r>
      <w:r>
        <w:rPr>
          <w:rStyle w:val="FunctionTok"/>
          <w:sz w:val="17"/>
        </w:rPr>
        <w:t xml:space="preserve">:</w:t>
      </w:r>
      <w:r>
        <w:rPr>
          <w:rStyle w:val="NormalTok"/>
          <w:sz w:val="17"/>
        </w:rPr>
        <w:t xml:space="preserve"> </w:t>
      </w:r>
      <w:r>
        <w:rPr>
          <w:rStyle w:val="OtherTok"/>
          <w:sz w:val="17"/>
        </w:rPr>
        <w:t xml:space="preserve">[</w:t>
      </w:r>
      <w:r>
        <w:rPr>
          <w:rStyle w:val="StringTok"/>
          <w:sz w:val="17"/>
        </w:rPr>
        <w:t xml:space="preserve">"raw_context.read"</w:t>
      </w:r>
      <w:r>
        <w:rPr>
          <w:rStyle w:val="OtherTok"/>
          <w:sz w:val="17"/>
        </w:rPr>
        <w:t xml:space="preserve">]</w:t>
      </w:r>
      <w:r>
        <w:rPr>
          <w:sz w:val="17"/>
        </w:rPr>
        <w:br/>
      </w:r>
      <w:r>
        <w:rPr>
          <w:rStyle w:val="FunctionTok"/>
          <w:sz w:val="17"/>
        </w:rPr>
        <w:t xml:space="preserve">}</w:t>
      </w:r>
    </w:p>
    <w:p>
      <w:pPr>
        <w:pStyle w:val="FirstParagraph"/>
      </w:pPr>
      <w:r>
        <w:t xml:space="preserve">Rules:</w:t>
      </w:r>
    </w:p>
    <w:p>
      <w:pPr>
        <w:pStyle w:val="Compact"/>
        <w:numPr>
          <w:ilvl w:val="0"/>
          <w:numId w:val="1033"/>
        </w:numPr>
      </w:pPr>
      <w:r>
        <w:t xml:space="preserve">Every derived claim returned by C13 must include source refs or be rejected with</w:t>
      </w:r>
      <w:r>
        <w:t xml:space="preserve"> </w:t>
      </w:r>
      <w:r>
        <w:rPr>
          <w:rStyle w:val="VerbatimChar"/>
        </w:rPr>
        <w:t xml:space="preserve">provenance_missing</w:t>
      </w:r>
      <w:r>
        <w:t xml:space="preserve">.</w:t>
      </w:r>
    </w:p>
    <w:p>
      <w:pPr>
        <w:pStyle w:val="Compact"/>
        <w:numPr>
          <w:ilvl w:val="0"/>
          <w:numId w:val="1033"/>
        </w:numPr>
      </w:pPr>
      <w:r>
        <w:rPr>
          <w:rStyle w:val="VerbatimChar"/>
        </w:rPr>
        <w:t xml:space="preserve">display_label</w:t>
      </w:r>
      <w:r>
        <w:t xml:space="preserve"> </w:t>
      </w:r>
      <w:r>
        <w:t xml:space="preserve">must be safe for the requesting role.</w:t>
      </w:r>
    </w:p>
    <w:p>
      <w:pPr>
        <w:pStyle w:val="Compact"/>
        <w:numPr>
          <w:ilvl w:val="0"/>
          <w:numId w:val="1033"/>
        </w:numPr>
      </w:pPr>
      <w:r>
        <w:t xml:space="preserve">Raw source paths and mutable blob URLs are forbidden.</w:t>
      </w:r>
    </w:p>
    <w:bookmarkEnd w:id="97"/>
    <w:bookmarkStart w:id="98" w:name="c10obligationv2"/>
    <w:p>
      <w:pPr>
        <w:pStyle w:val="Heading3"/>
      </w:pPr>
      <w:r>
        <w:t xml:space="preserve">2.4.4</w:t>
      </w:r>
      <w:r>
        <w:t xml:space="preserve"> </w:t>
      </w:r>
      <w:r>
        <w:rPr>
          <w:rStyle w:val="VerbatimChar"/>
        </w:rPr>
        <w:t xml:space="preserve">C10ObligationV2</w:t>
      </w:r>
    </w:p>
    <w:p>
      <w:pPr>
        <w:pStyle w:val="SourceCode"/>
      </w:pPr>
      <w:r>
        <w:rPr>
          <w:rStyle w:val="FunctionTok"/>
          <w:sz w:val="17"/>
        </w:rPr>
        <w:t xml:space="preserve">{</w:t>
      </w:r>
      <w:r>
        <w:rPr>
          <w:sz w:val="17"/>
        </w:rPr>
        <w:br/>
      </w:r>
      <w:r>
        <w:rPr>
          <w:rStyle w:val="NormalTok"/>
          <w:sz w:val="17"/>
        </w:rPr>
        <w:t xml:space="preserve">  </w:t>
      </w:r>
      <w:r>
        <w:rPr>
          <w:rStyle w:val="DataTypeTok"/>
          <w:sz w:val="17"/>
        </w:rPr>
        <w:t xml:space="preserve">"schema_version"</w:t>
      </w:r>
      <w:r>
        <w:rPr>
          <w:rStyle w:val="FunctionTok"/>
          <w:sz w:val="17"/>
        </w:rPr>
        <w:t xml:space="preserve">:</w:t>
      </w:r>
      <w:r>
        <w:rPr>
          <w:rStyle w:val="NormalTok"/>
          <w:sz w:val="17"/>
        </w:rPr>
        <w:t xml:space="preserve"> </w:t>
      </w:r>
      <w:r>
        <w:rPr>
          <w:rStyle w:val="StringTok"/>
          <w:sz w:val="17"/>
        </w:rPr>
        <w:t xml:space="preserve">"c13.c10_obligation.v2"</w:t>
      </w:r>
      <w:r>
        <w:rPr>
          <w:rStyle w:val="FunctionTok"/>
          <w:sz w:val="17"/>
        </w:rPr>
        <w:t xml:space="preserve">,</w:t>
      </w:r>
      <w:r>
        <w:rPr>
          <w:sz w:val="17"/>
        </w:rPr>
        <w:br/>
      </w:r>
      <w:r>
        <w:rPr>
          <w:rStyle w:val="NormalTok"/>
          <w:sz w:val="17"/>
        </w:rPr>
        <w:t xml:space="preserve">  </w:t>
      </w:r>
      <w:r>
        <w:rPr>
          <w:rStyle w:val="DataTypeTok"/>
          <w:sz w:val="17"/>
        </w:rPr>
        <w:t xml:space="preserve">"obligation_code"</w:t>
      </w:r>
      <w:r>
        <w:rPr>
          <w:rStyle w:val="FunctionTok"/>
          <w:sz w:val="17"/>
        </w:rPr>
        <w:t xml:space="preserve">:</w:t>
      </w:r>
      <w:r>
        <w:rPr>
          <w:rStyle w:val="NormalTok"/>
          <w:sz w:val="17"/>
        </w:rPr>
        <w:t xml:space="preserve"> </w:t>
      </w:r>
      <w:r>
        <w:rPr>
          <w:rStyle w:val="StringTok"/>
          <w:sz w:val="17"/>
        </w:rPr>
        <w:t xml:space="preserve">"show_sources|show_not_diagnosis|show_urgent_next_step"</w:t>
      </w:r>
      <w:r>
        <w:rPr>
          <w:rStyle w:val="FunctionTok"/>
          <w:sz w:val="17"/>
        </w:rPr>
        <w:t xml:space="preserve">,</w:t>
      </w:r>
      <w:r>
        <w:rPr>
          <w:sz w:val="17"/>
        </w:rPr>
        <w:br/>
      </w:r>
      <w:r>
        <w:rPr>
          <w:rStyle w:val="NormalTok"/>
          <w:sz w:val="17"/>
        </w:rPr>
        <w:t xml:space="preserve">  </w:t>
      </w:r>
      <w:r>
        <w:rPr>
          <w:rStyle w:val="DataTypeTok"/>
          <w:sz w:val="17"/>
        </w:rPr>
        <w:t xml:space="preserve">"required"</w:t>
      </w:r>
      <w:r>
        <w:rPr>
          <w:rStyle w:val="FunctionTok"/>
          <w:sz w:val="17"/>
        </w:rPr>
        <w:t xml:space="preserve">:</w:t>
      </w:r>
      <w:r>
        <w:rPr>
          <w:rStyle w:val="NormalTok"/>
          <w:sz w:val="17"/>
        </w:rPr>
        <w:t xml:space="preserve"> </w:t>
      </w:r>
      <w:r>
        <w:rPr>
          <w:rStyle w:val="KeywordTok"/>
          <w:sz w:val="17"/>
        </w:rPr>
        <w:t xml:space="preserve">true</w:t>
      </w:r>
      <w:r>
        <w:rPr>
          <w:rStyle w:val="FunctionTok"/>
          <w:sz w:val="17"/>
        </w:rPr>
        <w:t xml:space="preserve">,</w:t>
      </w:r>
      <w:r>
        <w:rPr>
          <w:sz w:val="17"/>
        </w:rPr>
        <w:br/>
      </w:r>
      <w:r>
        <w:rPr>
          <w:rStyle w:val="NormalTok"/>
          <w:sz w:val="17"/>
        </w:rPr>
        <w:t xml:space="preserve">  </w:t>
      </w:r>
      <w:r>
        <w:rPr>
          <w:rStyle w:val="DataTypeTok"/>
          <w:sz w:val="17"/>
        </w:rPr>
        <w:t xml:space="preserve">"display_location"</w:t>
      </w:r>
      <w:r>
        <w:rPr>
          <w:rStyle w:val="FunctionTok"/>
          <w:sz w:val="17"/>
        </w:rPr>
        <w:t xml:space="preserve">:</w:t>
      </w:r>
      <w:r>
        <w:rPr>
          <w:rStyle w:val="NormalTok"/>
          <w:sz w:val="17"/>
        </w:rPr>
        <w:t xml:space="preserve"> </w:t>
      </w:r>
      <w:r>
        <w:rPr>
          <w:rStyle w:val="StringTok"/>
          <w:sz w:val="17"/>
        </w:rPr>
        <w:t xml:space="preserve">"inline|banner|source_panel"</w:t>
      </w:r>
      <w:r>
        <w:rPr>
          <w:rStyle w:val="FunctionTok"/>
          <w:sz w:val="17"/>
        </w:rPr>
        <w:t xml:space="preserve">,</w:t>
      </w:r>
      <w:r>
        <w:rPr>
          <w:sz w:val="17"/>
        </w:rPr>
        <w:br/>
      </w:r>
      <w:r>
        <w:rPr>
          <w:rStyle w:val="NormalTok"/>
          <w:sz w:val="17"/>
        </w:rPr>
        <w:t xml:space="preserve">  </w:t>
      </w:r>
      <w:r>
        <w:rPr>
          <w:rStyle w:val="DataTypeTok"/>
          <w:sz w:val="17"/>
        </w:rPr>
        <w:t xml:space="preserve">"blocking_if_unfulfilled"</w:t>
      </w:r>
      <w:r>
        <w:rPr>
          <w:rStyle w:val="FunctionTok"/>
          <w:sz w:val="17"/>
        </w:rPr>
        <w:t xml:space="preserve">:</w:t>
      </w:r>
      <w:r>
        <w:rPr>
          <w:rStyle w:val="NormalTok"/>
          <w:sz w:val="17"/>
        </w:rPr>
        <w:t xml:space="preserve"> </w:t>
      </w:r>
      <w:r>
        <w:rPr>
          <w:rStyle w:val="KeywordTok"/>
          <w:sz w:val="17"/>
        </w:rPr>
        <w:t xml:space="preserve">true</w:t>
      </w:r>
      <w:r>
        <w:rPr>
          <w:sz w:val="17"/>
        </w:rPr>
        <w:br/>
      </w:r>
      <w:r>
        <w:rPr>
          <w:rStyle w:val="FunctionTok"/>
          <w:sz w:val="17"/>
        </w:rPr>
        <w:t xml:space="preserve">}</w:t>
      </w:r>
    </w:p>
    <w:p>
      <w:pPr>
        <w:pStyle w:val="FirstParagraph"/>
      </w:pPr>
      <w:r>
        <w:t xml:space="preserve">Rules:</w:t>
      </w:r>
    </w:p>
    <w:p>
      <w:pPr>
        <w:pStyle w:val="Compact"/>
        <w:numPr>
          <w:ilvl w:val="0"/>
          <w:numId w:val="1034"/>
        </w:numPr>
      </w:pPr>
      <w:r>
        <w:t xml:space="preserve">UI must prove it can fulfill blocking obligations before render.</w:t>
      </w:r>
    </w:p>
    <w:p>
      <w:pPr>
        <w:pStyle w:val="Compact"/>
        <w:numPr>
          <w:ilvl w:val="0"/>
          <w:numId w:val="1034"/>
        </w:numPr>
      </w:pPr>
      <w:r>
        <w:t xml:space="preserve">If obligations cannot be fulfilled, C13 returns</w:t>
      </w:r>
      <w:r>
        <w:t xml:space="preserve"> </w:t>
      </w:r>
      <w:r>
        <w:rPr>
          <w:rStyle w:val="VerbatimChar"/>
        </w:rPr>
        <w:t xml:space="preserve">c10_obligations_unfulfilled</w:t>
      </w:r>
      <w:r>
        <w:t xml:space="preserve"> </w:t>
      </w:r>
      <w:r>
        <w:t xml:space="preserve">and does not render.</w:t>
      </w:r>
    </w:p>
    <w:bookmarkEnd w:id="98"/>
    <w:bookmarkEnd w:id="99"/>
    <w:bookmarkStart w:id="105" w:name="investigation-contract"/>
    <w:p>
      <w:pPr>
        <w:pStyle w:val="Heading2"/>
      </w:pPr>
      <w:r>
        <w:t xml:space="preserve">2.5 Investigation contract</w:t>
      </w:r>
    </w:p>
    <w:bookmarkStart w:id="100" w:name="investigationv2"/>
    <w:p>
      <w:pPr>
        <w:pStyle w:val="Heading3"/>
      </w:pPr>
      <w:r>
        <w:t xml:space="preserve">2.5.1</w:t>
      </w:r>
      <w:r>
        <w:t xml:space="preserve"> </w:t>
      </w:r>
      <w:r>
        <w:rPr>
          <w:rStyle w:val="VerbatimChar"/>
        </w:rPr>
        <w:t xml:space="preserve">InvestigationV2</w:t>
      </w:r>
    </w:p>
    <w:p>
      <w:pPr>
        <w:pStyle w:val="SourceCode"/>
      </w:pPr>
      <w:r>
        <w:rPr>
          <w:rStyle w:val="FunctionTok"/>
          <w:sz w:val="17"/>
        </w:rPr>
        <w:t xml:space="preserve">{</w:t>
      </w:r>
      <w:r>
        <w:rPr>
          <w:sz w:val="17"/>
        </w:rPr>
        <w:br/>
      </w:r>
      <w:r>
        <w:rPr>
          <w:rStyle w:val="NormalTok"/>
          <w:sz w:val="17"/>
        </w:rPr>
        <w:t xml:space="preserve">  </w:t>
      </w:r>
      <w:r>
        <w:rPr>
          <w:rStyle w:val="DataTypeTok"/>
          <w:sz w:val="17"/>
        </w:rPr>
        <w:t xml:space="preserve">"schema_version"</w:t>
      </w:r>
      <w:r>
        <w:rPr>
          <w:rStyle w:val="FunctionTok"/>
          <w:sz w:val="17"/>
        </w:rPr>
        <w:t xml:space="preserve">:</w:t>
      </w:r>
      <w:r>
        <w:rPr>
          <w:rStyle w:val="NormalTok"/>
          <w:sz w:val="17"/>
        </w:rPr>
        <w:t xml:space="preserve"> </w:t>
      </w:r>
      <w:r>
        <w:rPr>
          <w:rStyle w:val="StringTok"/>
          <w:sz w:val="17"/>
        </w:rPr>
        <w:t xml:space="preserve">"c13.investigation.v2"</w:t>
      </w:r>
      <w:r>
        <w:rPr>
          <w:rStyle w:val="FunctionTok"/>
          <w:sz w:val="17"/>
        </w:rPr>
        <w:t xml:space="preserve">,</w:t>
      </w:r>
      <w:r>
        <w:rPr>
          <w:sz w:val="17"/>
        </w:rPr>
        <w:br/>
      </w:r>
      <w:r>
        <w:rPr>
          <w:rStyle w:val="NormalTok"/>
          <w:sz w:val="17"/>
        </w:rPr>
        <w:t xml:space="preserve">  </w:t>
      </w:r>
      <w:r>
        <w:rPr>
          <w:rStyle w:val="DataTypeTok"/>
          <w:sz w:val="17"/>
        </w:rPr>
        <w:t xml:space="preserve">"investigation_id"</w:t>
      </w:r>
      <w:r>
        <w:rPr>
          <w:rStyle w:val="FunctionTok"/>
          <w:sz w:val="17"/>
        </w:rPr>
        <w:t xml:space="preserve">:</w:t>
      </w:r>
      <w:r>
        <w:rPr>
          <w:rStyle w:val="NormalTok"/>
          <w:sz w:val="17"/>
        </w:rPr>
        <w:t xml:space="preserve"> </w:t>
      </w:r>
      <w:r>
        <w:rPr>
          <w:rStyle w:val="StringTok"/>
          <w:sz w:val="17"/>
        </w:rPr>
        <w:t xml:space="preserve">"inv_..."</w:t>
      </w:r>
      <w:r>
        <w:rPr>
          <w:rStyle w:val="FunctionTok"/>
          <w:sz w:val="17"/>
        </w:rPr>
        <w:t xml:space="preserve">,</w:t>
      </w:r>
      <w:r>
        <w:rPr>
          <w:sz w:val="17"/>
        </w:rPr>
        <w:br/>
      </w:r>
      <w:r>
        <w:rPr>
          <w:rStyle w:val="NormalTok"/>
          <w:sz w:val="17"/>
        </w:rPr>
        <w:t xml:space="preserve">  </w:t>
      </w:r>
      <w:r>
        <w:rPr>
          <w:rStyle w:val="DataTypeTok"/>
          <w:sz w:val="17"/>
        </w:rPr>
        <w:t xml:space="preserve">"health_thread_ids"</w:t>
      </w:r>
      <w:r>
        <w:rPr>
          <w:rStyle w:val="FunctionTok"/>
          <w:sz w:val="17"/>
        </w:rPr>
        <w:t xml:space="preserve">:</w:t>
      </w:r>
      <w:r>
        <w:rPr>
          <w:rStyle w:val="NormalTok"/>
          <w:sz w:val="17"/>
        </w:rPr>
        <w:t xml:space="preserve"> </w:t>
      </w:r>
      <w:r>
        <w:rPr>
          <w:rStyle w:val="OtherTok"/>
          <w:sz w:val="17"/>
        </w:rPr>
        <w:t xml:space="preserve">[</w:t>
      </w:r>
      <w:r>
        <w:rPr>
          <w:rStyle w:val="StringTok"/>
          <w:sz w:val="17"/>
        </w:rPr>
        <w:t xml:space="preserve">"thr_..."</w:t>
      </w:r>
      <w:r>
        <w:rPr>
          <w:rStyle w:val="OtherTok"/>
          <w:sz w:val="17"/>
        </w:rPr>
        <w:t xml:space="preserve">]</w:t>
      </w:r>
      <w:r>
        <w:rPr>
          <w:rStyle w:val="FunctionTok"/>
          <w:sz w:val="17"/>
        </w:rPr>
        <w:t xml:space="preserve">,</w:t>
      </w:r>
      <w:r>
        <w:rPr>
          <w:sz w:val="17"/>
        </w:rPr>
        <w:br/>
      </w:r>
      <w:r>
        <w:rPr>
          <w:rStyle w:val="NormalTok"/>
          <w:sz w:val="17"/>
        </w:rPr>
        <w:t xml:space="preserve">  </w:t>
      </w:r>
      <w:r>
        <w:rPr>
          <w:rStyle w:val="DataTypeTok"/>
          <w:sz w:val="17"/>
        </w:rPr>
        <w:t xml:space="preserve">"primary_question"</w:t>
      </w:r>
      <w:r>
        <w:rPr>
          <w:rStyle w:val="FunctionTok"/>
          <w:sz w:val="17"/>
        </w:rPr>
        <w:t xml:space="preserve">:</w:t>
      </w:r>
      <w:r>
        <w:rPr>
          <w:rStyle w:val="NormalTok"/>
          <w:sz w:val="17"/>
        </w:rPr>
        <w:t xml:space="preserve"> </w:t>
      </w:r>
      <w:r>
        <w:rPr>
          <w:rStyle w:val="StringTok"/>
          <w:sz w:val="17"/>
        </w:rPr>
        <w:t xml:space="preserve">"What patterns might explain these recurring symptoms?"</w:t>
      </w:r>
      <w:r>
        <w:rPr>
          <w:rStyle w:val="FunctionTok"/>
          <w:sz w:val="17"/>
        </w:rPr>
        <w:t xml:space="preserve">,</w:t>
      </w:r>
      <w:r>
        <w:rPr>
          <w:sz w:val="17"/>
        </w:rPr>
        <w:br/>
      </w:r>
      <w:r>
        <w:rPr>
          <w:rStyle w:val="NormalTok"/>
          <w:sz w:val="17"/>
        </w:rPr>
        <w:t xml:space="preserve">  </w:t>
      </w:r>
      <w:r>
        <w:rPr>
          <w:rStyle w:val="DataTypeTok"/>
          <w:sz w:val="17"/>
        </w:rPr>
        <w:t xml:space="preserve">"scope"</w:t>
      </w:r>
      <w:r>
        <w:rPr>
          <w:rStyle w:val="FunctionTok"/>
          <w:sz w:val="17"/>
        </w:rPr>
        <w:t xml:space="preserve">:</w:t>
      </w:r>
      <w:r>
        <w:rPr>
          <w:rStyle w:val="NormalTok"/>
          <w:sz w:val="17"/>
        </w:rPr>
        <w:t xml:space="preserve"> </w:t>
      </w:r>
      <w:r>
        <w:rPr>
          <w:rStyle w:val="FunctionTok"/>
          <w:sz w:val="17"/>
        </w:rPr>
        <w:t xml:space="preserve">{</w:t>
      </w:r>
      <w:r>
        <w:rPr>
          <w:sz w:val="17"/>
        </w:rPr>
        <w:br/>
      </w:r>
      <w:r>
        <w:rPr>
          <w:rStyle w:val="NormalTok"/>
          <w:sz w:val="17"/>
        </w:rPr>
        <w:t xml:space="preserve">    </w:t>
      </w:r>
      <w:r>
        <w:rPr>
          <w:rStyle w:val="DataTypeTok"/>
          <w:sz w:val="17"/>
        </w:rPr>
        <w:t xml:space="preserve">"included_thread_ids"</w:t>
      </w:r>
      <w:r>
        <w:rPr>
          <w:rStyle w:val="FunctionTok"/>
          <w:sz w:val="17"/>
        </w:rPr>
        <w:t xml:space="preserve">:</w:t>
      </w:r>
      <w:r>
        <w:rPr>
          <w:rStyle w:val="NormalTok"/>
          <w:sz w:val="17"/>
        </w:rPr>
        <w:t xml:space="preserve"> </w:t>
      </w:r>
      <w:r>
        <w:rPr>
          <w:rStyle w:val="OtherTok"/>
          <w:sz w:val="17"/>
        </w:rPr>
        <w:t xml:space="preserve">[</w:t>
      </w:r>
      <w:r>
        <w:rPr>
          <w:rStyle w:val="StringTok"/>
          <w:sz w:val="17"/>
        </w:rPr>
        <w:t xml:space="preserve">"thr_..."</w:t>
      </w:r>
      <w:r>
        <w:rPr>
          <w:rStyle w:val="OtherTok"/>
          <w:sz w:val="17"/>
        </w:rPr>
        <w:t xml:space="preserve">]</w:t>
      </w:r>
      <w:r>
        <w:rPr>
          <w:rStyle w:val="FunctionTok"/>
          <w:sz w:val="17"/>
        </w:rPr>
        <w:t xml:space="preserve">,</w:t>
      </w:r>
      <w:r>
        <w:rPr>
          <w:sz w:val="17"/>
        </w:rPr>
        <w:br/>
      </w:r>
      <w:r>
        <w:rPr>
          <w:rStyle w:val="NormalTok"/>
          <w:sz w:val="17"/>
        </w:rPr>
        <w:t xml:space="preserve">    </w:t>
      </w:r>
      <w:r>
        <w:rPr>
          <w:rStyle w:val="DataTypeTok"/>
          <w:sz w:val="17"/>
        </w:rPr>
        <w:t xml:space="preserve">"excluded_categories"</w:t>
      </w:r>
      <w:r>
        <w:rPr>
          <w:rStyle w:val="FunctionTok"/>
          <w:sz w:val="17"/>
        </w:rPr>
        <w:t xml:space="preserve">:</w:t>
      </w:r>
      <w:r>
        <w:rPr>
          <w:rStyle w:val="NormalTok"/>
          <w:sz w:val="17"/>
        </w:rPr>
        <w:t xml:space="preserve"> </w:t>
      </w:r>
      <w:r>
        <w:rPr>
          <w:rStyle w:val="OtherTok"/>
          <w:sz w:val="17"/>
        </w:rPr>
        <w:t xml:space="preserve">[</w:t>
      </w:r>
      <w:r>
        <w:rPr>
          <w:rStyle w:val="StringTok"/>
          <w:sz w:val="17"/>
        </w:rPr>
        <w:t xml:space="preserve">"unrelated_history"</w:t>
      </w:r>
      <w:r>
        <w:rPr>
          <w:rStyle w:val="OtherTok"/>
          <w:sz w:val="17"/>
        </w:rPr>
        <w:t xml:space="preserve">]</w:t>
      </w:r>
      <w:r>
        <w:rPr>
          <w:rStyle w:val="FunctionTok"/>
          <w:sz w:val="17"/>
        </w:rPr>
        <w:t xml:space="preserve">,</w:t>
      </w:r>
      <w:r>
        <w:rPr>
          <w:sz w:val="17"/>
        </w:rPr>
        <w:br/>
      </w:r>
      <w:r>
        <w:rPr>
          <w:rStyle w:val="NormalTok"/>
          <w:sz w:val="17"/>
        </w:rPr>
        <w:t xml:space="preserve">    </w:t>
      </w:r>
      <w:r>
        <w:rPr>
          <w:rStyle w:val="DataTypeTok"/>
          <w:sz w:val="17"/>
        </w:rPr>
        <w:t xml:space="preserve">"time_window"</w:t>
      </w:r>
      <w:r>
        <w:rPr>
          <w:rStyle w:val="FunctionTok"/>
          <w:sz w:val="17"/>
        </w:rPr>
        <w:t xml:space="preserve">:</w:t>
      </w:r>
      <w:r>
        <w:rPr>
          <w:rStyle w:val="NormalTok"/>
          <w:sz w:val="17"/>
        </w:rPr>
        <w:t xml:space="preserve"> </w:t>
      </w:r>
      <w:r>
        <w:rPr>
          <w:rStyle w:val="FunctionTok"/>
          <w:sz w:val="17"/>
        </w:rPr>
        <w:t xml:space="preserve">{</w:t>
      </w:r>
      <w:r>
        <w:rPr>
          <w:rStyle w:val="DataTypeTok"/>
          <w:sz w:val="17"/>
        </w:rPr>
        <w:t xml:space="preserve">"from"</w:t>
      </w:r>
      <w:r>
        <w:rPr>
          <w:rStyle w:val="FunctionTok"/>
          <w:sz w:val="17"/>
        </w:rPr>
        <w:t xml:space="preserve">:</w:t>
      </w:r>
      <w:r>
        <w:rPr>
          <w:rStyle w:val="NormalTok"/>
          <w:sz w:val="17"/>
        </w:rPr>
        <w:t xml:space="preserve"> </w:t>
      </w:r>
      <w:r>
        <w:rPr>
          <w:rStyle w:val="StringTok"/>
          <w:sz w:val="17"/>
        </w:rPr>
        <w:t xml:space="preserve">"2026-01-01"</w:t>
      </w:r>
      <w:r>
        <w:rPr>
          <w:rStyle w:val="FunctionTok"/>
          <w:sz w:val="17"/>
        </w:rPr>
        <w:t xml:space="preserve">,</w:t>
      </w:r>
      <w:r>
        <w:rPr>
          <w:rStyle w:val="NormalTok"/>
          <w:sz w:val="17"/>
        </w:rPr>
        <w:t xml:space="preserve"> </w:t>
      </w:r>
      <w:r>
        <w:rPr>
          <w:rStyle w:val="DataTypeTok"/>
          <w:sz w:val="17"/>
        </w:rPr>
        <w:t xml:space="preserve">"to"</w:t>
      </w:r>
      <w:r>
        <w:rPr>
          <w:rStyle w:val="FunctionTok"/>
          <w:sz w:val="17"/>
        </w:rPr>
        <w:t xml:space="preserve">:</w:t>
      </w:r>
      <w:r>
        <w:rPr>
          <w:rStyle w:val="NormalTok"/>
          <w:sz w:val="17"/>
        </w:rPr>
        <w:t xml:space="preserve"> </w:t>
      </w:r>
      <w:r>
        <w:rPr>
          <w:rStyle w:val="KeywordTok"/>
          <w:sz w:val="17"/>
        </w:rPr>
        <w:t xml:space="preserve">null</w:t>
      </w:r>
      <w:r>
        <w:rPr>
          <w:rStyle w:val="FunctionTok"/>
          <w:sz w:val="17"/>
        </w:rPr>
        <w:t xml:space="preserve">}</w:t>
      </w:r>
      <w:r>
        <w:rPr>
          <w:sz w:val="17"/>
        </w:rPr>
        <w:br/>
      </w:r>
      <w:r>
        <w:rPr>
          <w:rStyle w:val="NormalTok"/>
          <w:sz w:val="17"/>
        </w:rPr>
        <w:t xml:space="preserve">  </w:t>
      </w:r>
      <w:r>
        <w:rPr>
          <w:rStyle w:val="FunctionTok"/>
          <w:sz w:val="17"/>
        </w:rPr>
        <w:t xml:space="preserve">},</w:t>
      </w:r>
      <w:r>
        <w:rPr>
          <w:sz w:val="17"/>
        </w:rPr>
        <w:br/>
      </w:r>
      <w:r>
        <w:rPr>
          <w:rStyle w:val="NormalTok"/>
          <w:sz w:val="17"/>
        </w:rPr>
        <w:t xml:space="preserve">  </w:t>
      </w:r>
      <w:r>
        <w:rPr>
          <w:rStyle w:val="DataTypeTok"/>
          <w:sz w:val="17"/>
        </w:rPr>
        <w:t xml:space="preserve">"status"</w:t>
      </w:r>
      <w:r>
        <w:rPr>
          <w:rStyle w:val="FunctionTok"/>
          <w:sz w:val="17"/>
        </w:rPr>
        <w:t xml:space="preserve">:</w:t>
      </w:r>
      <w:r>
        <w:rPr>
          <w:rStyle w:val="NormalTok"/>
          <w:sz w:val="17"/>
        </w:rPr>
        <w:t xml:space="preserve"> </w:t>
      </w:r>
      <w:r>
        <w:rPr>
          <w:rStyle w:val="StringTok"/>
          <w:sz w:val="17"/>
        </w:rPr>
        <w:t xml:space="preserve">"active"</w:t>
      </w:r>
      <w:r>
        <w:rPr>
          <w:rStyle w:val="FunctionTok"/>
          <w:sz w:val="17"/>
        </w:rPr>
        <w:t xml:space="preserve">,</w:t>
      </w:r>
      <w:r>
        <w:rPr>
          <w:sz w:val="17"/>
        </w:rPr>
        <w:br/>
      </w:r>
      <w:r>
        <w:rPr>
          <w:rStyle w:val="NormalTok"/>
          <w:sz w:val="17"/>
        </w:rPr>
        <w:t xml:space="preserve">  </w:t>
      </w:r>
      <w:r>
        <w:rPr>
          <w:rStyle w:val="DataTypeTok"/>
          <w:sz w:val="17"/>
        </w:rPr>
        <w:t xml:space="preserve">"safety_level"</w:t>
      </w:r>
      <w:r>
        <w:rPr>
          <w:rStyle w:val="FunctionTok"/>
          <w:sz w:val="17"/>
        </w:rPr>
        <w:t xml:space="preserve">:</w:t>
      </w:r>
      <w:r>
        <w:rPr>
          <w:rStyle w:val="NormalTok"/>
          <w:sz w:val="17"/>
        </w:rPr>
        <w:t xml:space="preserve"> </w:t>
      </w:r>
      <w:r>
        <w:rPr>
          <w:rStyle w:val="StringTok"/>
          <w:sz w:val="17"/>
        </w:rPr>
        <w:t xml:space="preserve">"routine|watch|caution|urgent_route_active"</w:t>
      </w:r>
      <w:r>
        <w:rPr>
          <w:rStyle w:val="FunctionTok"/>
          <w:sz w:val="17"/>
        </w:rPr>
        <w:t xml:space="preserve">,</w:t>
      </w:r>
      <w:r>
        <w:rPr>
          <w:sz w:val="17"/>
        </w:rPr>
        <w:br/>
      </w:r>
      <w:r>
        <w:rPr>
          <w:rStyle w:val="NormalTok"/>
          <w:sz w:val="17"/>
        </w:rPr>
        <w:t xml:space="preserve">  </w:t>
      </w:r>
      <w:r>
        <w:rPr>
          <w:rStyle w:val="DataTypeTok"/>
          <w:sz w:val="17"/>
        </w:rPr>
        <w:t xml:space="preserve">"workspace_id"</w:t>
      </w:r>
      <w:r>
        <w:rPr>
          <w:rStyle w:val="FunctionTok"/>
          <w:sz w:val="17"/>
        </w:rPr>
        <w:t xml:space="preserve">:</w:t>
      </w:r>
      <w:r>
        <w:rPr>
          <w:rStyle w:val="NormalTok"/>
          <w:sz w:val="17"/>
        </w:rPr>
        <w:t xml:space="preserve"> </w:t>
      </w:r>
      <w:r>
        <w:rPr>
          <w:rStyle w:val="StringTok"/>
          <w:sz w:val="17"/>
        </w:rPr>
        <w:t xml:space="preserve">"wrk_..."</w:t>
      </w:r>
      <w:r>
        <w:rPr>
          <w:rStyle w:val="FunctionTok"/>
          <w:sz w:val="17"/>
        </w:rPr>
        <w:t xml:space="preserve">,</w:t>
      </w:r>
      <w:r>
        <w:rPr>
          <w:sz w:val="17"/>
        </w:rPr>
        <w:br/>
      </w:r>
      <w:r>
        <w:rPr>
          <w:rStyle w:val="NormalTok"/>
          <w:sz w:val="17"/>
        </w:rPr>
        <w:t xml:space="preserve">  </w:t>
      </w:r>
      <w:r>
        <w:rPr>
          <w:rStyle w:val="DataTypeTok"/>
          <w:sz w:val="17"/>
        </w:rPr>
        <w:t xml:space="preserve">"participants"</w:t>
      </w:r>
      <w:r>
        <w:rPr>
          <w:rStyle w:val="FunctionTok"/>
          <w:sz w:val="17"/>
        </w:rPr>
        <w:t xml:space="preserve">:</w:t>
      </w:r>
      <w:r>
        <w:rPr>
          <w:rStyle w:val="NormalTok"/>
          <w:sz w:val="17"/>
        </w:rPr>
        <w:t xml:space="preserve"> </w:t>
      </w:r>
      <w:r>
        <w:rPr>
          <w:rStyle w:val="OtherTok"/>
          <w:sz w:val="17"/>
        </w:rPr>
        <w:t xml:space="preserve">[]</w:t>
      </w:r>
      <w:r>
        <w:rPr>
          <w:rStyle w:val="FunctionTok"/>
          <w:sz w:val="17"/>
        </w:rPr>
        <w:t xml:space="preserve">,</w:t>
      </w:r>
      <w:r>
        <w:rPr>
          <w:sz w:val="17"/>
        </w:rPr>
        <w:br/>
      </w:r>
      <w:r>
        <w:rPr>
          <w:rStyle w:val="NormalTok"/>
          <w:sz w:val="17"/>
        </w:rPr>
        <w:t xml:space="preserve">  </w:t>
      </w:r>
      <w:r>
        <w:rPr>
          <w:rStyle w:val="DataTypeTok"/>
          <w:sz w:val="17"/>
        </w:rPr>
        <w:t xml:space="preserve">"evidence_bundle_ref"</w:t>
      </w:r>
      <w:r>
        <w:rPr>
          <w:rStyle w:val="FunctionTok"/>
          <w:sz w:val="17"/>
        </w:rPr>
        <w:t xml:space="preserve">:</w:t>
      </w:r>
      <w:r>
        <w:rPr>
          <w:rStyle w:val="NormalTok"/>
          <w:sz w:val="17"/>
        </w:rPr>
        <w:t xml:space="preserve"> </w:t>
      </w:r>
      <w:r>
        <w:rPr>
          <w:rStyle w:val="StringTok"/>
          <w:sz w:val="17"/>
        </w:rPr>
        <w:t xml:space="preserve">"evb_..."</w:t>
      </w:r>
      <w:r>
        <w:rPr>
          <w:rStyle w:val="FunctionTok"/>
          <w:sz w:val="17"/>
        </w:rPr>
        <w:t xml:space="preserve">,</w:t>
      </w:r>
      <w:r>
        <w:rPr>
          <w:sz w:val="17"/>
        </w:rPr>
        <w:br/>
      </w:r>
      <w:r>
        <w:rPr>
          <w:rStyle w:val="NormalTok"/>
          <w:sz w:val="17"/>
        </w:rPr>
        <w:t xml:space="preserve">  </w:t>
      </w:r>
      <w:r>
        <w:rPr>
          <w:rStyle w:val="DataTypeTok"/>
          <w:sz w:val="17"/>
        </w:rPr>
        <w:t xml:space="preserve">"linked_theory_ids"</w:t>
      </w:r>
      <w:r>
        <w:rPr>
          <w:rStyle w:val="FunctionTok"/>
          <w:sz w:val="17"/>
        </w:rPr>
        <w:t xml:space="preserve">:</w:t>
      </w:r>
      <w:r>
        <w:rPr>
          <w:rStyle w:val="NormalTok"/>
          <w:sz w:val="17"/>
        </w:rPr>
        <w:t xml:space="preserve"> </w:t>
      </w:r>
      <w:r>
        <w:rPr>
          <w:rStyle w:val="OtherTok"/>
          <w:sz w:val="17"/>
        </w:rPr>
        <w:t xml:space="preserve">[</w:t>
      </w:r>
      <w:r>
        <w:rPr>
          <w:rStyle w:val="StringTok"/>
          <w:sz w:val="17"/>
        </w:rPr>
        <w:t xml:space="preserve">"thy_..."</w:t>
      </w:r>
      <w:r>
        <w:rPr>
          <w:rStyle w:val="OtherTok"/>
          <w:sz w:val="17"/>
        </w:rPr>
        <w:t xml:space="preserve">]</w:t>
      </w:r>
      <w:r>
        <w:rPr>
          <w:rStyle w:val="FunctionTok"/>
          <w:sz w:val="17"/>
        </w:rPr>
        <w:t xml:space="preserve">,</w:t>
      </w:r>
      <w:r>
        <w:rPr>
          <w:sz w:val="17"/>
        </w:rPr>
        <w:br/>
      </w:r>
      <w:r>
        <w:rPr>
          <w:rStyle w:val="NormalTok"/>
          <w:sz w:val="17"/>
        </w:rPr>
        <w:t xml:space="preserve">  </w:t>
      </w:r>
      <w:r>
        <w:rPr>
          <w:rStyle w:val="DataTypeTok"/>
          <w:sz w:val="17"/>
        </w:rPr>
        <w:t xml:space="preserve">"missing_context_items"</w:t>
      </w:r>
      <w:r>
        <w:rPr>
          <w:rStyle w:val="FunctionTok"/>
          <w:sz w:val="17"/>
        </w:rPr>
        <w:t xml:space="preserve">:</w:t>
      </w:r>
      <w:r>
        <w:rPr>
          <w:rStyle w:val="NormalTok"/>
          <w:sz w:val="17"/>
        </w:rPr>
        <w:t xml:space="preserve"> </w:t>
      </w:r>
      <w:r>
        <w:rPr>
          <w:rStyle w:val="OtherTok"/>
          <w:sz w:val="17"/>
        </w:rPr>
        <w:t xml:space="preserve">[]</w:t>
      </w:r>
      <w:r>
        <w:rPr>
          <w:rStyle w:val="FunctionTok"/>
          <w:sz w:val="17"/>
        </w:rPr>
        <w:t xml:space="preserve">,</w:t>
      </w:r>
      <w:r>
        <w:rPr>
          <w:sz w:val="17"/>
        </w:rPr>
        <w:br/>
      </w:r>
      <w:r>
        <w:rPr>
          <w:rStyle w:val="NormalTok"/>
          <w:sz w:val="17"/>
        </w:rPr>
        <w:t xml:space="preserve">  </w:t>
      </w:r>
      <w:r>
        <w:rPr>
          <w:rStyle w:val="DataTypeTok"/>
          <w:sz w:val="17"/>
        </w:rPr>
        <w:t xml:space="preserve">"pending_items"</w:t>
      </w:r>
      <w:r>
        <w:rPr>
          <w:rStyle w:val="FunctionTok"/>
          <w:sz w:val="17"/>
        </w:rPr>
        <w:t xml:space="preserve">:</w:t>
      </w:r>
      <w:r>
        <w:rPr>
          <w:rStyle w:val="NormalTok"/>
          <w:sz w:val="17"/>
        </w:rPr>
        <w:t xml:space="preserve"> </w:t>
      </w:r>
      <w:r>
        <w:rPr>
          <w:rStyle w:val="OtherTok"/>
          <w:sz w:val="17"/>
        </w:rPr>
        <w:t xml:space="preserve">[]</w:t>
      </w:r>
      <w:r>
        <w:rPr>
          <w:rStyle w:val="FunctionTok"/>
          <w:sz w:val="17"/>
        </w:rPr>
        <w:t xml:space="preserve">,</w:t>
      </w:r>
      <w:r>
        <w:rPr>
          <w:sz w:val="17"/>
        </w:rPr>
        <w:br/>
      </w:r>
      <w:r>
        <w:rPr>
          <w:rStyle w:val="NormalTok"/>
          <w:sz w:val="17"/>
        </w:rPr>
        <w:t xml:space="preserve">  </w:t>
      </w:r>
      <w:r>
        <w:rPr>
          <w:rStyle w:val="DataTypeTok"/>
          <w:sz w:val="17"/>
        </w:rPr>
        <w:t xml:space="preserve">"review_cadence"</w:t>
      </w:r>
      <w:r>
        <w:rPr>
          <w:rStyle w:val="FunctionTok"/>
          <w:sz w:val="17"/>
        </w:rPr>
        <w:t xml:space="preserve">:</w:t>
      </w:r>
      <w:r>
        <w:rPr>
          <w:rStyle w:val="NormalTok"/>
          <w:sz w:val="17"/>
        </w:rPr>
        <w:t xml:space="preserve"> </w:t>
      </w:r>
      <w:r>
        <w:rPr>
          <w:rStyle w:val="KeywordTok"/>
          <w:sz w:val="17"/>
        </w:rPr>
        <w:t xml:space="preserve">null</w:t>
      </w:r>
      <w:r>
        <w:rPr>
          <w:rStyle w:val="FunctionTok"/>
          <w:sz w:val="17"/>
        </w:rPr>
        <w:t xml:space="preserve">,</w:t>
      </w:r>
      <w:r>
        <w:rPr>
          <w:sz w:val="17"/>
        </w:rPr>
        <w:br/>
      </w:r>
      <w:r>
        <w:rPr>
          <w:rStyle w:val="NormalTok"/>
          <w:sz w:val="17"/>
        </w:rPr>
        <w:t xml:space="preserve">  </w:t>
      </w:r>
      <w:r>
        <w:rPr>
          <w:rStyle w:val="DataTypeTok"/>
          <w:sz w:val="17"/>
        </w:rPr>
        <w:t xml:space="preserve">"created_by"</w:t>
      </w:r>
      <w:r>
        <w:rPr>
          <w:rStyle w:val="FunctionTok"/>
          <w:sz w:val="17"/>
        </w:rPr>
        <w:t xml:space="preserve">:</w:t>
      </w:r>
      <w:r>
        <w:rPr>
          <w:rStyle w:val="NormalTok"/>
          <w:sz w:val="17"/>
        </w:rPr>
        <w:t xml:space="preserve"> </w:t>
      </w:r>
      <w:r>
        <w:rPr>
          <w:rStyle w:val="FunctionTok"/>
          <w:sz w:val="17"/>
        </w:rPr>
        <w:t xml:space="preserve">{</w:t>
      </w:r>
      <w:r>
        <w:rPr>
          <w:rStyle w:val="DataTypeTok"/>
          <w:sz w:val="17"/>
        </w:rPr>
        <w:t xml:space="preserve">"role_type"</w:t>
      </w:r>
      <w:r>
        <w:rPr>
          <w:rStyle w:val="FunctionTok"/>
          <w:sz w:val="17"/>
        </w:rPr>
        <w:t xml:space="preserve">:</w:t>
      </w:r>
      <w:r>
        <w:rPr>
          <w:rStyle w:val="NormalTok"/>
          <w:sz w:val="17"/>
        </w:rPr>
        <w:t xml:space="preserve"> </w:t>
      </w:r>
      <w:r>
        <w:rPr>
          <w:rStyle w:val="StringTok"/>
          <w:sz w:val="17"/>
        </w:rPr>
        <w:t xml:space="preserve">"controller"</w:t>
      </w:r>
      <w:r>
        <w:rPr>
          <w:rStyle w:val="FunctionTok"/>
          <w:sz w:val="17"/>
        </w:rPr>
        <w:t xml:space="preserve">,</w:t>
      </w:r>
      <w:r>
        <w:rPr>
          <w:rStyle w:val="NormalTok"/>
          <w:sz w:val="17"/>
        </w:rPr>
        <w:t xml:space="preserve"> </w:t>
      </w:r>
      <w:r>
        <w:rPr>
          <w:rStyle w:val="DataTypeTok"/>
          <w:sz w:val="17"/>
        </w:rPr>
        <w:t xml:space="preserve">"actor_ref"</w:t>
      </w:r>
      <w:r>
        <w:rPr>
          <w:rStyle w:val="FunctionTok"/>
          <w:sz w:val="17"/>
        </w:rPr>
        <w:t xml:space="preserve">:</w:t>
      </w:r>
      <w:r>
        <w:rPr>
          <w:rStyle w:val="NormalTok"/>
          <w:sz w:val="17"/>
        </w:rPr>
        <w:t xml:space="preserve"> </w:t>
      </w:r>
      <w:r>
        <w:rPr>
          <w:rStyle w:val="StringTok"/>
          <w:sz w:val="17"/>
        </w:rPr>
        <w:t xml:space="preserve">"usr_hash_..."</w:t>
      </w:r>
      <w:r>
        <w:rPr>
          <w:rStyle w:val="FunctionTok"/>
          <w:sz w:val="17"/>
        </w:rPr>
        <w:t xml:space="preserve">},</w:t>
      </w:r>
      <w:r>
        <w:rPr>
          <w:sz w:val="17"/>
        </w:rPr>
        <w:br/>
      </w:r>
      <w:r>
        <w:rPr>
          <w:rStyle w:val="NormalTok"/>
          <w:sz w:val="17"/>
        </w:rPr>
        <w:t xml:space="preserve">  </w:t>
      </w:r>
      <w:r>
        <w:rPr>
          <w:rStyle w:val="DataTypeTok"/>
          <w:sz w:val="17"/>
        </w:rPr>
        <w:t xml:space="preserve">"created_at"</w:t>
      </w:r>
      <w:r>
        <w:rPr>
          <w:rStyle w:val="FunctionTok"/>
          <w:sz w:val="17"/>
        </w:rPr>
        <w:t xml:space="preserve">:</w:t>
      </w:r>
      <w:r>
        <w:rPr>
          <w:rStyle w:val="NormalTok"/>
          <w:sz w:val="17"/>
        </w:rPr>
        <w:t xml:space="preserve"> </w:t>
      </w:r>
      <w:r>
        <w:rPr>
          <w:rStyle w:val="StringTok"/>
          <w:sz w:val="17"/>
        </w:rPr>
        <w:t xml:space="preserve">"2026-06-01T12:00:00Z"</w:t>
      </w:r>
      <w:r>
        <w:rPr>
          <w:rStyle w:val="FunctionTok"/>
          <w:sz w:val="17"/>
        </w:rPr>
        <w:t xml:space="preserve">,</w:t>
      </w:r>
      <w:r>
        <w:rPr>
          <w:sz w:val="17"/>
        </w:rPr>
        <w:br/>
      </w:r>
      <w:r>
        <w:rPr>
          <w:rStyle w:val="NormalTok"/>
          <w:sz w:val="17"/>
        </w:rPr>
        <w:t xml:space="preserve">  </w:t>
      </w:r>
      <w:r>
        <w:rPr>
          <w:rStyle w:val="DataTypeTok"/>
          <w:sz w:val="17"/>
        </w:rPr>
        <w:t xml:space="preserve">"updated_at"</w:t>
      </w:r>
      <w:r>
        <w:rPr>
          <w:rStyle w:val="FunctionTok"/>
          <w:sz w:val="17"/>
        </w:rPr>
        <w:t xml:space="preserve">:</w:t>
      </w:r>
      <w:r>
        <w:rPr>
          <w:rStyle w:val="NormalTok"/>
          <w:sz w:val="17"/>
        </w:rPr>
        <w:t xml:space="preserve"> </w:t>
      </w:r>
      <w:r>
        <w:rPr>
          <w:rStyle w:val="StringTok"/>
          <w:sz w:val="17"/>
        </w:rPr>
        <w:t xml:space="preserve">"2026-06-01T12:00:00Z"</w:t>
      </w:r>
      <w:r>
        <w:rPr>
          <w:rStyle w:val="FunctionTok"/>
          <w:sz w:val="17"/>
        </w:rPr>
        <w:t xml:space="preserve">,</w:t>
      </w:r>
      <w:r>
        <w:rPr>
          <w:sz w:val="17"/>
        </w:rPr>
        <w:br/>
      </w:r>
      <w:r>
        <w:rPr>
          <w:rStyle w:val="NormalTok"/>
          <w:sz w:val="17"/>
        </w:rPr>
        <w:t xml:space="preserve">  </w:t>
      </w:r>
      <w:r>
        <w:rPr>
          <w:rStyle w:val="DataTypeTok"/>
          <w:sz w:val="17"/>
        </w:rPr>
        <w:t xml:space="preserve">"audit_refs"</w:t>
      </w:r>
      <w:r>
        <w:rPr>
          <w:rStyle w:val="FunctionTok"/>
          <w:sz w:val="17"/>
        </w:rPr>
        <w:t xml:space="preserve">:</w:t>
      </w:r>
      <w:r>
        <w:rPr>
          <w:rStyle w:val="NormalTok"/>
          <w:sz w:val="17"/>
        </w:rPr>
        <w:t xml:space="preserve"> </w:t>
      </w:r>
      <w:r>
        <w:rPr>
          <w:rStyle w:val="OtherTok"/>
          <w:sz w:val="17"/>
        </w:rPr>
        <w:t xml:space="preserve">[]</w:t>
      </w:r>
      <w:r>
        <w:rPr>
          <w:sz w:val="17"/>
        </w:rPr>
        <w:br/>
      </w:r>
      <w:r>
        <w:rPr>
          <w:rStyle w:val="FunctionTok"/>
          <w:sz w:val="17"/>
        </w:rPr>
        <w:t xml:space="preserve">}</w:t>
      </w:r>
    </w:p>
    <w:bookmarkEnd w:id="100"/>
    <w:bookmarkStart w:id="101" w:name="required-optional-forbidden"/>
    <w:p>
      <w:pPr>
        <w:pStyle w:val="Heading3"/>
      </w:pPr>
      <w:r>
        <w:t xml:space="preserve">2.5.2 Required, optional, forbidden</w:t>
      </w:r>
    </w:p>
    <w:tbl>
      <w:tblPr>
        <w:tblStyle w:val="Table"/>
        <w:tblW w:type="pct" w:w="5000"/>
        <w:jc w:val="left"/>
        <w:tblLayout w:type="autofit"/>
        <w:tblLook w:firstRow="1" w:lastRow="0" w:firstColumn="0" w:lastColumn="0" w:noHBand="0" w:noVBand="0" w:val="0020"/>
      </w:tblPr>
      <w:tblGrid>
        <w:gridCol w:w="3960"/>
        <w:gridCol w:w="3960"/>
      </w:tblGrid>
      <w:tr>
        <w:trPr>
          <w:tblHeader w:val="on"/>
        </w:trPr>
        <w:tc>
          <w:tcPr/>
          <w:p>
            <w:pPr>
              <w:pStyle w:val="Compact"/>
              <w:jc w:val="left"/>
            </w:pPr>
            <w:r>
              <w:rPr>
                <w:rFonts w:ascii="Calibri" w:hAnsi="Calibri"/>
                <w:sz w:val="16"/>
              </w:rPr>
              <w:t xml:space="preserve">Field category</w:t>
            </w:r>
          </w:p>
        </w:tc>
        <w:tc>
          <w:tcPr/>
          <w:p>
            <w:pPr>
              <w:pStyle w:val="Compact"/>
              <w:jc w:val="left"/>
            </w:pPr>
            <w:r>
              <w:rPr>
                <w:rFonts w:ascii="Calibri" w:hAnsi="Calibri"/>
                <w:sz w:val="16"/>
              </w:rPr>
              <w:t xml:space="preserve">Fields</w:t>
            </w:r>
          </w:p>
        </w:tc>
      </w:tr>
      <w:tr>
        <w:tc>
          <w:tcPr/>
          <w:p>
            <w:pPr>
              <w:pStyle w:val="Compact"/>
              <w:jc w:val="left"/>
            </w:pPr>
            <w:r>
              <w:rPr>
                <w:rFonts w:ascii="Calibri" w:hAnsi="Calibri"/>
                <w:sz w:val="16"/>
              </w:rPr>
              <w:t xml:space="preserve">Required</w:t>
            </w:r>
          </w:p>
        </w:tc>
        <w:tc>
          <w:tcPr/>
          <w:p>
            <w:pPr>
              <w:pStyle w:val="Compact"/>
              <w:jc w:val="left"/>
            </w:pPr>
            <w:r>
              <w:rPr>
                <w:rStyle w:val="VerbatimChar"/>
                <w:rFonts w:ascii="Calibri" w:hAnsi="Calibri"/>
                <w:sz w:val="16"/>
              </w:rPr>
              <w:t xml:space="preserve">schema_version</w:t>
            </w:r>
            <w:r>
              <w:rPr>
                <w:rFonts w:ascii="Calibri" w:hAnsi="Calibri"/>
                <w:sz w:val="16"/>
              </w:rPr>
              <w:t xml:space="preserve">,</w:t>
            </w:r>
            <w:r>
              <w:rPr>
                <w:rFonts w:ascii="Calibri" w:hAnsi="Calibri"/>
                <w:sz w:val="16"/>
              </w:rPr>
              <w:t xml:space="preserve"> </w:t>
            </w:r>
            <w:r>
              <w:rPr>
                <w:rStyle w:val="VerbatimChar"/>
                <w:rFonts w:ascii="Calibri" w:hAnsi="Calibri"/>
                <w:sz w:val="16"/>
              </w:rPr>
              <w:t xml:space="preserve">investigation_id</w:t>
            </w:r>
            <w:r>
              <w:rPr>
                <w:rFonts w:ascii="Calibri" w:hAnsi="Calibri"/>
                <w:sz w:val="16"/>
              </w:rPr>
              <w:t xml:space="preserve">,</w:t>
            </w:r>
            <w:r>
              <w:rPr>
                <w:rFonts w:ascii="Calibri" w:hAnsi="Calibri"/>
                <w:sz w:val="16"/>
              </w:rPr>
              <w:t xml:space="preserve"> </w:t>
            </w:r>
            <w:r>
              <w:rPr>
                <w:rStyle w:val="VerbatimChar"/>
                <w:rFonts w:ascii="Calibri" w:hAnsi="Calibri"/>
                <w:sz w:val="16"/>
              </w:rPr>
              <w:t xml:space="preserve">health_thread_ids</w:t>
            </w:r>
            <w:r>
              <w:rPr>
                <w:rFonts w:ascii="Calibri" w:hAnsi="Calibri"/>
                <w:sz w:val="16"/>
              </w:rPr>
              <w:t xml:space="preserve">,</w:t>
            </w:r>
            <w:r>
              <w:rPr>
                <w:rFonts w:ascii="Calibri" w:hAnsi="Calibri"/>
                <w:sz w:val="16"/>
              </w:rPr>
              <w:t xml:space="preserve"> </w:t>
            </w:r>
            <w:r>
              <w:rPr>
                <w:rStyle w:val="VerbatimChar"/>
                <w:rFonts w:ascii="Calibri" w:hAnsi="Calibri"/>
                <w:sz w:val="16"/>
              </w:rPr>
              <w:t xml:space="preserve">primary_question</w:t>
            </w:r>
            <w:r>
              <w:rPr>
                <w:rFonts w:ascii="Calibri" w:hAnsi="Calibri"/>
                <w:sz w:val="16"/>
              </w:rPr>
              <w:t xml:space="preserve">,</w:t>
            </w:r>
            <w:r>
              <w:rPr>
                <w:rFonts w:ascii="Calibri" w:hAnsi="Calibri"/>
                <w:sz w:val="16"/>
              </w:rPr>
              <w:t xml:space="preserve"> </w:t>
            </w:r>
            <w:r>
              <w:rPr>
                <w:rStyle w:val="VerbatimChar"/>
                <w:rFonts w:ascii="Calibri" w:hAnsi="Calibri"/>
                <w:sz w:val="16"/>
              </w:rPr>
              <w:t xml:space="preserve">scope</w:t>
            </w:r>
            <w:r>
              <w:rPr>
                <w:rFonts w:ascii="Calibri" w:hAnsi="Calibri"/>
                <w:sz w:val="16"/>
              </w:rPr>
              <w:t xml:space="preserve">,</w:t>
            </w:r>
            <w:r>
              <w:rPr>
                <w:rFonts w:ascii="Calibri" w:hAnsi="Calibri"/>
                <w:sz w:val="16"/>
              </w:rPr>
              <w:t xml:space="preserve"> </w:t>
            </w:r>
            <w:r>
              <w:rPr>
                <w:rStyle w:val="VerbatimChar"/>
                <w:rFonts w:ascii="Calibri" w:hAnsi="Calibri"/>
                <w:sz w:val="16"/>
              </w:rPr>
              <w:t xml:space="preserve">status</w:t>
            </w:r>
            <w:r>
              <w:rPr>
                <w:rFonts w:ascii="Calibri" w:hAnsi="Calibri"/>
                <w:sz w:val="16"/>
              </w:rPr>
              <w:t xml:space="preserve">,</w:t>
            </w:r>
            <w:r>
              <w:rPr>
                <w:rFonts w:ascii="Calibri" w:hAnsi="Calibri"/>
                <w:sz w:val="16"/>
              </w:rPr>
              <w:t xml:space="preserve"> </w:t>
            </w:r>
            <w:r>
              <w:rPr>
                <w:rStyle w:val="VerbatimChar"/>
                <w:rFonts w:ascii="Calibri" w:hAnsi="Calibri"/>
                <w:sz w:val="16"/>
              </w:rPr>
              <w:t xml:space="preserve">safety_level</w:t>
            </w:r>
            <w:r>
              <w:rPr>
                <w:rFonts w:ascii="Calibri" w:hAnsi="Calibri"/>
                <w:sz w:val="16"/>
              </w:rPr>
              <w:t xml:space="preserve">,</w:t>
            </w:r>
            <w:r>
              <w:rPr>
                <w:rFonts w:ascii="Calibri" w:hAnsi="Calibri"/>
                <w:sz w:val="16"/>
              </w:rPr>
              <w:t xml:space="preserve"> </w:t>
            </w:r>
            <w:r>
              <w:rPr>
                <w:rStyle w:val="VerbatimChar"/>
                <w:rFonts w:ascii="Calibri" w:hAnsi="Calibri"/>
                <w:sz w:val="16"/>
              </w:rPr>
              <w:t xml:space="preserve">workspace_id</w:t>
            </w:r>
            <w:r>
              <w:rPr>
                <w:rFonts w:ascii="Calibri" w:hAnsi="Calibri"/>
                <w:sz w:val="16"/>
              </w:rPr>
              <w:t xml:space="preserve">,</w:t>
            </w:r>
            <w:r>
              <w:rPr>
                <w:rFonts w:ascii="Calibri" w:hAnsi="Calibri"/>
                <w:sz w:val="16"/>
              </w:rPr>
              <w:t xml:space="preserve"> </w:t>
            </w:r>
            <w:r>
              <w:rPr>
                <w:rStyle w:val="VerbatimChar"/>
                <w:rFonts w:ascii="Calibri" w:hAnsi="Calibri"/>
                <w:sz w:val="16"/>
              </w:rPr>
              <w:t xml:space="preserve">evidence_bundle_ref</w:t>
            </w:r>
            <w:r>
              <w:rPr>
                <w:rFonts w:ascii="Calibri" w:hAnsi="Calibri"/>
                <w:sz w:val="16"/>
              </w:rPr>
              <w:t xml:space="preserve">,</w:t>
            </w:r>
            <w:r>
              <w:rPr>
                <w:rFonts w:ascii="Calibri" w:hAnsi="Calibri"/>
                <w:sz w:val="16"/>
              </w:rPr>
              <w:t xml:space="preserve"> </w:t>
            </w:r>
            <w:r>
              <w:rPr>
                <w:rStyle w:val="VerbatimChar"/>
                <w:rFonts w:ascii="Calibri" w:hAnsi="Calibri"/>
                <w:sz w:val="16"/>
              </w:rPr>
              <w:t xml:space="preserve">created_by</w:t>
            </w:r>
            <w:r>
              <w:rPr>
                <w:rFonts w:ascii="Calibri" w:hAnsi="Calibri"/>
                <w:sz w:val="16"/>
              </w:rPr>
              <w:t xml:space="preserve">,</w:t>
            </w:r>
            <w:r>
              <w:rPr>
                <w:rFonts w:ascii="Calibri" w:hAnsi="Calibri"/>
                <w:sz w:val="16"/>
              </w:rPr>
              <w:t xml:space="preserve"> </w:t>
            </w:r>
            <w:r>
              <w:rPr>
                <w:rStyle w:val="VerbatimChar"/>
                <w:rFonts w:ascii="Calibri" w:hAnsi="Calibri"/>
                <w:sz w:val="16"/>
              </w:rPr>
              <w:t xml:space="preserve">created_at</w:t>
            </w:r>
            <w:r>
              <w:rPr>
                <w:rFonts w:ascii="Calibri" w:hAnsi="Calibri"/>
                <w:sz w:val="16"/>
              </w:rPr>
              <w:t xml:space="preserve">,</w:t>
            </w:r>
            <w:r>
              <w:rPr>
                <w:rFonts w:ascii="Calibri" w:hAnsi="Calibri"/>
                <w:sz w:val="16"/>
              </w:rPr>
              <w:t xml:space="preserve"> </w:t>
            </w:r>
            <w:r>
              <w:rPr>
                <w:rStyle w:val="VerbatimChar"/>
                <w:rFonts w:ascii="Calibri" w:hAnsi="Calibri"/>
                <w:sz w:val="16"/>
              </w:rPr>
              <w:t xml:space="preserve">updated_at</w:t>
            </w:r>
            <w:r>
              <w:rPr>
                <w:rFonts w:ascii="Calibri" w:hAnsi="Calibri"/>
                <w:sz w:val="16"/>
              </w:rPr>
              <w:t xml:space="preserve">.</w:t>
            </w:r>
          </w:p>
        </w:tc>
      </w:tr>
      <w:tr>
        <w:tc>
          <w:tcPr/>
          <w:p>
            <w:pPr>
              <w:pStyle w:val="Compact"/>
              <w:jc w:val="left"/>
            </w:pPr>
            <w:r>
              <w:rPr>
                <w:rFonts w:ascii="Calibri" w:hAnsi="Calibri"/>
                <w:sz w:val="16"/>
              </w:rPr>
              <w:t xml:space="preserve">Optional</w:t>
            </w:r>
          </w:p>
        </w:tc>
        <w:tc>
          <w:tcPr/>
          <w:p>
            <w:pPr>
              <w:pStyle w:val="Compact"/>
              <w:jc w:val="left"/>
            </w:pPr>
            <w:r>
              <w:rPr>
                <w:rStyle w:val="VerbatimChar"/>
                <w:rFonts w:ascii="Calibri" w:hAnsi="Calibri"/>
                <w:sz w:val="16"/>
              </w:rPr>
              <w:t xml:space="preserve">participants</w:t>
            </w:r>
            <w:r>
              <w:rPr>
                <w:rFonts w:ascii="Calibri" w:hAnsi="Calibri"/>
                <w:sz w:val="16"/>
              </w:rPr>
              <w:t xml:space="preserve">,</w:t>
            </w:r>
            <w:r>
              <w:rPr>
                <w:rFonts w:ascii="Calibri" w:hAnsi="Calibri"/>
                <w:sz w:val="16"/>
              </w:rPr>
              <w:t xml:space="preserve"> </w:t>
            </w:r>
            <w:r>
              <w:rPr>
                <w:rStyle w:val="VerbatimChar"/>
                <w:rFonts w:ascii="Calibri" w:hAnsi="Calibri"/>
                <w:sz w:val="16"/>
              </w:rPr>
              <w:t xml:space="preserve">linked_theory_ids</w:t>
            </w:r>
            <w:r>
              <w:rPr>
                <w:rFonts w:ascii="Calibri" w:hAnsi="Calibri"/>
                <w:sz w:val="16"/>
              </w:rPr>
              <w:t xml:space="preserve">,</w:t>
            </w:r>
            <w:r>
              <w:rPr>
                <w:rFonts w:ascii="Calibri" w:hAnsi="Calibri"/>
                <w:sz w:val="16"/>
              </w:rPr>
              <w:t xml:space="preserve"> </w:t>
            </w:r>
            <w:r>
              <w:rPr>
                <w:rStyle w:val="VerbatimChar"/>
                <w:rFonts w:ascii="Calibri" w:hAnsi="Calibri"/>
                <w:sz w:val="16"/>
              </w:rPr>
              <w:t xml:space="preserve">missing_context_items</w:t>
            </w:r>
            <w:r>
              <w:rPr>
                <w:rFonts w:ascii="Calibri" w:hAnsi="Calibri"/>
                <w:sz w:val="16"/>
              </w:rPr>
              <w:t xml:space="preserve">,</w:t>
            </w:r>
            <w:r>
              <w:rPr>
                <w:rFonts w:ascii="Calibri" w:hAnsi="Calibri"/>
                <w:sz w:val="16"/>
              </w:rPr>
              <w:t xml:space="preserve"> </w:t>
            </w:r>
            <w:r>
              <w:rPr>
                <w:rStyle w:val="VerbatimChar"/>
                <w:rFonts w:ascii="Calibri" w:hAnsi="Calibri"/>
                <w:sz w:val="16"/>
              </w:rPr>
              <w:t xml:space="preserve">pending_items</w:t>
            </w:r>
            <w:r>
              <w:rPr>
                <w:rFonts w:ascii="Calibri" w:hAnsi="Calibri"/>
                <w:sz w:val="16"/>
              </w:rPr>
              <w:t xml:space="preserve">,</w:t>
            </w:r>
            <w:r>
              <w:rPr>
                <w:rFonts w:ascii="Calibri" w:hAnsi="Calibri"/>
                <w:sz w:val="16"/>
              </w:rPr>
              <w:t xml:space="preserve"> </w:t>
            </w:r>
            <w:r>
              <w:rPr>
                <w:rStyle w:val="VerbatimChar"/>
                <w:rFonts w:ascii="Calibri" w:hAnsi="Calibri"/>
                <w:sz w:val="16"/>
              </w:rPr>
              <w:t xml:space="preserve">review_cadence</w:t>
            </w:r>
            <w:r>
              <w:rPr>
                <w:rFonts w:ascii="Calibri" w:hAnsi="Calibri"/>
                <w:sz w:val="16"/>
              </w:rPr>
              <w:t xml:space="preserve">,</w:t>
            </w:r>
            <w:r>
              <w:rPr>
                <w:rFonts w:ascii="Calibri" w:hAnsi="Calibri"/>
                <w:sz w:val="16"/>
              </w:rPr>
              <w:t xml:space="preserve"> </w:t>
            </w:r>
            <w:r>
              <w:rPr>
                <w:rStyle w:val="VerbatimChar"/>
                <w:rFonts w:ascii="Calibri" w:hAnsi="Calibri"/>
                <w:sz w:val="16"/>
              </w:rPr>
              <w:t xml:space="preserve">external_context_refs</w:t>
            </w:r>
            <w:r>
              <w:rPr>
                <w:rFonts w:ascii="Calibri" w:hAnsi="Calibri"/>
                <w:sz w:val="16"/>
              </w:rPr>
              <w:t xml:space="preserve">,</w:t>
            </w:r>
            <w:r>
              <w:rPr>
                <w:rFonts w:ascii="Calibri" w:hAnsi="Calibri"/>
                <w:sz w:val="16"/>
              </w:rPr>
              <w:t xml:space="preserve"> </w:t>
            </w:r>
            <w:r>
              <w:rPr>
                <w:rStyle w:val="VerbatimChar"/>
                <w:rFonts w:ascii="Calibri" w:hAnsi="Calibri"/>
                <w:sz w:val="16"/>
              </w:rPr>
              <w:t xml:space="preserve">audit_refs</w:t>
            </w:r>
            <w:r>
              <w:rPr>
                <w:rFonts w:ascii="Calibri" w:hAnsi="Calibri"/>
                <w:sz w:val="16"/>
              </w:rPr>
              <w:t xml:space="preserve">.</w:t>
            </w:r>
          </w:p>
        </w:tc>
      </w:tr>
      <w:tr>
        <w:tc>
          <w:tcPr/>
          <w:p>
            <w:pPr>
              <w:pStyle w:val="Compact"/>
              <w:jc w:val="left"/>
            </w:pPr>
            <w:r>
              <w:rPr>
                <w:rFonts w:ascii="Calibri" w:hAnsi="Calibri"/>
                <w:sz w:val="16"/>
              </w:rPr>
              <w:t xml:space="preserve">Forbidden</w:t>
            </w:r>
          </w:p>
        </w:tc>
        <w:tc>
          <w:tcPr/>
          <w:p>
            <w:pPr>
              <w:pStyle w:val="Compact"/>
              <w:jc w:val="left"/>
            </w:pPr>
            <w:r>
              <w:rPr>
                <w:rStyle w:val="VerbatimChar"/>
                <w:rFonts w:ascii="Calibri" w:hAnsi="Calibri"/>
                <w:sz w:val="16"/>
              </w:rPr>
              <w:t xml:space="preserve">diagnosis</w:t>
            </w:r>
            <w:r>
              <w:rPr>
                <w:rFonts w:ascii="Calibri" w:hAnsi="Calibri"/>
                <w:sz w:val="16"/>
              </w:rPr>
              <w:t xml:space="preserve">,</w:t>
            </w:r>
            <w:r>
              <w:rPr>
                <w:rFonts w:ascii="Calibri" w:hAnsi="Calibri"/>
                <w:sz w:val="16"/>
              </w:rPr>
              <w:t xml:space="preserve"> </w:t>
            </w:r>
            <w:r>
              <w:rPr>
                <w:rStyle w:val="VerbatimChar"/>
                <w:rFonts w:ascii="Calibri" w:hAnsi="Calibri"/>
                <w:sz w:val="16"/>
              </w:rPr>
              <w:t xml:space="preserve">ranked_differential</w:t>
            </w:r>
            <w:r>
              <w:rPr>
                <w:rFonts w:ascii="Calibri" w:hAnsi="Calibri"/>
                <w:sz w:val="16"/>
              </w:rPr>
              <w:t xml:space="preserve">,</w:t>
            </w:r>
            <w:r>
              <w:rPr>
                <w:rFonts w:ascii="Calibri" w:hAnsi="Calibri"/>
                <w:sz w:val="16"/>
              </w:rPr>
              <w:t xml:space="preserve"> </w:t>
            </w:r>
            <w:r>
              <w:rPr>
                <w:rStyle w:val="VerbatimChar"/>
                <w:rFonts w:ascii="Calibri" w:hAnsi="Calibri"/>
                <w:sz w:val="16"/>
              </w:rPr>
              <w:t xml:space="preserve">disease_probability</w:t>
            </w:r>
            <w:r>
              <w:rPr>
                <w:rFonts w:ascii="Calibri" w:hAnsi="Calibri"/>
                <w:sz w:val="16"/>
              </w:rPr>
              <w:t xml:space="preserve">,</w:t>
            </w:r>
            <w:r>
              <w:rPr>
                <w:rFonts w:ascii="Calibri" w:hAnsi="Calibri"/>
                <w:sz w:val="16"/>
              </w:rPr>
              <w:t xml:space="preserve"> </w:t>
            </w:r>
            <w:r>
              <w:rPr>
                <w:rStyle w:val="VerbatimChar"/>
                <w:rFonts w:ascii="Calibri" w:hAnsi="Calibri"/>
                <w:sz w:val="16"/>
              </w:rPr>
              <w:t xml:space="preserve">treatment_plan</w:t>
            </w:r>
            <w:r>
              <w:rPr>
                <w:rFonts w:ascii="Calibri" w:hAnsi="Calibri"/>
                <w:sz w:val="16"/>
              </w:rPr>
              <w:t xml:space="preserve">,</w:t>
            </w:r>
            <w:r>
              <w:rPr>
                <w:rFonts w:ascii="Calibri" w:hAnsi="Calibri"/>
                <w:sz w:val="16"/>
              </w:rPr>
              <w:t xml:space="preserve"> </w:t>
            </w:r>
            <w:r>
              <w:rPr>
                <w:rStyle w:val="VerbatimChar"/>
                <w:rFonts w:ascii="Calibri" w:hAnsi="Calibri"/>
                <w:sz w:val="16"/>
              </w:rPr>
              <w:t xml:space="preserve">clinical_order</w:t>
            </w:r>
            <w:r>
              <w:rPr>
                <w:rFonts w:ascii="Calibri" w:hAnsi="Calibri"/>
                <w:sz w:val="16"/>
              </w:rPr>
              <w:t xml:space="preserve">,</w:t>
            </w:r>
            <w:r>
              <w:rPr>
                <w:rFonts w:ascii="Calibri" w:hAnsi="Calibri"/>
                <w:sz w:val="16"/>
              </w:rPr>
              <w:t xml:space="preserve"> </w:t>
            </w:r>
            <w:r>
              <w:rPr>
                <w:rStyle w:val="VerbatimChar"/>
                <w:rFonts w:ascii="Calibri" w:hAnsi="Calibri"/>
                <w:sz w:val="16"/>
              </w:rPr>
              <w:t xml:space="preserve">full_patient_record_access</w:t>
            </w:r>
            <w:r>
              <w:rPr>
                <w:rFonts w:ascii="Calibri" w:hAnsi="Calibri"/>
                <w:sz w:val="16"/>
              </w:rPr>
              <w:t xml:space="preserve">.</w:t>
            </w:r>
          </w:p>
        </w:tc>
      </w:tr>
    </w:tbl>
    <w:bookmarkEnd w:id="101"/>
    <w:bookmarkStart w:id="102" w:name="status-values"/>
    <w:p>
      <w:pPr>
        <w:pStyle w:val="Heading3"/>
      </w:pPr>
      <w:r>
        <w:t xml:space="preserve">2.5.3 Status values</w:t>
      </w:r>
    </w:p>
    <w:p>
      <w:pPr>
        <w:pStyle w:val="FirstParagraph"/>
      </w:pPr>
      <w:r>
        <w:t xml:space="preserve">Allowed</w:t>
      </w:r>
      <w:r>
        <w:t xml:space="preserve"> </w:t>
      </w:r>
      <w:r>
        <w:rPr>
          <w:rStyle w:val="VerbatimChar"/>
        </w:rPr>
        <w:t xml:space="preserve">InvestigationStatusV2</w:t>
      </w:r>
      <w:r>
        <w:t xml:space="preserve"> </w:t>
      </w:r>
      <w:r>
        <w:t xml:space="preserve">values:</w:t>
      </w:r>
    </w:p>
    <w:p>
      <w:pPr>
        <w:pStyle w:val="Compact"/>
        <w:numPr>
          <w:ilvl w:val="0"/>
          <w:numId w:val="1035"/>
        </w:numPr>
      </w:pPr>
      <w:r>
        <w:rPr>
          <w:rStyle w:val="VerbatimChar"/>
        </w:rPr>
        <w:t xml:space="preserve">draft</w:t>
      </w:r>
    </w:p>
    <w:p>
      <w:pPr>
        <w:pStyle w:val="Compact"/>
        <w:numPr>
          <w:ilvl w:val="0"/>
          <w:numId w:val="1035"/>
        </w:numPr>
      </w:pPr>
      <w:r>
        <w:rPr>
          <w:rStyle w:val="VerbatimChar"/>
        </w:rPr>
        <w:t xml:space="preserve">active</w:t>
      </w:r>
    </w:p>
    <w:p>
      <w:pPr>
        <w:pStyle w:val="Compact"/>
        <w:numPr>
          <w:ilvl w:val="0"/>
          <w:numId w:val="1035"/>
        </w:numPr>
      </w:pPr>
      <w:r>
        <w:rPr>
          <w:rStyle w:val="VerbatimChar"/>
        </w:rPr>
        <w:t xml:space="preserve">waiting_for_context</w:t>
      </w:r>
    </w:p>
    <w:p>
      <w:pPr>
        <w:pStyle w:val="Compact"/>
        <w:numPr>
          <w:ilvl w:val="0"/>
          <w:numId w:val="1035"/>
        </w:numPr>
      </w:pPr>
      <w:r>
        <w:rPr>
          <w:rStyle w:val="VerbatimChar"/>
        </w:rPr>
        <w:t xml:space="preserve">waiting_for_review</w:t>
      </w:r>
    </w:p>
    <w:p>
      <w:pPr>
        <w:pStyle w:val="Compact"/>
        <w:numPr>
          <w:ilvl w:val="0"/>
          <w:numId w:val="1035"/>
        </w:numPr>
      </w:pPr>
      <w:r>
        <w:rPr>
          <w:rStyle w:val="VerbatimChar"/>
        </w:rPr>
        <w:t xml:space="preserve">monitoring</w:t>
      </w:r>
    </w:p>
    <w:p>
      <w:pPr>
        <w:pStyle w:val="Compact"/>
        <w:numPr>
          <w:ilvl w:val="0"/>
          <w:numId w:val="1035"/>
        </w:numPr>
      </w:pPr>
      <w:r>
        <w:rPr>
          <w:rStyle w:val="VerbatimChar"/>
        </w:rPr>
        <w:t xml:space="preserve">ready_to_close</w:t>
      </w:r>
    </w:p>
    <w:p>
      <w:pPr>
        <w:pStyle w:val="Compact"/>
        <w:numPr>
          <w:ilvl w:val="0"/>
          <w:numId w:val="1035"/>
        </w:numPr>
      </w:pPr>
      <w:r>
        <w:rPr>
          <w:rStyle w:val="VerbatimChar"/>
        </w:rPr>
        <w:t xml:space="preserve">closed_resolved</w:t>
      </w:r>
    </w:p>
    <w:p>
      <w:pPr>
        <w:pStyle w:val="Compact"/>
        <w:numPr>
          <w:ilvl w:val="0"/>
          <w:numId w:val="1035"/>
        </w:numPr>
      </w:pPr>
      <w:r>
        <w:rPr>
          <w:rStyle w:val="VerbatimChar"/>
        </w:rPr>
        <w:t xml:space="preserve">closed_explained</w:t>
      </w:r>
    </w:p>
    <w:p>
      <w:pPr>
        <w:pStyle w:val="Compact"/>
        <w:numPr>
          <w:ilvl w:val="0"/>
          <w:numId w:val="1035"/>
        </w:numPr>
      </w:pPr>
      <w:r>
        <w:rPr>
          <w:rStyle w:val="VerbatimChar"/>
        </w:rPr>
        <w:t xml:space="preserve">closed_monitoring</w:t>
      </w:r>
    </w:p>
    <w:p>
      <w:pPr>
        <w:pStyle w:val="Compact"/>
        <w:numPr>
          <w:ilvl w:val="0"/>
          <w:numId w:val="1035"/>
        </w:numPr>
      </w:pPr>
      <w:r>
        <w:rPr>
          <w:rStyle w:val="VerbatimChar"/>
        </w:rPr>
        <w:t xml:space="preserve">closed_handed_off</w:t>
      </w:r>
    </w:p>
    <w:p>
      <w:pPr>
        <w:pStyle w:val="Compact"/>
        <w:numPr>
          <w:ilvl w:val="0"/>
          <w:numId w:val="1035"/>
        </w:numPr>
      </w:pPr>
      <w:r>
        <w:rPr>
          <w:rStyle w:val="VerbatimChar"/>
        </w:rPr>
        <w:t xml:space="preserve">closed_no_action</w:t>
      </w:r>
    </w:p>
    <w:p>
      <w:pPr>
        <w:pStyle w:val="Compact"/>
        <w:numPr>
          <w:ilvl w:val="0"/>
          <w:numId w:val="1035"/>
        </w:numPr>
      </w:pPr>
      <w:r>
        <w:rPr>
          <w:rStyle w:val="VerbatimChar"/>
        </w:rPr>
        <w:t xml:space="preserve">reopened</w:t>
      </w:r>
    </w:p>
    <w:p>
      <w:pPr>
        <w:pStyle w:val="Compact"/>
        <w:numPr>
          <w:ilvl w:val="0"/>
          <w:numId w:val="1035"/>
        </w:numPr>
      </w:pPr>
      <w:r>
        <w:rPr>
          <w:rStyle w:val="VerbatimChar"/>
        </w:rPr>
        <w:t xml:space="preserve">archived</w:t>
      </w:r>
    </w:p>
    <w:p>
      <w:pPr>
        <w:pStyle w:val="FirstParagraph"/>
      </w:pPr>
      <w:r>
        <w:t xml:space="preserve">Do not use</w:t>
      </w:r>
      <w:r>
        <w:t xml:space="preserve"> </w:t>
      </w:r>
      <w:r>
        <w:rPr>
          <w:rStyle w:val="VerbatimChar"/>
        </w:rPr>
        <w:t xml:space="preserve">diagnosed</w:t>
      </w:r>
      <w:r>
        <w:t xml:space="preserve">,</w:t>
      </w:r>
      <w:r>
        <w:t xml:space="preserve"> </w:t>
      </w:r>
      <w:r>
        <w:rPr>
          <w:rStyle w:val="VerbatimChar"/>
        </w:rPr>
        <w:t xml:space="preserve">ruled_out</w:t>
      </w:r>
      <w:r>
        <w:t xml:space="preserve">,</w:t>
      </w:r>
      <w:r>
        <w:t xml:space="preserve"> </w:t>
      </w:r>
      <w:r>
        <w:rPr>
          <w:rStyle w:val="VerbatimChar"/>
        </w:rPr>
        <w:t xml:space="preserve">confirmed_disease</w:t>
      </w:r>
      <w:r>
        <w:t xml:space="preserve">, or</w:t>
      </w:r>
      <w:r>
        <w:t xml:space="preserve"> </w:t>
      </w:r>
      <w:r>
        <w:rPr>
          <w:rStyle w:val="VerbatimChar"/>
        </w:rPr>
        <w:t xml:space="preserve">treated</w:t>
      </w:r>
      <w:r>
        <w:t xml:space="preserve"> </w:t>
      </w:r>
      <w:r>
        <w:t xml:space="preserve">as Investigation statuses.</w:t>
      </w:r>
    </w:p>
    <w:bookmarkEnd w:id="102"/>
    <w:bookmarkStart w:id="103" w:name="unknowns-and-missing-context"/>
    <w:p>
      <w:pPr>
        <w:pStyle w:val="Heading3"/>
      </w:pPr>
      <w:r>
        <w:t xml:space="preserve">2.5.4 Unknowns and missing context</w:t>
      </w:r>
    </w:p>
    <w:p>
      <w:pPr>
        <w:pStyle w:val="FirstParagraph"/>
      </w:pPr>
      <w:r>
        <w:t xml:space="preserve">Use</w:t>
      </w:r>
      <w:r>
        <w:t xml:space="preserve"> </w:t>
      </w:r>
      <w:r>
        <w:rPr>
          <w:rStyle w:val="VerbatimChar"/>
        </w:rPr>
        <w:t xml:space="preserve">MissingContextItemV2</w:t>
      </w:r>
      <w:r>
        <w:t xml:space="preserve">:</w:t>
      </w:r>
    </w:p>
    <w:p>
      <w:pPr>
        <w:pStyle w:val="SourceCode"/>
      </w:pPr>
      <w:r>
        <w:rPr>
          <w:rStyle w:val="FunctionTok"/>
          <w:sz w:val="17"/>
        </w:rPr>
        <w:t xml:space="preserve">{</w:t>
      </w:r>
      <w:r>
        <w:rPr>
          <w:sz w:val="17"/>
        </w:rPr>
        <w:br/>
      </w:r>
      <w:r>
        <w:rPr>
          <w:rStyle w:val="NormalTok"/>
          <w:sz w:val="17"/>
        </w:rPr>
        <w:t xml:space="preserve">  </w:t>
      </w:r>
      <w:r>
        <w:rPr>
          <w:rStyle w:val="DataTypeTok"/>
          <w:sz w:val="17"/>
        </w:rPr>
        <w:t xml:space="preserve">"schema_version"</w:t>
      </w:r>
      <w:r>
        <w:rPr>
          <w:rStyle w:val="FunctionTok"/>
          <w:sz w:val="17"/>
        </w:rPr>
        <w:t xml:space="preserve">:</w:t>
      </w:r>
      <w:r>
        <w:rPr>
          <w:rStyle w:val="NormalTok"/>
          <w:sz w:val="17"/>
        </w:rPr>
        <w:t xml:space="preserve"> </w:t>
      </w:r>
      <w:r>
        <w:rPr>
          <w:rStyle w:val="StringTok"/>
          <w:sz w:val="17"/>
        </w:rPr>
        <w:t xml:space="preserve">"c13.missing_context_item.v2"</w:t>
      </w:r>
      <w:r>
        <w:rPr>
          <w:rStyle w:val="FunctionTok"/>
          <w:sz w:val="17"/>
        </w:rPr>
        <w:t xml:space="preserve">,</w:t>
      </w:r>
      <w:r>
        <w:rPr>
          <w:sz w:val="17"/>
        </w:rPr>
        <w:br/>
      </w:r>
      <w:r>
        <w:rPr>
          <w:rStyle w:val="NormalTok"/>
          <w:sz w:val="17"/>
        </w:rPr>
        <w:t xml:space="preserve">  </w:t>
      </w:r>
      <w:r>
        <w:rPr>
          <w:rStyle w:val="DataTypeTok"/>
          <w:sz w:val="17"/>
        </w:rPr>
        <w:t xml:space="preserve">"missing_context_item_id"</w:t>
      </w:r>
      <w:r>
        <w:rPr>
          <w:rStyle w:val="FunctionTok"/>
          <w:sz w:val="17"/>
        </w:rPr>
        <w:t xml:space="preserve">:</w:t>
      </w:r>
      <w:r>
        <w:rPr>
          <w:rStyle w:val="NormalTok"/>
          <w:sz w:val="17"/>
        </w:rPr>
        <w:t xml:space="preserve"> </w:t>
      </w:r>
      <w:r>
        <w:rPr>
          <w:rStyle w:val="StringTok"/>
          <w:sz w:val="17"/>
        </w:rPr>
        <w:t xml:space="preserve">"mci_..."</w:t>
      </w:r>
      <w:r>
        <w:rPr>
          <w:rStyle w:val="FunctionTok"/>
          <w:sz w:val="17"/>
        </w:rPr>
        <w:t xml:space="preserve">,</w:t>
      </w:r>
      <w:r>
        <w:rPr>
          <w:sz w:val="17"/>
        </w:rPr>
        <w:br/>
      </w:r>
      <w:r>
        <w:rPr>
          <w:rStyle w:val="NormalTok"/>
          <w:sz w:val="17"/>
        </w:rPr>
        <w:t xml:space="preserve">  </w:t>
      </w:r>
      <w:r>
        <w:rPr>
          <w:rStyle w:val="DataTypeTok"/>
          <w:sz w:val="17"/>
        </w:rPr>
        <w:t xml:space="preserve">"question"</w:t>
      </w:r>
      <w:r>
        <w:rPr>
          <w:rStyle w:val="FunctionTok"/>
          <w:sz w:val="17"/>
        </w:rPr>
        <w:t xml:space="preserve">:</w:t>
      </w:r>
      <w:r>
        <w:rPr>
          <w:rStyle w:val="NormalTok"/>
          <w:sz w:val="17"/>
        </w:rPr>
        <w:t xml:space="preserve"> </w:t>
      </w:r>
      <w:r>
        <w:rPr>
          <w:rStyle w:val="StringTok"/>
          <w:sz w:val="17"/>
        </w:rPr>
        <w:t xml:space="preserve">"When did this pattern first appear?"</w:t>
      </w:r>
      <w:r>
        <w:rPr>
          <w:rStyle w:val="FunctionTok"/>
          <w:sz w:val="17"/>
        </w:rPr>
        <w:t xml:space="preserve">,</w:t>
      </w:r>
      <w:r>
        <w:rPr>
          <w:sz w:val="17"/>
        </w:rPr>
        <w:br/>
      </w:r>
      <w:r>
        <w:rPr>
          <w:rStyle w:val="NormalTok"/>
          <w:sz w:val="17"/>
        </w:rPr>
        <w:t xml:space="preserve">  </w:t>
      </w:r>
      <w:r>
        <w:rPr>
          <w:rStyle w:val="DataTypeTok"/>
          <w:sz w:val="17"/>
        </w:rPr>
        <w:t xml:space="preserve">"why_relevant"</w:t>
      </w:r>
      <w:r>
        <w:rPr>
          <w:rStyle w:val="FunctionTok"/>
          <w:sz w:val="17"/>
        </w:rPr>
        <w:t xml:space="preserve">:</w:t>
      </w:r>
      <w:r>
        <w:rPr>
          <w:rStyle w:val="NormalTok"/>
          <w:sz w:val="17"/>
        </w:rPr>
        <w:t xml:space="preserve"> </w:t>
      </w:r>
      <w:r>
        <w:rPr>
          <w:rStyle w:val="StringTok"/>
          <w:sz w:val="17"/>
        </w:rPr>
        <w:t xml:space="preserve">"It may help compare timing across sources."</w:t>
      </w:r>
      <w:r>
        <w:rPr>
          <w:rStyle w:val="FunctionTok"/>
          <w:sz w:val="17"/>
        </w:rPr>
        <w:t xml:space="preserve">,</w:t>
      </w:r>
      <w:r>
        <w:rPr>
          <w:sz w:val="17"/>
        </w:rPr>
        <w:br/>
      </w:r>
      <w:r>
        <w:rPr>
          <w:rStyle w:val="NormalTok"/>
          <w:sz w:val="17"/>
        </w:rPr>
        <w:t xml:space="preserve">  </w:t>
      </w:r>
      <w:r>
        <w:rPr>
          <w:rStyle w:val="DataTypeTok"/>
          <w:sz w:val="17"/>
        </w:rPr>
        <w:t xml:space="preserve">"status"</w:t>
      </w:r>
      <w:r>
        <w:rPr>
          <w:rStyle w:val="FunctionTok"/>
          <w:sz w:val="17"/>
        </w:rPr>
        <w:t xml:space="preserve">:</w:t>
      </w:r>
      <w:r>
        <w:rPr>
          <w:rStyle w:val="NormalTok"/>
          <w:sz w:val="17"/>
        </w:rPr>
        <w:t xml:space="preserve"> </w:t>
      </w:r>
      <w:r>
        <w:rPr>
          <w:rStyle w:val="StringTok"/>
          <w:sz w:val="17"/>
        </w:rPr>
        <w:t xml:space="preserve">"open|answered|not_available|not_needed"</w:t>
      </w:r>
      <w:r>
        <w:rPr>
          <w:rStyle w:val="FunctionTok"/>
          <w:sz w:val="17"/>
        </w:rPr>
        <w:t xml:space="preserve">,</w:t>
      </w:r>
      <w:r>
        <w:rPr>
          <w:sz w:val="17"/>
        </w:rPr>
        <w:br/>
      </w:r>
      <w:r>
        <w:rPr>
          <w:rStyle w:val="NormalTok"/>
          <w:sz w:val="17"/>
        </w:rPr>
        <w:t xml:space="preserve">  </w:t>
      </w:r>
      <w:r>
        <w:rPr>
          <w:rStyle w:val="DataTypeTok"/>
          <w:sz w:val="17"/>
        </w:rPr>
        <w:t xml:space="preserve">"owner_role"</w:t>
      </w:r>
      <w:r>
        <w:rPr>
          <w:rStyle w:val="FunctionTok"/>
          <w:sz w:val="17"/>
        </w:rPr>
        <w:t xml:space="preserve">:</w:t>
      </w:r>
      <w:r>
        <w:rPr>
          <w:rStyle w:val="NormalTok"/>
          <w:sz w:val="17"/>
        </w:rPr>
        <w:t xml:space="preserve"> </w:t>
      </w:r>
      <w:r>
        <w:rPr>
          <w:rStyle w:val="StringTok"/>
          <w:sz w:val="17"/>
        </w:rPr>
        <w:t xml:space="preserve">"controller|clinician|caregiver|system"</w:t>
      </w:r>
      <w:r>
        <w:rPr>
          <w:rStyle w:val="FunctionTok"/>
          <w:sz w:val="17"/>
        </w:rPr>
        <w:t xml:space="preserve">,</w:t>
      </w:r>
      <w:r>
        <w:rPr>
          <w:sz w:val="17"/>
        </w:rPr>
        <w:br/>
      </w:r>
      <w:r>
        <w:rPr>
          <w:rStyle w:val="NormalTok"/>
          <w:sz w:val="17"/>
        </w:rPr>
        <w:t xml:space="preserve">  </w:t>
      </w:r>
      <w:r>
        <w:rPr>
          <w:rStyle w:val="DataTypeTok"/>
          <w:sz w:val="17"/>
        </w:rPr>
        <w:t xml:space="preserve">"source_refs"</w:t>
      </w:r>
      <w:r>
        <w:rPr>
          <w:rStyle w:val="FunctionTok"/>
          <w:sz w:val="17"/>
        </w:rPr>
        <w:t xml:space="preserve">:</w:t>
      </w:r>
      <w:r>
        <w:rPr>
          <w:rStyle w:val="NormalTok"/>
          <w:sz w:val="17"/>
        </w:rPr>
        <w:t xml:space="preserve"> </w:t>
      </w:r>
      <w:r>
        <w:rPr>
          <w:rStyle w:val="OtherTok"/>
          <w:sz w:val="17"/>
        </w:rPr>
        <w:t xml:space="preserve">[]</w:t>
      </w:r>
      <w:r>
        <w:rPr>
          <w:sz w:val="17"/>
        </w:rPr>
        <w:br/>
      </w:r>
      <w:r>
        <w:rPr>
          <w:rStyle w:val="FunctionTok"/>
          <w:sz w:val="17"/>
        </w:rPr>
        <w:t xml:space="preserve">}</w:t>
      </w:r>
    </w:p>
    <w:p>
      <w:pPr>
        <w:pStyle w:val="FirstParagraph"/>
      </w:pPr>
      <w:r>
        <w:t xml:space="preserve">Unknowns should be represented as missing context or open questions, not as implied diagnoses.</w:t>
      </w:r>
    </w:p>
    <w:bookmarkEnd w:id="103"/>
    <w:bookmarkStart w:id="104" w:name="summary-rendering-rule"/>
    <w:p>
      <w:pPr>
        <w:pStyle w:val="Heading3"/>
      </w:pPr>
      <w:r>
        <w:t xml:space="preserve">2.5.5 Summary rendering rule</w:t>
      </w:r>
    </w:p>
    <w:p>
      <w:pPr>
        <w:pStyle w:val="FirstParagraph"/>
      </w:pPr>
      <w:r>
        <w:t xml:space="preserve">An Investigation summary may be returned only if:</w:t>
      </w:r>
    </w:p>
    <w:p>
      <w:pPr>
        <w:pStyle w:val="Compact"/>
        <w:numPr>
          <w:ilvl w:val="0"/>
          <w:numId w:val="1036"/>
        </w:numPr>
      </w:pPr>
      <w:r>
        <w:t xml:space="preserve">C1/C17 authorization succeeds for the requested purpose.</w:t>
      </w:r>
    </w:p>
    <w:p>
      <w:pPr>
        <w:pStyle w:val="Compact"/>
        <w:numPr>
          <w:ilvl w:val="0"/>
          <w:numId w:val="1036"/>
        </w:numPr>
      </w:pPr>
      <w:r>
        <w:t xml:space="preserve">Every derived claim has C5 source refs.</w:t>
      </w:r>
    </w:p>
    <w:p>
      <w:pPr>
        <w:pStyle w:val="Compact"/>
        <w:numPr>
          <w:ilvl w:val="0"/>
          <w:numId w:val="1036"/>
        </w:numPr>
      </w:pPr>
      <w:r>
        <w:t xml:space="preserve">C6 semantics contain no diagnosis-like node/edge claims.</w:t>
      </w:r>
    </w:p>
    <w:p>
      <w:pPr>
        <w:pStyle w:val="Compact"/>
        <w:numPr>
          <w:ilvl w:val="0"/>
          <w:numId w:val="1036"/>
        </w:numPr>
      </w:pPr>
      <w:r>
        <w:t xml:space="preserve">External evidence is marked context-only.</w:t>
      </w:r>
    </w:p>
    <w:p>
      <w:pPr>
        <w:pStyle w:val="Compact"/>
        <w:numPr>
          <w:ilvl w:val="0"/>
          <w:numId w:val="1036"/>
        </w:numPr>
      </w:pPr>
      <w:r>
        <w:t xml:space="preserve">C10 allows the exact summary text and C13 verifies the render token/output hash.</w:t>
      </w:r>
    </w:p>
    <w:p>
      <w:pPr>
        <w:pStyle w:val="Compact"/>
        <w:numPr>
          <w:ilvl w:val="0"/>
          <w:numId w:val="1036"/>
        </w:numPr>
      </w:pPr>
      <w:r>
        <w:t xml:space="preserve">C12 emits output render audit.</w:t>
      </w:r>
    </w:p>
    <w:bookmarkEnd w:id="104"/>
    <w:bookmarkEnd w:id="105"/>
    <w:bookmarkStart w:id="110" w:name="theory-contract"/>
    <w:p>
      <w:pPr>
        <w:pStyle w:val="Heading2"/>
      </w:pPr>
      <w:r>
        <w:t xml:space="preserve">2.6 Theory contract</w:t>
      </w:r>
    </w:p>
    <w:bookmarkStart w:id="106" w:name="theoryv2"/>
    <w:p>
      <w:pPr>
        <w:pStyle w:val="Heading3"/>
      </w:pPr>
      <w:r>
        <w:t xml:space="preserve">2.6.1</w:t>
      </w:r>
      <w:r>
        <w:t xml:space="preserve"> </w:t>
      </w:r>
      <w:r>
        <w:rPr>
          <w:rStyle w:val="VerbatimChar"/>
        </w:rPr>
        <w:t xml:space="preserve">TheoryV2</w:t>
      </w:r>
    </w:p>
    <w:p>
      <w:pPr>
        <w:pStyle w:val="SourceCode"/>
      </w:pPr>
      <w:r>
        <w:rPr>
          <w:rStyle w:val="FunctionTok"/>
          <w:sz w:val="17"/>
        </w:rPr>
        <w:t xml:space="preserve">{</w:t>
      </w:r>
      <w:r>
        <w:rPr>
          <w:sz w:val="17"/>
        </w:rPr>
        <w:br/>
      </w:r>
      <w:r>
        <w:rPr>
          <w:rStyle w:val="NormalTok"/>
          <w:sz w:val="17"/>
        </w:rPr>
        <w:t xml:space="preserve">  </w:t>
      </w:r>
      <w:r>
        <w:rPr>
          <w:rStyle w:val="DataTypeTok"/>
          <w:sz w:val="17"/>
        </w:rPr>
        <w:t xml:space="preserve">"schema_version"</w:t>
      </w:r>
      <w:r>
        <w:rPr>
          <w:rStyle w:val="FunctionTok"/>
          <w:sz w:val="17"/>
        </w:rPr>
        <w:t xml:space="preserve">:</w:t>
      </w:r>
      <w:r>
        <w:rPr>
          <w:rStyle w:val="NormalTok"/>
          <w:sz w:val="17"/>
        </w:rPr>
        <w:t xml:space="preserve"> </w:t>
      </w:r>
      <w:r>
        <w:rPr>
          <w:rStyle w:val="StringTok"/>
          <w:sz w:val="17"/>
        </w:rPr>
        <w:t xml:space="preserve">"c13.theory.v2"</w:t>
      </w:r>
      <w:r>
        <w:rPr>
          <w:rStyle w:val="FunctionTok"/>
          <w:sz w:val="17"/>
        </w:rPr>
        <w:t xml:space="preserve">,</w:t>
      </w:r>
      <w:r>
        <w:rPr>
          <w:sz w:val="17"/>
        </w:rPr>
        <w:br/>
      </w:r>
      <w:r>
        <w:rPr>
          <w:rStyle w:val="NormalTok"/>
          <w:sz w:val="17"/>
        </w:rPr>
        <w:t xml:space="preserve">  </w:t>
      </w:r>
      <w:r>
        <w:rPr>
          <w:rStyle w:val="DataTypeTok"/>
          <w:sz w:val="17"/>
        </w:rPr>
        <w:t xml:space="preserve">"theory_id"</w:t>
      </w:r>
      <w:r>
        <w:rPr>
          <w:rStyle w:val="FunctionTok"/>
          <w:sz w:val="17"/>
        </w:rPr>
        <w:t xml:space="preserve">:</w:t>
      </w:r>
      <w:r>
        <w:rPr>
          <w:rStyle w:val="NormalTok"/>
          <w:sz w:val="17"/>
        </w:rPr>
        <w:t xml:space="preserve"> </w:t>
      </w:r>
      <w:r>
        <w:rPr>
          <w:rStyle w:val="StringTok"/>
          <w:sz w:val="17"/>
        </w:rPr>
        <w:t xml:space="preserve">"thy_..."</w:t>
      </w:r>
      <w:r>
        <w:rPr>
          <w:rStyle w:val="FunctionTok"/>
          <w:sz w:val="17"/>
        </w:rPr>
        <w:t xml:space="preserve">,</w:t>
      </w:r>
      <w:r>
        <w:rPr>
          <w:sz w:val="17"/>
        </w:rPr>
        <w:br/>
      </w:r>
      <w:r>
        <w:rPr>
          <w:rStyle w:val="NormalTok"/>
          <w:sz w:val="17"/>
        </w:rPr>
        <w:t xml:space="preserve">  </w:t>
      </w:r>
      <w:r>
        <w:rPr>
          <w:rStyle w:val="DataTypeTok"/>
          <w:sz w:val="17"/>
        </w:rPr>
        <w:t xml:space="preserve">"investigation_id"</w:t>
      </w:r>
      <w:r>
        <w:rPr>
          <w:rStyle w:val="FunctionTok"/>
          <w:sz w:val="17"/>
        </w:rPr>
        <w:t xml:space="preserve">:</w:t>
      </w:r>
      <w:r>
        <w:rPr>
          <w:rStyle w:val="NormalTok"/>
          <w:sz w:val="17"/>
        </w:rPr>
        <w:t xml:space="preserve"> </w:t>
      </w:r>
      <w:r>
        <w:rPr>
          <w:rStyle w:val="StringTok"/>
          <w:sz w:val="17"/>
        </w:rPr>
        <w:t xml:space="preserve">"inv_..."</w:t>
      </w:r>
      <w:r>
        <w:rPr>
          <w:rStyle w:val="FunctionTok"/>
          <w:sz w:val="17"/>
        </w:rPr>
        <w:t xml:space="preserve">,</w:t>
      </w:r>
      <w:r>
        <w:rPr>
          <w:sz w:val="17"/>
        </w:rPr>
        <w:br/>
      </w:r>
      <w:r>
        <w:rPr>
          <w:rStyle w:val="NormalTok"/>
          <w:sz w:val="17"/>
        </w:rPr>
        <w:t xml:space="preserve">  </w:t>
      </w:r>
      <w:r>
        <w:rPr>
          <w:rStyle w:val="DataTypeTok"/>
          <w:sz w:val="17"/>
        </w:rPr>
        <w:t xml:space="preserve">"health_thread_id"</w:t>
      </w:r>
      <w:r>
        <w:rPr>
          <w:rStyle w:val="FunctionTok"/>
          <w:sz w:val="17"/>
        </w:rPr>
        <w:t xml:space="preserve">:</w:t>
      </w:r>
      <w:r>
        <w:rPr>
          <w:rStyle w:val="NormalTok"/>
          <w:sz w:val="17"/>
        </w:rPr>
        <w:t xml:space="preserve"> </w:t>
      </w:r>
      <w:r>
        <w:rPr>
          <w:rStyle w:val="StringTok"/>
          <w:sz w:val="17"/>
        </w:rPr>
        <w:t xml:space="preserve">"thr_..."</w:t>
      </w:r>
      <w:r>
        <w:rPr>
          <w:rStyle w:val="FunctionTok"/>
          <w:sz w:val="17"/>
        </w:rPr>
        <w:t xml:space="preserve">,</w:t>
      </w:r>
      <w:r>
        <w:rPr>
          <w:sz w:val="17"/>
        </w:rPr>
        <w:br/>
      </w:r>
      <w:r>
        <w:rPr>
          <w:rStyle w:val="NormalTok"/>
          <w:sz w:val="17"/>
        </w:rPr>
        <w:t xml:space="preserve">  </w:t>
      </w:r>
      <w:r>
        <w:rPr>
          <w:rStyle w:val="DataTypeTok"/>
          <w:sz w:val="17"/>
        </w:rPr>
        <w:t xml:space="preserve">"label"</w:t>
      </w:r>
      <w:r>
        <w:rPr>
          <w:rStyle w:val="FunctionTok"/>
          <w:sz w:val="17"/>
        </w:rPr>
        <w:t xml:space="preserve">:</w:t>
      </w:r>
      <w:r>
        <w:rPr>
          <w:rStyle w:val="NormalTok"/>
          <w:sz w:val="17"/>
        </w:rPr>
        <w:t xml:space="preserve"> </w:t>
      </w:r>
      <w:r>
        <w:rPr>
          <w:rStyle w:val="StringTok"/>
          <w:sz w:val="17"/>
        </w:rPr>
        <w:t xml:space="preserve">"A possible pattern related to sleep timing"</w:t>
      </w:r>
      <w:r>
        <w:rPr>
          <w:rStyle w:val="FunctionTok"/>
          <w:sz w:val="17"/>
        </w:rPr>
        <w:t xml:space="preserve">,</w:t>
      </w:r>
      <w:r>
        <w:rPr>
          <w:sz w:val="17"/>
        </w:rPr>
        <w:br/>
      </w:r>
      <w:r>
        <w:rPr>
          <w:rStyle w:val="NormalTok"/>
          <w:sz w:val="17"/>
        </w:rPr>
        <w:t xml:space="preserve">  </w:t>
      </w:r>
      <w:r>
        <w:rPr>
          <w:rStyle w:val="DataTypeTok"/>
          <w:sz w:val="17"/>
        </w:rPr>
        <w:t xml:space="preserve">"proposed_by"</w:t>
      </w:r>
      <w:r>
        <w:rPr>
          <w:rStyle w:val="FunctionTok"/>
          <w:sz w:val="17"/>
        </w:rPr>
        <w:t xml:space="preserve">:</w:t>
      </w:r>
      <w:r>
        <w:rPr>
          <w:rStyle w:val="NormalTok"/>
          <w:sz w:val="17"/>
        </w:rPr>
        <w:t xml:space="preserve"> </w:t>
      </w:r>
      <w:r>
        <w:rPr>
          <w:rStyle w:val="FunctionTok"/>
          <w:sz w:val="17"/>
        </w:rPr>
        <w:t xml:space="preserve">{</w:t>
      </w:r>
      <w:r>
        <w:rPr>
          <w:rStyle w:val="DataTypeTok"/>
          <w:sz w:val="17"/>
        </w:rPr>
        <w:t xml:space="preserve">"role_type"</w:t>
      </w:r>
      <w:r>
        <w:rPr>
          <w:rStyle w:val="FunctionTok"/>
          <w:sz w:val="17"/>
        </w:rPr>
        <w:t xml:space="preserve">:</w:t>
      </w:r>
      <w:r>
        <w:rPr>
          <w:rStyle w:val="NormalTok"/>
          <w:sz w:val="17"/>
        </w:rPr>
        <w:t xml:space="preserve"> </w:t>
      </w:r>
      <w:r>
        <w:rPr>
          <w:rStyle w:val="StringTok"/>
          <w:sz w:val="17"/>
        </w:rPr>
        <w:t xml:space="preserve">"controller"</w:t>
      </w:r>
      <w:r>
        <w:rPr>
          <w:rStyle w:val="FunctionTok"/>
          <w:sz w:val="17"/>
        </w:rPr>
        <w:t xml:space="preserve">,</w:t>
      </w:r>
      <w:r>
        <w:rPr>
          <w:rStyle w:val="NormalTok"/>
          <w:sz w:val="17"/>
        </w:rPr>
        <w:t xml:space="preserve"> </w:t>
      </w:r>
      <w:r>
        <w:rPr>
          <w:rStyle w:val="DataTypeTok"/>
          <w:sz w:val="17"/>
        </w:rPr>
        <w:t xml:space="preserve">"actor_ref"</w:t>
      </w:r>
      <w:r>
        <w:rPr>
          <w:rStyle w:val="FunctionTok"/>
          <w:sz w:val="17"/>
        </w:rPr>
        <w:t xml:space="preserve">:</w:t>
      </w:r>
      <w:r>
        <w:rPr>
          <w:rStyle w:val="NormalTok"/>
          <w:sz w:val="17"/>
        </w:rPr>
        <w:t xml:space="preserve"> </w:t>
      </w:r>
      <w:r>
        <w:rPr>
          <w:rStyle w:val="StringTok"/>
          <w:sz w:val="17"/>
        </w:rPr>
        <w:t xml:space="preserve">"usr_hash_..."</w:t>
      </w:r>
      <w:r>
        <w:rPr>
          <w:rStyle w:val="FunctionTok"/>
          <w:sz w:val="17"/>
        </w:rPr>
        <w:t xml:space="preserve">},</w:t>
      </w:r>
      <w:r>
        <w:rPr>
          <w:sz w:val="17"/>
        </w:rPr>
        <w:br/>
      </w:r>
      <w:r>
        <w:rPr>
          <w:rStyle w:val="NormalTok"/>
          <w:sz w:val="17"/>
        </w:rPr>
        <w:t xml:space="preserve">  </w:t>
      </w:r>
      <w:r>
        <w:rPr>
          <w:rStyle w:val="DataTypeTok"/>
          <w:sz w:val="17"/>
        </w:rPr>
        <w:t xml:space="preserve">"status"</w:t>
      </w:r>
      <w:r>
        <w:rPr>
          <w:rStyle w:val="FunctionTok"/>
          <w:sz w:val="17"/>
        </w:rPr>
        <w:t xml:space="preserve">:</w:t>
      </w:r>
      <w:r>
        <w:rPr>
          <w:rStyle w:val="NormalTok"/>
          <w:sz w:val="17"/>
        </w:rPr>
        <w:t xml:space="preserve"> </w:t>
      </w:r>
      <w:r>
        <w:rPr>
          <w:rStyle w:val="StringTok"/>
          <w:sz w:val="17"/>
        </w:rPr>
        <w:t xml:space="preserve">"proposed"</w:t>
      </w:r>
      <w:r>
        <w:rPr>
          <w:rStyle w:val="FunctionTok"/>
          <w:sz w:val="17"/>
        </w:rPr>
        <w:t xml:space="preserve">,</w:t>
      </w:r>
      <w:r>
        <w:rPr>
          <w:sz w:val="17"/>
        </w:rPr>
        <w:br/>
      </w:r>
      <w:r>
        <w:rPr>
          <w:rStyle w:val="NormalTok"/>
          <w:sz w:val="17"/>
        </w:rPr>
        <w:t xml:space="preserve">  </w:t>
      </w:r>
      <w:r>
        <w:rPr>
          <w:rStyle w:val="DataTypeTok"/>
          <w:sz w:val="17"/>
        </w:rPr>
        <w:t xml:space="preserve">"safety_level"</w:t>
      </w:r>
      <w:r>
        <w:rPr>
          <w:rStyle w:val="FunctionTok"/>
          <w:sz w:val="17"/>
        </w:rPr>
        <w:t xml:space="preserve">:</w:t>
      </w:r>
      <w:r>
        <w:rPr>
          <w:rStyle w:val="NormalTok"/>
          <w:sz w:val="17"/>
        </w:rPr>
        <w:t xml:space="preserve"> </w:t>
      </w:r>
      <w:r>
        <w:rPr>
          <w:rStyle w:val="StringTok"/>
          <w:sz w:val="17"/>
        </w:rPr>
        <w:t xml:space="preserve">"routine|watch|caution"</w:t>
      </w:r>
      <w:r>
        <w:rPr>
          <w:rStyle w:val="FunctionTok"/>
          <w:sz w:val="17"/>
        </w:rPr>
        <w:t xml:space="preserve">,</w:t>
      </w:r>
      <w:r>
        <w:rPr>
          <w:sz w:val="17"/>
        </w:rPr>
        <w:br/>
      </w:r>
      <w:r>
        <w:rPr>
          <w:rStyle w:val="NormalTok"/>
          <w:sz w:val="17"/>
        </w:rPr>
        <w:t xml:space="preserve">  </w:t>
      </w:r>
      <w:r>
        <w:rPr>
          <w:rStyle w:val="DataTypeTok"/>
          <w:sz w:val="17"/>
        </w:rPr>
        <w:t xml:space="preserve">"evidence_for"</w:t>
      </w:r>
      <w:r>
        <w:rPr>
          <w:rStyle w:val="FunctionTok"/>
          <w:sz w:val="17"/>
        </w:rPr>
        <w:t xml:space="preserve">:</w:t>
      </w:r>
      <w:r>
        <w:rPr>
          <w:rStyle w:val="NormalTok"/>
          <w:sz w:val="17"/>
        </w:rPr>
        <w:t xml:space="preserve"> </w:t>
      </w:r>
      <w:r>
        <w:rPr>
          <w:rStyle w:val="OtherTok"/>
          <w:sz w:val="17"/>
        </w:rPr>
        <w:t xml:space="preserve">[]</w:t>
      </w:r>
      <w:r>
        <w:rPr>
          <w:rStyle w:val="FunctionTok"/>
          <w:sz w:val="17"/>
        </w:rPr>
        <w:t xml:space="preserve">,</w:t>
      </w:r>
      <w:r>
        <w:rPr>
          <w:sz w:val="17"/>
        </w:rPr>
        <w:br/>
      </w:r>
      <w:r>
        <w:rPr>
          <w:rStyle w:val="NormalTok"/>
          <w:sz w:val="17"/>
        </w:rPr>
        <w:t xml:space="preserve">  </w:t>
      </w:r>
      <w:r>
        <w:rPr>
          <w:rStyle w:val="DataTypeTok"/>
          <w:sz w:val="17"/>
        </w:rPr>
        <w:t xml:space="preserve">"evidence_against"</w:t>
      </w:r>
      <w:r>
        <w:rPr>
          <w:rStyle w:val="FunctionTok"/>
          <w:sz w:val="17"/>
        </w:rPr>
        <w:t xml:space="preserve">:</w:t>
      </w:r>
      <w:r>
        <w:rPr>
          <w:rStyle w:val="NormalTok"/>
          <w:sz w:val="17"/>
        </w:rPr>
        <w:t xml:space="preserve"> </w:t>
      </w:r>
      <w:r>
        <w:rPr>
          <w:rStyle w:val="OtherTok"/>
          <w:sz w:val="17"/>
        </w:rPr>
        <w:t xml:space="preserve">[]</w:t>
      </w:r>
      <w:r>
        <w:rPr>
          <w:rStyle w:val="FunctionTok"/>
          <w:sz w:val="17"/>
        </w:rPr>
        <w:t xml:space="preserve">,</w:t>
      </w:r>
      <w:r>
        <w:rPr>
          <w:sz w:val="17"/>
        </w:rPr>
        <w:br/>
      </w:r>
      <w:r>
        <w:rPr>
          <w:rStyle w:val="NormalTok"/>
          <w:sz w:val="17"/>
        </w:rPr>
        <w:t xml:space="preserve">  </w:t>
      </w:r>
      <w:r>
        <w:rPr>
          <w:rStyle w:val="DataTypeTok"/>
          <w:sz w:val="17"/>
        </w:rPr>
        <w:t xml:space="preserve">"missing_data"</w:t>
      </w:r>
      <w:r>
        <w:rPr>
          <w:rStyle w:val="FunctionTok"/>
          <w:sz w:val="17"/>
        </w:rPr>
        <w:t xml:space="preserve">:</w:t>
      </w:r>
      <w:r>
        <w:rPr>
          <w:rStyle w:val="NormalTok"/>
          <w:sz w:val="17"/>
        </w:rPr>
        <w:t xml:space="preserve"> </w:t>
      </w:r>
      <w:r>
        <w:rPr>
          <w:rStyle w:val="OtherTok"/>
          <w:sz w:val="17"/>
        </w:rPr>
        <w:t xml:space="preserve">[]</w:t>
      </w:r>
      <w:r>
        <w:rPr>
          <w:rStyle w:val="FunctionTok"/>
          <w:sz w:val="17"/>
        </w:rPr>
        <w:t xml:space="preserve">,</w:t>
      </w:r>
      <w:r>
        <w:rPr>
          <w:sz w:val="17"/>
        </w:rPr>
        <w:br/>
      </w:r>
      <w:r>
        <w:rPr>
          <w:rStyle w:val="NormalTok"/>
          <w:sz w:val="17"/>
        </w:rPr>
        <w:t xml:space="preserve">  </w:t>
      </w:r>
      <w:r>
        <w:rPr>
          <w:rStyle w:val="DataTypeTok"/>
          <w:sz w:val="17"/>
        </w:rPr>
        <w:t xml:space="preserve">"external_context_refs"</w:t>
      </w:r>
      <w:r>
        <w:rPr>
          <w:rStyle w:val="FunctionTok"/>
          <w:sz w:val="17"/>
        </w:rPr>
        <w:t xml:space="preserve">:</w:t>
      </w:r>
      <w:r>
        <w:rPr>
          <w:rStyle w:val="NormalTok"/>
          <w:sz w:val="17"/>
        </w:rPr>
        <w:t xml:space="preserve"> </w:t>
      </w:r>
      <w:r>
        <w:rPr>
          <w:rStyle w:val="OtherTok"/>
          <w:sz w:val="17"/>
        </w:rPr>
        <w:t xml:space="preserve">[]</w:t>
      </w:r>
      <w:r>
        <w:rPr>
          <w:rStyle w:val="FunctionTok"/>
          <w:sz w:val="17"/>
        </w:rPr>
        <w:t xml:space="preserve">,</w:t>
      </w:r>
      <w:r>
        <w:rPr>
          <w:sz w:val="17"/>
        </w:rPr>
        <w:br/>
      </w:r>
      <w:r>
        <w:rPr>
          <w:rStyle w:val="NormalTok"/>
          <w:sz w:val="17"/>
        </w:rPr>
        <w:t xml:space="preserve">  </w:t>
      </w:r>
      <w:r>
        <w:rPr>
          <w:rStyle w:val="DataTypeTok"/>
          <w:sz w:val="17"/>
        </w:rPr>
        <w:t xml:space="preserve">"review_marker"</w:t>
      </w:r>
      <w:r>
        <w:rPr>
          <w:rStyle w:val="FunctionTok"/>
          <w:sz w:val="17"/>
        </w:rPr>
        <w:t xml:space="preserve">:</w:t>
      </w:r>
      <w:r>
        <w:rPr>
          <w:rStyle w:val="NormalTok"/>
          <w:sz w:val="17"/>
        </w:rPr>
        <w:t xml:space="preserve"> </w:t>
      </w:r>
      <w:r>
        <w:rPr>
          <w:rStyle w:val="KeywordTok"/>
          <w:sz w:val="17"/>
        </w:rPr>
        <w:t xml:space="preserve">null</w:t>
      </w:r>
      <w:r>
        <w:rPr>
          <w:rStyle w:val="FunctionTok"/>
          <w:sz w:val="17"/>
        </w:rPr>
        <w:t xml:space="preserve">,</w:t>
      </w:r>
      <w:r>
        <w:rPr>
          <w:sz w:val="17"/>
        </w:rPr>
        <w:br/>
      </w:r>
      <w:r>
        <w:rPr>
          <w:rStyle w:val="NormalTok"/>
          <w:sz w:val="17"/>
        </w:rPr>
        <w:t xml:space="preserve">  </w:t>
      </w:r>
      <w:r>
        <w:rPr>
          <w:rStyle w:val="DataTypeTok"/>
          <w:sz w:val="17"/>
        </w:rPr>
        <w:t xml:space="preserve">"clinician_annotation_ref"</w:t>
      </w:r>
      <w:r>
        <w:rPr>
          <w:rStyle w:val="FunctionTok"/>
          <w:sz w:val="17"/>
        </w:rPr>
        <w:t xml:space="preserve">:</w:t>
      </w:r>
      <w:r>
        <w:rPr>
          <w:rStyle w:val="NormalTok"/>
          <w:sz w:val="17"/>
        </w:rPr>
        <w:t xml:space="preserve"> </w:t>
      </w:r>
      <w:r>
        <w:rPr>
          <w:rStyle w:val="KeywordTok"/>
          <w:sz w:val="17"/>
        </w:rPr>
        <w:t xml:space="preserve">null</w:t>
      </w:r>
      <w:r>
        <w:rPr>
          <w:rStyle w:val="FunctionTok"/>
          <w:sz w:val="17"/>
        </w:rPr>
        <w:t xml:space="preserve">,</w:t>
      </w:r>
      <w:r>
        <w:rPr>
          <w:sz w:val="17"/>
        </w:rPr>
        <w:br/>
      </w:r>
      <w:r>
        <w:rPr>
          <w:rStyle w:val="NormalTok"/>
          <w:sz w:val="17"/>
        </w:rPr>
        <w:t xml:space="preserve">  </w:t>
      </w:r>
      <w:r>
        <w:rPr>
          <w:rStyle w:val="DataTypeTok"/>
          <w:sz w:val="17"/>
        </w:rPr>
        <w:t xml:space="preserve">"not_diagnosis"</w:t>
      </w:r>
      <w:r>
        <w:rPr>
          <w:rStyle w:val="FunctionTok"/>
          <w:sz w:val="17"/>
        </w:rPr>
        <w:t xml:space="preserve">:</w:t>
      </w:r>
      <w:r>
        <w:rPr>
          <w:rStyle w:val="NormalTok"/>
          <w:sz w:val="17"/>
        </w:rPr>
        <w:t xml:space="preserve"> </w:t>
      </w:r>
      <w:r>
        <w:rPr>
          <w:rStyle w:val="KeywordTok"/>
          <w:sz w:val="17"/>
        </w:rPr>
        <w:t xml:space="preserve">true</w:t>
      </w:r>
      <w:r>
        <w:rPr>
          <w:rStyle w:val="FunctionTok"/>
          <w:sz w:val="17"/>
        </w:rPr>
        <w:t xml:space="preserve">,</w:t>
      </w:r>
      <w:r>
        <w:rPr>
          <w:sz w:val="17"/>
        </w:rPr>
        <w:br/>
      </w:r>
      <w:r>
        <w:rPr>
          <w:rStyle w:val="NormalTok"/>
          <w:sz w:val="17"/>
        </w:rPr>
        <w:t xml:space="preserve">  </w:t>
      </w:r>
      <w:r>
        <w:rPr>
          <w:rStyle w:val="DataTypeTok"/>
          <w:sz w:val="17"/>
        </w:rPr>
        <w:t xml:space="preserve">"created_at"</w:t>
      </w:r>
      <w:r>
        <w:rPr>
          <w:rStyle w:val="FunctionTok"/>
          <w:sz w:val="17"/>
        </w:rPr>
        <w:t xml:space="preserve">:</w:t>
      </w:r>
      <w:r>
        <w:rPr>
          <w:rStyle w:val="NormalTok"/>
          <w:sz w:val="17"/>
        </w:rPr>
        <w:t xml:space="preserve"> </w:t>
      </w:r>
      <w:r>
        <w:rPr>
          <w:rStyle w:val="StringTok"/>
          <w:sz w:val="17"/>
        </w:rPr>
        <w:t xml:space="preserve">"2026-06-01T12:00:00Z"</w:t>
      </w:r>
      <w:r>
        <w:rPr>
          <w:rStyle w:val="FunctionTok"/>
          <w:sz w:val="17"/>
        </w:rPr>
        <w:t xml:space="preserve">,</w:t>
      </w:r>
      <w:r>
        <w:rPr>
          <w:sz w:val="17"/>
        </w:rPr>
        <w:br/>
      </w:r>
      <w:r>
        <w:rPr>
          <w:rStyle w:val="NormalTok"/>
          <w:sz w:val="17"/>
        </w:rPr>
        <w:t xml:space="preserve">  </w:t>
      </w:r>
      <w:r>
        <w:rPr>
          <w:rStyle w:val="DataTypeTok"/>
          <w:sz w:val="17"/>
        </w:rPr>
        <w:t xml:space="preserve">"updated_at"</w:t>
      </w:r>
      <w:r>
        <w:rPr>
          <w:rStyle w:val="FunctionTok"/>
          <w:sz w:val="17"/>
        </w:rPr>
        <w:t xml:space="preserve">:</w:t>
      </w:r>
      <w:r>
        <w:rPr>
          <w:rStyle w:val="NormalTok"/>
          <w:sz w:val="17"/>
        </w:rPr>
        <w:t xml:space="preserve"> </w:t>
      </w:r>
      <w:r>
        <w:rPr>
          <w:rStyle w:val="StringTok"/>
          <w:sz w:val="17"/>
        </w:rPr>
        <w:t xml:space="preserve">"2026-06-01T12:00:00Z"</w:t>
      </w:r>
      <w:r>
        <w:rPr>
          <w:rStyle w:val="FunctionTok"/>
          <w:sz w:val="17"/>
        </w:rPr>
        <w:t xml:space="preserve">,</w:t>
      </w:r>
      <w:r>
        <w:rPr>
          <w:sz w:val="17"/>
        </w:rPr>
        <w:br/>
      </w:r>
      <w:r>
        <w:rPr>
          <w:rStyle w:val="NormalTok"/>
          <w:sz w:val="17"/>
        </w:rPr>
        <w:t xml:space="preserve">  </w:t>
      </w:r>
      <w:r>
        <w:rPr>
          <w:rStyle w:val="DataTypeTok"/>
          <w:sz w:val="17"/>
        </w:rPr>
        <w:t xml:space="preserve">"audit_refs"</w:t>
      </w:r>
      <w:r>
        <w:rPr>
          <w:rStyle w:val="FunctionTok"/>
          <w:sz w:val="17"/>
        </w:rPr>
        <w:t xml:space="preserve">:</w:t>
      </w:r>
      <w:r>
        <w:rPr>
          <w:rStyle w:val="NormalTok"/>
          <w:sz w:val="17"/>
        </w:rPr>
        <w:t xml:space="preserve"> </w:t>
      </w:r>
      <w:r>
        <w:rPr>
          <w:rStyle w:val="OtherTok"/>
          <w:sz w:val="17"/>
        </w:rPr>
        <w:t xml:space="preserve">[]</w:t>
      </w:r>
      <w:r>
        <w:rPr>
          <w:sz w:val="17"/>
        </w:rPr>
        <w:br/>
      </w:r>
      <w:r>
        <w:rPr>
          <w:rStyle w:val="FunctionTok"/>
          <w:sz w:val="17"/>
        </w:rPr>
        <w:t xml:space="preserve">}</w:t>
      </w:r>
    </w:p>
    <w:bookmarkEnd w:id="106"/>
    <w:bookmarkStart w:id="107" w:name="allowed-status-values"/>
    <w:p>
      <w:pPr>
        <w:pStyle w:val="Heading3"/>
      </w:pPr>
      <w:r>
        <w:t xml:space="preserve">2.6.2 Allowed status values</w:t>
      </w:r>
    </w:p>
    <w:p>
      <w:pPr>
        <w:pStyle w:val="FirstParagraph"/>
      </w:pPr>
      <w:r>
        <w:t xml:space="preserve">Allowed</w:t>
      </w:r>
      <w:r>
        <w:t xml:space="preserve"> </w:t>
      </w:r>
      <w:r>
        <w:rPr>
          <w:rStyle w:val="VerbatimChar"/>
        </w:rPr>
        <w:t xml:space="preserve">TheoryStatusV2</w:t>
      </w:r>
      <w:r>
        <w:t xml:space="preserve"> </w:t>
      </w:r>
      <w:r>
        <w:t xml:space="preserve">values:</w:t>
      </w:r>
    </w:p>
    <w:p>
      <w:pPr>
        <w:pStyle w:val="Compact"/>
        <w:numPr>
          <w:ilvl w:val="0"/>
          <w:numId w:val="1037"/>
        </w:numPr>
      </w:pPr>
      <w:r>
        <w:rPr>
          <w:rStyle w:val="VerbatimChar"/>
        </w:rPr>
        <w:t xml:space="preserve">proposed</w:t>
      </w:r>
    </w:p>
    <w:p>
      <w:pPr>
        <w:pStyle w:val="Compact"/>
        <w:numPr>
          <w:ilvl w:val="0"/>
          <w:numId w:val="1037"/>
        </w:numPr>
      </w:pPr>
      <w:r>
        <w:rPr>
          <w:rStyle w:val="VerbatimChar"/>
        </w:rPr>
        <w:t xml:space="preserve">needs_more_context</w:t>
      </w:r>
    </w:p>
    <w:p>
      <w:pPr>
        <w:pStyle w:val="Compact"/>
        <w:numPr>
          <w:ilvl w:val="0"/>
          <w:numId w:val="1037"/>
        </w:numPr>
      </w:pPr>
      <w:r>
        <w:rPr>
          <w:rStyle w:val="VerbatimChar"/>
        </w:rPr>
        <w:t xml:space="preserve">consistent_with_available_context</w:t>
      </w:r>
    </w:p>
    <w:p>
      <w:pPr>
        <w:pStyle w:val="Compact"/>
        <w:numPr>
          <w:ilvl w:val="0"/>
          <w:numId w:val="1037"/>
        </w:numPr>
      </w:pPr>
      <w:r>
        <w:rPr>
          <w:rStyle w:val="VerbatimChar"/>
        </w:rPr>
        <w:t xml:space="preserve">less_consistent_with_available_context</w:t>
      </w:r>
    </w:p>
    <w:p>
      <w:pPr>
        <w:pStyle w:val="Compact"/>
        <w:numPr>
          <w:ilvl w:val="0"/>
          <w:numId w:val="1037"/>
        </w:numPr>
      </w:pPr>
      <w:r>
        <w:rPr>
          <w:rStyle w:val="VerbatimChar"/>
        </w:rPr>
        <w:t xml:space="preserve">not_enough_information</w:t>
      </w:r>
    </w:p>
    <w:p>
      <w:pPr>
        <w:pStyle w:val="Compact"/>
        <w:numPr>
          <w:ilvl w:val="0"/>
          <w:numId w:val="1037"/>
        </w:numPr>
      </w:pPr>
      <w:r>
        <w:rPr>
          <w:rStyle w:val="VerbatimChar"/>
        </w:rPr>
        <w:t xml:space="preserve">superseded</w:t>
      </w:r>
    </w:p>
    <w:p>
      <w:pPr>
        <w:pStyle w:val="Compact"/>
        <w:numPr>
          <w:ilvl w:val="0"/>
          <w:numId w:val="1037"/>
        </w:numPr>
      </w:pPr>
      <w:r>
        <w:rPr>
          <w:rStyle w:val="VerbatimChar"/>
        </w:rPr>
        <w:t xml:space="preserve">closed_not_pursued</w:t>
      </w:r>
    </w:p>
    <w:p>
      <w:pPr>
        <w:pStyle w:val="Compact"/>
        <w:numPr>
          <w:ilvl w:val="0"/>
          <w:numId w:val="1037"/>
        </w:numPr>
      </w:pPr>
      <w:r>
        <w:rPr>
          <w:rStyle w:val="VerbatimChar"/>
        </w:rPr>
        <w:t xml:space="preserve">clinician_recorded</w:t>
      </w:r>
    </w:p>
    <w:p>
      <w:pPr>
        <w:pStyle w:val="Compact"/>
        <w:numPr>
          <w:ilvl w:val="0"/>
          <w:numId w:val="1037"/>
        </w:numPr>
      </w:pPr>
      <w:r>
        <w:rPr>
          <w:rStyle w:val="VerbatimChar"/>
        </w:rPr>
        <w:t xml:space="preserve">archived</w:t>
      </w:r>
    </w:p>
    <w:p>
      <w:pPr>
        <w:pStyle w:val="FirstParagraph"/>
      </w:pPr>
      <w:r>
        <w:t xml:space="preserve">Forbidden status values include</w:t>
      </w:r>
      <w:r>
        <w:t xml:space="preserve"> </w:t>
      </w:r>
      <w:r>
        <w:rPr>
          <w:rStyle w:val="VerbatimChar"/>
        </w:rPr>
        <w:t xml:space="preserve">diagnosed</w:t>
      </w:r>
      <w:r>
        <w:t xml:space="preserve">,</w:t>
      </w:r>
      <w:r>
        <w:t xml:space="preserve"> </w:t>
      </w:r>
      <w:r>
        <w:rPr>
          <w:rStyle w:val="VerbatimChar"/>
        </w:rPr>
        <w:t xml:space="preserve">confirmed</w:t>
      </w:r>
      <w:r>
        <w:t xml:space="preserve">,</w:t>
      </w:r>
      <w:r>
        <w:t xml:space="preserve"> </w:t>
      </w:r>
      <w:r>
        <w:rPr>
          <w:rStyle w:val="VerbatimChar"/>
        </w:rPr>
        <w:t xml:space="preserve">likely</w:t>
      </w:r>
      <w:r>
        <w:t xml:space="preserve">,</w:t>
      </w:r>
      <w:r>
        <w:t xml:space="preserve"> </w:t>
      </w:r>
      <w:r>
        <w:rPr>
          <w:rStyle w:val="VerbatimChar"/>
        </w:rPr>
        <w:t xml:space="preserve">ruled_out</w:t>
      </w:r>
      <w:r>
        <w:t xml:space="preserve">,</w:t>
      </w:r>
      <w:r>
        <w:t xml:space="preserve"> </w:t>
      </w:r>
      <w:r>
        <w:rPr>
          <w:rStyle w:val="VerbatimChar"/>
        </w:rPr>
        <w:t xml:space="preserve">differential_rank_1</w:t>
      </w:r>
      <w:r>
        <w:t xml:space="preserve">, and</w:t>
      </w:r>
      <w:r>
        <w:t xml:space="preserve"> </w:t>
      </w:r>
      <w:r>
        <w:rPr>
          <w:rStyle w:val="VerbatimChar"/>
        </w:rPr>
        <w:t xml:space="preserve">disease_probability_high</w:t>
      </w:r>
      <w:r>
        <w:t xml:space="preserve">.</w:t>
      </w:r>
    </w:p>
    <w:bookmarkEnd w:id="107"/>
    <w:bookmarkStart w:id="108" w:name="evidence-entries"/>
    <w:p>
      <w:pPr>
        <w:pStyle w:val="Heading3"/>
      </w:pPr>
      <w:r>
        <w:t xml:space="preserve">2.6.3 Evidence entries</w:t>
      </w:r>
    </w:p>
    <w:p>
      <w:pPr>
        <w:pStyle w:val="FirstParagraph"/>
      </w:pPr>
      <w:r>
        <w:t xml:space="preserve">Use</w:t>
      </w:r>
      <w:r>
        <w:t xml:space="preserve"> </w:t>
      </w:r>
      <w:r>
        <w:rPr>
          <w:rStyle w:val="VerbatimChar"/>
        </w:rPr>
        <w:t xml:space="preserve">EvidenceLinkV2</w:t>
      </w:r>
      <w:r>
        <w:t xml:space="preserve">:</w:t>
      </w:r>
    </w:p>
    <w:p>
      <w:pPr>
        <w:pStyle w:val="SourceCode"/>
      </w:pPr>
      <w:r>
        <w:rPr>
          <w:rStyle w:val="FunctionTok"/>
          <w:sz w:val="17"/>
        </w:rPr>
        <w:t xml:space="preserve">{</w:t>
      </w:r>
      <w:r>
        <w:rPr>
          <w:sz w:val="17"/>
        </w:rPr>
        <w:br/>
      </w:r>
      <w:r>
        <w:rPr>
          <w:rStyle w:val="NormalTok"/>
          <w:sz w:val="17"/>
        </w:rPr>
        <w:t xml:space="preserve">  </w:t>
      </w:r>
      <w:r>
        <w:rPr>
          <w:rStyle w:val="DataTypeTok"/>
          <w:sz w:val="17"/>
        </w:rPr>
        <w:t xml:space="preserve">"schema_version"</w:t>
      </w:r>
      <w:r>
        <w:rPr>
          <w:rStyle w:val="FunctionTok"/>
          <w:sz w:val="17"/>
        </w:rPr>
        <w:t xml:space="preserve">:</w:t>
      </w:r>
      <w:r>
        <w:rPr>
          <w:rStyle w:val="NormalTok"/>
          <w:sz w:val="17"/>
        </w:rPr>
        <w:t xml:space="preserve"> </w:t>
      </w:r>
      <w:r>
        <w:rPr>
          <w:rStyle w:val="StringTok"/>
          <w:sz w:val="17"/>
        </w:rPr>
        <w:t xml:space="preserve">"c13.evidence_link.v2"</w:t>
      </w:r>
      <w:r>
        <w:rPr>
          <w:rStyle w:val="FunctionTok"/>
          <w:sz w:val="17"/>
        </w:rPr>
        <w:t xml:space="preserve">,</w:t>
      </w:r>
      <w:r>
        <w:rPr>
          <w:sz w:val="17"/>
        </w:rPr>
        <w:br/>
      </w:r>
      <w:r>
        <w:rPr>
          <w:rStyle w:val="NormalTok"/>
          <w:sz w:val="17"/>
        </w:rPr>
        <w:t xml:space="preserve">  </w:t>
      </w:r>
      <w:r>
        <w:rPr>
          <w:rStyle w:val="DataTypeTok"/>
          <w:sz w:val="17"/>
        </w:rPr>
        <w:t xml:space="preserve">"evidence_link_id"</w:t>
      </w:r>
      <w:r>
        <w:rPr>
          <w:rStyle w:val="FunctionTok"/>
          <w:sz w:val="17"/>
        </w:rPr>
        <w:t xml:space="preserve">:</w:t>
      </w:r>
      <w:r>
        <w:rPr>
          <w:rStyle w:val="NormalTok"/>
          <w:sz w:val="17"/>
        </w:rPr>
        <w:t xml:space="preserve"> </w:t>
      </w:r>
      <w:r>
        <w:rPr>
          <w:rStyle w:val="StringTok"/>
          <w:sz w:val="17"/>
        </w:rPr>
        <w:t xml:space="preserve">"evl_..."</w:t>
      </w:r>
      <w:r>
        <w:rPr>
          <w:rStyle w:val="FunctionTok"/>
          <w:sz w:val="17"/>
        </w:rPr>
        <w:t xml:space="preserve">,</w:t>
      </w:r>
      <w:r>
        <w:rPr>
          <w:sz w:val="17"/>
        </w:rPr>
        <w:br/>
      </w:r>
      <w:r>
        <w:rPr>
          <w:rStyle w:val="NormalTok"/>
          <w:sz w:val="17"/>
        </w:rPr>
        <w:t xml:space="preserve">  </w:t>
      </w:r>
      <w:r>
        <w:rPr>
          <w:rStyle w:val="DataTypeTok"/>
          <w:sz w:val="17"/>
        </w:rPr>
        <w:t xml:space="preserve">"role"</w:t>
      </w:r>
      <w:r>
        <w:rPr>
          <w:rStyle w:val="FunctionTok"/>
          <w:sz w:val="17"/>
        </w:rPr>
        <w:t xml:space="preserve">:</w:t>
      </w:r>
      <w:r>
        <w:rPr>
          <w:rStyle w:val="NormalTok"/>
          <w:sz w:val="17"/>
        </w:rPr>
        <w:t xml:space="preserve"> </w:t>
      </w:r>
      <w:r>
        <w:rPr>
          <w:rStyle w:val="StringTok"/>
          <w:sz w:val="17"/>
        </w:rPr>
        <w:t xml:space="preserve">"for|against|missing"</w:t>
      </w:r>
      <w:r>
        <w:rPr>
          <w:rStyle w:val="FunctionTok"/>
          <w:sz w:val="17"/>
        </w:rPr>
        <w:t xml:space="preserve">,</w:t>
      </w:r>
      <w:r>
        <w:rPr>
          <w:sz w:val="17"/>
        </w:rPr>
        <w:br/>
      </w:r>
      <w:r>
        <w:rPr>
          <w:rStyle w:val="NormalTok"/>
          <w:sz w:val="17"/>
        </w:rPr>
        <w:t xml:space="preserve">  </w:t>
      </w:r>
      <w:r>
        <w:rPr>
          <w:rStyle w:val="DataTypeTok"/>
          <w:sz w:val="17"/>
        </w:rPr>
        <w:t xml:space="preserve">"claim_ref"</w:t>
      </w:r>
      <w:r>
        <w:rPr>
          <w:rStyle w:val="FunctionTok"/>
          <w:sz w:val="17"/>
        </w:rPr>
        <w:t xml:space="preserve">:</w:t>
      </w:r>
      <w:r>
        <w:rPr>
          <w:rStyle w:val="NormalTok"/>
          <w:sz w:val="17"/>
        </w:rPr>
        <w:t xml:space="preserve"> </w:t>
      </w:r>
      <w:r>
        <w:rPr>
          <w:rStyle w:val="StringTok"/>
          <w:sz w:val="17"/>
        </w:rPr>
        <w:t xml:space="preserve">"claim_..."</w:t>
      </w:r>
      <w:r>
        <w:rPr>
          <w:rStyle w:val="FunctionTok"/>
          <w:sz w:val="17"/>
        </w:rPr>
        <w:t xml:space="preserve">,</w:t>
      </w:r>
      <w:r>
        <w:rPr>
          <w:sz w:val="17"/>
        </w:rPr>
        <w:br/>
      </w:r>
      <w:r>
        <w:rPr>
          <w:rStyle w:val="NormalTok"/>
          <w:sz w:val="17"/>
        </w:rPr>
        <w:t xml:space="preserve">  </w:t>
      </w:r>
      <w:r>
        <w:rPr>
          <w:rStyle w:val="DataTypeTok"/>
          <w:sz w:val="17"/>
        </w:rPr>
        <w:t xml:space="preserve">"source_refs"</w:t>
      </w:r>
      <w:r>
        <w:rPr>
          <w:rStyle w:val="FunctionTok"/>
          <w:sz w:val="17"/>
        </w:rPr>
        <w:t xml:space="preserve">:</w:t>
      </w:r>
      <w:r>
        <w:rPr>
          <w:rStyle w:val="NormalTok"/>
          <w:sz w:val="17"/>
        </w:rPr>
        <w:t xml:space="preserve"> </w:t>
      </w:r>
      <w:r>
        <w:rPr>
          <w:rStyle w:val="OtherTok"/>
          <w:sz w:val="17"/>
        </w:rPr>
        <w:t xml:space="preserve">[]</w:t>
      </w:r>
      <w:r>
        <w:rPr>
          <w:rStyle w:val="FunctionTok"/>
          <w:sz w:val="17"/>
        </w:rPr>
        <w:t xml:space="preserve">,</w:t>
      </w:r>
      <w:r>
        <w:rPr>
          <w:sz w:val="17"/>
        </w:rPr>
        <w:br/>
      </w:r>
      <w:r>
        <w:rPr>
          <w:rStyle w:val="NormalTok"/>
          <w:sz w:val="17"/>
        </w:rPr>
        <w:t xml:space="preserve">  </w:t>
      </w:r>
      <w:r>
        <w:rPr>
          <w:rStyle w:val="DataTypeTok"/>
          <w:sz w:val="17"/>
        </w:rPr>
        <w:t xml:space="preserve">"summary"</w:t>
      </w:r>
      <w:r>
        <w:rPr>
          <w:rStyle w:val="FunctionTok"/>
          <w:sz w:val="17"/>
        </w:rPr>
        <w:t xml:space="preserve">:</w:t>
      </w:r>
      <w:r>
        <w:rPr>
          <w:rStyle w:val="NormalTok"/>
          <w:sz w:val="17"/>
        </w:rPr>
        <w:t xml:space="preserve"> </w:t>
      </w:r>
      <w:r>
        <w:rPr>
          <w:rStyle w:val="StringTok"/>
          <w:sz w:val="17"/>
        </w:rPr>
        <w:t xml:space="preserve">"This source is consistent with the timing pattern."</w:t>
      </w:r>
      <w:r>
        <w:rPr>
          <w:rStyle w:val="FunctionTok"/>
          <w:sz w:val="17"/>
        </w:rPr>
        <w:t xml:space="preserve">,</w:t>
      </w:r>
      <w:r>
        <w:rPr>
          <w:sz w:val="17"/>
        </w:rPr>
        <w:br/>
      </w:r>
      <w:r>
        <w:rPr>
          <w:rStyle w:val="NormalTok"/>
          <w:sz w:val="17"/>
        </w:rPr>
        <w:t xml:space="preserve">  </w:t>
      </w:r>
      <w:r>
        <w:rPr>
          <w:rStyle w:val="DataTypeTok"/>
          <w:sz w:val="17"/>
        </w:rPr>
        <w:t xml:space="preserve">"confidence_bucket"</w:t>
      </w:r>
      <w:r>
        <w:rPr>
          <w:rStyle w:val="FunctionTok"/>
          <w:sz w:val="17"/>
        </w:rPr>
        <w:t xml:space="preserve">:</w:t>
      </w:r>
      <w:r>
        <w:rPr>
          <w:rStyle w:val="NormalTok"/>
          <w:sz w:val="17"/>
        </w:rPr>
        <w:t xml:space="preserve"> </w:t>
      </w:r>
      <w:r>
        <w:rPr>
          <w:rStyle w:val="StringTok"/>
          <w:sz w:val="17"/>
        </w:rPr>
        <w:t xml:space="preserve">"low|medium|high"</w:t>
      </w:r>
      <w:r>
        <w:rPr>
          <w:rStyle w:val="FunctionTok"/>
          <w:sz w:val="17"/>
        </w:rPr>
        <w:t xml:space="preserve">,</w:t>
      </w:r>
      <w:r>
        <w:rPr>
          <w:sz w:val="17"/>
        </w:rPr>
        <w:br/>
      </w:r>
      <w:r>
        <w:rPr>
          <w:rStyle w:val="NormalTok"/>
          <w:sz w:val="17"/>
        </w:rPr>
        <w:t xml:space="preserve">  </w:t>
      </w:r>
      <w:r>
        <w:rPr>
          <w:rStyle w:val="DataTypeTok"/>
          <w:sz w:val="17"/>
        </w:rPr>
        <w:t xml:space="preserve">"not_diagnosis"</w:t>
      </w:r>
      <w:r>
        <w:rPr>
          <w:rStyle w:val="FunctionTok"/>
          <w:sz w:val="17"/>
        </w:rPr>
        <w:t xml:space="preserve">:</w:t>
      </w:r>
      <w:r>
        <w:rPr>
          <w:rStyle w:val="NormalTok"/>
          <w:sz w:val="17"/>
        </w:rPr>
        <w:t xml:space="preserve"> </w:t>
      </w:r>
      <w:r>
        <w:rPr>
          <w:rStyle w:val="KeywordTok"/>
          <w:sz w:val="17"/>
        </w:rPr>
        <w:t xml:space="preserve">true</w:t>
      </w:r>
      <w:r>
        <w:rPr>
          <w:sz w:val="17"/>
        </w:rPr>
        <w:br/>
      </w:r>
      <w:r>
        <w:rPr>
          <w:rStyle w:val="FunctionTok"/>
          <w:sz w:val="17"/>
        </w:rPr>
        <w:t xml:space="preserve">}</w:t>
      </w:r>
    </w:p>
    <w:p>
      <w:pPr>
        <w:pStyle w:val="FirstParagraph"/>
      </w:pPr>
      <w:r>
        <w:rPr>
          <w:rStyle w:val="VerbatimChar"/>
        </w:rPr>
        <w:t xml:space="preserve">confidence_bucket</w:t>
      </w:r>
      <w:r>
        <w:t xml:space="preserve"> </w:t>
      </w:r>
      <w:r>
        <w:t xml:space="preserve">describes confidence in extraction/linking, not disease likelihood.</w:t>
      </w:r>
    </w:p>
    <w:bookmarkEnd w:id="108"/>
    <w:bookmarkStart w:id="109" w:name="clinician-entered-diagnosis"/>
    <w:p>
      <w:pPr>
        <w:pStyle w:val="Heading3"/>
      </w:pPr>
      <w:r>
        <w:t xml:space="preserve">2.6.4 Clinician-entered diagnosis</w:t>
      </w:r>
    </w:p>
    <w:p>
      <w:pPr>
        <w:pStyle w:val="FirstParagraph"/>
      </w:pPr>
      <w:r>
        <w:t xml:space="preserve">If a clinician-entered diagnosis appears in imported records or a clinician workspace, do not represent it as a WellBe diagnosis. Represent it as</w:t>
      </w:r>
      <w:r>
        <w:t xml:space="preserve"> </w:t>
      </w:r>
      <w:r>
        <w:rPr>
          <w:rStyle w:val="VerbatimChar"/>
        </w:rPr>
        <w:t xml:space="preserve">SourcedRecordFindingV2</w:t>
      </w:r>
      <w:r>
        <w:t xml:space="preserve"> </w:t>
      </w:r>
      <w:r>
        <w:t xml:space="preserve">or</w:t>
      </w:r>
      <w:r>
        <w:t xml:space="preserve"> </w:t>
      </w:r>
      <w:r>
        <w:rPr>
          <w:rStyle w:val="VerbatimChar"/>
        </w:rPr>
        <w:t xml:space="preserve">ClinicianAnnotationRefV2</w:t>
      </w:r>
      <w:r>
        <w:t xml:space="preserve">:</w:t>
      </w:r>
    </w:p>
    <w:p>
      <w:pPr>
        <w:pStyle w:val="SourceCode"/>
      </w:pPr>
      <w:r>
        <w:rPr>
          <w:rStyle w:val="FunctionTok"/>
          <w:sz w:val="17"/>
        </w:rPr>
        <w:t xml:space="preserve">{</w:t>
      </w:r>
      <w:r>
        <w:rPr>
          <w:sz w:val="17"/>
        </w:rPr>
        <w:br/>
      </w:r>
      <w:r>
        <w:rPr>
          <w:rStyle w:val="NormalTok"/>
          <w:sz w:val="17"/>
        </w:rPr>
        <w:t xml:space="preserve">  </w:t>
      </w:r>
      <w:r>
        <w:rPr>
          <w:rStyle w:val="DataTypeTok"/>
          <w:sz w:val="17"/>
        </w:rPr>
        <w:t xml:space="preserve">"schema_version"</w:t>
      </w:r>
      <w:r>
        <w:rPr>
          <w:rStyle w:val="FunctionTok"/>
          <w:sz w:val="17"/>
        </w:rPr>
        <w:t xml:space="preserve">:</w:t>
      </w:r>
      <w:r>
        <w:rPr>
          <w:rStyle w:val="NormalTok"/>
          <w:sz w:val="17"/>
        </w:rPr>
        <w:t xml:space="preserve"> </w:t>
      </w:r>
      <w:r>
        <w:rPr>
          <w:rStyle w:val="StringTok"/>
          <w:sz w:val="17"/>
        </w:rPr>
        <w:t xml:space="preserve">"c13.sourced_record_finding.v2"</w:t>
      </w:r>
      <w:r>
        <w:rPr>
          <w:rStyle w:val="FunctionTok"/>
          <w:sz w:val="17"/>
        </w:rPr>
        <w:t xml:space="preserve">,</w:t>
      </w:r>
      <w:r>
        <w:rPr>
          <w:sz w:val="17"/>
        </w:rPr>
        <w:br/>
      </w:r>
      <w:r>
        <w:rPr>
          <w:rStyle w:val="NormalTok"/>
          <w:sz w:val="17"/>
        </w:rPr>
        <w:t xml:space="preserve">  </w:t>
      </w:r>
      <w:r>
        <w:rPr>
          <w:rStyle w:val="DataTypeTok"/>
          <w:sz w:val="17"/>
        </w:rPr>
        <w:t xml:space="preserve">"finding_id"</w:t>
      </w:r>
      <w:r>
        <w:rPr>
          <w:rStyle w:val="FunctionTok"/>
          <w:sz w:val="17"/>
        </w:rPr>
        <w:t xml:space="preserve">:</w:t>
      </w:r>
      <w:r>
        <w:rPr>
          <w:rStyle w:val="NormalTok"/>
          <w:sz w:val="17"/>
        </w:rPr>
        <w:t xml:space="preserve"> </w:t>
      </w:r>
      <w:r>
        <w:rPr>
          <w:rStyle w:val="StringTok"/>
          <w:sz w:val="17"/>
        </w:rPr>
        <w:t xml:space="preserve">"find_..."</w:t>
      </w:r>
      <w:r>
        <w:rPr>
          <w:rStyle w:val="FunctionTok"/>
          <w:sz w:val="17"/>
        </w:rPr>
        <w:t xml:space="preserve">,</w:t>
      </w:r>
      <w:r>
        <w:rPr>
          <w:sz w:val="17"/>
        </w:rPr>
        <w:br/>
      </w:r>
      <w:r>
        <w:rPr>
          <w:rStyle w:val="NormalTok"/>
          <w:sz w:val="17"/>
        </w:rPr>
        <w:t xml:space="preserve">  </w:t>
      </w:r>
      <w:r>
        <w:rPr>
          <w:rStyle w:val="DataTypeTok"/>
          <w:sz w:val="17"/>
        </w:rPr>
        <w:t xml:space="preserve">"record_type"</w:t>
      </w:r>
      <w:r>
        <w:rPr>
          <w:rStyle w:val="FunctionTok"/>
          <w:sz w:val="17"/>
        </w:rPr>
        <w:t xml:space="preserve">:</w:t>
      </w:r>
      <w:r>
        <w:rPr>
          <w:rStyle w:val="NormalTok"/>
          <w:sz w:val="17"/>
        </w:rPr>
        <w:t xml:space="preserve"> </w:t>
      </w:r>
      <w:r>
        <w:rPr>
          <w:rStyle w:val="StringTok"/>
          <w:sz w:val="17"/>
        </w:rPr>
        <w:t xml:space="preserve">"external_clinician_assessment"</w:t>
      </w:r>
      <w:r>
        <w:rPr>
          <w:rStyle w:val="FunctionTok"/>
          <w:sz w:val="17"/>
        </w:rPr>
        <w:t xml:space="preserve">,</w:t>
      </w:r>
      <w:r>
        <w:rPr>
          <w:sz w:val="17"/>
        </w:rPr>
        <w:br/>
      </w:r>
      <w:r>
        <w:rPr>
          <w:rStyle w:val="NormalTok"/>
          <w:sz w:val="17"/>
        </w:rPr>
        <w:t xml:space="preserve">  </w:t>
      </w:r>
      <w:r>
        <w:rPr>
          <w:rStyle w:val="DataTypeTok"/>
          <w:sz w:val="17"/>
        </w:rPr>
        <w:t xml:space="preserve">"recorded_by_role"</w:t>
      </w:r>
      <w:r>
        <w:rPr>
          <w:rStyle w:val="FunctionTok"/>
          <w:sz w:val="17"/>
        </w:rPr>
        <w:t xml:space="preserve">:</w:t>
      </w:r>
      <w:r>
        <w:rPr>
          <w:rStyle w:val="NormalTok"/>
          <w:sz w:val="17"/>
        </w:rPr>
        <w:t xml:space="preserve"> </w:t>
      </w:r>
      <w:r>
        <w:rPr>
          <w:rStyle w:val="StringTok"/>
          <w:sz w:val="17"/>
        </w:rPr>
        <w:t xml:space="preserve">"clinician"</w:t>
      </w:r>
      <w:r>
        <w:rPr>
          <w:rStyle w:val="FunctionTok"/>
          <w:sz w:val="17"/>
        </w:rPr>
        <w:t xml:space="preserve">,</w:t>
      </w:r>
      <w:r>
        <w:rPr>
          <w:sz w:val="17"/>
        </w:rPr>
        <w:br/>
      </w:r>
      <w:r>
        <w:rPr>
          <w:rStyle w:val="NormalTok"/>
          <w:sz w:val="17"/>
        </w:rPr>
        <w:t xml:space="preserve">  </w:t>
      </w:r>
      <w:r>
        <w:rPr>
          <w:rStyle w:val="DataTypeTok"/>
          <w:sz w:val="17"/>
        </w:rPr>
        <w:t xml:space="preserve">"source_refs"</w:t>
      </w:r>
      <w:r>
        <w:rPr>
          <w:rStyle w:val="FunctionTok"/>
          <w:sz w:val="17"/>
        </w:rPr>
        <w:t xml:space="preserve">:</w:t>
      </w:r>
      <w:r>
        <w:rPr>
          <w:rStyle w:val="NormalTok"/>
          <w:sz w:val="17"/>
        </w:rPr>
        <w:t xml:space="preserve"> </w:t>
      </w:r>
      <w:r>
        <w:rPr>
          <w:rStyle w:val="OtherTok"/>
          <w:sz w:val="17"/>
        </w:rPr>
        <w:t xml:space="preserve">[]</w:t>
      </w:r>
      <w:r>
        <w:rPr>
          <w:rStyle w:val="FunctionTok"/>
          <w:sz w:val="17"/>
        </w:rPr>
        <w:t xml:space="preserve">,</w:t>
      </w:r>
      <w:r>
        <w:rPr>
          <w:sz w:val="17"/>
        </w:rPr>
        <w:br/>
      </w:r>
      <w:r>
        <w:rPr>
          <w:rStyle w:val="NormalTok"/>
          <w:sz w:val="17"/>
        </w:rPr>
        <w:t xml:space="preserve">  </w:t>
      </w:r>
      <w:r>
        <w:rPr>
          <w:rStyle w:val="DataTypeTok"/>
          <w:sz w:val="17"/>
        </w:rPr>
        <w:t xml:space="preserve">"verbatim_label_allowed"</w:t>
      </w:r>
      <w:r>
        <w:rPr>
          <w:rStyle w:val="FunctionTok"/>
          <w:sz w:val="17"/>
        </w:rPr>
        <w:t xml:space="preserve">:</w:t>
      </w:r>
      <w:r>
        <w:rPr>
          <w:rStyle w:val="NormalTok"/>
          <w:sz w:val="17"/>
        </w:rPr>
        <w:t xml:space="preserve"> </w:t>
      </w:r>
      <w:r>
        <w:rPr>
          <w:rStyle w:val="KeywordTok"/>
          <w:sz w:val="17"/>
        </w:rPr>
        <w:t xml:space="preserve">false</w:t>
      </w:r>
      <w:r>
        <w:rPr>
          <w:rStyle w:val="FunctionTok"/>
          <w:sz w:val="17"/>
        </w:rPr>
        <w:t xml:space="preserve">,</w:t>
      </w:r>
      <w:r>
        <w:rPr>
          <w:sz w:val="17"/>
        </w:rPr>
        <w:br/>
      </w:r>
      <w:r>
        <w:rPr>
          <w:rStyle w:val="NormalTok"/>
          <w:sz w:val="17"/>
        </w:rPr>
        <w:t xml:space="preserve">  </w:t>
      </w:r>
      <w:r>
        <w:rPr>
          <w:rStyle w:val="DataTypeTok"/>
          <w:sz w:val="17"/>
        </w:rPr>
        <w:t xml:space="preserve">"display_label"</w:t>
      </w:r>
      <w:r>
        <w:rPr>
          <w:rStyle w:val="FunctionTok"/>
          <w:sz w:val="17"/>
        </w:rPr>
        <w:t xml:space="preserve">:</w:t>
      </w:r>
      <w:r>
        <w:rPr>
          <w:rStyle w:val="NormalTok"/>
          <w:sz w:val="17"/>
        </w:rPr>
        <w:t xml:space="preserve"> </w:t>
      </w:r>
      <w:r>
        <w:rPr>
          <w:rStyle w:val="StringTok"/>
          <w:sz w:val="17"/>
        </w:rPr>
        <w:t xml:space="preserve">"Clinician-recorded assessment in source record"</w:t>
      </w:r>
      <w:r>
        <w:rPr>
          <w:rStyle w:val="FunctionTok"/>
          <w:sz w:val="17"/>
        </w:rPr>
        <w:t xml:space="preserve">,</w:t>
      </w:r>
      <w:r>
        <w:rPr>
          <w:sz w:val="17"/>
        </w:rPr>
        <w:br/>
      </w:r>
      <w:r>
        <w:rPr>
          <w:rStyle w:val="NormalTok"/>
          <w:sz w:val="17"/>
        </w:rPr>
        <w:t xml:space="preserve">  </w:t>
      </w:r>
      <w:r>
        <w:rPr>
          <w:rStyle w:val="DataTypeTok"/>
          <w:sz w:val="17"/>
        </w:rPr>
        <w:t xml:space="preserve">"not_wellbe_diagnosis"</w:t>
      </w:r>
      <w:r>
        <w:rPr>
          <w:rStyle w:val="FunctionTok"/>
          <w:sz w:val="17"/>
        </w:rPr>
        <w:t xml:space="preserve">:</w:t>
      </w:r>
      <w:r>
        <w:rPr>
          <w:rStyle w:val="NormalTok"/>
          <w:sz w:val="17"/>
        </w:rPr>
        <w:t xml:space="preserve"> </w:t>
      </w:r>
      <w:r>
        <w:rPr>
          <w:rStyle w:val="KeywordTok"/>
          <w:sz w:val="17"/>
        </w:rPr>
        <w:t xml:space="preserve">true</w:t>
      </w:r>
      <w:r>
        <w:rPr>
          <w:sz w:val="17"/>
        </w:rPr>
        <w:br/>
      </w:r>
      <w:r>
        <w:rPr>
          <w:rStyle w:val="FunctionTok"/>
          <w:sz w:val="17"/>
        </w:rPr>
        <w:t xml:space="preserve">}</w:t>
      </w:r>
    </w:p>
    <w:p>
      <w:pPr>
        <w:pStyle w:val="FirstParagraph"/>
      </w:pPr>
      <w:r>
        <w:t xml:space="preserve">Verbatim clinical labels can be displayed only if access, provenance, and safety rules allow it.</w:t>
      </w:r>
    </w:p>
    <w:bookmarkEnd w:id="109"/>
    <w:bookmarkEnd w:id="110"/>
    <w:bookmarkStart w:id="114" w:name="external-evidence-and-relevance-contract"/>
    <w:p>
      <w:pPr>
        <w:pStyle w:val="Heading2"/>
      </w:pPr>
      <w:r>
        <w:t xml:space="preserve">2.7 External Evidence and Relevance contract</w:t>
      </w:r>
    </w:p>
    <w:bookmarkStart w:id="111" w:name="externalsourcerefv2"/>
    <w:p>
      <w:pPr>
        <w:pStyle w:val="Heading3"/>
      </w:pPr>
      <w:r>
        <w:t xml:space="preserve">2.7.1</w:t>
      </w:r>
      <w:r>
        <w:t xml:space="preserve"> </w:t>
      </w:r>
      <w:r>
        <w:rPr>
          <w:rStyle w:val="VerbatimChar"/>
        </w:rPr>
        <w:t xml:space="preserve">ExternalSourceRefV2</w:t>
      </w:r>
    </w:p>
    <w:p>
      <w:pPr>
        <w:pStyle w:val="SourceCode"/>
      </w:pPr>
      <w:r>
        <w:rPr>
          <w:rStyle w:val="FunctionTok"/>
          <w:sz w:val="17"/>
        </w:rPr>
        <w:t xml:space="preserve">{</w:t>
      </w:r>
      <w:r>
        <w:rPr>
          <w:sz w:val="17"/>
        </w:rPr>
        <w:br/>
      </w:r>
      <w:r>
        <w:rPr>
          <w:rStyle w:val="NormalTok"/>
          <w:sz w:val="17"/>
        </w:rPr>
        <w:t xml:space="preserve">  </w:t>
      </w:r>
      <w:r>
        <w:rPr>
          <w:rStyle w:val="DataTypeTok"/>
          <w:sz w:val="17"/>
        </w:rPr>
        <w:t xml:space="preserve">"schema_version"</w:t>
      </w:r>
      <w:r>
        <w:rPr>
          <w:rStyle w:val="FunctionTok"/>
          <w:sz w:val="17"/>
        </w:rPr>
        <w:t xml:space="preserve">:</w:t>
      </w:r>
      <w:r>
        <w:rPr>
          <w:rStyle w:val="NormalTok"/>
          <w:sz w:val="17"/>
        </w:rPr>
        <w:t xml:space="preserve"> </w:t>
      </w:r>
      <w:r>
        <w:rPr>
          <w:rStyle w:val="StringTok"/>
          <w:sz w:val="17"/>
        </w:rPr>
        <w:t xml:space="preserve">"c13.external_source_ref.v2"</w:t>
      </w:r>
      <w:r>
        <w:rPr>
          <w:rStyle w:val="FunctionTok"/>
          <w:sz w:val="17"/>
        </w:rPr>
        <w:t xml:space="preserve">,</w:t>
      </w:r>
      <w:r>
        <w:rPr>
          <w:sz w:val="17"/>
        </w:rPr>
        <w:br/>
      </w:r>
      <w:r>
        <w:rPr>
          <w:rStyle w:val="NormalTok"/>
          <w:sz w:val="17"/>
        </w:rPr>
        <w:t xml:space="preserve">  </w:t>
      </w:r>
      <w:r>
        <w:rPr>
          <w:rStyle w:val="DataTypeTok"/>
          <w:sz w:val="17"/>
        </w:rPr>
        <w:t xml:space="preserve">"external_source_id"</w:t>
      </w:r>
      <w:r>
        <w:rPr>
          <w:rStyle w:val="FunctionTok"/>
          <w:sz w:val="17"/>
        </w:rPr>
        <w:t xml:space="preserve">:</w:t>
      </w:r>
      <w:r>
        <w:rPr>
          <w:rStyle w:val="NormalTok"/>
          <w:sz w:val="17"/>
        </w:rPr>
        <w:t xml:space="preserve"> </w:t>
      </w:r>
      <w:r>
        <w:rPr>
          <w:rStyle w:val="StringTok"/>
          <w:sz w:val="17"/>
        </w:rPr>
        <w:t xml:space="preserve">"extsrc_..."</w:t>
      </w:r>
      <w:r>
        <w:rPr>
          <w:rStyle w:val="FunctionTok"/>
          <w:sz w:val="17"/>
        </w:rPr>
        <w:t xml:space="preserve">,</w:t>
      </w:r>
      <w:r>
        <w:rPr>
          <w:sz w:val="17"/>
        </w:rPr>
        <w:br/>
      </w:r>
      <w:r>
        <w:rPr>
          <w:rStyle w:val="NormalTok"/>
          <w:sz w:val="17"/>
        </w:rPr>
        <w:t xml:space="preserve">  </w:t>
      </w:r>
      <w:r>
        <w:rPr>
          <w:rStyle w:val="DataTypeTok"/>
          <w:sz w:val="17"/>
        </w:rPr>
        <w:t xml:space="preserve">"source_quality_tier"</w:t>
      </w:r>
      <w:r>
        <w:rPr>
          <w:rStyle w:val="FunctionTok"/>
          <w:sz w:val="17"/>
        </w:rPr>
        <w:t xml:space="preserve">:</w:t>
      </w:r>
      <w:r>
        <w:rPr>
          <w:rStyle w:val="NormalTok"/>
          <w:sz w:val="17"/>
        </w:rPr>
        <w:t xml:space="preserve"> </w:t>
      </w:r>
      <w:r>
        <w:rPr>
          <w:rStyle w:val="StringTok"/>
          <w:sz w:val="17"/>
        </w:rPr>
        <w:t xml:space="preserve">"tier_1|tier_2|tier_3|tier_4|tier_5"</w:t>
      </w:r>
      <w:r>
        <w:rPr>
          <w:rStyle w:val="FunctionTok"/>
          <w:sz w:val="17"/>
        </w:rPr>
        <w:t xml:space="preserve">,</w:t>
      </w:r>
      <w:r>
        <w:rPr>
          <w:sz w:val="17"/>
        </w:rPr>
        <w:br/>
      </w:r>
      <w:r>
        <w:rPr>
          <w:rStyle w:val="NormalTok"/>
          <w:sz w:val="17"/>
        </w:rPr>
        <w:t xml:space="preserve">  </w:t>
      </w:r>
      <w:r>
        <w:rPr>
          <w:rStyle w:val="DataTypeTok"/>
          <w:sz w:val="17"/>
        </w:rPr>
        <w:t xml:space="preserve">"source_type"</w:t>
      </w:r>
      <w:r>
        <w:rPr>
          <w:rStyle w:val="FunctionTok"/>
          <w:sz w:val="17"/>
        </w:rPr>
        <w:t xml:space="preserve">:</w:t>
      </w:r>
      <w:r>
        <w:rPr>
          <w:rStyle w:val="NormalTok"/>
          <w:sz w:val="17"/>
        </w:rPr>
        <w:t xml:space="preserve"> </w:t>
      </w:r>
      <w:r>
        <w:rPr>
          <w:rStyle w:val="StringTok"/>
          <w:sz w:val="17"/>
        </w:rPr>
        <w:t xml:space="preserve">"guideline|systematic_review|peer_reviewed_article|clinical_reference|general_health_info|unverified"</w:t>
      </w:r>
      <w:r>
        <w:rPr>
          <w:rStyle w:val="FunctionTok"/>
          <w:sz w:val="17"/>
        </w:rPr>
        <w:t xml:space="preserve">,</w:t>
      </w:r>
      <w:r>
        <w:rPr>
          <w:sz w:val="17"/>
        </w:rPr>
        <w:br/>
      </w:r>
      <w:r>
        <w:rPr>
          <w:rStyle w:val="NormalTok"/>
          <w:sz w:val="17"/>
        </w:rPr>
        <w:t xml:space="preserve">  </w:t>
      </w:r>
      <w:r>
        <w:rPr>
          <w:rStyle w:val="DataTypeTok"/>
          <w:sz w:val="17"/>
        </w:rPr>
        <w:t xml:space="preserve">"publisher"</w:t>
      </w:r>
      <w:r>
        <w:rPr>
          <w:rStyle w:val="FunctionTok"/>
          <w:sz w:val="17"/>
        </w:rPr>
        <w:t xml:space="preserve">:</w:t>
      </w:r>
      <w:r>
        <w:rPr>
          <w:rStyle w:val="NormalTok"/>
          <w:sz w:val="17"/>
        </w:rPr>
        <w:t xml:space="preserve"> </w:t>
      </w:r>
      <w:r>
        <w:rPr>
          <w:rStyle w:val="StringTok"/>
          <w:sz w:val="17"/>
        </w:rPr>
        <w:t xml:space="preserve">"publisher_ref_or_display_label"</w:t>
      </w:r>
      <w:r>
        <w:rPr>
          <w:rStyle w:val="FunctionTok"/>
          <w:sz w:val="17"/>
        </w:rPr>
        <w:t xml:space="preserve">,</w:t>
      </w:r>
      <w:r>
        <w:rPr>
          <w:sz w:val="17"/>
        </w:rPr>
        <w:br/>
      </w:r>
      <w:r>
        <w:rPr>
          <w:rStyle w:val="NormalTok"/>
          <w:sz w:val="17"/>
        </w:rPr>
        <w:t xml:space="preserve">  </w:t>
      </w:r>
      <w:r>
        <w:rPr>
          <w:rStyle w:val="DataTypeTok"/>
          <w:sz w:val="17"/>
        </w:rPr>
        <w:t xml:space="preserve">"publication_date"</w:t>
      </w:r>
      <w:r>
        <w:rPr>
          <w:rStyle w:val="FunctionTok"/>
          <w:sz w:val="17"/>
        </w:rPr>
        <w:t xml:space="preserve">:</w:t>
      </w:r>
      <w:r>
        <w:rPr>
          <w:rStyle w:val="NormalTok"/>
          <w:sz w:val="17"/>
        </w:rPr>
        <w:t xml:space="preserve"> </w:t>
      </w:r>
      <w:r>
        <w:rPr>
          <w:rStyle w:val="StringTok"/>
          <w:sz w:val="17"/>
        </w:rPr>
        <w:t xml:space="preserve">"2025-11-01"</w:t>
      </w:r>
      <w:r>
        <w:rPr>
          <w:rStyle w:val="FunctionTok"/>
          <w:sz w:val="17"/>
        </w:rPr>
        <w:t xml:space="preserve">,</w:t>
      </w:r>
      <w:r>
        <w:rPr>
          <w:sz w:val="17"/>
        </w:rPr>
        <w:br/>
      </w:r>
      <w:r>
        <w:rPr>
          <w:rStyle w:val="NormalTok"/>
          <w:sz w:val="17"/>
        </w:rPr>
        <w:t xml:space="preserve">  </w:t>
      </w:r>
      <w:r>
        <w:rPr>
          <w:rStyle w:val="DataTypeTok"/>
          <w:sz w:val="17"/>
        </w:rPr>
        <w:t xml:space="preserve">"retrieved_at"</w:t>
      </w:r>
      <w:r>
        <w:rPr>
          <w:rStyle w:val="FunctionTok"/>
          <w:sz w:val="17"/>
        </w:rPr>
        <w:t xml:space="preserve">:</w:t>
      </w:r>
      <w:r>
        <w:rPr>
          <w:rStyle w:val="NormalTok"/>
          <w:sz w:val="17"/>
        </w:rPr>
        <w:t xml:space="preserve"> </w:t>
      </w:r>
      <w:r>
        <w:rPr>
          <w:rStyle w:val="StringTok"/>
          <w:sz w:val="17"/>
        </w:rPr>
        <w:t xml:space="preserve">"2026-06-01T12:00:00Z"</w:t>
      </w:r>
      <w:r>
        <w:rPr>
          <w:rStyle w:val="FunctionTok"/>
          <w:sz w:val="17"/>
        </w:rPr>
        <w:t xml:space="preserve">,</w:t>
      </w:r>
      <w:r>
        <w:rPr>
          <w:sz w:val="17"/>
        </w:rPr>
        <w:br/>
      </w:r>
      <w:r>
        <w:rPr>
          <w:rStyle w:val="NormalTok"/>
          <w:sz w:val="17"/>
        </w:rPr>
        <w:t xml:space="preserve">  </w:t>
      </w:r>
      <w:r>
        <w:rPr>
          <w:rStyle w:val="DataTypeTok"/>
          <w:sz w:val="17"/>
        </w:rPr>
        <w:t xml:space="preserve">"source_url_ref"</w:t>
      </w:r>
      <w:r>
        <w:rPr>
          <w:rStyle w:val="FunctionTok"/>
          <w:sz w:val="17"/>
        </w:rPr>
        <w:t xml:space="preserve">:</w:t>
      </w:r>
      <w:r>
        <w:rPr>
          <w:rStyle w:val="NormalTok"/>
          <w:sz w:val="17"/>
        </w:rPr>
        <w:t xml:space="preserve"> </w:t>
      </w:r>
      <w:r>
        <w:rPr>
          <w:rStyle w:val="StringTok"/>
          <w:sz w:val="17"/>
        </w:rPr>
        <w:t xml:space="preserve">"urlref_..."</w:t>
      </w:r>
      <w:r>
        <w:rPr>
          <w:rStyle w:val="FunctionTok"/>
          <w:sz w:val="17"/>
        </w:rPr>
        <w:t xml:space="preserve">,</w:t>
      </w:r>
      <w:r>
        <w:rPr>
          <w:sz w:val="17"/>
        </w:rPr>
        <w:br/>
      </w:r>
      <w:r>
        <w:rPr>
          <w:rStyle w:val="NormalTok"/>
          <w:sz w:val="17"/>
        </w:rPr>
        <w:t xml:space="preserve">  </w:t>
      </w:r>
      <w:r>
        <w:rPr>
          <w:rStyle w:val="DataTypeTok"/>
          <w:sz w:val="17"/>
        </w:rPr>
        <w:t xml:space="preserve">"display_label"</w:t>
      </w:r>
      <w:r>
        <w:rPr>
          <w:rStyle w:val="FunctionTok"/>
          <w:sz w:val="17"/>
        </w:rPr>
        <w:t xml:space="preserve">:</w:t>
      </w:r>
      <w:r>
        <w:rPr>
          <w:rStyle w:val="NormalTok"/>
          <w:sz w:val="17"/>
        </w:rPr>
        <w:t xml:space="preserve"> </w:t>
      </w:r>
      <w:r>
        <w:rPr>
          <w:rStyle w:val="StringTok"/>
          <w:sz w:val="17"/>
        </w:rPr>
        <w:t xml:space="preserve">"External source title or safe label"</w:t>
      </w:r>
      <w:r>
        <w:rPr>
          <w:rStyle w:val="FunctionTok"/>
          <w:sz w:val="17"/>
        </w:rPr>
        <w:t xml:space="preserve">,</w:t>
      </w:r>
      <w:r>
        <w:rPr>
          <w:sz w:val="17"/>
        </w:rPr>
        <w:br/>
      </w:r>
      <w:r>
        <w:rPr>
          <w:rStyle w:val="NormalTok"/>
          <w:sz w:val="17"/>
        </w:rPr>
        <w:t xml:space="preserve">  </w:t>
      </w:r>
      <w:r>
        <w:rPr>
          <w:rStyle w:val="DataTypeTok"/>
          <w:sz w:val="17"/>
        </w:rPr>
        <w:t xml:space="preserve">"context_only"</w:t>
      </w:r>
      <w:r>
        <w:rPr>
          <w:rStyle w:val="FunctionTok"/>
          <w:sz w:val="17"/>
        </w:rPr>
        <w:t xml:space="preserve">:</w:t>
      </w:r>
      <w:r>
        <w:rPr>
          <w:rStyle w:val="NormalTok"/>
          <w:sz w:val="17"/>
        </w:rPr>
        <w:t xml:space="preserve"> </w:t>
      </w:r>
      <w:r>
        <w:rPr>
          <w:rStyle w:val="KeywordTok"/>
          <w:sz w:val="17"/>
        </w:rPr>
        <w:t xml:space="preserve">true</w:t>
      </w:r>
      <w:r>
        <w:rPr>
          <w:rStyle w:val="FunctionTok"/>
          <w:sz w:val="17"/>
        </w:rPr>
        <w:t xml:space="preserve">,</w:t>
      </w:r>
      <w:r>
        <w:rPr>
          <w:sz w:val="17"/>
        </w:rPr>
        <w:br/>
      </w:r>
      <w:r>
        <w:rPr>
          <w:rStyle w:val="NormalTok"/>
          <w:sz w:val="17"/>
        </w:rPr>
        <w:t xml:space="preserve">  </w:t>
      </w:r>
      <w:r>
        <w:rPr>
          <w:rStyle w:val="DataTypeTok"/>
          <w:sz w:val="17"/>
        </w:rPr>
        <w:t xml:space="preserve">"not_personal_evidence"</w:t>
      </w:r>
      <w:r>
        <w:rPr>
          <w:rStyle w:val="FunctionTok"/>
          <w:sz w:val="17"/>
        </w:rPr>
        <w:t xml:space="preserve">:</w:t>
      </w:r>
      <w:r>
        <w:rPr>
          <w:rStyle w:val="NormalTok"/>
          <w:sz w:val="17"/>
        </w:rPr>
        <w:t xml:space="preserve"> </w:t>
      </w:r>
      <w:r>
        <w:rPr>
          <w:rStyle w:val="KeywordTok"/>
          <w:sz w:val="17"/>
        </w:rPr>
        <w:t xml:space="preserve">true</w:t>
      </w:r>
      <w:r>
        <w:rPr>
          <w:rStyle w:val="FunctionTok"/>
          <w:sz w:val="17"/>
        </w:rPr>
        <w:t xml:space="preserve">,</w:t>
      </w:r>
      <w:r>
        <w:rPr>
          <w:sz w:val="17"/>
        </w:rPr>
        <w:br/>
      </w:r>
      <w:r>
        <w:rPr>
          <w:rStyle w:val="NormalTok"/>
          <w:sz w:val="17"/>
        </w:rPr>
        <w:t xml:space="preserve">  </w:t>
      </w:r>
      <w:r>
        <w:rPr>
          <w:rStyle w:val="DataTypeTok"/>
          <w:sz w:val="17"/>
        </w:rPr>
        <w:t xml:space="preserve">"audit_refs"</w:t>
      </w:r>
      <w:r>
        <w:rPr>
          <w:rStyle w:val="FunctionTok"/>
          <w:sz w:val="17"/>
        </w:rPr>
        <w:t xml:space="preserve">:</w:t>
      </w:r>
      <w:r>
        <w:rPr>
          <w:rStyle w:val="NormalTok"/>
          <w:sz w:val="17"/>
        </w:rPr>
        <w:t xml:space="preserve"> </w:t>
      </w:r>
      <w:r>
        <w:rPr>
          <w:rStyle w:val="OtherTok"/>
          <w:sz w:val="17"/>
        </w:rPr>
        <w:t xml:space="preserve">[]</w:t>
      </w:r>
      <w:r>
        <w:rPr>
          <w:sz w:val="17"/>
        </w:rPr>
        <w:br/>
      </w:r>
      <w:r>
        <w:rPr>
          <w:rStyle w:val="FunctionTok"/>
          <w:sz w:val="17"/>
        </w:rPr>
        <w:t xml:space="preserve">}</w:t>
      </w:r>
    </w:p>
    <w:bookmarkEnd w:id="111"/>
    <w:bookmarkStart w:id="112" w:name="source-quality-tier-policy"/>
    <w:p>
      <w:pPr>
        <w:pStyle w:val="Heading3"/>
      </w:pPr>
      <w:r>
        <w:t xml:space="preserve">2.7.2 Source-quality tier policy</w:t>
      </w:r>
    </w:p>
    <w:tbl>
      <w:tblPr>
        <w:tblStyle w:val="Table"/>
        <w:tblW w:type="pct" w:w="5000"/>
        <w:jc w:val="left"/>
        <w:tblLayout w:type="autofit"/>
        <w:tblLook w:firstRow="1" w:lastRow="0" w:firstColumn="0" w:lastColumn="0" w:noHBand="0" w:noVBand="0" w:val="0020"/>
      </w:tblPr>
      <w:tblGrid>
        <w:gridCol w:w="2640"/>
        <w:gridCol w:w="2640"/>
        <w:gridCol w:w="2640"/>
      </w:tblGrid>
      <w:tr>
        <w:trPr>
          <w:tblHeader w:val="on"/>
        </w:trPr>
        <w:tc>
          <w:tcPr/>
          <w:p>
            <w:pPr>
              <w:pStyle w:val="Compact"/>
              <w:jc w:val="left"/>
            </w:pPr>
            <w:r>
              <w:rPr>
                <w:rFonts w:ascii="Calibri" w:hAnsi="Calibri"/>
                <w:sz w:val="16"/>
              </w:rPr>
              <w:t xml:space="preserve">Tier</w:t>
            </w:r>
          </w:p>
        </w:tc>
        <w:tc>
          <w:tcPr/>
          <w:p>
            <w:pPr>
              <w:pStyle w:val="Compact"/>
              <w:jc w:val="left"/>
            </w:pPr>
            <w:r>
              <w:rPr>
                <w:rFonts w:ascii="Calibri" w:hAnsi="Calibri"/>
                <w:sz w:val="16"/>
              </w:rPr>
              <w:t xml:space="preserve">Meaning</w:t>
            </w:r>
          </w:p>
        </w:tc>
        <w:tc>
          <w:tcPr/>
          <w:p>
            <w:pPr>
              <w:pStyle w:val="Compact"/>
              <w:jc w:val="left"/>
            </w:pPr>
            <w:r>
              <w:rPr>
                <w:rFonts w:ascii="Calibri" w:hAnsi="Calibri"/>
                <w:sz w:val="16"/>
              </w:rPr>
              <w:t xml:space="preserve">Default display</w:t>
            </w:r>
          </w:p>
        </w:tc>
      </w:tr>
      <w:tr>
        <w:tc>
          <w:tcPr/>
          <w:p>
            <w:pPr>
              <w:pStyle w:val="Compact"/>
              <w:jc w:val="left"/>
            </w:pPr>
            <w:r>
              <w:rPr>
                <w:rStyle w:val="VerbatimChar"/>
                <w:rFonts w:ascii="Calibri" w:hAnsi="Calibri"/>
                <w:sz w:val="16"/>
              </w:rPr>
              <w:t xml:space="preserve">tier_1</w:t>
            </w:r>
          </w:p>
        </w:tc>
        <w:tc>
          <w:tcPr/>
          <w:p>
            <w:pPr>
              <w:pStyle w:val="Compact"/>
              <w:jc w:val="left"/>
            </w:pPr>
            <w:r>
              <w:rPr>
                <w:rFonts w:ascii="Calibri" w:hAnsi="Calibri"/>
                <w:sz w:val="16"/>
              </w:rPr>
              <w:t xml:space="preserve">High-quality guideline, systematic review, or authoritative source.</w:t>
            </w:r>
          </w:p>
        </w:tc>
        <w:tc>
          <w:tcPr/>
          <w:p>
            <w:pPr>
              <w:pStyle w:val="Compact"/>
              <w:jc w:val="left"/>
            </w:pPr>
            <w:r>
              <w:rPr>
                <w:rFonts w:ascii="Calibri" w:hAnsi="Calibri"/>
                <w:sz w:val="16"/>
              </w:rPr>
              <w:t xml:space="preserve">Allowed as context with source label.</w:t>
            </w:r>
          </w:p>
        </w:tc>
      </w:tr>
      <w:tr>
        <w:tc>
          <w:tcPr/>
          <w:p>
            <w:pPr>
              <w:pStyle w:val="Compact"/>
              <w:jc w:val="left"/>
            </w:pPr>
            <w:r>
              <w:rPr>
                <w:rStyle w:val="VerbatimChar"/>
                <w:rFonts w:ascii="Calibri" w:hAnsi="Calibri"/>
                <w:sz w:val="16"/>
              </w:rPr>
              <w:t xml:space="preserve">tier_2</w:t>
            </w:r>
          </w:p>
        </w:tc>
        <w:tc>
          <w:tcPr/>
          <w:p>
            <w:pPr>
              <w:pStyle w:val="Compact"/>
              <w:jc w:val="left"/>
            </w:pPr>
            <w:r>
              <w:rPr>
                <w:rFonts w:ascii="Calibri" w:hAnsi="Calibri"/>
                <w:sz w:val="16"/>
              </w:rPr>
              <w:t xml:space="preserve">Peer-reviewed or high-quality clinical source.</w:t>
            </w:r>
          </w:p>
        </w:tc>
        <w:tc>
          <w:tcPr/>
          <w:p>
            <w:pPr>
              <w:pStyle w:val="Compact"/>
              <w:jc w:val="left"/>
            </w:pPr>
            <w:r>
              <w:rPr>
                <w:rFonts w:ascii="Calibri" w:hAnsi="Calibri"/>
                <w:sz w:val="16"/>
              </w:rPr>
              <w:t xml:space="preserve">Allowed as context with source label.</w:t>
            </w:r>
          </w:p>
        </w:tc>
      </w:tr>
      <w:tr>
        <w:tc>
          <w:tcPr/>
          <w:p>
            <w:pPr>
              <w:pStyle w:val="Compact"/>
              <w:jc w:val="left"/>
            </w:pPr>
            <w:r>
              <w:rPr>
                <w:rStyle w:val="VerbatimChar"/>
                <w:rFonts w:ascii="Calibri" w:hAnsi="Calibri"/>
                <w:sz w:val="16"/>
              </w:rPr>
              <w:t xml:space="preserve">tier_3</w:t>
            </w:r>
          </w:p>
        </w:tc>
        <w:tc>
          <w:tcPr/>
          <w:p>
            <w:pPr>
              <w:pStyle w:val="Compact"/>
              <w:jc w:val="left"/>
            </w:pPr>
            <w:r>
              <w:rPr>
                <w:rFonts w:ascii="Calibri" w:hAnsi="Calibri"/>
                <w:sz w:val="16"/>
              </w:rPr>
              <w:t xml:space="preserve">Reputable clinical reference or educational source.</w:t>
            </w:r>
          </w:p>
        </w:tc>
        <w:tc>
          <w:tcPr/>
          <w:p>
            <w:pPr>
              <w:pStyle w:val="Compact"/>
              <w:jc w:val="left"/>
            </w:pPr>
            <w:r>
              <w:rPr>
                <w:rFonts w:ascii="Calibri" w:hAnsi="Calibri"/>
                <w:sz w:val="16"/>
              </w:rPr>
              <w:t xml:space="preserve">Allowed with context-only obligation.</w:t>
            </w:r>
          </w:p>
        </w:tc>
      </w:tr>
      <w:tr>
        <w:tc>
          <w:tcPr/>
          <w:p>
            <w:pPr>
              <w:pStyle w:val="Compact"/>
              <w:jc w:val="left"/>
            </w:pPr>
            <w:r>
              <w:rPr>
                <w:rStyle w:val="VerbatimChar"/>
                <w:rFonts w:ascii="Calibri" w:hAnsi="Calibri"/>
                <w:sz w:val="16"/>
              </w:rPr>
              <w:t xml:space="preserve">tier_4</w:t>
            </w:r>
          </w:p>
        </w:tc>
        <w:tc>
          <w:tcPr/>
          <w:p>
            <w:pPr>
              <w:pStyle w:val="Compact"/>
              <w:jc w:val="left"/>
            </w:pPr>
            <w:r>
              <w:rPr>
                <w:rFonts w:ascii="Calibri" w:hAnsi="Calibri"/>
                <w:sz w:val="16"/>
              </w:rPr>
              <w:t xml:space="preserve">General health information or lower certainty source.</w:t>
            </w:r>
          </w:p>
        </w:tc>
        <w:tc>
          <w:tcPr/>
          <w:p>
            <w:pPr>
              <w:pStyle w:val="Compact"/>
              <w:jc w:val="left"/>
            </w:pPr>
            <w:r>
              <w:rPr>
                <w:rFonts w:ascii="Calibri" w:hAnsi="Calibri"/>
                <w:sz w:val="16"/>
              </w:rPr>
              <w:t xml:space="preserve">Digest/surface cautiously with quality label.</w:t>
            </w:r>
          </w:p>
        </w:tc>
      </w:tr>
      <w:tr>
        <w:tc>
          <w:tcPr/>
          <w:p>
            <w:pPr>
              <w:pStyle w:val="Compact"/>
              <w:jc w:val="left"/>
            </w:pPr>
            <w:r>
              <w:rPr>
                <w:rStyle w:val="VerbatimChar"/>
                <w:rFonts w:ascii="Calibri" w:hAnsi="Calibri"/>
                <w:sz w:val="16"/>
              </w:rPr>
              <w:t xml:space="preserve">tier_5</w:t>
            </w:r>
          </w:p>
        </w:tc>
        <w:tc>
          <w:tcPr/>
          <w:p>
            <w:pPr>
              <w:pStyle w:val="Compact"/>
              <w:jc w:val="left"/>
            </w:pPr>
            <w:r>
              <w:rPr>
                <w:rFonts w:ascii="Calibri" w:hAnsi="Calibri"/>
                <w:sz w:val="16"/>
              </w:rPr>
              <w:t xml:space="preserve">Low-quality, unverified, promotional, anecdotal, or unsafe source.</w:t>
            </w:r>
          </w:p>
        </w:tc>
        <w:tc>
          <w:tcPr/>
          <w:p>
            <w:pPr>
              <w:pStyle w:val="Compact"/>
              <w:jc w:val="left"/>
            </w:pPr>
            <w:r>
              <w:rPr>
                <w:rFonts w:ascii="Calibri" w:hAnsi="Calibri"/>
                <w:sz w:val="16"/>
              </w:rPr>
              <w:t xml:space="preserve">Hidden by default; sandbox-only with warning.</w:t>
            </w:r>
          </w:p>
        </w:tc>
      </w:tr>
    </w:tbl>
    <w:bookmarkEnd w:id="112"/>
    <w:bookmarkStart w:id="113" w:name="relevancelinkv2"/>
    <w:p>
      <w:pPr>
        <w:pStyle w:val="Heading3"/>
      </w:pPr>
      <w:r>
        <w:t xml:space="preserve">2.7.3</w:t>
      </w:r>
      <w:r>
        <w:t xml:space="preserve"> </w:t>
      </w:r>
      <w:r>
        <w:rPr>
          <w:rStyle w:val="VerbatimChar"/>
        </w:rPr>
        <w:t xml:space="preserve">RelevanceLinkV2</w:t>
      </w:r>
    </w:p>
    <w:p>
      <w:pPr>
        <w:pStyle w:val="SourceCode"/>
      </w:pPr>
      <w:r>
        <w:rPr>
          <w:rStyle w:val="FunctionTok"/>
          <w:sz w:val="17"/>
        </w:rPr>
        <w:t xml:space="preserve">{</w:t>
      </w:r>
      <w:r>
        <w:rPr>
          <w:sz w:val="17"/>
        </w:rPr>
        <w:br/>
      </w:r>
      <w:r>
        <w:rPr>
          <w:rStyle w:val="NormalTok"/>
          <w:sz w:val="17"/>
        </w:rPr>
        <w:t xml:space="preserve">  </w:t>
      </w:r>
      <w:r>
        <w:rPr>
          <w:rStyle w:val="DataTypeTok"/>
          <w:sz w:val="17"/>
        </w:rPr>
        <w:t xml:space="preserve">"schema_version"</w:t>
      </w:r>
      <w:r>
        <w:rPr>
          <w:rStyle w:val="FunctionTok"/>
          <w:sz w:val="17"/>
        </w:rPr>
        <w:t xml:space="preserve">:</w:t>
      </w:r>
      <w:r>
        <w:rPr>
          <w:rStyle w:val="NormalTok"/>
          <w:sz w:val="17"/>
        </w:rPr>
        <w:t xml:space="preserve"> </w:t>
      </w:r>
      <w:r>
        <w:rPr>
          <w:rStyle w:val="StringTok"/>
          <w:sz w:val="17"/>
        </w:rPr>
        <w:t xml:space="preserve">"c13.relevance_link.v2"</w:t>
      </w:r>
      <w:r>
        <w:rPr>
          <w:rStyle w:val="FunctionTok"/>
          <w:sz w:val="17"/>
        </w:rPr>
        <w:t xml:space="preserve">,</w:t>
      </w:r>
      <w:r>
        <w:rPr>
          <w:sz w:val="17"/>
        </w:rPr>
        <w:br/>
      </w:r>
      <w:r>
        <w:rPr>
          <w:rStyle w:val="NormalTok"/>
          <w:sz w:val="17"/>
        </w:rPr>
        <w:t xml:space="preserve">  </w:t>
      </w:r>
      <w:r>
        <w:rPr>
          <w:rStyle w:val="DataTypeTok"/>
          <w:sz w:val="17"/>
        </w:rPr>
        <w:t xml:space="preserve">"relevance_link_id"</w:t>
      </w:r>
      <w:r>
        <w:rPr>
          <w:rStyle w:val="FunctionTok"/>
          <w:sz w:val="17"/>
        </w:rPr>
        <w:t xml:space="preserve">:</w:t>
      </w:r>
      <w:r>
        <w:rPr>
          <w:rStyle w:val="NormalTok"/>
          <w:sz w:val="17"/>
        </w:rPr>
        <w:t xml:space="preserve"> </w:t>
      </w:r>
      <w:r>
        <w:rPr>
          <w:rStyle w:val="StringTok"/>
          <w:sz w:val="17"/>
        </w:rPr>
        <w:t xml:space="preserve">"rel_..."</w:t>
      </w:r>
      <w:r>
        <w:rPr>
          <w:rStyle w:val="FunctionTok"/>
          <w:sz w:val="17"/>
        </w:rPr>
        <w:t xml:space="preserve">,</w:t>
      </w:r>
      <w:r>
        <w:rPr>
          <w:sz w:val="17"/>
        </w:rPr>
        <w:br/>
      </w:r>
      <w:r>
        <w:rPr>
          <w:rStyle w:val="NormalTok"/>
          <w:sz w:val="17"/>
        </w:rPr>
        <w:t xml:space="preserve">  </w:t>
      </w:r>
      <w:r>
        <w:rPr>
          <w:rStyle w:val="DataTypeTok"/>
          <w:sz w:val="17"/>
        </w:rPr>
        <w:t xml:space="preserve">"external_source_id"</w:t>
      </w:r>
      <w:r>
        <w:rPr>
          <w:rStyle w:val="FunctionTok"/>
          <w:sz w:val="17"/>
        </w:rPr>
        <w:t xml:space="preserve">:</w:t>
      </w:r>
      <w:r>
        <w:rPr>
          <w:rStyle w:val="NormalTok"/>
          <w:sz w:val="17"/>
        </w:rPr>
        <w:t xml:space="preserve"> </w:t>
      </w:r>
      <w:r>
        <w:rPr>
          <w:rStyle w:val="StringTok"/>
          <w:sz w:val="17"/>
        </w:rPr>
        <w:t xml:space="preserve">"extsrc_..."</w:t>
      </w:r>
      <w:r>
        <w:rPr>
          <w:rStyle w:val="FunctionTok"/>
          <w:sz w:val="17"/>
        </w:rPr>
        <w:t xml:space="preserve">,</w:t>
      </w:r>
      <w:r>
        <w:rPr>
          <w:sz w:val="17"/>
        </w:rPr>
        <w:br/>
      </w:r>
      <w:r>
        <w:rPr>
          <w:rStyle w:val="NormalTok"/>
          <w:sz w:val="17"/>
        </w:rPr>
        <w:t xml:space="preserve">  </w:t>
      </w:r>
      <w:r>
        <w:rPr>
          <w:rStyle w:val="DataTypeTok"/>
          <w:sz w:val="17"/>
        </w:rPr>
        <w:t xml:space="preserve">"external_claim_id"</w:t>
      </w:r>
      <w:r>
        <w:rPr>
          <w:rStyle w:val="FunctionTok"/>
          <w:sz w:val="17"/>
        </w:rPr>
        <w:t xml:space="preserve">:</w:t>
      </w:r>
      <w:r>
        <w:rPr>
          <w:rStyle w:val="NormalTok"/>
          <w:sz w:val="17"/>
        </w:rPr>
        <w:t xml:space="preserve"> </w:t>
      </w:r>
      <w:r>
        <w:rPr>
          <w:rStyle w:val="StringTok"/>
          <w:sz w:val="17"/>
        </w:rPr>
        <w:t xml:space="preserve">"extclaim_..."</w:t>
      </w:r>
      <w:r>
        <w:rPr>
          <w:rStyle w:val="FunctionTok"/>
          <w:sz w:val="17"/>
        </w:rPr>
        <w:t xml:space="preserve">,</w:t>
      </w:r>
      <w:r>
        <w:rPr>
          <w:sz w:val="17"/>
        </w:rPr>
        <w:br/>
      </w:r>
      <w:r>
        <w:rPr>
          <w:rStyle w:val="NormalTok"/>
          <w:sz w:val="17"/>
        </w:rPr>
        <w:t xml:space="preserve">  </w:t>
      </w:r>
      <w:r>
        <w:rPr>
          <w:rStyle w:val="DataTypeTok"/>
          <w:sz w:val="17"/>
        </w:rPr>
        <w:t xml:space="preserve">"linked_thread_id"</w:t>
      </w:r>
      <w:r>
        <w:rPr>
          <w:rStyle w:val="FunctionTok"/>
          <w:sz w:val="17"/>
        </w:rPr>
        <w:t xml:space="preserve">:</w:t>
      </w:r>
      <w:r>
        <w:rPr>
          <w:rStyle w:val="NormalTok"/>
          <w:sz w:val="17"/>
        </w:rPr>
        <w:t xml:space="preserve"> </w:t>
      </w:r>
      <w:r>
        <w:rPr>
          <w:rStyle w:val="StringTok"/>
          <w:sz w:val="17"/>
        </w:rPr>
        <w:t xml:space="preserve">"thr_..."</w:t>
      </w:r>
      <w:r>
        <w:rPr>
          <w:rStyle w:val="FunctionTok"/>
          <w:sz w:val="17"/>
        </w:rPr>
        <w:t xml:space="preserve">,</w:t>
      </w:r>
      <w:r>
        <w:rPr>
          <w:sz w:val="17"/>
        </w:rPr>
        <w:br/>
      </w:r>
      <w:r>
        <w:rPr>
          <w:rStyle w:val="NormalTok"/>
          <w:sz w:val="17"/>
        </w:rPr>
        <w:t xml:space="preserve">  </w:t>
      </w:r>
      <w:r>
        <w:rPr>
          <w:rStyle w:val="DataTypeTok"/>
          <w:sz w:val="17"/>
        </w:rPr>
        <w:t xml:space="preserve">"linked_investigation_id"</w:t>
      </w:r>
      <w:r>
        <w:rPr>
          <w:rStyle w:val="FunctionTok"/>
          <w:sz w:val="17"/>
        </w:rPr>
        <w:t xml:space="preserve">:</w:t>
      </w:r>
      <w:r>
        <w:rPr>
          <w:rStyle w:val="NormalTok"/>
          <w:sz w:val="17"/>
        </w:rPr>
        <w:t xml:space="preserve"> </w:t>
      </w:r>
      <w:r>
        <w:rPr>
          <w:rStyle w:val="StringTok"/>
          <w:sz w:val="17"/>
        </w:rPr>
        <w:t xml:space="preserve">"inv_..."</w:t>
      </w:r>
      <w:r>
        <w:rPr>
          <w:rStyle w:val="FunctionTok"/>
          <w:sz w:val="17"/>
        </w:rPr>
        <w:t xml:space="preserve">,</w:t>
      </w:r>
      <w:r>
        <w:rPr>
          <w:sz w:val="17"/>
        </w:rPr>
        <w:br/>
      </w:r>
      <w:r>
        <w:rPr>
          <w:rStyle w:val="NormalTok"/>
          <w:sz w:val="17"/>
        </w:rPr>
        <w:t xml:space="preserve">  </w:t>
      </w:r>
      <w:r>
        <w:rPr>
          <w:rStyle w:val="DataTypeTok"/>
          <w:sz w:val="17"/>
        </w:rPr>
        <w:t xml:space="preserve">"relevance_status"</w:t>
      </w:r>
      <w:r>
        <w:rPr>
          <w:rStyle w:val="FunctionTok"/>
          <w:sz w:val="17"/>
        </w:rPr>
        <w:t xml:space="preserve">:</w:t>
      </w:r>
      <w:r>
        <w:rPr>
          <w:rStyle w:val="NormalTok"/>
          <w:sz w:val="17"/>
        </w:rPr>
        <w:t xml:space="preserve"> </w:t>
      </w:r>
      <w:r>
        <w:rPr>
          <w:rStyle w:val="StringTok"/>
          <w:sz w:val="17"/>
        </w:rPr>
        <w:t xml:space="preserve">"candidate|visible_context|hidden_low_quality|rejected|sandbox_only"</w:t>
      </w:r>
      <w:r>
        <w:rPr>
          <w:rStyle w:val="FunctionTok"/>
          <w:sz w:val="17"/>
        </w:rPr>
        <w:t xml:space="preserve">,</w:t>
      </w:r>
      <w:r>
        <w:rPr>
          <w:sz w:val="17"/>
        </w:rPr>
        <w:br/>
      </w:r>
      <w:r>
        <w:rPr>
          <w:rStyle w:val="NormalTok"/>
          <w:sz w:val="17"/>
        </w:rPr>
        <w:t xml:space="preserve">  </w:t>
      </w:r>
      <w:r>
        <w:rPr>
          <w:rStyle w:val="DataTypeTok"/>
          <w:sz w:val="17"/>
        </w:rPr>
        <w:t xml:space="preserve">"why_relevant_summary"</w:t>
      </w:r>
      <w:r>
        <w:rPr>
          <w:rStyle w:val="FunctionTok"/>
          <w:sz w:val="17"/>
        </w:rPr>
        <w:t xml:space="preserve">:</w:t>
      </w:r>
      <w:r>
        <w:rPr>
          <w:rStyle w:val="NormalTok"/>
          <w:sz w:val="17"/>
        </w:rPr>
        <w:t xml:space="preserve"> </w:t>
      </w:r>
      <w:r>
        <w:rPr>
          <w:rStyle w:val="StringTok"/>
          <w:sz w:val="17"/>
        </w:rPr>
        <w:t xml:space="preserve">"This source may provide general context for a question in the investigation."</w:t>
      </w:r>
      <w:r>
        <w:rPr>
          <w:rStyle w:val="FunctionTok"/>
          <w:sz w:val="17"/>
        </w:rPr>
        <w:t xml:space="preserve">,</w:t>
      </w:r>
      <w:r>
        <w:rPr>
          <w:sz w:val="17"/>
        </w:rPr>
        <w:br/>
      </w:r>
      <w:r>
        <w:rPr>
          <w:rStyle w:val="NormalTok"/>
          <w:sz w:val="17"/>
        </w:rPr>
        <w:t xml:space="preserve">  </w:t>
      </w:r>
      <w:r>
        <w:rPr>
          <w:rStyle w:val="DataTypeTok"/>
          <w:sz w:val="17"/>
        </w:rPr>
        <w:t xml:space="preserve">"source_quality_tier"</w:t>
      </w:r>
      <w:r>
        <w:rPr>
          <w:rStyle w:val="FunctionTok"/>
          <w:sz w:val="17"/>
        </w:rPr>
        <w:t xml:space="preserve">:</w:t>
      </w:r>
      <w:r>
        <w:rPr>
          <w:rStyle w:val="NormalTok"/>
          <w:sz w:val="17"/>
        </w:rPr>
        <w:t xml:space="preserve"> </w:t>
      </w:r>
      <w:r>
        <w:rPr>
          <w:rStyle w:val="StringTok"/>
          <w:sz w:val="17"/>
        </w:rPr>
        <w:t xml:space="preserve">"tier_2"</w:t>
      </w:r>
      <w:r>
        <w:rPr>
          <w:rStyle w:val="FunctionTok"/>
          <w:sz w:val="17"/>
        </w:rPr>
        <w:t xml:space="preserve">,</w:t>
      </w:r>
      <w:r>
        <w:rPr>
          <w:sz w:val="17"/>
        </w:rPr>
        <w:br/>
      </w:r>
      <w:r>
        <w:rPr>
          <w:rStyle w:val="NormalTok"/>
          <w:sz w:val="17"/>
        </w:rPr>
        <w:t xml:space="preserve">  </w:t>
      </w:r>
      <w:r>
        <w:rPr>
          <w:rStyle w:val="DataTypeTok"/>
          <w:sz w:val="17"/>
        </w:rPr>
        <w:t xml:space="preserve">"context_only"</w:t>
      </w:r>
      <w:r>
        <w:rPr>
          <w:rStyle w:val="FunctionTok"/>
          <w:sz w:val="17"/>
        </w:rPr>
        <w:t xml:space="preserve">:</w:t>
      </w:r>
      <w:r>
        <w:rPr>
          <w:rStyle w:val="NormalTok"/>
          <w:sz w:val="17"/>
        </w:rPr>
        <w:t xml:space="preserve"> </w:t>
      </w:r>
      <w:r>
        <w:rPr>
          <w:rStyle w:val="KeywordTok"/>
          <w:sz w:val="17"/>
        </w:rPr>
        <w:t xml:space="preserve">true</w:t>
      </w:r>
      <w:r>
        <w:rPr>
          <w:rStyle w:val="FunctionTok"/>
          <w:sz w:val="17"/>
        </w:rPr>
        <w:t xml:space="preserve">,</w:t>
      </w:r>
      <w:r>
        <w:rPr>
          <w:sz w:val="17"/>
        </w:rPr>
        <w:br/>
      </w:r>
      <w:r>
        <w:rPr>
          <w:rStyle w:val="NormalTok"/>
          <w:sz w:val="17"/>
        </w:rPr>
        <w:t xml:space="preserve">  </w:t>
      </w:r>
      <w:r>
        <w:rPr>
          <w:rStyle w:val="DataTypeTok"/>
          <w:sz w:val="17"/>
        </w:rPr>
        <w:t xml:space="preserve">"not_personal_evidence"</w:t>
      </w:r>
      <w:r>
        <w:rPr>
          <w:rStyle w:val="FunctionTok"/>
          <w:sz w:val="17"/>
        </w:rPr>
        <w:t xml:space="preserve">:</w:t>
      </w:r>
      <w:r>
        <w:rPr>
          <w:rStyle w:val="NormalTok"/>
          <w:sz w:val="17"/>
        </w:rPr>
        <w:t xml:space="preserve"> </w:t>
      </w:r>
      <w:r>
        <w:rPr>
          <w:rStyle w:val="KeywordTok"/>
          <w:sz w:val="17"/>
        </w:rPr>
        <w:t xml:space="preserve">true</w:t>
      </w:r>
      <w:r>
        <w:rPr>
          <w:rStyle w:val="FunctionTok"/>
          <w:sz w:val="17"/>
        </w:rPr>
        <w:t xml:space="preserve">,</w:t>
      </w:r>
      <w:r>
        <w:rPr>
          <w:sz w:val="17"/>
        </w:rPr>
        <w:br/>
      </w:r>
      <w:r>
        <w:rPr>
          <w:rStyle w:val="NormalTok"/>
          <w:sz w:val="17"/>
        </w:rPr>
        <w:t xml:space="preserve">  </w:t>
      </w:r>
      <w:r>
        <w:rPr>
          <w:rStyle w:val="DataTypeTok"/>
          <w:sz w:val="17"/>
        </w:rPr>
        <w:t xml:space="preserve">"obligations"</w:t>
      </w:r>
      <w:r>
        <w:rPr>
          <w:rStyle w:val="FunctionTok"/>
          <w:sz w:val="17"/>
        </w:rPr>
        <w:t xml:space="preserve">:</w:t>
      </w:r>
      <w:r>
        <w:rPr>
          <w:rStyle w:val="NormalTok"/>
          <w:sz w:val="17"/>
        </w:rPr>
        <w:t xml:space="preserve"> </w:t>
      </w:r>
      <w:r>
        <w:rPr>
          <w:rStyle w:val="OtherTok"/>
          <w:sz w:val="17"/>
        </w:rPr>
        <w:t xml:space="preserve">[</w:t>
      </w:r>
      <w:r>
        <w:rPr>
          <w:rStyle w:val="StringTok"/>
          <w:sz w:val="17"/>
        </w:rPr>
        <w:t xml:space="preserve">"show_context_only_label"</w:t>
      </w:r>
      <w:r>
        <w:rPr>
          <w:rStyle w:val="OtherTok"/>
          <w:sz w:val="17"/>
        </w:rPr>
        <w:t xml:space="preserve">]</w:t>
      </w:r>
      <w:r>
        <w:rPr>
          <w:rStyle w:val="FunctionTok"/>
          <w:sz w:val="17"/>
        </w:rPr>
        <w:t xml:space="preserve">,</w:t>
      </w:r>
      <w:r>
        <w:rPr>
          <w:sz w:val="17"/>
        </w:rPr>
        <w:br/>
      </w:r>
      <w:r>
        <w:rPr>
          <w:rStyle w:val="NormalTok"/>
          <w:sz w:val="17"/>
        </w:rPr>
        <w:t xml:space="preserve">  </w:t>
      </w:r>
      <w:r>
        <w:rPr>
          <w:rStyle w:val="DataTypeTok"/>
          <w:sz w:val="17"/>
        </w:rPr>
        <w:t xml:space="preserve">"created_at"</w:t>
      </w:r>
      <w:r>
        <w:rPr>
          <w:rStyle w:val="FunctionTok"/>
          <w:sz w:val="17"/>
        </w:rPr>
        <w:t xml:space="preserve">:</w:t>
      </w:r>
      <w:r>
        <w:rPr>
          <w:rStyle w:val="NormalTok"/>
          <w:sz w:val="17"/>
        </w:rPr>
        <w:t xml:space="preserve"> </w:t>
      </w:r>
      <w:r>
        <w:rPr>
          <w:rStyle w:val="StringTok"/>
          <w:sz w:val="17"/>
        </w:rPr>
        <w:t xml:space="preserve">"2026-06-01T12:00:00Z"</w:t>
      </w:r>
      <w:r>
        <w:rPr>
          <w:rStyle w:val="FunctionTok"/>
          <w:sz w:val="17"/>
        </w:rPr>
        <w:t xml:space="preserve">,</w:t>
      </w:r>
      <w:r>
        <w:rPr>
          <w:sz w:val="17"/>
        </w:rPr>
        <w:br/>
      </w:r>
      <w:r>
        <w:rPr>
          <w:rStyle w:val="NormalTok"/>
          <w:sz w:val="17"/>
        </w:rPr>
        <w:t xml:space="preserve">  </w:t>
      </w:r>
      <w:r>
        <w:rPr>
          <w:rStyle w:val="DataTypeTok"/>
          <w:sz w:val="17"/>
        </w:rPr>
        <w:t xml:space="preserve">"evaluated_at"</w:t>
      </w:r>
      <w:r>
        <w:rPr>
          <w:rStyle w:val="FunctionTok"/>
          <w:sz w:val="17"/>
        </w:rPr>
        <w:t xml:space="preserve">:</w:t>
      </w:r>
      <w:r>
        <w:rPr>
          <w:rStyle w:val="NormalTok"/>
          <w:sz w:val="17"/>
        </w:rPr>
        <w:t xml:space="preserve"> </w:t>
      </w:r>
      <w:r>
        <w:rPr>
          <w:rStyle w:val="StringTok"/>
          <w:sz w:val="17"/>
        </w:rPr>
        <w:t xml:space="preserve">"2026-06-01T12:00:00Z"</w:t>
      </w:r>
      <w:r>
        <w:rPr>
          <w:rStyle w:val="FunctionTok"/>
          <w:sz w:val="17"/>
        </w:rPr>
        <w:t xml:space="preserve">,</w:t>
      </w:r>
      <w:r>
        <w:rPr>
          <w:sz w:val="17"/>
        </w:rPr>
        <w:br/>
      </w:r>
      <w:r>
        <w:rPr>
          <w:rStyle w:val="NormalTok"/>
          <w:sz w:val="17"/>
        </w:rPr>
        <w:t xml:space="preserve">  </w:t>
      </w:r>
      <w:r>
        <w:rPr>
          <w:rStyle w:val="DataTypeTok"/>
          <w:sz w:val="17"/>
        </w:rPr>
        <w:t xml:space="preserve">"audit_refs"</w:t>
      </w:r>
      <w:r>
        <w:rPr>
          <w:rStyle w:val="FunctionTok"/>
          <w:sz w:val="17"/>
        </w:rPr>
        <w:t xml:space="preserve">:</w:t>
      </w:r>
      <w:r>
        <w:rPr>
          <w:rStyle w:val="NormalTok"/>
          <w:sz w:val="17"/>
        </w:rPr>
        <w:t xml:space="preserve"> </w:t>
      </w:r>
      <w:r>
        <w:rPr>
          <w:rStyle w:val="OtherTok"/>
          <w:sz w:val="17"/>
        </w:rPr>
        <w:t xml:space="preserve">[]</w:t>
      </w:r>
      <w:r>
        <w:rPr>
          <w:sz w:val="17"/>
        </w:rPr>
        <w:br/>
      </w:r>
      <w:r>
        <w:rPr>
          <w:rStyle w:val="FunctionTok"/>
          <w:sz w:val="17"/>
        </w:rPr>
        <w:t xml:space="preserve">}</w:t>
      </w:r>
    </w:p>
    <w:p>
      <w:pPr>
        <w:pStyle w:val="FirstParagraph"/>
      </w:pPr>
      <w:r>
        <w:t xml:space="preserve">Rules:</w:t>
      </w:r>
    </w:p>
    <w:p>
      <w:pPr>
        <w:pStyle w:val="Compact"/>
        <w:numPr>
          <w:ilvl w:val="0"/>
          <w:numId w:val="1038"/>
        </w:numPr>
      </w:pPr>
      <w:r>
        <w:rPr>
          <w:rStyle w:val="VerbatimChar"/>
        </w:rPr>
        <w:t xml:space="preserve">context_only</w:t>
      </w:r>
      <w:r>
        <w:t xml:space="preserve"> </w:t>
      </w:r>
      <w:r>
        <w:t xml:space="preserve">and</w:t>
      </w:r>
      <w:r>
        <w:t xml:space="preserve"> </w:t>
      </w:r>
      <w:r>
        <w:rPr>
          <w:rStyle w:val="VerbatimChar"/>
        </w:rPr>
        <w:t xml:space="preserve">not_personal_evidence</w:t>
      </w:r>
      <w:r>
        <w:t xml:space="preserve"> </w:t>
      </w:r>
      <w:r>
        <w:t xml:space="preserve">are required and must be true.</w:t>
      </w:r>
    </w:p>
    <w:p>
      <w:pPr>
        <w:pStyle w:val="Compact"/>
        <w:numPr>
          <w:ilvl w:val="0"/>
          <w:numId w:val="1038"/>
        </w:numPr>
      </w:pPr>
      <w:r>
        <w:t xml:space="preserve">C13 rejects any request that attempts to place external evidence in</w:t>
      </w:r>
      <w:r>
        <w:t xml:space="preserve"> </w:t>
      </w:r>
      <w:r>
        <w:rPr>
          <w:rStyle w:val="VerbatimChar"/>
        </w:rPr>
        <w:t xml:space="preserve">evidence_for</w:t>
      </w:r>
      <w:r>
        <w:t xml:space="preserve"> </w:t>
      </w:r>
      <w:r>
        <w:t xml:space="preserve">or</w:t>
      </w:r>
      <w:r>
        <w:t xml:space="preserve"> </w:t>
      </w:r>
      <w:r>
        <w:rPr>
          <w:rStyle w:val="VerbatimChar"/>
        </w:rPr>
        <w:t xml:space="preserve">personal_fact_support</w:t>
      </w:r>
      <w:r>
        <w:t xml:space="preserve"> </w:t>
      </w:r>
      <w:r>
        <w:t xml:space="preserve">without context-only marking.</w:t>
      </w:r>
    </w:p>
    <w:p>
      <w:pPr>
        <w:pStyle w:val="Compact"/>
        <w:numPr>
          <w:ilvl w:val="0"/>
          <w:numId w:val="1038"/>
        </w:numPr>
      </w:pPr>
      <w:r>
        <w:t xml:space="preserve">Tier 5 is omitted from normal user-facing responses unless the endpoint is an explicit sandbox surface.</w:t>
      </w:r>
    </w:p>
    <w:p>
      <w:pPr>
        <w:pStyle w:val="Compact"/>
        <w:numPr>
          <w:ilvl w:val="0"/>
          <w:numId w:val="1038"/>
        </w:numPr>
      </w:pPr>
      <w:r>
        <w:t xml:space="preserve">UI must display context-only obligations near the source.</w:t>
      </w:r>
    </w:p>
    <w:bookmarkEnd w:id="113"/>
    <w:bookmarkEnd w:id="114"/>
    <w:bookmarkStart w:id="119" w:name="X4b058ceea3a46236a846e785ca49be818e84148"/>
    <w:p>
      <w:pPr>
        <w:pStyle w:val="Heading2"/>
      </w:pPr>
      <w:r>
        <w:t xml:space="preserve">2.8 Workspace, Role, Grant, and AccessPredicate contracts</w:t>
      </w:r>
    </w:p>
    <w:bookmarkStart w:id="115" w:name="workspacev2"/>
    <w:p>
      <w:pPr>
        <w:pStyle w:val="Heading3"/>
      </w:pPr>
      <w:r>
        <w:t xml:space="preserve">2.8.1</w:t>
      </w:r>
      <w:r>
        <w:t xml:space="preserve"> </w:t>
      </w:r>
      <w:r>
        <w:rPr>
          <w:rStyle w:val="VerbatimChar"/>
        </w:rPr>
        <w:t xml:space="preserve">WorkspaceV2</w:t>
      </w:r>
    </w:p>
    <w:p>
      <w:pPr>
        <w:pStyle w:val="SourceCode"/>
      </w:pPr>
      <w:r>
        <w:rPr>
          <w:rStyle w:val="FunctionTok"/>
          <w:sz w:val="17"/>
        </w:rPr>
        <w:t xml:space="preserve">{</w:t>
      </w:r>
      <w:r>
        <w:rPr>
          <w:sz w:val="17"/>
        </w:rPr>
        <w:br/>
      </w:r>
      <w:r>
        <w:rPr>
          <w:rStyle w:val="NormalTok"/>
          <w:sz w:val="17"/>
        </w:rPr>
        <w:t xml:space="preserve">  </w:t>
      </w:r>
      <w:r>
        <w:rPr>
          <w:rStyle w:val="DataTypeTok"/>
          <w:sz w:val="17"/>
        </w:rPr>
        <w:t xml:space="preserve">"schema_version"</w:t>
      </w:r>
      <w:r>
        <w:rPr>
          <w:rStyle w:val="FunctionTok"/>
          <w:sz w:val="17"/>
        </w:rPr>
        <w:t xml:space="preserve">:</w:t>
      </w:r>
      <w:r>
        <w:rPr>
          <w:rStyle w:val="NormalTok"/>
          <w:sz w:val="17"/>
        </w:rPr>
        <w:t xml:space="preserve"> </w:t>
      </w:r>
      <w:r>
        <w:rPr>
          <w:rStyle w:val="StringTok"/>
          <w:sz w:val="17"/>
        </w:rPr>
        <w:t xml:space="preserve">"c13.workspace.v2"</w:t>
      </w:r>
      <w:r>
        <w:rPr>
          <w:rStyle w:val="FunctionTok"/>
          <w:sz w:val="17"/>
        </w:rPr>
        <w:t xml:space="preserve">,</w:t>
      </w:r>
      <w:r>
        <w:rPr>
          <w:sz w:val="17"/>
        </w:rPr>
        <w:br/>
      </w:r>
      <w:r>
        <w:rPr>
          <w:rStyle w:val="NormalTok"/>
          <w:sz w:val="17"/>
        </w:rPr>
        <w:t xml:space="preserve">  </w:t>
      </w:r>
      <w:r>
        <w:rPr>
          <w:rStyle w:val="DataTypeTok"/>
          <w:sz w:val="17"/>
        </w:rPr>
        <w:t xml:space="preserve">"workspace_id"</w:t>
      </w:r>
      <w:r>
        <w:rPr>
          <w:rStyle w:val="FunctionTok"/>
          <w:sz w:val="17"/>
        </w:rPr>
        <w:t xml:space="preserve">:</w:t>
      </w:r>
      <w:r>
        <w:rPr>
          <w:rStyle w:val="NormalTok"/>
          <w:sz w:val="17"/>
        </w:rPr>
        <w:t xml:space="preserve"> </w:t>
      </w:r>
      <w:r>
        <w:rPr>
          <w:rStyle w:val="StringTok"/>
          <w:sz w:val="17"/>
        </w:rPr>
        <w:t xml:space="preserve">"wrk_..."</w:t>
      </w:r>
      <w:r>
        <w:rPr>
          <w:rStyle w:val="FunctionTok"/>
          <w:sz w:val="17"/>
        </w:rPr>
        <w:t xml:space="preserve">,</w:t>
      </w:r>
      <w:r>
        <w:rPr>
          <w:sz w:val="17"/>
        </w:rPr>
        <w:br/>
      </w:r>
      <w:r>
        <w:rPr>
          <w:rStyle w:val="NormalTok"/>
          <w:sz w:val="17"/>
        </w:rPr>
        <w:t xml:space="preserve">  </w:t>
      </w:r>
      <w:r>
        <w:rPr>
          <w:rStyle w:val="DataTypeTok"/>
          <w:sz w:val="17"/>
        </w:rPr>
        <w:t xml:space="preserve">"workspace_type"</w:t>
      </w:r>
      <w:r>
        <w:rPr>
          <w:rStyle w:val="FunctionTok"/>
          <w:sz w:val="17"/>
        </w:rPr>
        <w:t xml:space="preserve">:</w:t>
      </w:r>
      <w:r>
        <w:rPr>
          <w:rStyle w:val="NormalTok"/>
          <w:sz w:val="17"/>
        </w:rPr>
        <w:t xml:space="preserve"> </w:t>
      </w:r>
      <w:r>
        <w:rPr>
          <w:rStyle w:val="StringTok"/>
          <w:sz w:val="17"/>
        </w:rPr>
        <w:t xml:space="preserve">"personal|clinician_shared|caregiver_shared|institution_aggregate|research_sandbox"</w:t>
      </w:r>
      <w:r>
        <w:rPr>
          <w:rStyle w:val="FunctionTok"/>
          <w:sz w:val="17"/>
        </w:rPr>
        <w:t xml:space="preserve">,</w:t>
      </w:r>
      <w:r>
        <w:rPr>
          <w:sz w:val="17"/>
        </w:rPr>
        <w:br/>
      </w:r>
      <w:r>
        <w:rPr>
          <w:rStyle w:val="NormalTok"/>
          <w:sz w:val="17"/>
        </w:rPr>
        <w:t xml:space="preserve">  </w:t>
      </w:r>
      <w:r>
        <w:rPr>
          <w:rStyle w:val="DataTypeTok"/>
          <w:sz w:val="17"/>
        </w:rPr>
        <w:t xml:space="preserve">"display_name"</w:t>
      </w:r>
      <w:r>
        <w:rPr>
          <w:rStyle w:val="FunctionTok"/>
          <w:sz w:val="17"/>
        </w:rPr>
        <w:t xml:space="preserve">:</w:t>
      </w:r>
      <w:r>
        <w:rPr>
          <w:rStyle w:val="NormalTok"/>
          <w:sz w:val="17"/>
        </w:rPr>
        <w:t xml:space="preserve"> </w:t>
      </w:r>
      <w:r>
        <w:rPr>
          <w:rStyle w:val="StringTok"/>
          <w:sz w:val="17"/>
        </w:rPr>
        <w:t xml:space="preserve">"Visit preparation workspace"</w:t>
      </w:r>
      <w:r>
        <w:rPr>
          <w:rStyle w:val="FunctionTok"/>
          <w:sz w:val="17"/>
        </w:rPr>
        <w:t xml:space="preserve">,</w:t>
      </w:r>
      <w:r>
        <w:rPr>
          <w:sz w:val="17"/>
        </w:rPr>
        <w:br/>
      </w:r>
      <w:r>
        <w:rPr>
          <w:rStyle w:val="NormalTok"/>
          <w:sz w:val="17"/>
        </w:rPr>
        <w:t xml:space="preserve">  </w:t>
      </w:r>
      <w:r>
        <w:rPr>
          <w:rStyle w:val="DataTypeTok"/>
          <w:sz w:val="17"/>
        </w:rPr>
        <w:t xml:space="preserve">"controller_subject_ref"</w:t>
      </w:r>
      <w:r>
        <w:rPr>
          <w:rStyle w:val="FunctionTok"/>
          <w:sz w:val="17"/>
        </w:rPr>
        <w:t xml:space="preserve">:</w:t>
      </w:r>
      <w:r>
        <w:rPr>
          <w:rStyle w:val="NormalTok"/>
          <w:sz w:val="17"/>
        </w:rPr>
        <w:t xml:space="preserve"> </w:t>
      </w:r>
      <w:r>
        <w:rPr>
          <w:rStyle w:val="StringTok"/>
          <w:sz w:val="17"/>
        </w:rPr>
        <w:t xml:space="preserve">"subj_hash_..."</w:t>
      </w:r>
      <w:r>
        <w:rPr>
          <w:rStyle w:val="FunctionTok"/>
          <w:sz w:val="17"/>
        </w:rPr>
        <w:t xml:space="preserve">,</w:t>
      </w:r>
      <w:r>
        <w:rPr>
          <w:sz w:val="17"/>
        </w:rPr>
        <w:br/>
      </w:r>
      <w:r>
        <w:rPr>
          <w:rStyle w:val="NormalTok"/>
          <w:sz w:val="17"/>
        </w:rPr>
        <w:t xml:space="preserve">  </w:t>
      </w:r>
      <w:r>
        <w:rPr>
          <w:rStyle w:val="DataTypeTok"/>
          <w:sz w:val="17"/>
        </w:rPr>
        <w:t xml:space="preserve">"membership_state"</w:t>
      </w:r>
      <w:r>
        <w:rPr>
          <w:rStyle w:val="FunctionTok"/>
          <w:sz w:val="17"/>
        </w:rPr>
        <w:t xml:space="preserve">:</w:t>
      </w:r>
      <w:r>
        <w:rPr>
          <w:rStyle w:val="NormalTok"/>
          <w:sz w:val="17"/>
        </w:rPr>
        <w:t xml:space="preserve"> </w:t>
      </w:r>
      <w:r>
        <w:rPr>
          <w:rStyle w:val="StringTok"/>
          <w:sz w:val="17"/>
        </w:rPr>
        <w:t xml:space="preserve">"active|invited|removed|suspended"</w:t>
      </w:r>
      <w:r>
        <w:rPr>
          <w:rStyle w:val="FunctionTok"/>
          <w:sz w:val="17"/>
        </w:rPr>
        <w:t xml:space="preserve">,</w:t>
      </w:r>
      <w:r>
        <w:rPr>
          <w:sz w:val="17"/>
        </w:rPr>
        <w:br/>
      </w:r>
      <w:r>
        <w:rPr>
          <w:rStyle w:val="NormalTok"/>
          <w:sz w:val="17"/>
        </w:rPr>
        <w:t xml:space="preserve">  </w:t>
      </w:r>
      <w:r>
        <w:rPr>
          <w:rStyle w:val="DataTypeTok"/>
          <w:sz w:val="17"/>
        </w:rPr>
        <w:t xml:space="preserve">"active_role_binding"</w:t>
      </w:r>
      <w:r>
        <w:rPr>
          <w:rStyle w:val="FunctionTok"/>
          <w:sz w:val="17"/>
        </w:rPr>
        <w:t xml:space="preserve">:</w:t>
      </w:r>
      <w:r>
        <w:rPr>
          <w:rStyle w:val="NormalTok"/>
          <w:sz w:val="17"/>
        </w:rPr>
        <w:t xml:space="preserve"> </w:t>
      </w:r>
      <w:r>
        <w:rPr>
          <w:rStyle w:val="KeywordTok"/>
          <w:sz w:val="17"/>
        </w:rPr>
        <w:t xml:space="preserve">null</w:t>
      </w:r>
      <w:r>
        <w:rPr>
          <w:rStyle w:val="FunctionTok"/>
          <w:sz w:val="17"/>
        </w:rPr>
        <w:t xml:space="preserve">,</w:t>
      </w:r>
      <w:r>
        <w:rPr>
          <w:sz w:val="17"/>
        </w:rPr>
        <w:br/>
      </w:r>
      <w:r>
        <w:rPr>
          <w:rStyle w:val="NormalTok"/>
          <w:sz w:val="17"/>
        </w:rPr>
        <w:t xml:space="preserve">  </w:t>
      </w:r>
      <w:r>
        <w:rPr>
          <w:rStyle w:val="DataTypeTok"/>
          <w:sz w:val="17"/>
        </w:rPr>
        <w:t xml:space="preserve">"capability_summary"</w:t>
      </w:r>
      <w:r>
        <w:rPr>
          <w:rStyle w:val="FunctionTok"/>
          <w:sz w:val="17"/>
        </w:rPr>
        <w:t xml:space="preserve">:</w:t>
      </w:r>
      <w:r>
        <w:rPr>
          <w:rStyle w:val="NormalTok"/>
          <w:sz w:val="17"/>
        </w:rPr>
        <w:t xml:space="preserve"> </w:t>
      </w:r>
      <w:r>
        <w:rPr>
          <w:rStyle w:val="FunctionTok"/>
          <w:sz w:val="17"/>
        </w:rPr>
        <w:t xml:space="preserve">{},</w:t>
      </w:r>
      <w:r>
        <w:rPr>
          <w:sz w:val="17"/>
        </w:rPr>
        <w:br/>
      </w:r>
      <w:r>
        <w:rPr>
          <w:rStyle w:val="NormalTok"/>
          <w:sz w:val="17"/>
        </w:rPr>
        <w:t xml:space="preserve">  </w:t>
      </w:r>
      <w:r>
        <w:rPr>
          <w:rStyle w:val="DataTypeTok"/>
          <w:sz w:val="17"/>
        </w:rPr>
        <w:t xml:space="preserve">"data_access_not_implied"</w:t>
      </w:r>
      <w:r>
        <w:rPr>
          <w:rStyle w:val="FunctionTok"/>
          <w:sz w:val="17"/>
        </w:rPr>
        <w:t xml:space="preserve">:</w:t>
      </w:r>
      <w:r>
        <w:rPr>
          <w:rStyle w:val="NormalTok"/>
          <w:sz w:val="17"/>
        </w:rPr>
        <w:t xml:space="preserve"> </w:t>
      </w:r>
      <w:r>
        <w:rPr>
          <w:rStyle w:val="KeywordTok"/>
          <w:sz w:val="17"/>
        </w:rPr>
        <w:t xml:space="preserve">true</w:t>
      </w:r>
      <w:r>
        <w:rPr>
          <w:rStyle w:val="FunctionTok"/>
          <w:sz w:val="17"/>
        </w:rPr>
        <w:t xml:space="preserve">,</w:t>
      </w:r>
      <w:r>
        <w:rPr>
          <w:sz w:val="17"/>
        </w:rPr>
        <w:br/>
      </w:r>
      <w:r>
        <w:rPr>
          <w:rStyle w:val="NormalTok"/>
          <w:sz w:val="17"/>
        </w:rPr>
        <w:t xml:space="preserve">  </w:t>
      </w:r>
      <w:r>
        <w:rPr>
          <w:rStyle w:val="DataTypeTok"/>
          <w:sz w:val="17"/>
        </w:rPr>
        <w:t xml:space="preserve">"created_at"</w:t>
      </w:r>
      <w:r>
        <w:rPr>
          <w:rStyle w:val="FunctionTok"/>
          <w:sz w:val="17"/>
        </w:rPr>
        <w:t xml:space="preserve">:</w:t>
      </w:r>
      <w:r>
        <w:rPr>
          <w:rStyle w:val="NormalTok"/>
          <w:sz w:val="17"/>
        </w:rPr>
        <w:t xml:space="preserve"> </w:t>
      </w:r>
      <w:r>
        <w:rPr>
          <w:rStyle w:val="StringTok"/>
          <w:sz w:val="17"/>
        </w:rPr>
        <w:t xml:space="preserve">"2026-06-01T12:00:00Z"</w:t>
      </w:r>
      <w:r>
        <w:rPr>
          <w:rStyle w:val="FunctionTok"/>
          <w:sz w:val="17"/>
        </w:rPr>
        <w:t xml:space="preserve">,</w:t>
      </w:r>
      <w:r>
        <w:rPr>
          <w:sz w:val="17"/>
        </w:rPr>
        <w:br/>
      </w:r>
      <w:r>
        <w:rPr>
          <w:rStyle w:val="NormalTok"/>
          <w:sz w:val="17"/>
        </w:rPr>
        <w:t xml:space="preserve">  </w:t>
      </w:r>
      <w:r>
        <w:rPr>
          <w:rStyle w:val="DataTypeTok"/>
          <w:sz w:val="17"/>
        </w:rPr>
        <w:t xml:space="preserve">"updated_at"</w:t>
      </w:r>
      <w:r>
        <w:rPr>
          <w:rStyle w:val="FunctionTok"/>
          <w:sz w:val="17"/>
        </w:rPr>
        <w:t xml:space="preserve">:</w:t>
      </w:r>
      <w:r>
        <w:rPr>
          <w:rStyle w:val="NormalTok"/>
          <w:sz w:val="17"/>
        </w:rPr>
        <w:t xml:space="preserve"> </w:t>
      </w:r>
      <w:r>
        <w:rPr>
          <w:rStyle w:val="StringTok"/>
          <w:sz w:val="17"/>
        </w:rPr>
        <w:t xml:space="preserve">"2026-06-01T12:00:00Z"</w:t>
      </w:r>
      <w:r>
        <w:rPr>
          <w:rStyle w:val="FunctionTok"/>
          <w:sz w:val="17"/>
        </w:rPr>
        <w:t xml:space="preserve">,</w:t>
      </w:r>
      <w:r>
        <w:rPr>
          <w:sz w:val="17"/>
        </w:rPr>
        <w:br/>
      </w:r>
      <w:r>
        <w:rPr>
          <w:rStyle w:val="NormalTok"/>
          <w:sz w:val="17"/>
        </w:rPr>
        <w:t xml:space="preserve">  </w:t>
      </w:r>
      <w:r>
        <w:rPr>
          <w:rStyle w:val="DataTypeTok"/>
          <w:sz w:val="17"/>
        </w:rPr>
        <w:t xml:space="preserve">"audit_refs"</w:t>
      </w:r>
      <w:r>
        <w:rPr>
          <w:rStyle w:val="FunctionTok"/>
          <w:sz w:val="17"/>
        </w:rPr>
        <w:t xml:space="preserve">:</w:t>
      </w:r>
      <w:r>
        <w:rPr>
          <w:rStyle w:val="NormalTok"/>
          <w:sz w:val="17"/>
        </w:rPr>
        <w:t xml:space="preserve"> </w:t>
      </w:r>
      <w:r>
        <w:rPr>
          <w:rStyle w:val="OtherTok"/>
          <w:sz w:val="17"/>
        </w:rPr>
        <w:t xml:space="preserve">[]</w:t>
      </w:r>
      <w:r>
        <w:rPr>
          <w:sz w:val="17"/>
        </w:rPr>
        <w:br/>
      </w:r>
      <w:r>
        <w:rPr>
          <w:rStyle w:val="FunctionTok"/>
          <w:sz w:val="17"/>
        </w:rPr>
        <w:t xml:space="preserve">}</w:t>
      </w:r>
    </w:p>
    <w:p>
      <w:pPr>
        <w:pStyle w:val="FirstParagraph"/>
      </w:pPr>
      <w:r>
        <w:t xml:space="preserve">Rule: workspace membership never authorizes data access.</w:t>
      </w:r>
      <w:r>
        <w:t xml:space="preserve"> </w:t>
      </w:r>
      <w:r>
        <w:rPr>
          <w:rStyle w:val="VerbatimChar"/>
        </w:rPr>
        <w:t xml:space="preserve">data_access_not_implied=true</w:t>
      </w:r>
      <w:r>
        <w:t xml:space="preserve"> </w:t>
      </w:r>
      <w:r>
        <w:t xml:space="preserve">is required in v2 workspace responses.</w:t>
      </w:r>
    </w:p>
    <w:bookmarkEnd w:id="115"/>
    <w:bookmarkStart w:id="116" w:name="rolebindingv2"/>
    <w:p>
      <w:pPr>
        <w:pStyle w:val="Heading3"/>
      </w:pPr>
      <w:r>
        <w:t xml:space="preserve">2.8.2</w:t>
      </w:r>
      <w:r>
        <w:t xml:space="preserve"> </w:t>
      </w:r>
      <w:r>
        <w:rPr>
          <w:rStyle w:val="VerbatimChar"/>
        </w:rPr>
        <w:t xml:space="preserve">RoleBindingV2</w:t>
      </w:r>
    </w:p>
    <w:p>
      <w:pPr>
        <w:pStyle w:val="SourceCode"/>
      </w:pPr>
      <w:r>
        <w:rPr>
          <w:rStyle w:val="FunctionTok"/>
          <w:sz w:val="17"/>
        </w:rPr>
        <w:t xml:space="preserve">{</w:t>
      </w:r>
      <w:r>
        <w:rPr>
          <w:sz w:val="17"/>
        </w:rPr>
        <w:br/>
      </w:r>
      <w:r>
        <w:rPr>
          <w:rStyle w:val="NormalTok"/>
          <w:sz w:val="17"/>
        </w:rPr>
        <w:t xml:space="preserve">  </w:t>
      </w:r>
      <w:r>
        <w:rPr>
          <w:rStyle w:val="DataTypeTok"/>
          <w:sz w:val="17"/>
        </w:rPr>
        <w:t xml:space="preserve">"schema_version"</w:t>
      </w:r>
      <w:r>
        <w:rPr>
          <w:rStyle w:val="FunctionTok"/>
          <w:sz w:val="17"/>
        </w:rPr>
        <w:t xml:space="preserve">:</w:t>
      </w:r>
      <w:r>
        <w:rPr>
          <w:rStyle w:val="NormalTok"/>
          <w:sz w:val="17"/>
        </w:rPr>
        <w:t xml:space="preserve"> </w:t>
      </w:r>
      <w:r>
        <w:rPr>
          <w:rStyle w:val="StringTok"/>
          <w:sz w:val="17"/>
        </w:rPr>
        <w:t xml:space="preserve">"c13.role_binding.v2"</w:t>
      </w:r>
      <w:r>
        <w:rPr>
          <w:rStyle w:val="FunctionTok"/>
          <w:sz w:val="17"/>
        </w:rPr>
        <w:t xml:space="preserve">,</w:t>
      </w:r>
      <w:r>
        <w:rPr>
          <w:sz w:val="17"/>
        </w:rPr>
        <w:br/>
      </w:r>
      <w:r>
        <w:rPr>
          <w:rStyle w:val="NormalTok"/>
          <w:sz w:val="17"/>
        </w:rPr>
        <w:t xml:space="preserve">  </w:t>
      </w:r>
      <w:r>
        <w:rPr>
          <w:rStyle w:val="DataTypeTok"/>
          <w:sz w:val="17"/>
        </w:rPr>
        <w:t xml:space="preserve">"role_binding_id"</w:t>
      </w:r>
      <w:r>
        <w:rPr>
          <w:rStyle w:val="FunctionTok"/>
          <w:sz w:val="17"/>
        </w:rPr>
        <w:t xml:space="preserve">:</w:t>
      </w:r>
      <w:r>
        <w:rPr>
          <w:rStyle w:val="NormalTok"/>
          <w:sz w:val="17"/>
        </w:rPr>
        <w:t xml:space="preserve"> </w:t>
      </w:r>
      <w:r>
        <w:rPr>
          <w:rStyle w:val="StringTok"/>
          <w:sz w:val="17"/>
        </w:rPr>
        <w:t xml:space="preserve">"rb_..."</w:t>
      </w:r>
      <w:r>
        <w:rPr>
          <w:rStyle w:val="FunctionTok"/>
          <w:sz w:val="17"/>
        </w:rPr>
        <w:t xml:space="preserve">,</w:t>
      </w:r>
      <w:r>
        <w:rPr>
          <w:sz w:val="17"/>
        </w:rPr>
        <w:br/>
      </w:r>
      <w:r>
        <w:rPr>
          <w:rStyle w:val="NormalTok"/>
          <w:sz w:val="17"/>
        </w:rPr>
        <w:t xml:space="preserve">  </w:t>
      </w:r>
      <w:r>
        <w:rPr>
          <w:rStyle w:val="DataTypeTok"/>
          <w:sz w:val="17"/>
        </w:rPr>
        <w:t xml:space="preserve">"workspace_id"</w:t>
      </w:r>
      <w:r>
        <w:rPr>
          <w:rStyle w:val="FunctionTok"/>
          <w:sz w:val="17"/>
        </w:rPr>
        <w:t xml:space="preserve">:</w:t>
      </w:r>
      <w:r>
        <w:rPr>
          <w:rStyle w:val="NormalTok"/>
          <w:sz w:val="17"/>
        </w:rPr>
        <w:t xml:space="preserve"> </w:t>
      </w:r>
      <w:r>
        <w:rPr>
          <w:rStyle w:val="StringTok"/>
          <w:sz w:val="17"/>
        </w:rPr>
        <w:t xml:space="preserve">"wrk_..."</w:t>
      </w:r>
      <w:r>
        <w:rPr>
          <w:rStyle w:val="FunctionTok"/>
          <w:sz w:val="17"/>
        </w:rPr>
        <w:t xml:space="preserve">,</w:t>
      </w:r>
      <w:r>
        <w:rPr>
          <w:sz w:val="17"/>
        </w:rPr>
        <w:br/>
      </w:r>
      <w:r>
        <w:rPr>
          <w:rStyle w:val="NormalTok"/>
          <w:sz w:val="17"/>
        </w:rPr>
        <w:t xml:space="preserve">  </w:t>
      </w:r>
      <w:r>
        <w:rPr>
          <w:rStyle w:val="DataTypeTok"/>
          <w:sz w:val="17"/>
        </w:rPr>
        <w:t xml:space="preserve">"role_type"</w:t>
      </w:r>
      <w:r>
        <w:rPr>
          <w:rStyle w:val="FunctionTok"/>
          <w:sz w:val="17"/>
        </w:rPr>
        <w:t xml:space="preserve">:</w:t>
      </w:r>
      <w:r>
        <w:rPr>
          <w:rStyle w:val="NormalTok"/>
          <w:sz w:val="17"/>
        </w:rPr>
        <w:t xml:space="preserve"> </w:t>
      </w:r>
      <w:r>
        <w:rPr>
          <w:rStyle w:val="StringTok"/>
          <w:sz w:val="17"/>
        </w:rPr>
        <w:t xml:space="preserve">"controller|clinician|caregiver|institution_admin|researcher|service"</w:t>
      </w:r>
      <w:r>
        <w:rPr>
          <w:rStyle w:val="FunctionTok"/>
          <w:sz w:val="17"/>
        </w:rPr>
        <w:t xml:space="preserve">,</w:t>
      </w:r>
      <w:r>
        <w:rPr>
          <w:sz w:val="17"/>
        </w:rPr>
        <w:br/>
      </w:r>
      <w:r>
        <w:rPr>
          <w:rStyle w:val="NormalTok"/>
          <w:sz w:val="17"/>
        </w:rPr>
        <w:t xml:space="preserve">  </w:t>
      </w:r>
      <w:r>
        <w:rPr>
          <w:rStyle w:val="DataTypeTok"/>
          <w:sz w:val="17"/>
        </w:rPr>
        <w:t xml:space="preserve">"principal_ref"</w:t>
      </w:r>
      <w:r>
        <w:rPr>
          <w:rStyle w:val="FunctionTok"/>
          <w:sz w:val="17"/>
        </w:rPr>
        <w:t xml:space="preserve">:</w:t>
      </w:r>
      <w:r>
        <w:rPr>
          <w:rStyle w:val="NormalTok"/>
          <w:sz w:val="17"/>
        </w:rPr>
        <w:t xml:space="preserve"> </w:t>
      </w:r>
      <w:r>
        <w:rPr>
          <w:rStyle w:val="StringTok"/>
          <w:sz w:val="17"/>
        </w:rPr>
        <w:t xml:space="preserve">"principal_hash_or_org_ref"</w:t>
      </w:r>
      <w:r>
        <w:rPr>
          <w:rStyle w:val="FunctionTok"/>
          <w:sz w:val="17"/>
        </w:rPr>
        <w:t xml:space="preserve">,</w:t>
      </w:r>
      <w:r>
        <w:rPr>
          <w:sz w:val="17"/>
        </w:rPr>
        <w:br/>
      </w:r>
      <w:r>
        <w:rPr>
          <w:rStyle w:val="NormalTok"/>
          <w:sz w:val="17"/>
        </w:rPr>
        <w:t xml:space="preserve">  </w:t>
      </w:r>
      <w:r>
        <w:rPr>
          <w:rStyle w:val="DataTypeTok"/>
          <w:sz w:val="17"/>
        </w:rPr>
        <w:t xml:space="preserve">"state"</w:t>
      </w:r>
      <w:r>
        <w:rPr>
          <w:rStyle w:val="FunctionTok"/>
          <w:sz w:val="17"/>
        </w:rPr>
        <w:t xml:space="preserve">:</w:t>
      </w:r>
      <w:r>
        <w:rPr>
          <w:rStyle w:val="NormalTok"/>
          <w:sz w:val="17"/>
        </w:rPr>
        <w:t xml:space="preserve"> </w:t>
      </w:r>
      <w:r>
        <w:rPr>
          <w:rStyle w:val="StringTok"/>
          <w:sz w:val="17"/>
        </w:rPr>
        <w:t xml:space="preserve">"active|deactivated|expired|suspended"</w:t>
      </w:r>
      <w:r>
        <w:rPr>
          <w:rStyle w:val="FunctionTok"/>
          <w:sz w:val="17"/>
        </w:rPr>
        <w:t xml:space="preserve">,</w:t>
      </w:r>
      <w:r>
        <w:rPr>
          <w:sz w:val="17"/>
        </w:rPr>
        <w:br/>
      </w:r>
      <w:r>
        <w:rPr>
          <w:rStyle w:val="NormalTok"/>
          <w:sz w:val="17"/>
        </w:rPr>
        <w:t xml:space="preserve">  </w:t>
      </w:r>
      <w:r>
        <w:rPr>
          <w:rStyle w:val="DataTypeTok"/>
          <w:sz w:val="17"/>
        </w:rPr>
        <w:t xml:space="preserve">"starts_at"</w:t>
      </w:r>
      <w:r>
        <w:rPr>
          <w:rStyle w:val="FunctionTok"/>
          <w:sz w:val="17"/>
        </w:rPr>
        <w:t xml:space="preserve">:</w:t>
      </w:r>
      <w:r>
        <w:rPr>
          <w:rStyle w:val="NormalTok"/>
          <w:sz w:val="17"/>
        </w:rPr>
        <w:t xml:space="preserve"> </w:t>
      </w:r>
      <w:r>
        <w:rPr>
          <w:rStyle w:val="StringTok"/>
          <w:sz w:val="17"/>
        </w:rPr>
        <w:t xml:space="preserve">"2026-06-01T12:00:00Z"</w:t>
      </w:r>
      <w:r>
        <w:rPr>
          <w:rStyle w:val="FunctionTok"/>
          <w:sz w:val="17"/>
        </w:rPr>
        <w:t xml:space="preserve">,</w:t>
      </w:r>
      <w:r>
        <w:rPr>
          <w:sz w:val="17"/>
        </w:rPr>
        <w:br/>
      </w:r>
      <w:r>
        <w:rPr>
          <w:rStyle w:val="NormalTok"/>
          <w:sz w:val="17"/>
        </w:rPr>
        <w:t xml:space="preserve">  </w:t>
      </w:r>
      <w:r>
        <w:rPr>
          <w:rStyle w:val="DataTypeTok"/>
          <w:sz w:val="17"/>
        </w:rPr>
        <w:t xml:space="preserve">"expires_at"</w:t>
      </w:r>
      <w:r>
        <w:rPr>
          <w:rStyle w:val="FunctionTok"/>
          <w:sz w:val="17"/>
        </w:rPr>
        <w:t xml:space="preserve">:</w:t>
      </w:r>
      <w:r>
        <w:rPr>
          <w:rStyle w:val="NormalTok"/>
          <w:sz w:val="17"/>
        </w:rPr>
        <w:t xml:space="preserve"> </w:t>
      </w:r>
      <w:r>
        <w:rPr>
          <w:rStyle w:val="KeywordTok"/>
          <w:sz w:val="17"/>
        </w:rPr>
        <w:t xml:space="preserve">null</w:t>
      </w:r>
      <w:r>
        <w:rPr>
          <w:rStyle w:val="FunctionTok"/>
          <w:sz w:val="17"/>
        </w:rPr>
        <w:t xml:space="preserve">,</w:t>
      </w:r>
      <w:r>
        <w:rPr>
          <w:sz w:val="17"/>
        </w:rPr>
        <w:br/>
      </w:r>
      <w:r>
        <w:rPr>
          <w:rStyle w:val="NormalTok"/>
          <w:sz w:val="17"/>
        </w:rPr>
        <w:t xml:space="preserve">  </w:t>
      </w:r>
      <w:r>
        <w:rPr>
          <w:rStyle w:val="DataTypeTok"/>
          <w:sz w:val="17"/>
        </w:rPr>
        <w:t xml:space="preserve">"audit_refs"</w:t>
      </w:r>
      <w:r>
        <w:rPr>
          <w:rStyle w:val="FunctionTok"/>
          <w:sz w:val="17"/>
        </w:rPr>
        <w:t xml:space="preserve">:</w:t>
      </w:r>
      <w:r>
        <w:rPr>
          <w:rStyle w:val="NormalTok"/>
          <w:sz w:val="17"/>
        </w:rPr>
        <w:t xml:space="preserve"> </w:t>
      </w:r>
      <w:r>
        <w:rPr>
          <w:rStyle w:val="OtherTok"/>
          <w:sz w:val="17"/>
        </w:rPr>
        <w:t xml:space="preserve">[]</w:t>
      </w:r>
      <w:r>
        <w:rPr>
          <w:sz w:val="17"/>
        </w:rPr>
        <w:br/>
      </w:r>
      <w:r>
        <w:rPr>
          <w:rStyle w:val="FunctionTok"/>
          <w:sz w:val="17"/>
        </w:rPr>
        <w:t xml:space="preserve">}</w:t>
      </w:r>
    </w:p>
    <w:bookmarkEnd w:id="116"/>
    <w:bookmarkStart w:id="117" w:name="grantv2"/>
    <w:p>
      <w:pPr>
        <w:pStyle w:val="Heading3"/>
      </w:pPr>
      <w:r>
        <w:t xml:space="preserve">2.8.3</w:t>
      </w:r>
      <w:r>
        <w:t xml:space="preserve"> </w:t>
      </w:r>
      <w:r>
        <w:rPr>
          <w:rStyle w:val="VerbatimChar"/>
        </w:rPr>
        <w:t xml:space="preserve">GrantV2</w:t>
      </w:r>
    </w:p>
    <w:p>
      <w:pPr>
        <w:pStyle w:val="SourceCode"/>
      </w:pPr>
      <w:r>
        <w:rPr>
          <w:rStyle w:val="FunctionTok"/>
          <w:sz w:val="17"/>
        </w:rPr>
        <w:t xml:space="preserve">{</w:t>
      </w:r>
      <w:r>
        <w:rPr>
          <w:sz w:val="17"/>
        </w:rPr>
        <w:br/>
      </w:r>
      <w:r>
        <w:rPr>
          <w:rStyle w:val="NormalTok"/>
          <w:sz w:val="17"/>
        </w:rPr>
        <w:t xml:space="preserve">  </w:t>
      </w:r>
      <w:r>
        <w:rPr>
          <w:rStyle w:val="DataTypeTok"/>
          <w:sz w:val="17"/>
        </w:rPr>
        <w:t xml:space="preserve">"schema_version"</w:t>
      </w:r>
      <w:r>
        <w:rPr>
          <w:rStyle w:val="FunctionTok"/>
          <w:sz w:val="17"/>
        </w:rPr>
        <w:t xml:space="preserve">:</w:t>
      </w:r>
      <w:r>
        <w:rPr>
          <w:rStyle w:val="NormalTok"/>
          <w:sz w:val="17"/>
        </w:rPr>
        <w:t xml:space="preserve"> </w:t>
      </w:r>
      <w:r>
        <w:rPr>
          <w:rStyle w:val="StringTok"/>
          <w:sz w:val="17"/>
        </w:rPr>
        <w:t xml:space="preserve">"c13.grant.v2"</w:t>
      </w:r>
      <w:r>
        <w:rPr>
          <w:rStyle w:val="FunctionTok"/>
          <w:sz w:val="17"/>
        </w:rPr>
        <w:t xml:space="preserve">,</w:t>
      </w:r>
      <w:r>
        <w:rPr>
          <w:sz w:val="17"/>
        </w:rPr>
        <w:br/>
      </w:r>
      <w:r>
        <w:rPr>
          <w:rStyle w:val="NormalTok"/>
          <w:sz w:val="17"/>
        </w:rPr>
        <w:t xml:space="preserve">  </w:t>
      </w:r>
      <w:r>
        <w:rPr>
          <w:rStyle w:val="DataTypeTok"/>
          <w:sz w:val="17"/>
        </w:rPr>
        <w:t xml:space="preserve">"grant_id"</w:t>
      </w:r>
      <w:r>
        <w:rPr>
          <w:rStyle w:val="FunctionTok"/>
          <w:sz w:val="17"/>
        </w:rPr>
        <w:t xml:space="preserve">:</w:t>
      </w:r>
      <w:r>
        <w:rPr>
          <w:rStyle w:val="NormalTok"/>
          <w:sz w:val="17"/>
        </w:rPr>
        <w:t xml:space="preserve"> </w:t>
      </w:r>
      <w:r>
        <w:rPr>
          <w:rStyle w:val="StringTok"/>
          <w:sz w:val="17"/>
        </w:rPr>
        <w:t xml:space="preserve">"grt_..."</w:t>
      </w:r>
      <w:r>
        <w:rPr>
          <w:rStyle w:val="FunctionTok"/>
          <w:sz w:val="17"/>
        </w:rPr>
        <w:t xml:space="preserve">,</w:t>
      </w:r>
      <w:r>
        <w:rPr>
          <w:sz w:val="17"/>
        </w:rPr>
        <w:br/>
      </w:r>
      <w:r>
        <w:rPr>
          <w:rStyle w:val="NormalTok"/>
          <w:sz w:val="17"/>
        </w:rPr>
        <w:t xml:space="preserve">  </w:t>
      </w:r>
      <w:r>
        <w:rPr>
          <w:rStyle w:val="DataTypeTok"/>
          <w:sz w:val="17"/>
        </w:rPr>
        <w:t xml:space="preserve">"grant_type"</w:t>
      </w:r>
      <w:r>
        <w:rPr>
          <w:rStyle w:val="FunctionTok"/>
          <w:sz w:val="17"/>
        </w:rPr>
        <w:t xml:space="preserve">:</w:t>
      </w:r>
      <w:r>
        <w:rPr>
          <w:rStyle w:val="NormalTok"/>
          <w:sz w:val="17"/>
        </w:rPr>
        <w:t xml:space="preserve"> </w:t>
      </w:r>
      <w:r>
        <w:rPr>
          <w:rStyle w:val="StringTok"/>
          <w:sz w:val="17"/>
        </w:rPr>
        <w:t xml:space="preserve">"thread_scope|investigation_scope|workspace_scope|aggregate_scope|research_protocol_scope"</w:t>
      </w:r>
      <w:r>
        <w:rPr>
          <w:rStyle w:val="FunctionTok"/>
          <w:sz w:val="17"/>
        </w:rPr>
        <w:t xml:space="preserve">,</w:t>
      </w:r>
      <w:r>
        <w:rPr>
          <w:sz w:val="17"/>
        </w:rPr>
        <w:br/>
      </w:r>
      <w:r>
        <w:rPr>
          <w:rStyle w:val="NormalTok"/>
          <w:sz w:val="17"/>
        </w:rPr>
        <w:t xml:space="preserve">  </w:t>
      </w:r>
      <w:r>
        <w:rPr>
          <w:rStyle w:val="DataTypeTok"/>
          <w:sz w:val="17"/>
        </w:rPr>
        <w:t xml:space="preserve">"subject_ref"</w:t>
      </w:r>
      <w:r>
        <w:rPr>
          <w:rStyle w:val="FunctionTok"/>
          <w:sz w:val="17"/>
        </w:rPr>
        <w:t xml:space="preserve">:</w:t>
      </w:r>
      <w:r>
        <w:rPr>
          <w:rStyle w:val="NormalTok"/>
          <w:sz w:val="17"/>
        </w:rPr>
        <w:t xml:space="preserve"> </w:t>
      </w:r>
      <w:r>
        <w:rPr>
          <w:rStyle w:val="StringTok"/>
          <w:sz w:val="17"/>
        </w:rPr>
        <w:t xml:space="preserve">"patient_hash_..."</w:t>
      </w:r>
      <w:r>
        <w:rPr>
          <w:rStyle w:val="FunctionTok"/>
          <w:sz w:val="17"/>
        </w:rPr>
        <w:t xml:space="preserve">,</w:t>
      </w:r>
      <w:r>
        <w:rPr>
          <w:sz w:val="17"/>
        </w:rPr>
        <w:br/>
      </w:r>
      <w:r>
        <w:rPr>
          <w:rStyle w:val="NormalTok"/>
          <w:sz w:val="17"/>
        </w:rPr>
        <w:t xml:space="preserve">  </w:t>
      </w:r>
      <w:r>
        <w:rPr>
          <w:rStyle w:val="DataTypeTok"/>
          <w:sz w:val="17"/>
        </w:rPr>
        <w:t xml:space="preserve">"grantee_ref"</w:t>
      </w:r>
      <w:r>
        <w:rPr>
          <w:rStyle w:val="FunctionTok"/>
          <w:sz w:val="17"/>
        </w:rPr>
        <w:t xml:space="preserve">:</w:t>
      </w:r>
      <w:r>
        <w:rPr>
          <w:rStyle w:val="NormalTok"/>
          <w:sz w:val="17"/>
        </w:rPr>
        <w:t xml:space="preserve"> </w:t>
      </w:r>
      <w:r>
        <w:rPr>
          <w:rStyle w:val="StringTok"/>
          <w:sz w:val="17"/>
        </w:rPr>
        <w:t xml:space="preserve">"principal_hash_or_org_ref"</w:t>
      </w:r>
      <w:r>
        <w:rPr>
          <w:rStyle w:val="FunctionTok"/>
          <w:sz w:val="17"/>
        </w:rPr>
        <w:t xml:space="preserve">,</w:t>
      </w:r>
      <w:r>
        <w:rPr>
          <w:sz w:val="17"/>
        </w:rPr>
        <w:br/>
      </w:r>
      <w:r>
        <w:rPr>
          <w:rStyle w:val="NormalTok"/>
          <w:sz w:val="17"/>
        </w:rPr>
        <w:t xml:space="preserve">  </w:t>
      </w:r>
      <w:r>
        <w:rPr>
          <w:rStyle w:val="DataTypeTok"/>
          <w:sz w:val="17"/>
        </w:rPr>
        <w:t xml:space="preserve">"workspace_id"</w:t>
      </w:r>
      <w:r>
        <w:rPr>
          <w:rStyle w:val="FunctionTok"/>
          <w:sz w:val="17"/>
        </w:rPr>
        <w:t xml:space="preserve">:</w:t>
      </w:r>
      <w:r>
        <w:rPr>
          <w:rStyle w:val="NormalTok"/>
          <w:sz w:val="17"/>
        </w:rPr>
        <w:t xml:space="preserve"> </w:t>
      </w:r>
      <w:r>
        <w:rPr>
          <w:rStyle w:val="StringTok"/>
          <w:sz w:val="17"/>
        </w:rPr>
        <w:t xml:space="preserve">"wrk_..."</w:t>
      </w:r>
      <w:r>
        <w:rPr>
          <w:rStyle w:val="FunctionTok"/>
          <w:sz w:val="17"/>
        </w:rPr>
        <w:t xml:space="preserve">,</w:t>
      </w:r>
      <w:r>
        <w:rPr>
          <w:sz w:val="17"/>
        </w:rPr>
        <w:br/>
      </w:r>
      <w:r>
        <w:rPr>
          <w:rStyle w:val="NormalTok"/>
          <w:sz w:val="17"/>
        </w:rPr>
        <w:t xml:space="preserve">  </w:t>
      </w:r>
      <w:r>
        <w:rPr>
          <w:rStyle w:val="DataTypeTok"/>
          <w:sz w:val="17"/>
        </w:rPr>
        <w:t xml:space="preserve">"role_binding_id"</w:t>
      </w:r>
      <w:r>
        <w:rPr>
          <w:rStyle w:val="FunctionTok"/>
          <w:sz w:val="17"/>
        </w:rPr>
        <w:t xml:space="preserve">:</w:t>
      </w:r>
      <w:r>
        <w:rPr>
          <w:rStyle w:val="NormalTok"/>
          <w:sz w:val="17"/>
        </w:rPr>
        <w:t xml:space="preserve"> </w:t>
      </w:r>
      <w:r>
        <w:rPr>
          <w:rStyle w:val="StringTok"/>
          <w:sz w:val="17"/>
        </w:rPr>
        <w:t xml:space="preserve">"rb_..."</w:t>
      </w:r>
      <w:r>
        <w:rPr>
          <w:rStyle w:val="FunctionTok"/>
          <w:sz w:val="17"/>
        </w:rPr>
        <w:t xml:space="preserve">,</w:t>
      </w:r>
      <w:r>
        <w:rPr>
          <w:sz w:val="17"/>
        </w:rPr>
        <w:br/>
      </w:r>
      <w:r>
        <w:rPr>
          <w:rStyle w:val="NormalTok"/>
          <w:sz w:val="17"/>
        </w:rPr>
        <w:t xml:space="preserve">  </w:t>
      </w:r>
      <w:r>
        <w:rPr>
          <w:rStyle w:val="DataTypeTok"/>
          <w:sz w:val="17"/>
        </w:rPr>
        <w:t xml:space="preserve">"scope_codes"</w:t>
      </w:r>
      <w:r>
        <w:rPr>
          <w:rStyle w:val="FunctionTok"/>
          <w:sz w:val="17"/>
        </w:rPr>
        <w:t xml:space="preserve">:</w:t>
      </w:r>
      <w:r>
        <w:rPr>
          <w:rStyle w:val="NormalTok"/>
          <w:sz w:val="17"/>
        </w:rPr>
        <w:t xml:space="preserve"> </w:t>
      </w:r>
      <w:r>
        <w:rPr>
          <w:rStyle w:val="OtherTok"/>
          <w:sz w:val="17"/>
        </w:rPr>
        <w:t xml:space="preserve">[</w:t>
      </w:r>
      <w:r>
        <w:rPr>
          <w:rStyle w:val="StringTok"/>
          <w:sz w:val="17"/>
        </w:rPr>
        <w:t xml:space="preserve">"investigation.read"</w:t>
      </w:r>
      <w:r>
        <w:rPr>
          <w:rStyle w:val="OtherTok"/>
          <w:sz w:val="17"/>
        </w:rPr>
        <w:t xml:space="preserve">]</w:t>
      </w:r>
      <w:r>
        <w:rPr>
          <w:rStyle w:val="FunctionTok"/>
          <w:sz w:val="17"/>
        </w:rPr>
        <w:t xml:space="preserve">,</w:t>
      </w:r>
      <w:r>
        <w:rPr>
          <w:sz w:val="17"/>
        </w:rPr>
        <w:br/>
      </w:r>
      <w:r>
        <w:rPr>
          <w:rStyle w:val="NormalTok"/>
          <w:sz w:val="17"/>
        </w:rPr>
        <w:t xml:space="preserve">  </w:t>
      </w:r>
      <w:r>
        <w:rPr>
          <w:rStyle w:val="DataTypeTok"/>
          <w:sz w:val="17"/>
        </w:rPr>
        <w:t xml:space="preserve">"scope_profile_version"</w:t>
      </w:r>
      <w:r>
        <w:rPr>
          <w:rStyle w:val="FunctionTok"/>
          <w:sz w:val="17"/>
        </w:rPr>
        <w:t xml:space="preserve">:</w:t>
      </w:r>
      <w:r>
        <w:rPr>
          <w:rStyle w:val="NormalTok"/>
          <w:sz w:val="17"/>
        </w:rPr>
        <w:t xml:space="preserve"> </w:t>
      </w:r>
      <w:r>
        <w:rPr>
          <w:rStyle w:val="StringTok"/>
          <w:sz w:val="17"/>
        </w:rPr>
        <w:t xml:space="preserve">"scope.profile.2026-06-01"</w:t>
      </w:r>
      <w:r>
        <w:rPr>
          <w:rStyle w:val="FunctionTok"/>
          <w:sz w:val="17"/>
        </w:rPr>
        <w:t xml:space="preserve">,</w:t>
      </w:r>
      <w:r>
        <w:rPr>
          <w:sz w:val="17"/>
        </w:rPr>
        <w:br/>
      </w:r>
      <w:r>
        <w:rPr>
          <w:rStyle w:val="NormalTok"/>
          <w:sz w:val="17"/>
        </w:rPr>
        <w:t xml:space="preserve">  </w:t>
      </w:r>
      <w:r>
        <w:rPr>
          <w:rStyle w:val="DataTypeTok"/>
          <w:sz w:val="17"/>
        </w:rPr>
        <w:t xml:space="preserve">"purpose_code"</w:t>
      </w:r>
      <w:r>
        <w:rPr>
          <w:rStyle w:val="FunctionTok"/>
          <w:sz w:val="17"/>
        </w:rPr>
        <w:t xml:space="preserve">:</w:t>
      </w:r>
      <w:r>
        <w:rPr>
          <w:rStyle w:val="NormalTok"/>
          <w:sz w:val="17"/>
        </w:rPr>
        <w:t xml:space="preserve"> </w:t>
      </w:r>
      <w:r>
        <w:rPr>
          <w:rStyle w:val="StringTok"/>
          <w:sz w:val="17"/>
        </w:rPr>
        <w:t xml:space="preserve">"visit_prep"</w:t>
      </w:r>
      <w:r>
        <w:rPr>
          <w:rStyle w:val="FunctionTok"/>
          <w:sz w:val="17"/>
        </w:rPr>
        <w:t xml:space="preserve">,</w:t>
      </w:r>
      <w:r>
        <w:rPr>
          <w:sz w:val="17"/>
        </w:rPr>
        <w:br/>
      </w:r>
      <w:r>
        <w:rPr>
          <w:rStyle w:val="NormalTok"/>
          <w:sz w:val="17"/>
        </w:rPr>
        <w:t xml:space="preserve">  </w:t>
      </w:r>
      <w:r>
        <w:rPr>
          <w:rStyle w:val="DataTypeTok"/>
          <w:sz w:val="17"/>
        </w:rPr>
        <w:t xml:space="preserve">"status"</w:t>
      </w:r>
      <w:r>
        <w:rPr>
          <w:rStyle w:val="FunctionTok"/>
          <w:sz w:val="17"/>
        </w:rPr>
        <w:t xml:space="preserve">:</w:t>
      </w:r>
      <w:r>
        <w:rPr>
          <w:rStyle w:val="NormalTok"/>
          <w:sz w:val="17"/>
        </w:rPr>
        <w:t xml:space="preserve"> </w:t>
      </w:r>
      <w:r>
        <w:rPr>
          <w:rStyle w:val="StringTok"/>
          <w:sz w:val="17"/>
        </w:rPr>
        <w:t xml:space="preserve">"active|expired|revoked|superseded|pending_acceptance"</w:t>
      </w:r>
      <w:r>
        <w:rPr>
          <w:rStyle w:val="FunctionTok"/>
          <w:sz w:val="17"/>
        </w:rPr>
        <w:t xml:space="preserve">,</w:t>
      </w:r>
      <w:r>
        <w:rPr>
          <w:sz w:val="17"/>
        </w:rPr>
        <w:br/>
      </w:r>
      <w:r>
        <w:rPr>
          <w:rStyle w:val="NormalTok"/>
          <w:sz w:val="17"/>
        </w:rPr>
        <w:t xml:space="preserve">  </w:t>
      </w:r>
      <w:r>
        <w:rPr>
          <w:rStyle w:val="DataTypeTok"/>
          <w:sz w:val="17"/>
        </w:rPr>
        <w:t xml:space="preserve">"starts_at"</w:t>
      </w:r>
      <w:r>
        <w:rPr>
          <w:rStyle w:val="FunctionTok"/>
          <w:sz w:val="17"/>
        </w:rPr>
        <w:t xml:space="preserve">:</w:t>
      </w:r>
      <w:r>
        <w:rPr>
          <w:rStyle w:val="NormalTok"/>
          <w:sz w:val="17"/>
        </w:rPr>
        <w:t xml:space="preserve"> </w:t>
      </w:r>
      <w:r>
        <w:rPr>
          <w:rStyle w:val="StringTok"/>
          <w:sz w:val="17"/>
        </w:rPr>
        <w:t xml:space="preserve">"2026-06-01T12:00:00Z"</w:t>
      </w:r>
      <w:r>
        <w:rPr>
          <w:rStyle w:val="FunctionTok"/>
          <w:sz w:val="17"/>
        </w:rPr>
        <w:t xml:space="preserve">,</w:t>
      </w:r>
      <w:r>
        <w:rPr>
          <w:sz w:val="17"/>
        </w:rPr>
        <w:br/>
      </w:r>
      <w:r>
        <w:rPr>
          <w:rStyle w:val="NormalTok"/>
          <w:sz w:val="17"/>
        </w:rPr>
        <w:t xml:space="preserve">  </w:t>
      </w:r>
      <w:r>
        <w:rPr>
          <w:rStyle w:val="DataTypeTok"/>
          <w:sz w:val="17"/>
        </w:rPr>
        <w:t xml:space="preserve">"expires_at"</w:t>
      </w:r>
      <w:r>
        <w:rPr>
          <w:rStyle w:val="FunctionTok"/>
          <w:sz w:val="17"/>
        </w:rPr>
        <w:t xml:space="preserve">:</w:t>
      </w:r>
      <w:r>
        <w:rPr>
          <w:rStyle w:val="NormalTok"/>
          <w:sz w:val="17"/>
        </w:rPr>
        <w:t xml:space="preserve"> </w:t>
      </w:r>
      <w:r>
        <w:rPr>
          <w:rStyle w:val="StringTok"/>
          <w:sz w:val="17"/>
        </w:rPr>
        <w:t xml:space="preserve">"2026-06-15T12:00:00Z"</w:t>
      </w:r>
      <w:r>
        <w:rPr>
          <w:rStyle w:val="FunctionTok"/>
          <w:sz w:val="17"/>
        </w:rPr>
        <w:t xml:space="preserve">,</w:t>
      </w:r>
      <w:r>
        <w:rPr>
          <w:sz w:val="17"/>
        </w:rPr>
        <w:br/>
      </w:r>
      <w:r>
        <w:rPr>
          <w:rStyle w:val="NormalTok"/>
          <w:sz w:val="17"/>
        </w:rPr>
        <w:t xml:space="preserve">  </w:t>
      </w:r>
      <w:r>
        <w:rPr>
          <w:rStyle w:val="DataTypeTok"/>
          <w:sz w:val="17"/>
        </w:rPr>
        <w:t xml:space="preserve">"revoked_at"</w:t>
      </w:r>
      <w:r>
        <w:rPr>
          <w:rStyle w:val="FunctionTok"/>
          <w:sz w:val="17"/>
        </w:rPr>
        <w:t xml:space="preserve">:</w:t>
      </w:r>
      <w:r>
        <w:rPr>
          <w:rStyle w:val="NormalTok"/>
          <w:sz w:val="17"/>
        </w:rPr>
        <w:t xml:space="preserve"> </w:t>
      </w:r>
      <w:r>
        <w:rPr>
          <w:rStyle w:val="KeywordTok"/>
          <w:sz w:val="17"/>
        </w:rPr>
        <w:t xml:space="preserve">null</w:t>
      </w:r>
      <w:r>
        <w:rPr>
          <w:rStyle w:val="FunctionTok"/>
          <w:sz w:val="17"/>
        </w:rPr>
        <w:t xml:space="preserve">,</w:t>
      </w:r>
      <w:r>
        <w:rPr>
          <w:sz w:val="17"/>
        </w:rPr>
        <w:br/>
      </w:r>
      <w:r>
        <w:rPr>
          <w:rStyle w:val="NormalTok"/>
          <w:sz w:val="17"/>
        </w:rPr>
        <w:t xml:space="preserve">  </w:t>
      </w:r>
      <w:r>
        <w:rPr>
          <w:rStyle w:val="DataTypeTok"/>
          <w:sz w:val="17"/>
        </w:rPr>
        <w:t xml:space="preserve">"capabilities"</w:t>
      </w:r>
      <w:r>
        <w:rPr>
          <w:rStyle w:val="FunctionTok"/>
          <w:sz w:val="17"/>
        </w:rPr>
        <w:t xml:space="preserve">:</w:t>
      </w:r>
      <w:r>
        <w:rPr>
          <w:rStyle w:val="NormalTok"/>
          <w:sz w:val="17"/>
        </w:rPr>
        <w:t xml:space="preserve"> </w:t>
      </w:r>
      <w:r>
        <w:rPr>
          <w:rStyle w:val="FunctionTok"/>
          <w:sz w:val="17"/>
        </w:rPr>
        <w:t xml:space="preserve">{</w:t>
      </w:r>
      <w:r>
        <w:rPr>
          <w:sz w:val="17"/>
        </w:rPr>
        <w:br/>
      </w:r>
      <w:r>
        <w:rPr>
          <w:rStyle w:val="NormalTok"/>
          <w:sz w:val="17"/>
        </w:rPr>
        <w:t xml:space="preserve">    </w:t>
      </w:r>
      <w:r>
        <w:rPr>
          <w:rStyle w:val="DataTypeTok"/>
          <w:sz w:val="17"/>
        </w:rPr>
        <w:t xml:space="preserve">"can_read"</w:t>
      </w:r>
      <w:r>
        <w:rPr>
          <w:rStyle w:val="FunctionTok"/>
          <w:sz w:val="17"/>
        </w:rPr>
        <w:t xml:space="preserve">:</w:t>
      </w:r>
      <w:r>
        <w:rPr>
          <w:rStyle w:val="NormalTok"/>
          <w:sz w:val="17"/>
        </w:rPr>
        <w:t xml:space="preserve"> </w:t>
      </w:r>
      <w:r>
        <w:rPr>
          <w:rStyle w:val="KeywordTok"/>
          <w:sz w:val="17"/>
        </w:rPr>
        <w:t xml:space="preserve">true</w:t>
      </w:r>
      <w:r>
        <w:rPr>
          <w:rStyle w:val="FunctionTok"/>
          <w:sz w:val="17"/>
        </w:rPr>
        <w:t xml:space="preserve">,</w:t>
      </w:r>
      <w:r>
        <w:rPr>
          <w:sz w:val="17"/>
        </w:rPr>
        <w:br/>
      </w:r>
      <w:r>
        <w:rPr>
          <w:rStyle w:val="NormalTok"/>
          <w:sz w:val="17"/>
        </w:rPr>
        <w:t xml:space="preserve">    </w:t>
      </w:r>
      <w:r>
        <w:rPr>
          <w:rStyle w:val="DataTypeTok"/>
          <w:sz w:val="17"/>
        </w:rPr>
        <w:t xml:space="preserve">"can_search"</w:t>
      </w:r>
      <w:r>
        <w:rPr>
          <w:rStyle w:val="FunctionTok"/>
          <w:sz w:val="17"/>
        </w:rPr>
        <w:t xml:space="preserve">:</w:t>
      </w:r>
      <w:r>
        <w:rPr>
          <w:rStyle w:val="NormalTok"/>
          <w:sz w:val="17"/>
        </w:rPr>
        <w:t xml:space="preserve"> </w:t>
      </w:r>
      <w:r>
        <w:rPr>
          <w:rStyle w:val="KeywordTok"/>
          <w:sz w:val="17"/>
        </w:rPr>
        <w:t xml:space="preserve">false</w:t>
      </w:r>
      <w:r>
        <w:rPr>
          <w:rStyle w:val="FunctionTok"/>
          <w:sz w:val="17"/>
        </w:rPr>
        <w:t xml:space="preserve">,</w:t>
      </w:r>
      <w:r>
        <w:rPr>
          <w:sz w:val="17"/>
        </w:rPr>
        <w:br/>
      </w:r>
      <w:r>
        <w:rPr>
          <w:rStyle w:val="NormalTok"/>
          <w:sz w:val="17"/>
        </w:rPr>
        <w:t xml:space="preserve">    </w:t>
      </w:r>
      <w:r>
        <w:rPr>
          <w:rStyle w:val="DataTypeTok"/>
          <w:sz w:val="17"/>
        </w:rPr>
        <w:t xml:space="preserve">"can_comment"</w:t>
      </w:r>
      <w:r>
        <w:rPr>
          <w:rStyle w:val="FunctionTok"/>
          <w:sz w:val="17"/>
        </w:rPr>
        <w:t xml:space="preserve">:</w:t>
      </w:r>
      <w:r>
        <w:rPr>
          <w:rStyle w:val="NormalTok"/>
          <w:sz w:val="17"/>
        </w:rPr>
        <w:t xml:space="preserve"> </w:t>
      </w:r>
      <w:r>
        <w:rPr>
          <w:rStyle w:val="KeywordTok"/>
          <w:sz w:val="17"/>
        </w:rPr>
        <w:t xml:space="preserve">true</w:t>
      </w:r>
      <w:r>
        <w:rPr>
          <w:rStyle w:val="FunctionTok"/>
          <w:sz w:val="17"/>
        </w:rPr>
        <w:t xml:space="preserve">,</w:t>
      </w:r>
      <w:r>
        <w:rPr>
          <w:sz w:val="17"/>
        </w:rPr>
        <w:br/>
      </w:r>
      <w:r>
        <w:rPr>
          <w:rStyle w:val="NormalTok"/>
          <w:sz w:val="17"/>
        </w:rPr>
        <w:t xml:space="preserve">    </w:t>
      </w:r>
      <w:r>
        <w:rPr>
          <w:rStyle w:val="DataTypeTok"/>
          <w:sz w:val="17"/>
        </w:rPr>
        <w:t xml:space="preserve">"can_export"</w:t>
      </w:r>
      <w:r>
        <w:rPr>
          <w:rStyle w:val="FunctionTok"/>
          <w:sz w:val="17"/>
        </w:rPr>
        <w:t xml:space="preserve">:</w:t>
      </w:r>
      <w:r>
        <w:rPr>
          <w:rStyle w:val="NormalTok"/>
          <w:sz w:val="17"/>
        </w:rPr>
        <w:t xml:space="preserve"> </w:t>
      </w:r>
      <w:r>
        <w:rPr>
          <w:rStyle w:val="KeywordTok"/>
          <w:sz w:val="17"/>
        </w:rPr>
        <w:t xml:space="preserve">false</w:t>
      </w:r>
      <w:r>
        <w:rPr>
          <w:rStyle w:val="FunctionTok"/>
          <w:sz w:val="17"/>
        </w:rPr>
        <w:t xml:space="preserve">,</w:t>
      </w:r>
      <w:r>
        <w:rPr>
          <w:sz w:val="17"/>
        </w:rPr>
        <w:br/>
      </w:r>
      <w:r>
        <w:rPr>
          <w:rStyle w:val="NormalTok"/>
          <w:sz w:val="17"/>
        </w:rPr>
        <w:t xml:space="preserve">    </w:t>
      </w:r>
      <w:r>
        <w:rPr>
          <w:rStyle w:val="DataTypeTok"/>
          <w:sz w:val="17"/>
        </w:rPr>
        <w:t xml:space="preserve">"can_invite"</w:t>
      </w:r>
      <w:r>
        <w:rPr>
          <w:rStyle w:val="FunctionTok"/>
          <w:sz w:val="17"/>
        </w:rPr>
        <w:t xml:space="preserve">:</w:t>
      </w:r>
      <w:r>
        <w:rPr>
          <w:rStyle w:val="NormalTok"/>
          <w:sz w:val="17"/>
        </w:rPr>
        <w:t xml:space="preserve"> </w:t>
      </w:r>
      <w:r>
        <w:rPr>
          <w:rStyle w:val="KeywordTok"/>
          <w:sz w:val="17"/>
        </w:rPr>
        <w:t xml:space="preserve">false</w:t>
      </w:r>
      <w:r>
        <w:rPr>
          <w:rStyle w:val="FunctionTok"/>
          <w:sz w:val="17"/>
        </w:rPr>
        <w:t xml:space="preserve">,</w:t>
      </w:r>
      <w:r>
        <w:rPr>
          <w:sz w:val="17"/>
        </w:rPr>
        <w:br/>
      </w:r>
      <w:r>
        <w:rPr>
          <w:rStyle w:val="NormalTok"/>
          <w:sz w:val="17"/>
        </w:rPr>
        <w:t xml:space="preserve">    </w:t>
      </w:r>
      <w:r>
        <w:rPr>
          <w:rStyle w:val="DataTypeTok"/>
          <w:sz w:val="17"/>
        </w:rPr>
        <w:t xml:space="preserve">"can_contribute"</w:t>
      </w:r>
      <w:r>
        <w:rPr>
          <w:rStyle w:val="FunctionTok"/>
          <w:sz w:val="17"/>
        </w:rPr>
        <w:t xml:space="preserve">:</w:t>
      </w:r>
      <w:r>
        <w:rPr>
          <w:rStyle w:val="NormalTok"/>
          <w:sz w:val="17"/>
        </w:rPr>
        <w:t xml:space="preserve"> </w:t>
      </w:r>
      <w:r>
        <w:rPr>
          <w:rStyle w:val="KeywordTok"/>
          <w:sz w:val="17"/>
        </w:rPr>
        <w:t xml:space="preserve">false</w:t>
      </w:r>
      <w:r>
        <w:rPr>
          <w:rStyle w:val="FunctionTok"/>
          <w:sz w:val="17"/>
        </w:rPr>
        <w:t xml:space="preserve">,</w:t>
      </w:r>
      <w:r>
        <w:rPr>
          <w:sz w:val="17"/>
        </w:rPr>
        <w:br/>
      </w:r>
      <w:r>
        <w:rPr>
          <w:rStyle w:val="NormalTok"/>
          <w:sz w:val="17"/>
        </w:rPr>
        <w:t xml:space="preserve">    </w:t>
      </w:r>
      <w:r>
        <w:rPr>
          <w:rStyle w:val="DataTypeTok"/>
          <w:sz w:val="17"/>
        </w:rPr>
        <w:t xml:space="preserve">"can_request_correction"</w:t>
      </w:r>
      <w:r>
        <w:rPr>
          <w:rStyle w:val="FunctionTok"/>
          <w:sz w:val="17"/>
        </w:rPr>
        <w:t xml:space="preserve">:</w:t>
      </w:r>
      <w:r>
        <w:rPr>
          <w:rStyle w:val="NormalTok"/>
          <w:sz w:val="17"/>
        </w:rPr>
        <w:t xml:space="preserve"> </w:t>
      </w:r>
      <w:r>
        <w:rPr>
          <w:rStyle w:val="KeywordTok"/>
          <w:sz w:val="17"/>
        </w:rPr>
        <w:t xml:space="preserve">false</w:t>
      </w:r>
      <w:r>
        <w:rPr>
          <w:rStyle w:val="FunctionTok"/>
          <w:sz w:val="17"/>
        </w:rPr>
        <w:t xml:space="preserve">,</w:t>
      </w:r>
      <w:r>
        <w:rPr>
          <w:sz w:val="17"/>
        </w:rPr>
        <w:br/>
      </w:r>
      <w:r>
        <w:rPr>
          <w:rStyle w:val="NormalTok"/>
          <w:sz w:val="17"/>
        </w:rPr>
        <w:t xml:space="preserve">    </w:t>
      </w:r>
      <w:r>
        <w:rPr>
          <w:rStyle w:val="DataTypeTok"/>
          <w:sz w:val="17"/>
        </w:rPr>
        <w:t xml:space="preserve">"can_view_external_context"</w:t>
      </w:r>
      <w:r>
        <w:rPr>
          <w:rStyle w:val="FunctionTok"/>
          <w:sz w:val="17"/>
        </w:rPr>
        <w:t xml:space="preserve">:</w:t>
      </w:r>
      <w:r>
        <w:rPr>
          <w:rStyle w:val="NormalTok"/>
          <w:sz w:val="17"/>
        </w:rPr>
        <w:t xml:space="preserve"> </w:t>
      </w:r>
      <w:r>
        <w:rPr>
          <w:rStyle w:val="KeywordTok"/>
          <w:sz w:val="17"/>
        </w:rPr>
        <w:t xml:space="preserve">true</w:t>
      </w:r>
      <w:r>
        <w:rPr>
          <w:rStyle w:val="FunctionTok"/>
          <w:sz w:val="17"/>
        </w:rPr>
        <w:t xml:space="preserve">,</w:t>
      </w:r>
      <w:r>
        <w:rPr>
          <w:sz w:val="17"/>
        </w:rPr>
        <w:br/>
      </w:r>
      <w:r>
        <w:rPr>
          <w:rStyle w:val="NormalTok"/>
          <w:sz w:val="17"/>
        </w:rPr>
        <w:t xml:space="preserve">    </w:t>
      </w:r>
      <w:r>
        <w:rPr>
          <w:rStyle w:val="DataTypeTok"/>
          <w:sz w:val="17"/>
        </w:rPr>
        <w:t xml:space="preserve">"can_run_aggregate"</w:t>
      </w:r>
      <w:r>
        <w:rPr>
          <w:rStyle w:val="FunctionTok"/>
          <w:sz w:val="17"/>
        </w:rPr>
        <w:t xml:space="preserve">:</w:t>
      </w:r>
      <w:r>
        <w:rPr>
          <w:rStyle w:val="NormalTok"/>
          <w:sz w:val="17"/>
        </w:rPr>
        <w:t xml:space="preserve"> </w:t>
      </w:r>
      <w:r>
        <w:rPr>
          <w:rStyle w:val="KeywordTok"/>
          <w:sz w:val="17"/>
        </w:rPr>
        <w:t xml:space="preserve">false</w:t>
      </w:r>
      <w:r>
        <w:rPr>
          <w:rStyle w:val="FunctionTok"/>
          <w:sz w:val="17"/>
        </w:rPr>
        <w:t xml:space="preserve">,</w:t>
      </w:r>
      <w:r>
        <w:rPr>
          <w:sz w:val="17"/>
        </w:rPr>
        <w:br/>
      </w:r>
      <w:r>
        <w:rPr>
          <w:rStyle w:val="NormalTok"/>
          <w:sz w:val="17"/>
        </w:rPr>
        <w:t xml:space="preserve">    </w:t>
      </w:r>
      <w:r>
        <w:rPr>
          <w:rStyle w:val="DataTypeTok"/>
          <w:sz w:val="17"/>
        </w:rPr>
        <w:t xml:space="preserve">"can_use_research_sandbox"</w:t>
      </w:r>
      <w:r>
        <w:rPr>
          <w:rStyle w:val="FunctionTok"/>
          <w:sz w:val="17"/>
        </w:rPr>
        <w:t xml:space="preserve">:</w:t>
      </w:r>
      <w:r>
        <w:rPr>
          <w:rStyle w:val="NormalTok"/>
          <w:sz w:val="17"/>
        </w:rPr>
        <w:t xml:space="preserve"> </w:t>
      </w:r>
      <w:r>
        <w:rPr>
          <w:rStyle w:val="KeywordTok"/>
          <w:sz w:val="17"/>
        </w:rPr>
        <w:t xml:space="preserve">false</w:t>
      </w:r>
      <w:r>
        <w:rPr>
          <w:sz w:val="17"/>
        </w:rPr>
        <w:br/>
      </w:r>
      <w:r>
        <w:rPr>
          <w:rStyle w:val="NormalTok"/>
          <w:sz w:val="17"/>
        </w:rPr>
        <w:t xml:space="preserve">  </w:t>
      </w:r>
      <w:r>
        <w:rPr>
          <w:rStyle w:val="FunctionTok"/>
          <w:sz w:val="17"/>
        </w:rPr>
        <w:t xml:space="preserve">},</w:t>
      </w:r>
      <w:r>
        <w:rPr>
          <w:sz w:val="17"/>
        </w:rPr>
        <w:br/>
      </w:r>
      <w:r>
        <w:rPr>
          <w:rStyle w:val="NormalTok"/>
          <w:sz w:val="17"/>
        </w:rPr>
        <w:t xml:space="preserve">  </w:t>
      </w:r>
      <w:r>
        <w:rPr>
          <w:rStyle w:val="DataTypeTok"/>
          <w:sz w:val="17"/>
        </w:rPr>
        <w:t xml:space="preserve">"contribution_policy"</w:t>
      </w:r>
      <w:r>
        <w:rPr>
          <w:rStyle w:val="FunctionTok"/>
          <w:sz w:val="17"/>
        </w:rPr>
        <w:t xml:space="preserve">:</w:t>
      </w:r>
      <w:r>
        <w:rPr>
          <w:rStyle w:val="NormalTok"/>
          <w:sz w:val="17"/>
        </w:rPr>
        <w:t xml:space="preserve"> </w:t>
      </w:r>
      <w:r>
        <w:rPr>
          <w:rStyle w:val="FunctionTok"/>
          <w:sz w:val="17"/>
        </w:rPr>
        <w:t xml:space="preserve">{</w:t>
      </w:r>
      <w:r>
        <w:rPr>
          <w:sz w:val="17"/>
        </w:rPr>
        <w:br/>
      </w:r>
      <w:r>
        <w:rPr>
          <w:rStyle w:val="NormalTok"/>
          <w:sz w:val="17"/>
        </w:rPr>
        <w:t xml:space="preserve">    </w:t>
      </w:r>
      <w:r>
        <w:rPr>
          <w:rStyle w:val="DataTypeTok"/>
          <w:sz w:val="17"/>
        </w:rPr>
        <w:t xml:space="preserve">"mode"</w:t>
      </w:r>
      <w:r>
        <w:rPr>
          <w:rStyle w:val="FunctionTok"/>
          <w:sz w:val="17"/>
        </w:rPr>
        <w:t xml:space="preserve">:</w:t>
      </w:r>
      <w:r>
        <w:rPr>
          <w:rStyle w:val="NormalTok"/>
          <w:sz w:val="17"/>
        </w:rPr>
        <w:t xml:space="preserve"> </w:t>
      </w:r>
      <w:r>
        <w:rPr>
          <w:rStyle w:val="StringTok"/>
          <w:sz w:val="17"/>
        </w:rPr>
        <w:t xml:space="preserve">"annotation_only|propose_changes|controller_acceptance_required"</w:t>
      </w:r>
      <w:r>
        <w:rPr>
          <w:rStyle w:val="FunctionTok"/>
          <w:sz w:val="17"/>
        </w:rPr>
        <w:t xml:space="preserve">,</w:t>
      </w:r>
      <w:r>
        <w:rPr>
          <w:sz w:val="17"/>
        </w:rPr>
        <w:br/>
      </w:r>
      <w:r>
        <w:rPr>
          <w:rStyle w:val="NormalTok"/>
          <w:sz w:val="17"/>
        </w:rPr>
        <w:t xml:space="preserve">    </w:t>
      </w:r>
      <w:r>
        <w:rPr>
          <w:rStyle w:val="DataTypeTok"/>
          <w:sz w:val="17"/>
        </w:rPr>
        <w:t xml:space="preserve">"permanent_changes_require_controller_acceptance"</w:t>
      </w:r>
      <w:r>
        <w:rPr>
          <w:rStyle w:val="FunctionTok"/>
          <w:sz w:val="17"/>
        </w:rPr>
        <w:t xml:space="preserve">:</w:t>
      </w:r>
      <w:r>
        <w:rPr>
          <w:rStyle w:val="NormalTok"/>
          <w:sz w:val="17"/>
        </w:rPr>
        <w:t xml:space="preserve"> </w:t>
      </w:r>
      <w:r>
        <w:rPr>
          <w:rStyle w:val="KeywordTok"/>
          <w:sz w:val="17"/>
        </w:rPr>
        <w:t xml:space="preserve">true</w:t>
      </w:r>
      <w:r>
        <w:rPr>
          <w:sz w:val="17"/>
        </w:rPr>
        <w:br/>
      </w:r>
      <w:r>
        <w:rPr>
          <w:rStyle w:val="NormalTok"/>
          <w:sz w:val="17"/>
        </w:rPr>
        <w:t xml:space="preserve">  </w:t>
      </w:r>
      <w:r>
        <w:rPr>
          <w:rStyle w:val="FunctionTok"/>
          <w:sz w:val="17"/>
        </w:rPr>
        <w:t xml:space="preserve">},</w:t>
      </w:r>
      <w:r>
        <w:rPr>
          <w:sz w:val="17"/>
        </w:rPr>
        <w:br/>
      </w:r>
      <w:r>
        <w:rPr>
          <w:rStyle w:val="NormalTok"/>
          <w:sz w:val="17"/>
        </w:rPr>
        <w:t xml:space="preserve">  </w:t>
      </w:r>
      <w:r>
        <w:rPr>
          <w:rStyle w:val="DataTypeTok"/>
          <w:sz w:val="17"/>
        </w:rPr>
        <w:t xml:space="preserve">"resource_constraints_summary"</w:t>
      </w:r>
      <w:r>
        <w:rPr>
          <w:rStyle w:val="FunctionTok"/>
          <w:sz w:val="17"/>
        </w:rPr>
        <w:t xml:space="preserve">:</w:t>
      </w:r>
      <w:r>
        <w:rPr>
          <w:rStyle w:val="NormalTok"/>
          <w:sz w:val="17"/>
        </w:rPr>
        <w:t xml:space="preserve"> </w:t>
      </w:r>
      <w:r>
        <w:rPr>
          <w:rStyle w:val="StringTok"/>
          <w:sz w:val="17"/>
        </w:rPr>
        <w:t xml:space="preserve">"Limited to investigation inv_... and linked sources."</w:t>
      </w:r>
      <w:r>
        <w:rPr>
          <w:rStyle w:val="FunctionTok"/>
          <w:sz w:val="17"/>
        </w:rPr>
        <w:t xml:space="preserve">,</w:t>
      </w:r>
      <w:r>
        <w:rPr>
          <w:sz w:val="17"/>
        </w:rPr>
        <w:br/>
      </w:r>
      <w:r>
        <w:rPr>
          <w:rStyle w:val="NormalTok"/>
          <w:sz w:val="17"/>
        </w:rPr>
        <w:t xml:space="preserve">  </w:t>
      </w:r>
      <w:r>
        <w:rPr>
          <w:rStyle w:val="DataTypeTok"/>
          <w:sz w:val="17"/>
        </w:rPr>
        <w:t xml:space="preserve">"obligations"</w:t>
      </w:r>
      <w:r>
        <w:rPr>
          <w:rStyle w:val="FunctionTok"/>
          <w:sz w:val="17"/>
        </w:rPr>
        <w:t xml:space="preserve">:</w:t>
      </w:r>
      <w:r>
        <w:rPr>
          <w:rStyle w:val="NormalTok"/>
          <w:sz w:val="17"/>
        </w:rPr>
        <w:t xml:space="preserve"> </w:t>
      </w:r>
      <w:r>
        <w:rPr>
          <w:rStyle w:val="OtherTok"/>
          <w:sz w:val="17"/>
        </w:rPr>
        <w:t xml:space="preserve">[]</w:t>
      </w:r>
      <w:r>
        <w:rPr>
          <w:rStyle w:val="FunctionTok"/>
          <w:sz w:val="17"/>
        </w:rPr>
        <w:t xml:space="preserve">,</w:t>
      </w:r>
      <w:r>
        <w:rPr>
          <w:sz w:val="17"/>
        </w:rPr>
        <w:br/>
      </w:r>
      <w:r>
        <w:rPr>
          <w:rStyle w:val="NormalTok"/>
          <w:sz w:val="17"/>
        </w:rPr>
        <w:t xml:space="preserve">  </w:t>
      </w:r>
      <w:r>
        <w:rPr>
          <w:rStyle w:val="DataTypeTok"/>
          <w:sz w:val="17"/>
        </w:rPr>
        <w:t xml:space="preserve">"created_at"</w:t>
      </w:r>
      <w:r>
        <w:rPr>
          <w:rStyle w:val="FunctionTok"/>
          <w:sz w:val="17"/>
        </w:rPr>
        <w:t xml:space="preserve">:</w:t>
      </w:r>
      <w:r>
        <w:rPr>
          <w:rStyle w:val="NormalTok"/>
          <w:sz w:val="17"/>
        </w:rPr>
        <w:t xml:space="preserve"> </w:t>
      </w:r>
      <w:r>
        <w:rPr>
          <w:rStyle w:val="StringTok"/>
          <w:sz w:val="17"/>
        </w:rPr>
        <w:t xml:space="preserve">"2026-06-01T12:00:00Z"</w:t>
      </w:r>
      <w:r>
        <w:rPr>
          <w:rStyle w:val="FunctionTok"/>
          <w:sz w:val="17"/>
        </w:rPr>
        <w:t xml:space="preserve">,</w:t>
      </w:r>
      <w:r>
        <w:rPr>
          <w:sz w:val="17"/>
        </w:rPr>
        <w:br/>
      </w:r>
      <w:r>
        <w:rPr>
          <w:rStyle w:val="NormalTok"/>
          <w:sz w:val="17"/>
        </w:rPr>
        <w:t xml:space="preserve">  </w:t>
      </w:r>
      <w:r>
        <w:rPr>
          <w:rStyle w:val="DataTypeTok"/>
          <w:sz w:val="17"/>
        </w:rPr>
        <w:t xml:space="preserve">"updated_at"</w:t>
      </w:r>
      <w:r>
        <w:rPr>
          <w:rStyle w:val="FunctionTok"/>
          <w:sz w:val="17"/>
        </w:rPr>
        <w:t xml:space="preserve">:</w:t>
      </w:r>
      <w:r>
        <w:rPr>
          <w:rStyle w:val="NormalTok"/>
          <w:sz w:val="17"/>
        </w:rPr>
        <w:t xml:space="preserve"> </w:t>
      </w:r>
      <w:r>
        <w:rPr>
          <w:rStyle w:val="StringTok"/>
          <w:sz w:val="17"/>
        </w:rPr>
        <w:t xml:space="preserve">"2026-06-01T12:00:00Z"</w:t>
      </w:r>
      <w:r>
        <w:rPr>
          <w:rStyle w:val="FunctionTok"/>
          <w:sz w:val="17"/>
        </w:rPr>
        <w:t xml:space="preserve">,</w:t>
      </w:r>
      <w:r>
        <w:rPr>
          <w:sz w:val="17"/>
        </w:rPr>
        <w:br/>
      </w:r>
      <w:r>
        <w:rPr>
          <w:rStyle w:val="NormalTok"/>
          <w:sz w:val="17"/>
        </w:rPr>
        <w:t xml:space="preserve">  </w:t>
      </w:r>
      <w:r>
        <w:rPr>
          <w:rStyle w:val="DataTypeTok"/>
          <w:sz w:val="17"/>
        </w:rPr>
        <w:t xml:space="preserve">"audit_refs"</w:t>
      </w:r>
      <w:r>
        <w:rPr>
          <w:rStyle w:val="FunctionTok"/>
          <w:sz w:val="17"/>
        </w:rPr>
        <w:t xml:space="preserve">:</w:t>
      </w:r>
      <w:r>
        <w:rPr>
          <w:rStyle w:val="NormalTok"/>
          <w:sz w:val="17"/>
        </w:rPr>
        <w:t xml:space="preserve"> </w:t>
      </w:r>
      <w:r>
        <w:rPr>
          <w:rStyle w:val="OtherTok"/>
          <w:sz w:val="17"/>
        </w:rPr>
        <w:t xml:space="preserve">[]</w:t>
      </w:r>
      <w:r>
        <w:rPr>
          <w:sz w:val="17"/>
        </w:rPr>
        <w:br/>
      </w:r>
      <w:r>
        <w:rPr>
          <w:rStyle w:val="FunctionTok"/>
          <w:sz w:val="17"/>
        </w:rPr>
        <w:t xml:space="preserve">}</w:t>
      </w:r>
    </w:p>
    <w:p>
      <w:pPr>
        <w:pStyle w:val="FirstParagraph"/>
      </w:pPr>
      <w:r>
        <w:t xml:space="preserve">Rules:</w:t>
      </w:r>
    </w:p>
    <w:p>
      <w:pPr>
        <w:pStyle w:val="Compact"/>
        <w:numPr>
          <w:ilvl w:val="0"/>
          <w:numId w:val="1039"/>
        </w:numPr>
      </w:pPr>
      <w:r>
        <w:t xml:space="preserve">Capabilities are default-false.</w:t>
      </w:r>
    </w:p>
    <w:p>
      <w:pPr>
        <w:pStyle w:val="Compact"/>
        <w:numPr>
          <w:ilvl w:val="0"/>
          <w:numId w:val="1039"/>
        </w:numPr>
      </w:pPr>
      <w:r>
        <w:rPr>
          <w:rStyle w:val="VerbatimChar"/>
        </w:rPr>
        <w:t xml:space="preserve">can_export</w:t>
      </w:r>
      <w:r>
        <w:t xml:space="preserve">,</w:t>
      </w:r>
      <w:r>
        <w:t xml:space="preserve"> </w:t>
      </w:r>
      <w:r>
        <w:rPr>
          <w:rStyle w:val="VerbatimChar"/>
        </w:rPr>
        <w:t xml:space="preserve">can_invite</w:t>
      </w:r>
      <w:r>
        <w:t xml:space="preserve">, and</w:t>
      </w:r>
      <w:r>
        <w:t xml:space="preserve"> </w:t>
      </w:r>
      <w:r>
        <w:rPr>
          <w:rStyle w:val="VerbatimChar"/>
        </w:rPr>
        <w:t xml:space="preserve">can_contribute</w:t>
      </w:r>
      <w:r>
        <w:t xml:space="preserve"> </w:t>
      </w:r>
      <w:r>
        <w:t xml:space="preserve">are policy decisions, not raw booleans copied from the client.</w:t>
      </w:r>
    </w:p>
    <w:p>
      <w:pPr>
        <w:pStyle w:val="Compact"/>
        <w:numPr>
          <w:ilvl w:val="0"/>
          <w:numId w:val="1039"/>
        </w:numPr>
      </w:pPr>
      <w:r>
        <w:t xml:space="preserve">Raw</w:t>
      </w:r>
      <w:r>
        <w:t xml:space="preserve"> </w:t>
      </w:r>
      <w:r>
        <w:rPr>
          <w:rStyle w:val="VerbatimChar"/>
        </w:rPr>
        <w:t xml:space="preserve">resource_filters</w:t>
      </w:r>
      <w:r>
        <w:t xml:space="preserve"> </w:t>
      </w:r>
      <w:r>
        <w:t xml:space="preserve">are internal-only by default; clients receive</w:t>
      </w:r>
      <w:r>
        <w:t xml:space="preserve"> </w:t>
      </w:r>
      <w:r>
        <w:rPr>
          <w:rStyle w:val="VerbatimChar"/>
        </w:rPr>
        <w:t xml:space="preserve">resource_constraints_summary</w:t>
      </w:r>
      <w:r>
        <w:t xml:space="preserve"> </w:t>
      </w:r>
      <w:r>
        <w:t xml:space="preserve">and scoped links.</w:t>
      </w:r>
    </w:p>
    <w:p>
      <w:pPr>
        <w:pStyle w:val="Compact"/>
        <w:numPr>
          <w:ilvl w:val="0"/>
          <w:numId w:val="1039"/>
        </w:numPr>
      </w:pPr>
      <w:r>
        <w:t xml:space="preserve">A revoked grant must never be returned as active.</w:t>
      </w:r>
    </w:p>
    <w:bookmarkEnd w:id="117"/>
    <w:bookmarkStart w:id="118" w:name="accesspredicatev2"/>
    <w:p>
      <w:pPr>
        <w:pStyle w:val="Heading3"/>
      </w:pPr>
      <w:r>
        <w:t xml:space="preserve">2.8.4</w:t>
      </w:r>
      <w:r>
        <w:t xml:space="preserve"> </w:t>
      </w:r>
      <w:r>
        <w:rPr>
          <w:rStyle w:val="VerbatimChar"/>
        </w:rPr>
        <w:t xml:space="preserve">AccessPredicateV2</w:t>
      </w:r>
    </w:p>
    <w:p>
      <w:pPr>
        <w:pStyle w:val="SourceCode"/>
      </w:pPr>
      <w:r>
        <w:rPr>
          <w:rStyle w:val="FunctionTok"/>
          <w:sz w:val="17"/>
        </w:rPr>
        <w:t xml:space="preserve">{</w:t>
      </w:r>
      <w:r>
        <w:rPr>
          <w:sz w:val="17"/>
        </w:rPr>
        <w:br/>
      </w:r>
      <w:r>
        <w:rPr>
          <w:rStyle w:val="NormalTok"/>
          <w:sz w:val="17"/>
        </w:rPr>
        <w:t xml:space="preserve">  </w:t>
      </w:r>
      <w:r>
        <w:rPr>
          <w:rStyle w:val="DataTypeTok"/>
          <w:sz w:val="17"/>
        </w:rPr>
        <w:t xml:space="preserve">"schema_version"</w:t>
      </w:r>
      <w:r>
        <w:rPr>
          <w:rStyle w:val="FunctionTok"/>
          <w:sz w:val="17"/>
        </w:rPr>
        <w:t xml:space="preserve">:</w:t>
      </w:r>
      <w:r>
        <w:rPr>
          <w:rStyle w:val="NormalTok"/>
          <w:sz w:val="17"/>
        </w:rPr>
        <w:t xml:space="preserve"> </w:t>
      </w:r>
      <w:r>
        <w:rPr>
          <w:rStyle w:val="StringTok"/>
          <w:sz w:val="17"/>
        </w:rPr>
        <w:t xml:space="preserve">"c13.access_predicate.v2"</w:t>
      </w:r>
      <w:r>
        <w:rPr>
          <w:rStyle w:val="FunctionTok"/>
          <w:sz w:val="17"/>
        </w:rPr>
        <w:t xml:space="preserve">,</w:t>
      </w:r>
      <w:r>
        <w:rPr>
          <w:sz w:val="17"/>
        </w:rPr>
        <w:br/>
      </w:r>
      <w:r>
        <w:rPr>
          <w:rStyle w:val="NormalTok"/>
          <w:sz w:val="17"/>
        </w:rPr>
        <w:t xml:space="preserve">  </w:t>
      </w:r>
      <w:r>
        <w:rPr>
          <w:rStyle w:val="DataTypeTok"/>
          <w:sz w:val="17"/>
        </w:rPr>
        <w:t xml:space="preserve">"access_predicate_hash"</w:t>
      </w:r>
      <w:r>
        <w:rPr>
          <w:rStyle w:val="FunctionTok"/>
          <w:sz w:val="17"/>
        </w:rPr>
        <w:t xml:space="preserve">:</w:t>
      </w:r>
      <w:r>
        <w:rPr>
          <w:rStyle w:val="NormalTok"/>
          <w:sz w:val="17"/>
        </w:rPr>
        <w:t xml:space="preserve"> </w:t>
      </w:r>
      <w:r>
        <w:rPr>
          <w:rStyle w:val="StringTok"/>
          <w:sz w:val="17"/>
        </w:rPr>
        <w:t xml:space="preserve">"sha256:..."</w:t>
      </w:r>
      <w:r>
        <w:rPr>
          <w:rStyle w:val="FunctionTok"/>
          <w:sz w:val="17"/>
        </w:rPr>
        <w:t xml:space="preserve">,</w:t>
      </w:r>
      <w:r>
        <w:rPr>
          <w:sz w:val="17"/>
        </w:rPr>
        <w:br/>
      </w:r>
      <w:r>
        <w:rPr>
          <w:rStyle w:val="NormalTok"/>
          <w:sz w:val="17"/>
        </w:rPr>
        <w:t xml:space="preserve">  </w:t>
      </w:r>
      <w:r>
        <w:rPr>
          <w:rStyle w:val="DataTypeTok"/>
          <w:sz w:val="17"/>
        </w:rPr>
        <w:t xml:space="preserve">"decision"</w:t>
      </w:r>
      <w:r>
        <w:rPr>
          <w:rStyle w:val="FunctionTok"/>
          <w:sz w:val="17"/>
        </w:rPr>
        <w:t xml:space="preserve">:</w:t>
      </w:r>
      <w:r>
        <w:rPr>
          <w:rStyle w:val="NormalTok"/>
          <w:sz w:val="17"/>
        </w:rPr>
        <w:t xml:space="preserve"> </w:t>
      </w:r>
      <w:r>
        <w:rPr>
          <w:rStyle w:val="StringTok"/>
          <w:sz w:val="17"/>
        </w:rPr>
        <w:t xml:space="preserve">"allow|deny|allow_with_obligations"</w:t>
      </w:r>
      <w:r>
        <w:rPr>
          <w:rStyle w:val="FunctionTok"/>
          <w:sz w:val="17"/>
        </w:rPr>
        <w:t xml:space="preserve">,</w:t>
      </w:r>
      <w:r>
        <w:rPr>
          <w:sz w:val="17"/>
        </w:rPr>
        <w:br/>
      </w:r>
      <w:r>
        <w:rPr>
          <w:rStyle w:val="NormalTok"/>
          <w:sz w:val="17"/>
        </w:rPr>
        <w:t xml:space="preserve">  </w:t>
      </w:r>
      <w:r>
        <w:rPr>
          <w:rStyle w:val="DataTypeTok"/>
          <w:sz w:val="17"/>
        </w:rPr>
        <w:t xml:space="preserve">"decision_reason_codes"</w:t>
      </w:r>
      <w:r>
        <w:rPr>
          <w:rStyle w:val="FunctionTok"/>
          <w:sz w:val="17"/>
        </w:rPr>
        <w:t xml:space="preserve">:</w:t>
      </w:r>
      <w:r>
        <w:rPr>
          <w:rStyle w:val="NormalTok"/>
          <w:sz w:val="17"/>
        </w:rPr>
        <w:t xml:space="preserve"> </w:t>
      </w:r>
      <w:r>
        <w:rPr>
          <w:rStyle w:val="OtherTok"/>
          <w:sz w:val="17"/>
        </w:rPr>
        <w:t xml:space="preserve">[]</w:t>
      </w:r>
      <w:r>
        <w:rPr>
          <w:rStyle w:val="FunctionTok"/>
          <w:sz w:val="17"/>
        </w:rPr>
        <w:t xml:space="preserve">,</w:t>
      </w:r>
      <w:r>
        <w:rPr>
          <w:sz w:val="17"/>
        </w:rPr>
        <w:br/>
      </w:r>
      <w:r>
        <w:rPr>
          <w:rStyle w:val="NormalTok"/>
          <w:sz w:val="17"/>
        </w:rPr>
        <w:t xml:space="preserve">  </w:t>
      </w:r>
      <w:r>
        <w:rPr>
          <w:rStyle w:val="DataTypeTok"/>
          <w:sz w:val="17"/>
        </w:rPr>
        <w:t xml:space="preserve">"grant_id"</w:t>
      </w:r>
      <w:r>
        <w:rPr>
          <w:rStyle w:val="FunctionTok"/>
          <w:sz w:val="17"/>
        </w:rPr>
        <w:t xml:space="preserve">:</w:t>
      </w:r>
      <w:r>
        <w:rPr>
          <w:rStyle w:val="NormalTok"/>
          <w:sz w:val="17"/>
        </w:rPr>
        <w:t xml:space="preserve"> </w:t>
      </w:r>
      <w:r>
        <w:rPr>
          <w:rStyle w:val="StringTok"/>
          <w:sz w:val="17"/>
        </w:rPr>
        <w:t xml:space="preserve">"grt_..."</w:t>
      </w:r>
      <w:r>
        <w:rPr>
          <w:rStyle w:val="FunctionTok"/>
          <w:sz w:val="17"/>
        </w:rPr>
        <w:t xml:space="preserve">,</w:t>
      </w:r>
      <w:r>
        <w:rPr>
          <w:sz w:val="17"/>
        </w:rPr>
        <w:br/>
      </w:r>
      <w:r>
        <w:rPr>
          <w:rStyle w:val="NormalTok"/>
          <w:sz w:val="17"/>
        </w:rPr>
        <w:t xml:space="preserve">  </w:t>
      </w:r>
      <w:r>
        <w:rPr>
          <w:rStyle w:val="DataTypeTok"/>
          <w:sz w:val="17"/>
        </w:rPr>
        <w:t xml:space="preserve">"workspace_id"</w:t>
      </w:r>
      <w:r>
        <w:rPr>
          <w:rStyle w:val="FunctionTok"/>
          <w:sz w:val="17"/>
        </w:rPr>
        <w:t xml:space="preserve">:</w:t>
      </w:r>
      <w:r>
        <w:rPr>
          <w:rStyle w:val="NormalTok"/>
          <w:sz w:val="17"/>
        </w:rPr>
        <w:t xml:space="preserve"> </w:t>
      </w:r>
      <w:r>
        <w:rPr>
          <w:rStyle w:val="StringTok"/>
          <w:sz w:val="17"/>
        </w:rPr>
        <w:t xml:space="preserve">"wrk_..."</w:t>
      </w:r>
      <w:r>
        <w:rPr>
          <w:rStyle w:val="FunctionTok"/>
          <w:sz w:val="17"/>
        </w:rPr>
        <w:t xml:space="preserve">,</w:t>
      </w:r>
      <w:r>
        <w:rPr>
          <w:sz w:val="17"/>
        </w:rPr>
        <w:br/>
      </w:r>
      <w:r>
        <w:rPr>
          <w:rStyle w:val="NormalTok"/>
          <w:sz w:val="17"/>
        </w:rPr>
        <w:t xml:space="preserve">  </w:t>
      </w:r>
      <w:r>
        <w:rPr>
          <w:rStyle w:val="DataTypeTok"/>
          <w:sz w:val="17"/>
        </w:rPr>
        <w:t xml:space="preserve">"role_binding_id"</w:t>
      </w:r>
      <w:r>
        <w:rPr>
          <w:rStyle w:val="FunctionTok"/>
          <w:sz w:val="17"/>
        </w:rPr>
        <w:t xml:space="preserve">:</w:t>
      </w:r>
      <w:r>
        <w:rPr>
          <w:rStyle w:val="NormalTok"/>
          <w:sz w:val="17"/>
        </w:rPr>
        <w:t xml:space="preserve"> </w:t>
      </w:r>
      <w:r>
        <w:rPr>
          <w:rStyle w:val="StringTok"/>
          <w:sz w:val="17"/>
        </w:rPr>
        <w:t xml:space="preserve">"rb_..."</w:t>
      </w:r>
      <w:r>
        <w:rPr>
          <w:rStyle w:val="FunctionTok"/>
          <w:sz w:val="17"/>
        </w:rPr>
        <w:t xml:space="preserve">,</w:t>
      </w:r>
      <w:r>
        <w:rPr>
          <w:sz w:val="17"/>
        </w:rPr>
        <w:br/>
      </w:r>
      <w:r>
        <w:rPr>
          <w:rStyle w:val="NormalTok"/>
          <w:sz w:val="17"/>
        </w:rPr>
        <w:t xml:space="preserve">  </w:t>
      </w:r>
      <w:r>
        <w:rPr>
          <w:rStyle w:val="DataTypeTok"/>
          <w:sz w:val="17"/>
        </w:rPr>
        <w:t xml:space="preserve">"purpose_code"</w:t>
      </w:r>
      <w:r>
        <w:rPr>
          <w:rStyle w:val="FunctionTok"/>
          <w:sz w:val="17"/>
        </w:rPr>
        <w:t xml:space="preserve">:</w:t>
      </w:r>
      <w:r>
        <w:rPr>
          <w:rStyle w:val="NormalTok"/>
          <w:sz w:val="17"/>
        </w:rPr>
        <w:t xml:space="preserve"> </w:t>
      </w:r>
      <w:r>
        <w:rPr>
          <w:rStyle w:val="StringTok"/>
          <w:sz w:val="17"/>
        </w:rPr>
        <w:t xml:space="preserve">"visit_prep"</w:t>
      </w:r>
      <w:r>
        <w:rPr>
          <w:rStyle w:val="FunctionTok"/>
          <w:sz w:val="17"/>
        </w:rPr>
        <w:t xml:space="preserve">,</w:t>
      </w:r>
      <w:r>
        <w:rPr>
          <w:sz w:val="17"/>
        </w:rPr>
        <w:br/>
      </w:r>
      <w:r>
        <w:rPr>
          <w:rStyle w:val="NormalTok"/>
          <w:sz w:val="17"/>
        </w:rPr>
        <w:t xml:space="preserve">  </w:t>
      </w:r>
      <w:r>
        <w:rPr>
          <w:rStyle w:val="DataTypeTok"/>
          <w:sz w:val="17"/>
        </w:rPr>
        <w:t xml:space="preserve">"scope_codes"</w:t>
      </w:r>
      <w:r>
        <w:rPr>
          <w:rStyle w:val="FunctionTok"/>
          <w:sz w:val="17"/>
        </w:rPr>
        <w:t xml:space="preserve">:</w:t>
      </w:r>
      <w:r>
        <w:rPr>
          <w:rStyle w:val="NormalTok"/>
          <w:sz w:val="17"/>
        </w:rPr>
        <w:t xml:space="preserve"> </w:t>
      </w:r>
      <w:r>
        <w:rPr>
          <w:rStyle w:val="OtherTok"/>
          <w:sz w:val="17"/>
        </w:rPr>
        <w:t xml:space="preserve">[</w:t>
      </w:r>
      <w:r>
        <w:rPr>
          <w:rStyle w:val="StringTok"/>
          <w:sz w:val="17"/>
        </w:rPr>
        <w:t xml:space="preserve">"investigation.read"</w:t>
      </w:r>
      <w:r>
        <w:rPr>
          <w:rStyle w:val="OtherTok"/>
          <w:sz w:val="17"/>
        </w:rPr>
        <w:t xml:space="preserve">]</w:t>
      </w:r>
      <w:r>
        <w:rPr>
          <w:rStyle w:val="FunctionTok"/>
          <w:sz w:val="17"/>
        </w:rPr>
        <w:t xml:space="preserve">,</w:t>
      </w:r>
      <w:r>
        <w:rPr>
          <w:sz w:val="17"/>
        </w:rPr>
        <w:br/>
      </w:r>
      <w:r>
        <w:rPr>
          <w:rStyle w:val="NormalTok"/>
          <w:sz w:val="17"/>
        </w:rPr>
        <w:t xml:space="preserve">  </w:t>
      </w:r>
      <w:r>
        <w:rPr>
          <w:rStyle w:val="DataTypeTok"/>
          <w:sz w:val="17"/>
        </w:rPr>
        <w:t xml:space="preserve">"capabilities"</w:t>
      </w:r>
      <w:r>
        <w:rPr>
          <w:rStyle w:val="FunctionTok"/>
          <w:sz w:val="17"/>
        </w:rPr>
        <w:t xml:space="preserve">:</w:t>
      </w:r>
      <w:r>
        <w:rPr>
          <w:rStyle w:val="NormalTok"/>
          <w:sz w:val="17"/>
        </w:rPr>
        <w:t xml:space="preserve"> </w:t>
      </w:r>
      <w:r>
        <w:rPr>
          <w:rStyle w:val="FunctionTok"/>
          <w:sz w:val="17"/>
        </w:rPr>
        <w:t xml:space="preserve">{},</w:t>
      </w:r>
      <w:r>
        <w:rPr>
          <w:sz w:val="17"/>
        </w:rPr>
        <w:br/>
      </w:r>
      <w:r>
        <w:rPr>
          <w:rStyle w:val="NormalTok"/>
          <w:sz w:val="17"/>
        </w:rPr>
        <w:t xml:space="preserve">  </w:t>
      </w:r>
      <w:r>
        <w:rPr>
          <w:rStyle w:val="DataTypeTok"/>
          <w:sz w:val="17"/>
        </w:rPr>
        <w:t xml:space="preserve">"resource_constraints_summary"</w:t>
      </w:r>
      <w:r>
        <w:rPr>
          <w:rStyle w:val="FunctionTok"/>
          <w:sz w:val="17"/>
        </w:rPr>
        <w:t xml:space="preserve">:</w:t>
      </w:r>
      <w:r>
        <w:rPr>
          <w:rStyle w:val="NormalTok"/>
          <w:sz w:val="17"/>
        </w:rPr>
        <w:t xml:space="preserve"> </w:t>
      </w:r>
      <w:r>
        <w:rPr>
          <w:rStyle w:val="StringTok"/>
          <w:sz w:val="17"/>
        </w:rPr>
        <w:t xml:space="preserve">"Limited to investigation inv_..."</w:t>
      </w:r>
      <w:r>
        <w:rPr>
          <w:rStyle w:val="FunctionTok"/>
          <w:sz w:val="17"/>
        </w:rPr>
        <w:t xml:space="preserve">,</w:t>
      </w:r>
      <w:r>
        <w:rPr>
          <w:sz w:val="17"/>
        </w:rPr>
        <w:br/>
      </w:r>
      <w:r>
        <w:rPr>
          <w:rStyle w:val="NormalTok"/>
          <w:sz w:val="17"/>
        </w:rPr>
        <w:t xml:space="preserve">  </w:t>
      </w:r>
      <w:r>
        <w:rPr>
          <w:rStyle w:val="DataTypeTok"/>
          <w:sz w:val="17"/>
        </w:rPr>
        <w:t xml:space="preserve">"obligations"</w:t>
      </w:r>
      <w:r>
        <w:rPr>
          <w:rStyle w:val="FunctionTok"/>
          <w:sz w:val="17"/>
        </w:rPr>
        <w:t xml:space="preserve">:</w:t>
      </w:r>
      <w:r>
        <w:rPr>
          <w:rStyle w:val="NormalTok"/>
          <w:sz w:val="17"/>
        </w:rPr>
        <w:t xml:space="preserve"> </w:t>
      </w:r>
      <w:r>
        <w:rPr>
          <w:rStyle w:val="OtherTok"/>
          <w:sz w:val="17"/>
        </w:rPr>
        <w:t xml:space="preserve">[]</w:t>
      </w:r>
      <w:r>
        <w:rPr>
          <w:rStyle w:val="FunctionTok"/>
          <w:sz w:val="17"/>
        </w:rPr>
        <w:t xml:space="preserve">,</w:t>
      </w:r>
      <w:r>
        <w:rPr>
          <w:sz w:val="17"/>
        </w:rPr>
        <w:br/>
      </w:r>
      <w:r>
        <w:rPr>
          <w:rStyle w:val="NormalTok"/>
          <w:sz w:val="17"/>
        </w:rPr>
        <w:t xml:space="preserve">  </w:t>
      </w:r>
      <w:r>
        <w:rPr>
          <w:rStyle w:val="DataTypeTok"/>
          <w:sz w:val="17"/>
        </w:rPr>
        <w:t xml:space="preserve">"valid_until"</w:t>
      </w:r>
      <w:r>
        <w:rPr>
          <w:rStyle w:val="FunctionTok"/>
          <w:sz w:val="17"/>
        </w:rPr>
        <w:t xml:space="preserve">:</w:t>
      </w:r>
      <w:r>
        <w:rPr>
          <w:rStyle w:val="NormalTok"/>
          <w:sz w:val="17"/>
        </w:rPr>
        <w:t xml:space="preserve"> </w:t>
      </w:r>
      <w:r>
        <w:rPr>
          <w:rStyle w:val="StringTok"/>
          <w:sz w:val="17"/>
        </w:rPr>
        <w:t xml:space="preserve">"2026-06-01T12:10:00Z"</w:t>
      </w:r>
      <w:r>
        <w:rPr>
          <w:rStyle w:val="FunctionTok"/>
          <w:sz w:val="17"/>
        </w:rPr>
        <w:t xml:space="preserve">,</w:t>
      </w:r>
      <w:r>
        <w:rPr>
          <w:sz w:val="17"/>
        </w:rPr>
        <w:br/>
      </w:r>
      <w:r>
        <w:rPr>
          <w:rStyle w:val="NormalTok"/>
          <w:sz w:val="17"/>
        </w:rPr>
        <w:t xml:space="preserve">  </w:t>
      </w:r>
      <w:r>
        <w:rPr>
          <w:rStyle w:val="DataTypeTok"/>
          <w:sz w:val="17"/>
        </w:rPr>
        <w:t xml:space="preserve">"policy_version"</w:t>
      </w:r>
      <w:r>
        <w:rPr>
          <w:rStyle w:val="FunctionTok"/>
          <w:sz w:val="17"/>
        </w:rPr>
        <w:t xml:space="preserve">:</w:t>
      </w:r>
      <w:r>
        <w:rPr>
          <w:rStyle w:val="NormalTok"/>
          <w:sz w:val="17"/>
        </w:rPr>
        <w:t xml:space="preserve"> </w:t>
      </w:r>
      <w:r>
        <w:rPr>
          <w:rStyle w:val="StringTok"/>
          <w:sz w:val="17"/>
        </w:rPr>
        <w:t xml:space="preserve">"c1.policy.2026-06-01"</w:t>
      </w:r>
      <w:r>
        <w:rPr>
          <w:rStyle w:val="FunctionTok"/>
          <w:sz w:val="17"/>
        </w:rPr>
        <w:t xml:space="preserve">,</w:t>
      </w:r>
      <w:r>
        <w:rPr>
          <w:sz w:val="17"/>
        </w:rPr>
        <w:br/>
      </w:r>
      <w:r>
        <w:rPr>
          <w:rStyle w:val="NormalTok"/>
          <w:sz w:val="17"/>
        </w:rPr>
        <w:t xml:space="preserve">  </w:t>
      </w:r>
      <w:r>
        <w:rPr>
          <w:rStyle w:val="DataTypeTok"/>
          <w:sz w:val="17"/>
        </w:rPr>
        <w:t xml:space="preserve">"evaluated_at"</w:t>
      </w:r>
      <w:r>
        <w:rPr>
          <w:rStyle w:val="FunctionTok"/>
          <w:sz w:val="17"/>
        </w:rPr>
        <w:t xml:space="preserve">:</w:t>
      </w:r>
      <w:r>
        <w:rPr>
          <w:rStyle w:val="NormalTok"/>
          <w:sz w:val="17"/>
        </w:rPr>
        <w:t xml:space="preserve"> </w:t>
      </w:r>
      <w:r>
        <w:rPr>
          <w:rStyle w:val="StringTok"/>
          <w:sz w:val="17"/>
        </w:rPr>
        <w:t xml:space="preserve">"2026-06-01T12:00:00Z"</w:t>
      </w:r>
      <w:r>
        <w:rPr>
          <w:rStyle w:val="FunctionTok"/>
          <w:sz w:val="17"/>
        </w:rPr>
        <w:t xml:space="preserve">,</w:t>
      </w:r>
      <w:r>
        <w:rPr>
          <w:sz w:val="17"/>
        </w:rPr>
        <w:br/>
      </w:r>
      <w:r>
        <w:rPr>
          <w:rStyle w:val="NormalTok"/>
          <w:sz w:val="17"/>
        </w:rPr>
        <w:t xml:space="preserve">  </w:t>
      </w:r>
      <w:r>
        <w:rPr>
          <w:rStyle w:val="DataTypeTok"/>
          <w:sz w:val="17"/>
        </w:rPr>
        <w:t xml:space="preserve">"audit_event_id"</w:t>
      </w:r>
      <w:r>
        <w:rPr>
          <w:rStyle w:val="FunctionTok"/>
          <w:sz w:val="17"/>
        </w:rPr>
        <w:t xml:space="preserve">:</w:t>
      </w:r>
      <w:r>
        <w:rPr>
          <w:rStyle w:val="NormalTok"/>
          <w:sz w:val="17"/>
        </w:rPr>
        <w:t xml:space="preserve"> </w:t>
      </w:r>
      <w:r>
        <w:rPr>
          <w:rStyle w:val="StringTok"/>
          <w:sz w:val="17"/>
        </w:rPr>
        <w:t xml:space="preserve">"aud_..."</w:t>
      </w:r>
      <w:r>
        <w:rPr>
          <w:sz w:val="17"/>
        </w:rPr>
        <w:br/>
      </w:r>
      <w:r>
        <w:rPr>
          <w:rStyle w:val="FunctionTok"/>
          <w:sz w:val="17"/>
        </w:rPr>
        <w:t xml:space="preserve">}</w:t>
      </w:r>
    </w:p>
    <w:p>
      <w:pPr>
        <w:pStyle w:val="FirstParagraph"/>
      </w:pPr>
      <w:r>
        <w:t xml:space="preserve">Rules:</w:t>
      </w:r>
    </w:p>
    <w:p>
      <w:pPr>
        <w:pStyle w:val="Compact"/>
        <w:numPr>
          <w:ilvl w:val="0"/>
          <w:numId w:val="1040"/>
        </w:numPr>
      </w:pPr>
      <w:r>
        <w:t xml:space="preserve">C13 may return</w:t>
      </w:r>
      <w:r>
        <w:t xml:space="preserve"> </w:t>
      </w:r>
      <w:r>
        <w:rPr>
          <w:rStyle w:val="VerbatimChar"/>
        </w:rPr>
        <w:t xml:space="preserve">AccessPredicateV2</w:t>
      </w:r>
      <w:r>
        <w:t xml:space="preserve"> </w:t>
      </w:r>
      <w:r>
        <w:t xml:space="preserve">or a reference to it only when useful to the client. It should not expose raw ABAC rules or full resource filters to ordinary clients.</w:t>
      </w:r>
    </w:p>
    <w:p>
      <w:pPr>
        <w:pStyle w:val="Compact"/>
        <w:numPr>
          <w:ilvl w:val="0"/>
          <w:numId w:val="1040"/>
        </w:numPr>
      </w:pPr>
      <w:r>
        <w:t xml:space="preserve">Unknown predicate fields or policy versions in a client request fail closed.</w:t>
      </w:r>
    </w:p>
    <w:p>
      <w:pPr>
        <w:pStyle w:val="Compact"/>
        <w:numPr>
          <w:ilvl w:val="0"/>
          <w:numId w:val="1040"/>
        </w:numPr>
      </w:pPr>
      <w:r>
        <w:t xml:space="preserve">AccessPredicate validity must be short-lived and invalidated by grant revocation.</w:t>
      </w:r>
    </w:p>
    <w:bookmarkEnd w:id="118"/>
    <w:bookmarkEnd w:id="119"/>
    <w:bookmarkStart w:id="123" w:name="c10-render-token-and-output-contract"/>
    <w:p>
      <w:pPr>
        <w:pStyle w:val="Heading2"/>
      </w:pPr>
      <w:r>
        <w:t xml:space="preserve">2.9 C10 render token and output contract</w:t>
      </w:r>
    </w:p>
    <w:bookmarkStart w:id="120" w:name="renderapprovalv2"/>
    <w:p>
      <w:pPr>
        <w:pStyle w:val="Heading3"/>
      </w:pPr>
      <w:r>
        <w:t xml:space="preserve">2.9.1</w:t>
      </w:r>
      <w:r>
        <w:t xml:space="preserve"> </w:t>
      </w:r>
      <w:r>
        <w:rPr>
          <w:rStyle w:val="VerbatimChar"/>
        </w:rPr>
        <w:t xml:space="preserve">RenderApprovalV2</w:t>
      </w:r>
    </w:p>
    <w:p>
      <w:pPr>
        <w:pStyle w:val="SourceCode"/>
      </w:pPr>
      <w:r>
        <w:rPr>
          <w:rStyle w:val="FunctionTok"/>
          <w:sz w:val="17"/>
        </w:rPr>
        <w:t xml:space="preserve">{</w:t>
      </w:r>
      <w:r>
        <w:rPr>
          <w:sz w:val="17"/>
        </w:rPr>
        <w:br/>
      </w:r>
      <w:r>
        <w:rPr>
          <w:rStyle w:val="NormalTok"/>
          <w:sz w:val="17"/>
        </w:rPr>
        <w:t xml:space="preserve">  </w:t>
      </w:r>
      <w:r>
        <w:rPr>
          <w:rStyle w:val="DataTypeTok"/>
          <w:sz w:val="17"/>
        </w:rPr>
        <w:t xml:space="preserve">"schema_version"</w:t>
      </w:r>
      <w:r>
        <w:rPr>
          <w:rStyle w:val="FunctionTok"/>
          <w:sz w:val="17"/>
        </w:rPr>
        <w:t xml:space="preserve">:</w:t>
      </w:r>
      <w:r>
        <w:rPr>
          <w:rStyle w:val="NormalTok"/>
          <w:sz w:val="17"/>
        </w:rPr>
        <w:t xml:space="preserve"> </w:t>
      </w:r>
      <w:r>
        <w:rPr>
          <w:rStyle w:val="StringTok"/>
          <w:sz w:val="17"/>
        </w:rPr>
        <w:t xml:space="preserve">"c13.render_approval.v2"</w:t>
      </w:r>
      <w:r>
        <w:rPr>
          <w:rStyle w:val="FunctionTok"/>
          <w:sz w:val="17"/>
        </w:rPr>
        <w:t xml:space="preserve">,</w:t>
      </w:r>
      <w:r>
        <w:rPr>
          <w:sz w:val="17"/>
        </w:rPr>
        <w:br/>
      </w:r>
      <w:r>
        <w:rPr>
          <w:rStyle w:val="NormalTok"/>
          <w:sz w:val="17"/>
        </w:rPr>
        <w:t xml:space="preserve">  </w:t>
      </w:r>
      <w:r>
        <w:rPr>
          <w:rStyle w:val="DataTypeTok"/>
          <w:sz w:val="17"/>
        </w:rPr>
        <w:t xml:space="preserve">"render_authorization_ref"</w:t>
      </w:r>
      <w:r>
        <w:rPr>
          <w:rStyle w:val="FunctionTok"/>
          <w:sz w:val="17"/>
        </w:rPr>
        <w:t xml:space="preserve">:</w:t>
      </w:r>
      <w:r>
        <w:rPr>
          <w:rStyle w:val="NormalTok"/>
          <w:sz w:val="17"/>
        </w:rPr>
        <w:t xml:space="preserve"> </w:t>
      </w:r>
      <w:r>
        <w:rPr>
          <w:rStyle w:val="StringTok"/>
          <w:sz w:val="17"/>
        </w:rPr>
        <w:t xml:space="preserve">"rar_..."</w:t>
      </w:r>
      <w:r>
        <w:rPr>
          <w:rStyle w:val="FunctionTok"/>
          <w:sz w:val="17"/>
        </w:rPr>
        <w:t xml:space="preserve">,</w:t>
      </w:r>
      <w:r>
        <w:rPr>
          <w:sz w:val="17"/>
        </w:rPr>
        <w:br/>
      </w:r>
      <w:r>
        <w:rPr>
          <w:rStyle w:val="NormalTok"/>
          <w:sz w:val="17"/>
        </w:rPr>
        <w:t xml:space="preserve">  </w:t>
      </w:r>
      <w:r>
        <w:rPr>
          <w:rStyle w:val="DataTypeTok"/>
          <w:sz w:val="17"/>
        </w:rPr>
        <w:t xml:space="preserve">"render_token"</w:t>
      </w:r>
      <w:r>
        <w:rPr>
          <w:rStyle w:val="FunctionTok"/>
          <w:sz w:val="17"/>
        </w:rPr>
        <w:t xml:space="preserve">:</w:t>
      </w:r>
      <w:r>
        <w:rPr>
          <w:rStyle w:val="NormalTok"/>
          <w:sz w:val="17"/>
        </w:rPr>
        <w:t xml:space="preserve"> </w:t>
      </w:r>
      <w:r>
        <w:rPr>
          <w:rStyle w:val="StringTok"/>
          <w:sz w:val="17"/>
        </w:rPr>
        <w:t xml:space="preserve">"opaque_optional_server_controlled_token"</w:t>
      </w:r>
      <w:r>
        <w:rPr>
          <w:rStyle w:val="FunctionTok"/>
          <w:sz w:val="17"/>
        </w:rPr>
        <w:t xml:space="preserve">,</w:t>
      </w:r>
      <w:r>
        <w:rPr>
          <w:sz w:val="17"/>
        </w:rPr>
        <w:br/>
      </w:r>
      <w:r>
        <w:rPr>
          <w:rStyle w:val="NormalTok"/>
          <w:sz w:val="17"/>
        </w:rPr>
        <w:t xml:space="preserve">  </w:t>
      </w:r>
      <w:r>
        <w:rPr>
          <w:rStyle w:val="DataTypeTok"/>
          <w:sz w:val="17"/>
        </w:rPr>
        <w:t xml:space="preserve">"binds_request_id"</w:t>
      </w:r>
      <w:r>
        <w:rPr>
          <w:rStyle w:val="FunctionTok"/>
          <w:sz w:val="17"/>
        </w:rPr>
        <w:t xml:space="preserve">:</w:t>
      </w:r>
      <w:r>
        <w:rPr>
          <w:rStyle w:val="NormalTok"/>
          <w:sz w:val="17"/>
        </w:rPr>
        <w:t xml:space="preserve"> </w:t>
      </w:r>
      <w:r>
        <w:rPr>
          <w:rStyle w:val="StringTok"/>
          <w:sz w:val="17"/>
        </w:rPr>
        <w:t xml:space="preserve">"req_..."</w:t>
      </w:r>
      <w:r>
        <w:rPr>
          <w:rStyle w:val="FunctionTok"/>
          <w:sz w:val="17"/>
        </w:rPr>
        <w:t xml:space="preserve">,</w:t>
      </w:r>
      <w:r>
        <w:rPr>
          <w:sz w:val="17"/>
        </w:rPr>
        <w:br/>
      </w:r>
      <w:r>
        <w:rPr>
          <w:rStyle w:val="NormalTok"/>
          <w:sz w:val="17"/>
        </w:rPr>
        <w:t xml:space="preserve">  </w:t>
      </w:r>
      <w:r>
        <w:rPr>
          <w:rStyle w:val="DataTypeTok"/>
          <w:sz w:val="17"/>
        </w:rPr>
        <w:t xml:space="preserve">"binds_text_sha256"</w:t>
      </w:r>
      <w:r>
        <w:rPr>
          <w:rStyle w:val="FunctionTok"/>
          <w:sz w:val="17"/>
        </w:rPr>
        <w:t xml:space="preserve">:</w:t>
      </w:r>
      <w:r>
        <w:rPr>
          <w:rStyle w:val="NormalTok"/>
          <w:sz w:val="17"/>
        </w:rPr>
        <w:t xml:space="preserve"> </w:t>
      </w:r>
      <w:r>
        <w:rPr>
          <w:rStyle w:val="StringTok"/>
          <w:sz w:val="17"/>
        </w:rPr>
        <w:t xml:space="preserve">"sha256:..."</w:t>
      </w:r>
      <w:r>
        <w:rPr>
          <w:rStyle w:val="FunctionTok"/>
          <w:sz w:val="17"/>
        </w:rPr>
        <w:t xml:space="preserve">,</w:t>
      </w:r>
      <w:r>
        <w:rPr>
          <w:sz w:val="17"/>
        </w:rPr>
        <w:br/>
      </w:r>
      <w:r>
        <w:rPr>
          <w:rStyle w:val="NormalTok"/>
          <w:sz w:val="17"/>
        </w:rPr>
        <w:t xml:space="preserve">  </w:t>
      </w:r>
      <w:r>
        <w:rPr>
          <w:rStyle w:val="DataTypeTok"/>
          <w:sz w:val="17"/>
        </w:rPr>
        <w:t xml:space="preserve">"expires_at"</w:t>
      </w:r>
      <w:r>
        <w:rPr>
          <w:rStyle w:val="FunctionTok"/>
          <w:sz w:val="17"/>
        </w:rPr>
        <w:t xml:space="preserve">:</w:t>
      </w:r>
      <w:r>
        <w:rPr>
          <w:rStyle w:val="NormalTok"/>
          <w:sz w:val="17"/>
        </w:rPr>
        <w:t xml:space="preserve"> </w:t>
      </w:r>
      <w:r>
        <w:rPr>
          <w:rStyle w:val="StringTok"/>
          <w:sz w:val="17"/>
        </w:rPr>
        <w:t xml:space="preserve">"2026-06-01T12:05:00Z"</w:t>
      </w:r>
      <w:r>
        <w:rPr>
          <w:rStyle w:val="FunctionTok"/>
          <w:sz w:val="17"/>
        </w:rPr>
        <w:t xml:space="preserve">,</w:t>
      </w:r>
      <w:r>
        <w:rPr>
          <w:sz w:val="17"/>
        </w:rPr>
        <w:br/>
      </w:r>
      <w:r>
        <w:rPr>
          <w:rStyle w:val="NormalTok"/>
          <w:sz w:val="17"/>
        </w:rPr>
        <w:t xml:space="preserve">  </w:t>
      </w:r>
      <w:r>
        <w:rPr>
          <w:rStyle w:val="DataTypeTok"/>
          <w:sz w:val="17"/>
        </w:rPr>
        <w:t xml:space="preserve">"c10_decision"</w:t>
      </w:r>
      <w:r>
        <w:rPr>
          <w:rStyle w:val="FunctionTok"/>
          <w:sz w:val="17"/>
        </w:rPr>
        <w:t xml:space="preserve">:</w:t>
      </w:r>
      <w:r>
        <w:rPr>
          <w:rStyle w:val="NormalTok"/>
          <w:sz w:val="17"/>
        </w:rPr>
        <w:t xml:space="preserve"> </w:t>
      </w:r>
      <w:r>
        <w:rPr>
          <w:rStyle w:val="StringTok"/>
          <w:sz w:val="17"/>
        </w:rPr>
        <w:t xml:space="preserve">"allow|allow_with_obligations|rewrite_required|block|route_urgent|manual_review_required|fail_closed"</w:t>
      </w:r>
      <w:r>
        <w:rPr>
          <w:rStyle w:val="FunctionTok"/>
          <w:sz w:val="17"/>
        </w:rPr>
        <w:t xml:space="preserve">,</w:t>
      </w:r>
      <w:r>
        <w:rPr>
          <w:sz w:val="17"/>
        </w:rPr>
        <w:br/>
      </w:r>
      <w:r>
        <w:rPr>
          <w:rStyle w:val="NormalTok"/>
          <w:sz w:val="17"/>
        </w:rPr>
        <w:t xml:space="preserve">  </w:t>
      </w:r>
      <w:r>
        <w:rPr>
          <w:rStyle w:val="DataTypeTok"/>
          <w:sz w:val="17"/>
        </w:rPr>
        <w:t xml:space="preserve">"obligations"</w:t>
      </w:r>
      <w:r>
        <w:rPr>
          <w:rStyle w:val="FunctionTok"/>
          <w:sz w:val="17"/>
        </w:rPr>
        <w:t xml:space="preserve">:</w:t>
      </w:r>
      <w:r>
        <w:rPr>
          <w:rStyle w:val="NormalTok"/>
          <w:sz w:val="17"/>
        </w:rPr>
        <w:t xml:space="preserve"> </w:t>
      </w:r>
      <w:r>
        <w:rPr>
          <w:rStyle w:val="OtherTok"/>
          <w:sz w:val="17"/>
        </w:rPr>
        <w:t xml:space="preserve">[]</w:t>
      </w:r>
      <w:r>
        <w:rPr>
          <w:rStyle w:val="FunctionTok"/>
          <w:sz w:val="17"/>
        </w:rPr>
        <w:t xml:space="preserve">,</w:t>
      </w:r>
      <w:r>
        <w:rPr>
          <w:sz w:val="17"/>
        </w:rPr>
        <w:br/>
      </w:r>
      <w:r>
        <w:rPr>
          <w:rStyle w:val="NormalTok"/>
          <w:sz w:val="17"/>
        </w:rPr>
        <w:t xml:space="preserve">  </w:t>
      </w:r>
      <w:r>
        <w:rPr>
          <w:rStyle w:val="DataTypeTok"/>
          <w:sz w:val="17"/>
        </w:rPr>
        <w:t xml:space="preserve">"reason_codes"</w:t>
      </w:r>
      <w:r>
        <w:rPr>
          <w:rStyle w:val="FunctionTok"/>
          <w:sz w:val="17"/>
        </w:rPr>
        <w:t xml:space="preserve">:</w:t>
      </w:r>
      <w:r>
        <w:rPr>
          <w:rStyle w:val="NormalTok"/>
          <w:sz w:val="17"/>
        </w:rPr>
        <w:t xml:space="preserve"> </w:t>
      </w:r>
      <w:r>
        <w:rPr>
          <w:rStyle w:val="OtherTok"/>
          <w:sz w:val="17"/>
        </w:rPr>
        <w:t xml:space="preserve">[]</w:t>
      </w:r>
      <w:r>
        <w:rPr>
          <w:rStyle w:val="FunctionTok"/>
          <w:sz w:val="17"/>
        </w:rPr>
        <w:t xml:space="preserve">,</w:t>
      </w:r>
      <w:r>
        <w:rPr>
          <w:sz w:val="17"/>
        </w:rPr>
        <w:br/>
      </w:r>
      <w:r>
        <w:rPr>
          <w:rStyle w:val="NormalTok"/>
          <w:sz w:val="17"/>
        </w:rPr>
        <w:t xml:space="preserve">  </w:t>
      </w:r>
      <w:r>
        <w:rPr>
          <w:rStyle w:val="DataTypeTok"/>
          <w:sz w:val="17"/>
        </w:rPr>
        <w:t xml:space="preserve">"review_markers"</w:t>
      </w:r>
      <w:r>
        <w:rPr>
          <w:rStyle w:val="FunctionTok"/>
          <w:sz w:val="17"/>
        </w:rPr>
        <w:t xml:space="preserve">:</w:t>
      </w:r>
      <w:r>
        <w:rPr>
          <w:rStyle w:val="NormalTok"/>
          <w:sz w:val="17"/>
        </w:rPr>
        <w:t xml:space="preserve"> </w:t>
      </w:r>
      <w:r>
        <w:rPr>
          <w:rStyle w:val="OtherTok"/>
          <w:sz w:val="17"/>
        </w:rPr>
        <w:t xml:space="preserve">[]</w:t>
      </w:r>
      <w:r>
        <w:rPr>
          <w:rStyle w:val="FunctionTok"/>
          <w:sz w:val="17"/>
        </w:rPr>
        <w:t xml:space="preserve">,</w:t>
      </w:r>
      <w:r>
        <w:rPr>
          <w:sz w:val="17"/>
        </w:rPr>
        <w:br/>
      </w:r>
      <w:r>
        <w:rPr>
          <w:rStyle w:val="NormalTok"/>
          <w:sz w:val="17"/>
        </w:rPr>
        <w:t xml:space="preserve">  </w:t>
      </w:r>
      <w:r>
        <w:rPr>
          <w:rStyle w:val="DataTypeTok"/>
          <w:sz w:val="17"/>
        </w:rPr>
        <w:t xml:space="preserve">"source_display_requirements"</w:t>
      </w:r>
      <w:r>
        <w:rPr>
          <w:rStyle w:val="FunctionTok"/>
          <w:sz w:val="17"/>
        </w:rPr>
        <w:t xml:space="preserve">:</w:t>
      </w:r>
      <w:r>
        <w:rPr>
          <w:rStyle w:val="NormalTok"/>
          <w:sz w:val="17"/>
        </w:rPr>
        <w:t xml:space="preserve"> </w:t>
      </w:r>
      <w:r>
        <w:rPr>
          <w:rStyle w:val="OtherTok"/>
          <w:sz w:val="17"/>
        </w:rPr>
        <w:t xml:space="preserve">[]</w:t>
      </w:r>
      <w:r>
        <w:rPr>
          <w:rStyle w:val="FunctionTok"/>
          <w:sz w:val="17"/>
        </w:rPr>
        <w:t xml:space="preserve">,</w:t>
      </w:r>
      <w:r>
        <w:rPr>
          <w:sz w:val="17"/>
        </w:rPr>
        <w:br/>
      </w:r>
      <w:r>
        <w:rPr>
          <w:rStyle w:val="NormalTok"/>
          <w:sz w:val="17"/>
        </w:rPr>
        <w:t xml:space="preserve">  </w:t>
      </w:r>
      <w:r>
        <w:rPr>
          <w:rStyle w:val="DataTypeTok"/>
          <w:sz w:val="17"/>
        </w:rPr>
        <w:t xml:space="preserve">"audit_event_id"</w:t>
      </w:r>
      <w:r>
        <w:rPr>
          <w:rStyle w:val="FunctionTok"/>
          <w:sz w:val="17"/>
        </w:rPr>
        <w:t xml:space="preserve">:</w:t>
      </w:r>
      <w:r>
        <w:rPr>
          <w:rStyle w:val="NormalTok"/>
          <w:sz w:val="17"/>
        </w:rPr>
        <w:t xml:space="preserve"> </w:t>
      </w:r>
      <w:r>
        <w:rPr>
          <w:rStyle w:val="StringTok"/>
          <w:sz w:val="17"/>
        </w:rPr>
        <w:t xml:space="preserve">"aud_..."</w:t>
      </w:r>
      <w:r>
        <w:rPr>
          <w:sz w:val="17"/>
        </w:rPr>
        <w:br/>
      </w:r>
      <w:r>
        <w:rPr>
          <w:rStyle w:val="FunctionTok"/>
          <w:sz w:val="17"/>
        </w:rPr>
        <w:t xml:space="preserve">}</w:t>
      </w:r>
    </w:p>
    <w:bookmarkEnd w:id="120"/>
    <w:bookmarkStart w:id="121" w:name="token-exposure-recommendation"/>
    <w:p>
      <w:pPr>
        <w:pStyle w:val="Heading3"/>
      </w:pPr>
      <w:r>
        <w:t xml:space="preserve">2.9.2 Token exposure recommendation</w:t>
      </w:r>
    </w:p>
    <w:p>
      <w:pPr>
        <w:pStyle w:val="FirstParagraph"/>
      </w:pPr>
      <w:r>
        <w:t xml:space="preserve">C13 should keep signed C10 render tokens server-side when possible and return</w:t>
      </w:r>
      <w:r>
        <w:t xml:space="preserve"> </w:t>
      </w:r>
      <w:r>
        <w:rPr>
          <w:rStyle w:val="VerbatimChar"/>
        </w:rPr>
        <w:t xml:space="preserve">render_authorization_ref</w:t>
      </w:r>
      <w:r>
        <w:t xml:space="preserve"> </w:t>
      </w:r>
      <w:r>
        <w:t xml:space="preserve">to browser clients. Service-to-service clients may receive an opaque</w:t>
      </w:r>
      <w:r>
        <w:t xml:space="preserve"> </w:t>
      </w:r>
      <w:r>
        <w:rPr>
          <w:rStyle w:val="VerbatimChar"/>
        </w:rPr>
        <w:t xml:space="preserve">render_token</w:t>
      </w:r>
      <w:r>
        <w:t xml:space="preserve"> </w:t>
      </w:r>
      <w:r>
        <w:t xml:space="preserve">if required. The token must never be generated by the client and must never authorize different text from the exact hash C10 evaluated.</w:t>
      </w:r>
    </w:p>
    <w:bookmarkEnd w:id="121"/>
    <w:bookmarkStart w:id="122" w:name="rendering-rules"/>
    <w:p>
      <w:pPr>
        <w:pStyle w:val="Heading3"/>
      </w:pPr>
      <w:r>
        <w:t xml:space="preserve">2.9.3 Rendering rules</w:t>
      </w:r>
    </w:p>
    <w:p>
      <w:pPr>
        <w:pStyle w:val="FirstParagraph"/>
      </w:pPr>
      <w:r>
        <w:t xml:space="preserve">C13 must:</w:t>
      </w:r>
    </w:p>
    <w:p>
      <w:pPr>
        <w:pStyle w:val="Compact"/>
        <w:numPr>
          <w:ilvl w:val="0"/>
          <w:numId w:val="1041"/>
        </w:numPr>
      </w:pPr>
      <w:r>
        <w:t xml:space="preserve">Hash the exact bytes of the text to be rendered.</w:t>
      </w:r>
    </w:p>
    <w:p>
      <w:pPr>
        <w:pStyle w:val="Compact"/>
        <w:numPr>
          <w:ilvl w:val="0"/>
          <w:numId w:val="1041"/>
        </w:numPr>
      </w:pPr>
      <w:r>
        <w:t xml:space="preserve">Verify the C10 token signature, expiry, request binding, role binding, and</w:t>
      </w:r>
      <w:r>
        <w:t xml:space="preserve"> </w:t>
      </w:r>
      <w:r>
        <w:rPr>
          <w:rStyle w:val="VerbatimChar"/>
        </w:rPr>
        <w:t xml:space="preserve">binds_text_sha256</w:t>
      </w:r>
      <w:r>
        <w:t xml:space="preserve">.</w:t>
      </w:r>
    </w:p>
    <w:p>
      <w:pPr>
        <w:pStyle w:val="Compact"/>
        <w:numPr>
          <w:ilvl w:val="0"/>
          <w:numId w:val="1041"/>
        </w:numPr>
      </w:pPr>
      <w:r>
        <w:t xml:space="preserve">Verify that all C10 obligations can be fulfilled by the UI surface.</w:t>
      </w:r>
    </w:p>
    <w:p>
      <w:pPr>
        <w:pStyle w:val="Compact"/>
        <w:numPr>
          <w:ilvl w:val="0"/>
          <w:numId w:val="1041"/>
        </w:numPr>
      </w:pPr>
      <w:r>
        <w:t xml:space="preserve">Emit</w:t>
      </w:r>
      <w:r>
        <w:t xml:space="preserve"> </w:t>
      </w:r>
      <w:r>
        <w:rPr>
          <w:rStyle w:val="VerbatimChar"/>
        </w:rPr>
        <w:t xml:space="preserve">c13.render_token.verified</w:t>
      </w:r>
      <w:r>
        <w:t xml:space="preserve"> </w:t>
      </w:r>
      <w:r>
        <w:t xml:space="preserve">and</w:t>
      </w:r>
      <w:r>
        <w:t xml:space="preserve"> </w:t>
      </w:r>
      <w:r>
        <w:rPr>
          <w:rStyle w:val="VerbatimChar"/>
        </w:rPr>
        <w:t xml:space="preserve">c13.output.rendered</w:t>
      </w:r>
      <w:r>
        <w:t xml:space="preserve"> </w:t>
      </w:r>
      <w:r>
        <w:t xml:space="preserve">before returning output.</w:t>
      </w:r>
    </w:p>
    <w:p>
      <w:pPr>
        <w:pStyle w:val="Compact"/>
        <w:numPr>
          <w:ilvl w:val="0"/>
          <w:numId w:val="1041"/>
        </w:numPr>
      </w:pPr>
      <w:r>
        <w:t xml:space="preserve">Return</w:t>
      </w:r>
      <w:r>
        <w:t xml:space="preserve"> </w:t>
      </w:r>
      <w:r>
        <w:rPr>
          <w:rStyle w:val="VerbatimChar"/>
        </w:rPr>
        <w:t xml:space="preserve">c10_token_required</w:t>
      </w:r>
      <w:r>
        <w:t xml:space="preserve">,</w:t>
      </w:r>
      <w:r>
        <w:t xml:space="preserve"> </w:t>
      </w:r>
      <w:r>
        <w:rPr>
          <w:rStyle w:val="VerbatimChar"/>
        </w:rPr>
        <w:t xml:space="preserve">c10_token_hash_mismatch</w:t>
      </w:r>
      <w:r>
        <w:t xml:space="preserve">, or</w:t>
      </w:r>
      <w:r>
        <w:t xml:space="preserve"> </w:t>
      </w:r>
      <w:r>
        <w:rPr>
          <w:rStyle w:val="VerbatimChar"/>
        </w:rPr>
        <w:t xml:space="preserve">c10_obligations_unfulfilled</w:t>
      </w:r>
      <w:r>
        <w:t xml:space="preserve"> </w:t>
      </w:r>
      <w:r>
        <w:t xml:space="preserve">when validation fails.</w:t>
      </w:r>
    </w:p>
    <w:p>
      <w:pPr>
        <w:pStyle w:val="FirstParagraph"/>
      </w:pPr>
      <w:r>
        <w:t xml:space="preserve">If the UI cannot show sources, disclaimers, urgent next steps, or context-only external-evidence labels, C13 must not render the output.</w:t>
      </w:r>
    </w:p>
    <w:bookmarkEnd w:id="122"/>
    <w:bookmarkEnd w:id="123"/>
    <w:bookmarkStart w:id="126" w:name="Xf05f007061616b3208250bdab3233288d4acf39"/>
    <w:p>
      <w:pPr>
        <w:pStyle w:val="Heading2"/>
      </w:pPr>
      <w:r>
        <w:t xml:space="preserve">2.10 Endpoint families and minimum required routes</w:t>
      </w:r>
    </w:p>
    <w:bookmarkStart w:id="124" w:name="mvp-scaffolding-routes"/>
    <w:p>
      <w:pPr>
        <w:pStyle w:val="Heading3"/>
      </w:pPr>
      <w:r>
        <w:t xml:space="preserve">2.10.1 MVP scaffolding routes</w:t>
      </w:r>
    </w:p>
    <w:tbl>
      <w:tblPr>
        <w:tblStyle w:val="Table"/>
        <w:tblW w:type="pct" w:w="5000"/>
        <w:jc w:val="left"/>
        <w:tblLayout w:type="autofit"/>
        <w:tblLook w:firstRow="1" w:lastRow="0" w:firstColumn="0" w:lastColumn="0" w:noHBand="0" w:noVBand="0" w:val="0020"/>
      </w:tblPr>
      <w:tblGrid>
        <w:gridCol w:w="2640"/>
        <w:gridCol w:w="2640"/>
        <w:gridCol w:w="2640"/>
      </w:tblGrid>
      <w:tr>
        <w:trPr>
          <w:tblHeader w:val="on"/>
        </w:trPr>
        <w:tc>
          <w:tcPr/>
          <w:p>
            <w:pPr>
              <w:pStyle w:val="Compact"/>
              <w:jc w:val="left"/>
            </w:pPr>
            <w:r>
              <w:rPr>
                <w:rFonts w:ascii="Calibri" w:hAnsi="Calibri"/>
                <w:sz w:val="16"/>
              </w:rPr>
              <w:t xml:space="preserve">Route</w:t>
            </w:r>
          </w:p>
        </w:tc>
        <w:tc>
          <w:tcPr/>
          <w:p>
            <w:pPr>
              <w:pStyle w:val="Compact"/>
              <w:jc w:val="left"/>
            </w:pPr>
            <w:r>
              <w:rPr>
                <w:rFonts w:ascii="Calibri" w:hAnsi="Calibri"/>
                <w:sz w:val="16"/>
              </w:rPr>
              <w:t xml:space="preserve">Purpose</w:t>
            </w:r>
          </w:p>
        </w:tc>
        <w:tc>
          <w:tcPr/>
          <w:p>
            <w:pPr>
              <w:pStyle w:val="Compact"/>
              <w:jc w:val="left"/>
            </w:pPr>
            <w:r>
              <w:rPr>
                <w:rFonts w:ascii="Calibri" w:hAnsi="Calibri"/>
                <w:sz w:val="16"/>
              </w:rPr>
              <w:t xml:space="preserve">MVP?</w:t>
            </w:r>
          </w:p>
        </w:tc>
      </w:tr>
      <w:tr>
        <w:tc>
          <w:tcPr/>
          <w:p>
            <w:pPr>
              <w:pStyle w:val="Compact"/>
              <w:jc w:val="left"/>
            </w:pPr>
            <w:r>
              <w:rPr>
                <w:rStyle w:val="VerbatimChar"/>
                <w:rFonts w:ascii="Calibri" w:hAnsi="Calibri"/>
                <w:sz w:val="16"/>
              </w:rPr>
              <w:t xml:space="preserve">GET /v2/schema</w:t>
            </w:r>
          </w:p>
        </w:tc>
        <w:tc>
          <w:tcPr/>
          <w:p>
            <w:pPr>
              <w:pStyle w:val="Compact"/>
              <w:jc w:val="left"/>
            </w:pPr>
            <w:r>
              <w:rPr>
                <w:rFonts w:ascii="Calibri" w:hAnsi="Calibri"/>
                <w:sz w:val="16"/>
              </w:rPr>
              <w:t xml:space="preserve">Advertise supported contract versions.</w:t>
            </w:r>
          </w:p>
        </w:tc>
        <w:tc>
          <w:tcPr/>
          <w:p>
            <w:pPr>
              <w:pStyle w:val="Compact"/>
              <w:jc w:val="left"/>
            </w:pPr>
            <w:r>
              <w:rPr>
                <w:rFonts w:ascii="Calibri" w:hAnsi="Calibri"/>
                <w:sz w:val="16"/>
              </w:rPr>
              <w:t xml:space="preserve">Yes.</w:t>
            </w:r>
          </w:p>
        </w:tc>
      </w:tr>
      <w:tr>
        <w:tc>
          <w:tcPr/>
          <w:p>
            <w:pPr>
              <w:pStyle w:val="Compact"/>
              <w:jc w:val="left"/>
            </w:pPr>
            <w:r>
              <w:rPr>
                <w:rStyle w:val="VerbatimChar"/>
                <w:rFonts w:ascii="Calibri" w:hAnsi="Calibri"/>
                <w:sz w:val="16"/>
              </w:rPr>
              <w:t xml:space="preserve">POST /v2/access/evaluate</w:t>
            </w:r>
          </w:p>
        </w:tc>
        <w:tc>
          <w:tcPr/>
          <w:p>
            <w:pPr>
              <w:pStyle w:val="Compact"/>
              <w:jc w:val="left"/>
            </w:pPr>
            <w:r>
              <w:rPr>
                <w:rFonts w:ascii="Calibri" w:hAnsi="Calibri"/>
                <w:sz w:val="16"/>
              </w:rPr>
              <w:t xml:space="preserve">Internal/trusted access predicate evaluation.</w:t>
            </w:r>
          </w:p>
        </w:tc>
        <w:tc>
          <w:tcPr/>
          <w:p>
            <w:pPr>
              <w:pStyle w:val="Compact"/>
              <w:jc w:val="left"/>
            </w:pPr>
            <w:r>
              <w:rPr>
                <w:rFonts w:ascii="Calibri" w:hAnsi="Calibri"/>
                <w:sz w:val="16"/>
              </w:rPr>
              <w:t xml:space="preserve">Yes, internal/trusted.</w:t>
            </w:r>
          </w:p>
        </w:tc>
      </w:tr>
      <w:tr>
        <w:tc>
          <w:tcPr/>
          <w:p>
            <w:pPr>
              <w:pStyle w:val="Compact"/>
              <w:jc w:val="left"/>
            </w:pPr>
            <w:r>
              <w:rPr>
                <w:rStyle w:val="VerbatimChar"/>
                <w:rFonts w:ascii="Calibri" w:hAnsi="Calibri"/>
                <w:sz w:val="16"/>
              </w:rPr>
              <w:t xml:space="preserve">GET /v2/workspaces</w:t>
            </w:r>
          </w:p>
        </w:tc>
        <w:tc>
          <w:tcPr/>
          <w:p>
            <w:pPr>
              <w:pStyle w:val="Compact"/>
              <w:jc w:val="left"/>
            </w:pPr>
            <w:r>
              <w:rPr>
                <w:rFonts w:ascii="Calibri" w:hAnsi="Calibri"/>
                <w:sz w:val="16"/>
              </w:rPr>
              <w:t xml:space="preserve">List workspaces visible to requester.</w:t>
            </w:r>
          </w:p>
        </w:tc>
        <w:tc>
          <w:tcPr/>
          <w:p>
            <w:pPr>
              <w:pStyle w:val="Compact"/>
              <w:jc w:val="left"/>
            </w:pPr>
            <w:r>
              <w:rPr>
                <w:rFonts w:ascii="Calibri" w:hAnsi="Calibri"/>
                <w:sz w:val="16"/>
              </w:rPr>
              <w:t xml:space="preserve">Yes minimal.</w:t>
            </w:r>
          </w:p>
        </w:tc>
      </w:tr>
      <w:tr>
        <w:tc>
          <w:tcPr/>
          <w:p>
            <w:pPr>
              <w:pStyle w:val="Compact"/>
              <w:jc w:val="left"/>
            </w:pPr>
            <w:r>
              <w:rPr>
                <w:rStyle w:val="VerbatimChar"/>
                <w:rFonts w:ascii="Calibri" w:hAnsi="Calibri"/>
                <w:sz w:val="16"/>
              </w:rPr>
              <w:t xml:space="preserve">GET /v2/workspaces/{workspace_id}</w:t>
            </w:r>
          </w:p>
        </w:tc>
        <w:tc>
          <w:tcPr/>
          <w:p>
            <w:pPr>
              <w:pStyle w:val="Compact"/>
              <w:jc w:val="left"/>
            </w:pPr>
            <w:r>
              <w:rPr>
                <w:rFonts w:ascii="Calibri" w:hAnsi="Calibri"/>
                <w:sz w:val="16"/>
              </w:rPr>
              <w:t xml:space="preserve">Workspace metadata, no implied data access.</w:t>
            </w:r>
          </w:p>
        </w:tc>
        <w:tc>
          <w:tcPr/>
          <w:p>
            <w:pPr>
              <w:pStyle w:val="Compact"/>
              <w:jc w:val="left"/>
            </w:pPr>
            <w:r>
              <w:rPr>
                <w:rFonts w:ascii="Calibri" w:hAnsi="Calibri"/>
                <w:sz w:val="16"/>
              </w:rPr>
              <w:t xml:space="preserve">Yes minimal.</w:t>
            </w:r>
          </w:p>
        </w:tc>
      </w:tr>
      <w:tr>
        <w:tc>
          <w:tcPr/>
          <w:p>
            <w:pPr>
              <w:pStyle w:val="Compact"/>
              <w:jc w:val="left"/>
            </w:pPr>
            <w:r>
              <w:rPr>
                <w:rStyle w:val="VerbatimChar"/>
                <w:rFonts w:ascii="Calibri" w:hAnsi="Calibri"/>
                <w:sz w:val="16"/>
              </w:rPr>
              <w:t xml:space="preserve">GET /v2/grants</w:t>
            </w:r>
          </w:p>
        </w:tc>
        <w:tc>
          <w:tcPr/>
          <w:p>
            <w:pPr>
              <w:pStyle w:val="Compact"/>
              <w:jc w:val="left"/>
            </w:pPr>
            <w:r>
              <w:rPr>
                <w:rFonts w:ascii="Calibri" w:hAnsi="Calibri"/>
                <w:sz w:val="16"/>
              </w:rPr>
              <w:t xml:space="preserve">List grants scoped to requester/controller.</w:t>
            </w:r>
          </w:p>
        </w:tc>
        <w:tc>
          <w:tcPr/>
          <w:p>
            <w:pPr>
              <w:pStyle w:val="Compact"/>
              <w:jc w:val="left"/>
            </w:pPr>
            <w:r>
              <w:rPr>
                <w:rFonts w:ascii="Calibri" w:hAnsi="Calibri"/>
                <w:sz w:val="16"/>
              </w:rPr>
              <w:t xml:space="preserve">Yes.</w:t>
            </w:r>
          </w:p>
        </w:tc>
      </w:tr>
      <w:tr>
        <w:tc>
          <w:tcPr/>
          <w:p>
            <w:pPr>
              <w:pStyle w:val="Compact"/>
              <w:jc w:val="left"/>
            </w:pPr>
            <w:r>
              <w:rPr>
                <w:rStyle w:val="VerbatimChar"/>
                <w:rFonts w:ascii="Calibri" w:hAnsi="Calibri"/>
                <w:sz w:val="16"/>
              </w:rPr>
              <w:t xml:space="preserve">POST /v2/grants</w:t>
            </w:r>
          </w:p>
        </w:tc>
        <w:tc>
          <w:tcPr/>
          <w:p>
            <w:pPr>
              <w:pStyle w:val="Compact"/>
              <w:jc w:val="left"/>
            </w:pPr>
            <w:r>
              <w:rPr>
                <w:rFonts w:ascii="Calibri" w:hAnsi="Calibri"/>
                <w:sz w:val="16"/>
              </w:rPr>
              <w:t xml:space="preserve">Create grant.</w:t>
            </w:r>
          </w:p>
        </w:tc>
        <w:tc>
          <w:tcPr/>
          <w:p>
            <w:pPr>
              <w:pStyle w:val="Compact"/>
              <w:jc w:val="left"/>
            </w:pPr>
            <w:r>
              <w:rPr>
                <w:rFonts w:ascii="Calibri" w:hAnsi="Calibri"/>
                <w:sz w:val="16"/>
              </w:rPr>
              <w:t xml:space="preserve">Yes if sharing MVP exists.</w:t>
            </w:r>
          </w:p>
        </w:tc>
      </w:tr>
      <w:tr>
        <w:tc>
          <w:tcPr/>
          <w:p>
            <w:pPr>
              <w:pStyle w:val="Compact"/>
              <w:jc w:val="left"/>
            </w:pPr>
            <w:r>
              <w:rPr>
                <w:rStyle w:val="VerbatimChar"/>
                <w:rFonts w:ascii="Calibri" w:hAnsi="Calibri"/>
                <w:sz w:val="16"/>
              </w:rPr>
              <w:t xml:space="preserve">POST /v2/grants/{grant_id}/revoke</w:t>
            </w:r>
          </w:p>
        </w:tc>
        <w:tc>
          <w:tcPr/>
          <w:p>
            <w:pPr>
              <w:pStyle w:val="Compact"/>
              <w:jc w:val="left"/>
            </w:pPr>
            <w:r>
              <w:rPr>
                <w:rFonts w:ascii="Calibri" w:hAnsi="Calibri"/>
                <w:sz w:val="16"/>
              </w:rPr>
              <w:t xml:space="preserve">Revoke grant synchronously.</w:t>
            </w:r>
          </w:p>
        </w:tc>
        <w:tc>
          <w:tcPr/>
          <w:p>
            <w:pPr>
              <w:pStyle w:val="Compact"/>
              <w:jc w:val="left"/>
            </w:pPr>
            <w:r>
              <w:rPr>
                <w:rFonts w:ascii="Calibri" w:hAnsi="Calibri"/>
                <w:sz w:val="16"/>
              </w:rPr>
              <w:t xml:space="preserve">Yes.</w:t>
            </w:r>
          </w:p>
        </w:tc>
      </w:tr>
      <w:tr>
        <w:tc>
          <w:tcPr/>
          <w:p>
            <w:pPr>
              <w:pStyle w:val="Compact"/>
              <w:jc w:val="left"/>
            </w:pPr>
            <w:r>
              <w:rPr>
                <w:rStyle w:val="VerbatimChar"/>
                <w:rFonts w:ascii="Calibri" w:hAnsi="Calibri"/>
                <w:sz w:val="16"/>
              </w:rPr>
              <w:t xml:space="preserve">GET /v2/investigations</w:t>
            </w:r>
          </w:p>
        </w:tc>
        <w:tc>
          <w:tcPr/>
          <w:p>
            <w:pPr>
              <w:pStyle w:val="Compact"/>
              <w:jc w:val="left"/>
            </w:pPr>
            <w:r>
              <w:rPr>
                <w:rFonts w:ascii="Calibri" w:hAnsi="Calibri"/>
                <w:sz w:val="16"/>
              </w:rPr>
              <w:t xml:space="preserve">List authorized investigations.</w:t>
            </w:r>
          </w:p>
        </w:tc>
        <w:tc>
          <w:tcPr/>
          <w:p>
            <w:pPr>
              <w:pStyle w:val="Compact"/>
              <w:jc w:val="left"/>
            </w:pPr>
            <w:r>
              <w:rPr>
                <w:rFonts w:ascii="Calibri" w:hAnsi="Calibri"/>
                <w:sz w:val="16"/>
              </w:rPr>
              <w:t xml:space="preserve">Yes minimal.</w:t>
            </w:r>
          </w:p>
        </w:tc>
      </w:tr>
      <w:tr>
        <w:tc>
          <w:tcPr/>
          <w:p>
            <w:pPr>
              <w:pStyle w:val="Compact"/>
              <w:jc w:val="left"/>
            </w:pPr>
            <w:r>
              <w:rPr>
                <w:rStyle w:val="VerbatimChar"/>
                <w:rFonts w:ascii="Calibri" w:hAnsi="Calibri"/>
                <w:sz w:val="16"/>
              </w:rPr>
              <w:t xml:space="preserve">POST /v2/investigations</w:t>
            </w:r>
          </w:p>
        </w:tc>
        <w:tc>
          <w:tcPr/>
          <w:p>
            <w:pPr>
              <w:pStyle w:val="Compact"/>
              <w:jc w:val="left"/>
            </w:pPr>
            <w:r>
              <w:rPr>
                <w:rFonts w:ascii="Calibri" w:hAnsi="Calibri"/>
                <w:sz w:val="16"/>
              </w:rPr>
              <w:t xml:space="preserve">Create investigation.</w:t>
            </w:r>
          </w:p>
        </w:tc>
        <w:tc>
          <w:tcPr/>
          <w:p>
            <w:pPr>
              <w:pStyle w:val="Compact"/>
              <w:jc w:val="left"/>
            </w:pPr>
            <w:r>
              <w:rPr>
                <w:rFonts w:ascii="Calibri" w:hAnsi="Calibri"/>
                <w:sz w:val="16"/>
              </w:rPr>
              <w:t xml:space="preserve">Yes minimal.</w:t>
            </w:r>
          </w:p>
        </w:tc>
      </w:tr>
      <w:tr>
        <w:tc>
          <w:tcPr/>
          <w:p>
            <w:pPr>
              <w:pStyle w:val="Compact"/>
              <w:jc w:val="left"/>
            </w:pPr>
            <w:r>
              <w:rPr>
                <w:rStyle w:val="VerbatimChar"/>
                <w:rFonts w:ascii="Calibri" w:hAnsi="Calibri"/>
                <w:sz w:val="16"/>
              </w:rPr>
              <w:t xml:space="preserve">GET /v2/investigations/{investigation_id}</w:t>
            </w:r>
          </w:p>
        </w:tc>
        <w:tc>
          <w:tcPr/>
          <w:p>
            <w:pPr>
              <w:pStyle w:val="Compact"/>
              <w:jc w:val="left"/>
            </w:pPr>
            <w:r>
              <w:rPr>
                <w:rFonts w:ascii="Calibri" w:hAnsi="Calibri"/>
                <w:sz w:val="16"/>
              </w:rPr>
              <w:t xml:space="preserve">Get authorized investigation.</w:t>
            </w:r>
          </w:p>
        </w:tc>
        <w:tc>
          <w:tcPr/>
          <w:p>
            <w:pPr>
              <w:pStyle w:val="Compact"/>
              <w:jc w:val="left"/>
            </w:pPr>
            <w:r>
              <w:rPr>
                <w:rFonts w:ascii="Calibri" w:hAnsi="Calibri"/>
                <w:sz w:val="16"/>
              </w:rPr>
              <w:t xml:space="preserve">Yes minimal.</w:t>
            </w:r>
          </w:p>
        </w:tc>
      </w:tr>
      <w:tr>
        <w:tc>
          <w:tcPr/>
          <w:p>
            <w:pPr>
              <w:pStyle w:val="Compact"/>
              <w:jc w:val="left"/>
            </w:pPr>
            <w:r>
              <w:rPr>
                <w:rStyle w:val="VerbatimChar"/>
                <w:rFonts w:ascii="Calibri" w:hAnsi="Calibri"/>
                <w:sz w:val="16"/>
              </w:rPr>
              <w:t xml:space="preserve">PATCH /v2/investigations/{investigation_id}</w:t>
            </w:r>
          </w:p>
        </w:tc>
        <w:tc>
          <w:tcPr/>
          <w:p>
            <w:pPr>
              <w:pStyle w:val="Compact"/>
              <w:jc w:val="left"/>
            </w:pPr>
            <w:r>
              <w:rPr>
                <w:rFonts w:ascii="Calibri" w:hAnsi="Calibri"/>
                <w:sz w:val="16"/>
              </w:rPr>
              <w:t xml:space="preserve">Update allowed fields.</w:t>
            </w:r>
          </w:p>
        </w:tc>
        <w:tc>
          <w:tcPr/>
          <w:p>
            <w:pPr>
              <w:pStyle w:val="Compact"/>
              <w:jc w:val="left"/>
            </w:pPr>
            <w:r>
              <w:rPr>
                <w:rFonts w:ascii="Calibri" w:hAnsi="Calibri"/>
                <w:sz w:val="16"/>
              </w:rPr>
              <w:t xml:space="preserve">Yes minimal.</w:t>
            </w:r>
          </w:p>
        </w:tc>
      </w:tr>
      <w:tr>
        <w:tc>
          <w:tcPr/>
          <w:p>
            <w:pPr>
              <w:pStyle w:val="Compact"/>
              <w:jc w:val="left"/>
            </w:pPr>
            <w:r>
              <w:rPr>
                <w:rStyle w:val="VerbatimChar"/>
                <w:rFonts w:ascii="Calibri" w:hAnsi="Calibri"/>
                <w:sz w:val="16"/>
              </w:rPr>
              <w:t xml:space="preserve">POST /v2/investigations/{investigation_id}/close</w:t>
            </w:r>
          </w:p>
        </w:tc>
        <w:tc>
          <w:tcPr/>
          <w:p>
            <w:pPr>
              <w:pStyle w:val="Compact"/>
              <w:jc w:val="left"/>
            </w:pPr>
            <w:r>
              <w:rPr>
                <w:rFonts w:ascii="Calibri" w:hAnsi="Calibri"/>
                <w:sz w:val="16"/>
              </w:rPr>
              <w:t xml:space="preserve">Close investigation.</w:t>
            </w:r>
          </w:p>
        </w:tc>
        <w:tc>
          <w:tcPr/>
          <w:p>
            <w:pPr>
              <w:pStyle w:val="Compact"/>
              <w:jc w:val="left"/>
            </w:pPr>
            <w:r>
              <w:rPr>
                <w:rFonts w:ascii="Calibri" w:hAnsi="Calibri"/>
                <w:sz w:val="16"/>
              </w:rPr>
              <w:t xml:space="preserve">Yes minimal.</w:t>
            </w:r>
          </w:p>
        </w:tc>
      </w:tr>
      <w:tr>
        <w:tc>
          <w:tcPr/>
          <w:p>
            <w:pPr>
              <w:pStyle w:val="Compact"/>
              <w:jc w:val="left"/>
            </w:pPr>
            <w:r>
              <w:rPr>
                <w:rStyle w:val="VerbatimChar"/>
                <w:rFonts w:ascii="Calibri" w:hAnsi="Calibri"/>
                <w:sz w:val="16"/>
              </w:rPr>
              <w:t xml:space="preserve">POST /v2/investigations/{investigation_id}/reopen</w:t>
            </w:r>
          </w:p>
        </w:tc>
        <w:tc>
          <w:tcPr/>
          <w:p>
            <w:pPr>
              <w:pStyle w:val="Compact"/>
              <w:jc w:val="left"/>
            </w:pPr>
            <w:r>
              <w:rPr>
                <w:rFonts w:ascii="Calibri" w:hAnsi="Calibri"/>
                <w:sz w:val="16"/>
              </w:rPr>
              <w:t xml:space="preserve">Reopen investigation.</w:t>
            </w:r>
          </w:p>
        </w:tc>
        <w:tc>
          <w:tcPr/>
          <w:p>
            <w:pPr>
              <w:pStyle w:val="Compact"/>
              <w:jc w:val="left"/>
            </w:pPr>
            <w:r>
              <w:rPr>
                <w:rFonts w:ascii="Calibri" w:hAnsi="Calibri"/>
                <w:sz w:val="16"/>
              </w:rPr>
              <w:t xml:space="preserve">Yes minimal.</w:t>
            </w:r>
          </w:p>
        </w:tc>
      </w:tr>
      <w:tr>
        <w:tc>
          <w:tcPr/>
          <w:p>
            <w:pPr>
              <w:pStyle w:val="Compact"/>
              <w:jc w:val="left"/>
            </w:pPr>
            <w:r>
              <w:rPr>
                <w:rStyle w:val="VerbatimChar"/>
                <w:rFonts w:ascii="Calibri" w:hAnsi="Calibri"/>
                <w:sz w:val="16"/>
              </w:rPr>
              <w:t xml:space="preserve">GET /v2/investigations/{investigation_id}/theories</w:t>
            </w:r>
          </w:p>
        </w:tc>
        <w:tc>
          <w:tcPr/>
          <w:p>
            <w:pPr>
              <w:pStyle w:val="Compact"/>
              <w:jc w:val="left"/>
            </w:pPr>
            <w:r>
              <w:rPr>
                <w:rFonts w:ascii="Calibri" w:hAnsi="Calibri"/>
                <w:sz w:val="16"/>
              </w:rPr>
              <w:t xml:space="preserve">List theories.</w:t>
            </w:r>
          </w:p>
        </w:tc>
        <w:tc>
          <w:tcPr/>
          <w:p>
            <w:pPr>
              <w:pStyle w:val="Compact"/>
              <w:jc w:val="left"/>
            </w:pPr>
            <w:r>
              <w:rPr>
                <w:rFonts w:ascii="Calibri" w:hAnsi="Calibri"/>
                <w:sz w:val="16"/>
              </w:rPr>
              <w:t xml:space="preserve">Yes minimal.</w:t>
            </w:r>
          </w:p>
        </w:tc>
      </w:tr>
      <w:tr>
        <w:tc>
          <w:tcPr/>
          <w:p>
            <w:pPr>
              <w:pStyle w:val="Compact"/>
              <w:jc w:val="left"/>
            </w:pPr>
            <w:r>
              <w:rPr>
                <w:rStyle w:val="VerbatimChar"/>
                <w:rFonts w:ascii="Calibri" w:hAnsi="Calibri"/>
                <w:sz w:val="16"/>
              </w:rPr>
              <w:t xml:space="preserve">POST /v2/investigations/{investigation_id}/theories</w:t>
            </w:r>
          </w:p>
        </w:tc>
        <w:tc>
          <w:tcPr/>
          <w:p>
            <w:pPr>
              <w:pStyle w:val="Compact"/>
              <w:jc w:val="left"/>
            </w:pPr>
            <w:r>
              <w:rPr>
                <w:rFonts w:ascii="Calibri" w:hAnsi="Calibri"/>
                <w:sz w:val="16"/>
              </w:rPr>
              <w:t xml:space="preserve">Create theory.</w:t>
            </w:r>
          </w:p>
        </w:tc>
        <w:tc>
          <w:tcPr/>
          <w:p>
            <w:pPr>
              <w:pStyle w:val="Compact"/>
              <w:jc w:val="left"/>
            </w:pPr>
            <w:r>
              <w:rPr>
                <w:rFonts w:ascii="Calibri" w:hAnsi="Calibri"/>
                <w:sz w:val="16"/>
              </w:rPr>
              <w:t xml:space="preserve">Yes minimal.</w:t>
            </w:r>
          </w:p>
        </w:tc>
      </w:tr>
      <w:tr>
        <w:tc>
          <w:tcPr/>
          <w:p>
            <w:pPr>
              <w:pStyle w:val="Compact"/>
              <w:jc w:val="left"/>
            </w:pPr>
            <w:r>
              <w:rPr>
                <w:rStyle w:val="VerbatimChar"/>
                <w:rFonts w:ascii="Calibri" w:hAnsi="Calibri"/>
                <w:sz w:val="16"/>
              </w:rPr>
              <w:t xml:space="preserve">GET /v2/theories/{theory_id}</w:t>
            </w:r>
          </w:p>
        </w:tc>
        <w:tc>
          <w:tcPr/>
          <w:p>
            <w:pPr>
              <w:pStyle w:val="Compact"/>
              <w:jc w:val="left"/>
            </w:pPr>
            <w:r>
              <w:rPr>
                <w:rFonts w:ascii="Calibri" w:hAnsi="Calibri"/>
                <w:sz w:val="16"/>
              </w:rPr>
              <w:t xml:space="preserve">Get theory.</w:t>
            </w:r>
          </w:p>
        </w:tc>
        <w:tc>
          <w:tcPr/>
          <w:p>
            <w:pPr>
              <w:pStyle w:val="Compact"/>
              <w:jc w:val="left"/>
            </w:pPr>
            <w:r>
              <w:rPr>
                <w:rFonts w:ascii="Calibri" w:hAnsi="Calibri"/>
                <w:sz w:val="16"/>
              </w:rPr>
              <w:t xml:space="preserve">Yes minimal.</w:t>
            </w:r>
          </w:p>
        </w:tc>
      </w:tr>
      <w:tr>
        <w:tc>
          <w:tcPr/>
          <w:p>
            <w:pPr>
              <w:pStyle w:val="Compact"/>
              <w:jc w:val="left"/>
            </w:pPr>
            <w:r>
              <w:rPr>
                <w:rStyle w:val="VerbatimChar"/>
                <w:rFonts w:ascii="Calibri" w:hAnsi="Calibri"/>
                <w:sz w:val="16"/>
              </w:rPr>
              <w:t xml:space="preserve">PATCH /v2/theories/{theory_id}</w:t>
            </w:r>
          </w:p>
        </w:tc>
        <w:tc>
          <w:tcPr/>
          <w:p>
            <w:pPr>
              <w:pStyle w:val="Compact"/>
              <w:jc w:val="left"/>
            </w:pPr>
            <w:r>
              <w:rPr>
                <w:rFonts w:ascii="Calibri" w:hAnsi="Calibri"/>
                <w:sz w:val="16"/>
              </w:rPr>
              <w:t xml:space="preserve">Update theory status/evidence refs.</w:t>
            </w:r>
          </w:p>
        </w:tc>
        <w:tc>
          <w:tcPr/>
          <w:p>
            <w:pPr>
              <w:pStyle w:val="Compact"/>
              <w:jc w:val="left"/>
            </w:pPr>
            <w:r>
              <w:rPr>
                <w:rFonts w:ascii="Calibri" w:hAnsi="Calibri"/>
                <w:sz w:val="16"/>
              </w:rPr>
              <w:t xml:space="preserve">Yes minimal.</w:t>
            </w:r>
          </w:p>
        </w:tc>
      </w:tr>
      <w:tr>
        <w:tc>
          <w:tcPr/>
          <w:p>
            <w:pPr>
              <w:pStyle w:val="Compact"/>
              <w:jc w:val="left"/>
            </w:pPr>
            <w:r>
              <w:rPr>
                <w:rStyle w:val="VerbatimChar"/>
                <w:rFonts w:ascii="Calibri" w:hAnsi="Calibri"/>
                <w:sz w:val="16"/>
              </w:rPr>
              <w:t xml:space="preserve">GET /v2/investigations/{investigation_id}/external-context</w:t>
            </w:r>
          </w:p>
        </w:tc>
        <w:tc>
          <w:tcPr/>
          <w:p>
            <w:pPr>
              <w:pStyle w:val="Compact"/>
              <w:jc w:val="left"/>
            </w:pPr>
            <w:r>
              <w:rPr>
                <w:rFonts w:ascii="Calibri" w:hAnsi="Calibri"/>
                <w:sz w:val="16"/>
              </w:rPr>
              <w:t xml:space="preserve">List context-only external refs.</w:t>
            </w:r>
          </w:p>
        </w:tc>
        <w:tc>
          <w:tcPr/>
          <w:p>
            <w:pPr>
              <w:pStyle w:val="Compact"/>
              <w:jc w:val="left"/>
            </w:pPr>
            <w:r>
              <w:rPr>
                <w:rFonts w:ascii="Calibri" w:hAnsi="Calibri"/>
                <w:sz w:val="16"/>
              </w:rPr>
              <w:t xml:space="preserve">Yes minimal.</w:t>
            </w:r>
          </w:p>
        </w:tc>
      </w:tr>
      <w:tr>
        <w:tc>
          <w:tcPr/>
          <w:p>
            <w:pPr>
              <w:pStyle w:val="Compact"/>
              <w:jc w:val="left"/>
            </w:pPr>
            <w:r>
              <w:rPr>
                <w:rStyle w:val="VerbatimChar"/>
                <w:rFonts w:ascii="Calibri" w:hAnsi="Calibri"/>
                <w:sz w:val="16"/>
              </w:rPr>
              <w:t xml:space="preserve">POST /v2/render/validate</w:t>
            </w:r>
          </w:p>
        </w:tc>
        <w:tc>
          <w:tcPr/>
          <w:p>
            <w:pPr>
              <w:pStyle w:val="Compact"/>
              <w:jc w:val="left"/>
            </w:pPr>
            <w:r>
              <w:rPr>
                <w:rFonts w:ascii="Calibri" w:hAnsi="Calibri"/>
                <w:sz w:val="16"/>
              </w:rPr>
              <w:t xml:space="preserve">Validate render approval for exact text.</w:t>
            </w:r>
          </w:p>
        </w:tc>
        <w:tc>
          <w:tcPr/>
          <w:p>
            <w:pPr>
              <w:pStyle w:val="Compact"/>
              <w:jc w:val="left"/>
            </w:pPr>
            <w:r>
              <w:rPr>
                <w:rFonts w:ascii="Calibri" w:hAnsi="Calibri"/>
                <w:sz w:val="16"/>
              </w:rPr>
              <w:t xml:space="preserve">Yes internal/trusted.</w:t>
            </w:r>
          </w:p>
        </w:tc>
      </w:tr>
      <w:tr>
        <w:tc>
          <w:tcPr/>
          <w:p>
            <w:pPr>
              <w:pStyle w:val="Compact"/>
              <w:jc w:val="left"/>
            </w:pPr>
            <w:r>
              <w:rPr>
                <w:rStyle w:val="VerbatimChar"/>
                <w:rFonts w:ascii="Calibri" w:hAnsi="Calibri"/>
                <w:sz w:val="16"/>
              </w:rPr>
              <w:t xml:space="preserve">GET /v2/audit/my-events</w:t>
            </w:r>
          </w:p>
        </w:tc>
        <w:tc>
          <w:tcPr/>
          <w:p>
            <w:pPr>
              <w:pStyle w:val="Compact"/>
              <w:jc w:val="left"/>
            </w:pPr>
            <w:r>
              <w:rPr>
                <w:rFonts w:ascii="Calibri" w:hAnsi="Calibri"/>
                <w:sz w:val="16"/>
              </w:rPr>
              <w:t xml:space="preserve">Controller-visible audit timeline.</w:t>
            </w:r>
          </w:p>
        </w:tc>
        <w:tc>
          <w:tcPr/>
          <w:p>
            <w:pPr>
              <w:pStyle w:val="Compact"/>
              <w:jc w:val="left"/>
            </w:pPr>
            <w:r>
              <w:rPr>
                <w:rFonts w:ascii="Calibri" w:hAnsi="Calibri"/>
                <w:sz w:val="16"/>
              </w:rPr>
              <w:t xml:space="preserve">Yes if C12 MVP.</w:t>
            </w:r>
          </w:p>
        </w:tc>
      </w:tr>
    </w:tbl>
    <w:bookmarkEnd w:id="124"/>
    <w:bookmarkStart w:id="125" w:name="post-mvp-routes"/>
    <w:p>
      <w:pPr>
        <w:pStyle w:val="Heading3"/>
      </w:pPr>
      <w:r>
        <w:t xml:space="preserve">2.10.2 Post-MVP routes</w:t>
      </w:r>
    </w:p>
    <w:p>
      <w:pPr>
        <w:pStyle w:val="Compact"/>
        <w:numPr>
          <w:ilvl w:val="0"/>
          <w:numId w:val="1042"/>
        </w:numPr>
      </w:pPr>
      <w:r>
        <w:t xml:space="preserve">Full workspace member management and invite endpoints.</w:t>
      </w:r>
    </w:p>
    <w:p>
      <w:pPr>
        <w:pStyle w:val="Compact"/>
        <w:numPr>
          <w:ilvl w:val="0"/>
          <w:numId w:val="1042"/>
        </w:numPr>
      </w:pPr>
      <w:r>
        <w:t xml:space="preserve">Comment and contribution lifecycle endpoints.</w:t>
      </w:r>
    </w:p>
    <w:p>
      <w:pPr>
        <w:pStyle w:val="Compact"/>
        <w:numPr>
          <w:ilvl w:val="0"/>
          <w:numId w:val="1042"/>
        </w:numPr>
      </w:pPr>
      <w:r>
        <w:t xml:space="preserve">External evidence search/watch subscription endpoints.</w:t>
      </w:r>
    </w:p>
    <w:p>
      <w:pPr>
        <w:pStyle w:val="Compact"/>
        <w:numPr>
          <w:ilvl w:val="0"/>
          <w:numId w:val="1042"/>
        </w:numPr>
      </w:pPr>
      <w:r>
        <w:t xml:space="preserve">Institution aggregate query and export endpoints.</w:t>
      </w:r>
    </w:p>
    <w:p>
      <w:pPr>
        <w:pStyle w:val="Compact"/>
        <w:numPr>
          <w:ilvl w:val="0"/>
          <w:numId w:val="1042"/>
        </w:numPr>
      </w:pPr>
      <w:r>
        <w:t xml:space="preserve">Research sandbox query/export endpoints.</w:t>
      </w:r>
    </w:p>
    <w:p>
      <w:pPr>
        <w:pStyle w:val="Compact"/>
        <w:numPr>
          <w:ilvl w:val="0"/>
          <w:numId w:val="1042"/>
        </w:numPr>
      </w:pPr>
      <w:r>
        <w:t xml:space="preserve">Webhooks for grant lifecycle, export completion, and research watch results.</w:t>
      </w:r>
    </w:p>
    <w:p>
      <w:pPr>
        <w:pStyle w:val="Compact"/>
        <w:numPr>
          <w:ilvl w:val="0"/>
          <w:numId w:val="1042"/>
        </w:numPr>
      </w:pPr>
      <w:r>
        <w:t xml:space="preserve">Admin/security audit review endpoints.</w:t>
      </w:r>
    </w:p>
    <w:bookmarkEnd w:id="125"/>
    <w:bookmarkEnd w:id="126"/>
    <w:bookmarkStart w:id="127" w:name="backward-compatibility-for-v1-clients"/>
    <w:p>
      <w:pPr>
        <w:pStyle w:val="Heading2"/>
      </w:pPr>
      <w:r>
        <w:t xml:space="preserve">2.11 Backward compatibility for v1 clients</w:t>
      </w:r>
    </w:p>
    <w:p>
      <w:pPr>
        <w:pStyle w:val="Compact"/>
        <w:numPr>
          <w:ilvl w:val="0"/>
          <w:numId w:val="1043"/>
        </w:numPr>
      </w:pPr>
      <w:r>
        <w:t xml:space="preserve">v1 Health Thread responses remain unchanged unless a change is strictly backward compatible and not safety-sensitive.</w:t>
      </w:r>
    </w:p>
    <w:p>
      <w:pPr>
        <w:pStyle w:val="Compact"/>
        <w:numPr>
          <w:ilvl w:val="0"/>
          <w:numId w:val="1043"/>
        </w:numPr>
      </w:pPr>
      <w:r>
        <w:t xml:space="preserve">v1 ShareGrant remains compatible and maps internally to v2 Grant with conservative defaults.</w:t>
      </w:r>
    </w:p>
    <w:p>
      <w:pPr>
        <w:pStyle w:val="Compact"/>
        <w:numPr>
          <w:ilvl w:val="0"/>
          <w:numId w:val="1043"/>
        </w:numPr>
      </w:pPr>
      <w:r>
        <w:t xml:space="preserve">v1 does not expose Investigation, Theory, ExternalEvidenceRef, RelevanceLink, AccessPredicate internals, C10 render tokens, or deep grant fields.</w:t>
      </w:r>
    </w:p>
    <w:p>
      <w:pPr>
        <w:pStyle w:val="Compact"/>
        <w:numPr>
          <w:ilvl w:val="0"/>
          <w:numId w:val="1043"/>
        </w:numPr>
      </w:pPr>
      <w:r>
        <w:t xml:space="preserve">v1 clients cannot render AI-generated health output unless they use a v2 render path or a server-side compatibility wrapper that enforces C10.</w:t>
      </w:r>
    </w:p>
    <w:p>
      <w:pPr>
        <w:pStyle w:val="Compact"/>
        <w:numPr>
          <w:ilvl w:val="0"/>
          <w:numId w:val="1043"/>
        </w:numPr>
      </w:pPr>
      <w:r>
        <w:t xml:space="preserve">No v1 endpoint should return external evidence in a way that can be read as personal proof.</w:t>
      </w:r>
    </w:p>
    <w:p>
      <w:pPr>
        <w:pStyle w:val="Compact"/>
        <w:numPr>
          <w:ilvl w:val="0"/>
          <w:numId w:val="1043"/>
        </w:numPr>
      </w:pPr>
      <w:r>
        <w:t xml:space="preserve">New v2 capabilities default false when mapped from v1.</w:t>
      </w:r>
    </w:p>
    <w:p>
      <w:pPr>
        <w:pStyle w:val="Compact"/>
        <w:numPr>
          <w:ilvl w:val="0"/>
          <w:numId w:val="1043"/>
        </w:numPr>
      </w:pPr>
      <w:r>
        <w:t xml:space="preserve">Deprecation notices should use headers and documentation, not silent behavior changes.</w:t>
      </w:r>
    </w:p>
    <w:bookmarkEnd w:id="127"/>
    <w:bookmarkStart w:id="131" w:name="required-c1c5c10c12c6-integration-checks"/>
    <w:p>
      <w:pPr>
        <w:pStyle w:val="Heading2"/>
      </w:pPr>
      <w:r>
        <w:t xml:space="preserve">2.12 Required C1/C5/C10/C12/C6 integration checks</w:t>
      </w:r>
    </w:p>
    <w:bookmarkStart w:id="128" w:name="synchronous-checks-inside-c13"/>
    <w:p>
      <w:pPr>
        <w:pStyle w:val="Heading3"/>
      </w:pPr>
      <w:r>
        <w:t xml:space="preserve">2.12.1 Synchronous checks inside C13</w:t>
      </w:r>
    </w:p>
    <w:p>
      <w:pPr>
        <w:pStyle w:val="FirstParagraph"/>
      </w:pPr>
      <w:r>
        <w:t xml:space="preserve">C13 must synchronously enforce:</w:t>
      </w:r>
    </w:p>
    <w:p>
      <w:pPr>
        <w:pStyle w:val="Compact"/>
        <w:numPr>
          <w:ilvl w:val="0"/>
          <w:numId w:val="1044"/>
        </w:numPr>
      </w:pPr>
      <w:r>
        <w:t xml:space="preserve">Authentication and principal resolution.</w:t>
      </w:r>
    </w:p>
    <w:p>
      <w:pPr>
        <w:pStyle w:val="Compact"/>
        <w:numPr>
          <w:ilvl w:val="0"/>
          <w:numId w:val="1044"/>
        </w:numPr>
      </w:pPr>
      <w:r>
        <w:t xml:space="preserve">C1/C17 access predicate evaluation before data retrieval or mutation.</w:t>
      </w:r>
    </w:p>
    <w:p>
      <w:pPr>
        <w:pStyle w:val="Compact"/>
        <w:numPr>
          <w:ilvl w:val="0"/>
          <w:numId w:val="1044"/>
        </w:numPr>
      </w:pPr>
      <w:r>
        <w:t xml:space="preserve">Revocation state and short-lived predicate validity.</w:t>
      </w:r>
    </w:p>
    <w:p>
      <w:pPr>
        <w:pStyle w:val="Compact"/>
        <w:numPr>
          <w:ilvl w:val="0"/>
          <w:numId w:val="1044"/>
        </w:numPr>
      </w:pPr>
      <w:r>
        <w:t xml:space="preserve">Capability checks for comment, export, invite, contribution, aggregate, and research actions.</w:t>
      </w:r>
    </w:p>
    <w:p>
      <w:pPr>
        <w:pStyle w:val="Compact"/>
        <w:numPr>
          <w:ilvl w:val="0"/>
          <w:numId w:val="1044"/>
        </w:numPr>
      </w:pPr>
      <w:r>
        <w:t xml:space="preserve">C10 token/hash validation before rendering AI output.</w:t>
      </w:r>
    </w:p>
    <w:p>
      <w:pPr>
        <w:pStyle w:val="Compact"/>
        <w:numPr>
          <w:ilvl w:val="0"/>
          <w:numId w:val="1044"/>
        </w:numPr>
      </w:pPr>
      <w:r>
        <w:t xml:space="preserve">C12 audit write for critical access/render/export/share/revocation paths.</w:t>
      </w:r>
    </w:p>
    <w:p>
      <w:pPr>
        <w:pStyle w:val="Compact"/>
        <w:numPr>
          <w:ilvl w:val="0"/>
          <w:numId w:val="1044"/>
        </w:numPr>
      </w:pPr>
      <w:r>
        <w:t xml:space="preserve">Basic request schema validation and forbidden field rejection.</w:t>
      </w:r>
    </w:p>
    <w:bookmarkEnd w:id="128"/>
    <w:bookmarkStart w:id="129" w:name="delegated-service-checks"/>
    <w:p>
      <w:pPr>
        <w:pStyle w:val="Heading3"/>
      </w:pPr>
      <w:r>
        <w:t xml:space="preserve">2.12.2 Delegated service checks</w:t>
      </w:r>
    </w:p>
    <w:p>
      <w:pPr>
        <w:pStyle w:val="FirstParagraph"/>
      </w:pPr>
      <w:r>
        <w:t xml:space="preserve">C13 delegates but verifies outcomes:</w:t>
      </w:r>
    </w:p>
    <w:p>
      <w:pPr>
        <w:pStyle w:val="Compact"/>
        <w:numPr>
          <w:ilvl w:val="0"/>
          <w:numId w:val="1045"/>
        </w:numPr>
      </w:pPr>
      <w:r>
        <w:t xml:space="preserve">C5 provenance validation and no-orphan-claim enforcement.</w:t>
      </w:r>
    </w:p>
    <w:p>
      <w:pPr>
        <w:pStyle w:val="Compact"/>
        <w:numPr>
          <w:ilvl w:val="0"/>
          <w:numId w:val="1045"/>
        </w:numPr>
      </w:pPr>
      <w:r>
        <w:t xml:space="preserve">C6 graph semantic constraints and no diagnosis-like edges.</w:t>
      </w:r>
    </w:p>
    <w:p>
      <w:pPr>
        <w:pStyle w:val="Compact"/>
        <w:numPr>
          <w:ilvl w:val="0"/>
          <w:numId w:val="1045"/>
        </w:numPr>
      </w:pPr>
      <w:r>
        <w:t xml:space="preserve">C14 Investigation lifecycle state transitions.</w:t>
      </w:r>
    </w:p>
    <w:p>
      <w:pPr>
        <w:pStyle w:val="Compact"/>
        <w:numPr>
          <w:ilvl w:val="0"/>
          <w:numId w:val="1045"/>
        </w:numPr>
      </w:pPr>
      <w:r>
        <w:t xml:space="preserve">C15 Theory state and evidence role semantics.</w:t>
      </w:r>
    </w:p>
    <w:p>
      <w:pPr>
        <w:pStyle w:val="Compact"/>
        <w:numPr>
          <w:ilvl w:val="0"/>
          <w:numId w:val="1045"/>
        </w:numPr>
      </w:pPr>
      <w:r>
        <w:t xml:space="preserve">C16 source-quality tiering and context-only relevance.</w:t>
      </w:r>
    </w:p>
    <w:p>
      <w:pPr>
        <w:pStyle w:val="Compact"/>
        <w:numPr>
          <w:ilvl w:val="0"/>
          <w:numId w:val="1045"/>
        </w:numPr>
      </w:pPr>
      <w:r>
        <w:t xml:space="preserve">C10 safety evaluation itself.</w:t>
      </w:r>
    </w:p>
    <w:p>
      <w:pPr>
        <w:pStyle w:val="Compact"/>
        <w:numPr>
          <w:ilvl w:val="0"/>
          <w:numId w:val="1045"/>
        </w:numPr>
      </w:pPr>
      <w:r>
        <w:t xml:space="preserve">C12 append-only storage and notification derivation.</w:t>
      </w:r>
    </w:p>
    <w:bookmarkEnd w:id="129"/>
    <w:bookmarkStart w:id="130" w:name="fail-closed-conditions"/>
    <w:p>
      <w:pPr>
        <w:pStyle w:val="Heading3"/>
      </w:pPr>
      <w:r>
        <w:t xml:space="preserve">2.12.3 Fail-closed conditions</w:t>
      </w:r>
    </w:p>
    <w:p>
      <w:pPr>
        <w:pStyle w:val="FirstParagraph"/>
      </w:pPr>
      <w:r>
        <w:t xml:space="preserve">C13 must fail closed when:</w:t>
      </w:r>
    </w:p>
    <w:p>
      <w:pPr>
        <w:pStyle w:val="Compact"/>
        <w:numPr>
          <w:ilvl w:val="0"/>
          <w:numId w:val="1046"/>
        </w:numPr>
      </w:pPr>
      <w:r>
        <w:t xml:space="preserve">C1 is unavailable or returns unknown policy result.</w:t>
      </w:r>
    </w:p>
    <w:p>
      <w:pPr>
        <w:pStyle w:val="Compact"/>
        <w:numPr>
          <w:ilvl w:val="0"/>
          <w:numId w:val="1046"/>
        </w:numPr>
      </w:pPr>
      <w:r>
        <w:t xml:space="preserve">Grant is missing, expired, revoked, or scope/capability denied.</w:t>
      </w:r>
    </w:p>
    <w:p>
      <w:pPr>
        <w:pStyle w:val="Compact"/>
        <w:numPr>
          <w:ilvl w:val="0"/>
          <w:numId w:val="1046"/>
        </w:numPr>
      </w:pPr>
      <w:r>
        <w:t xml:space="preserve">Workspace membership is present but no active grant authorizes the action.</w:t>
      </w:r>
    </w:p>
    <w:p>
      <w:pPr>
        <w:pStyle w:val="Compact"/>
        <w:numPr>
          <w:ilvl w:val="0"/>
          <w:numId w:val="1046"/>
        </w:numPr>
      </w:pPr>
      <w:r>
        <w:t xml:space="preserve">C10 token is missing, expired, invalid, or mismatched to text hash.</w:t>
      </w:r>
    </w:p>
    <w:p>
      <w:pPr>
        <w:pStyle w:val="Compact"/>
        <w:numPr>
          <w:ilvl w:val="0"/>
          <w:numId w:val="1046"/>
        </w:numPr>
      </w:pPr>
      <w:r>
        <w:t xml:space="preserve">C10 obligations cannot be fulfilled.</w:t>
      </w:r>
    </w:p>
    <w:p>
      <w:pPr>
        <w:pStyle w:val="Compact"/>
        <w:numPr>
          <w:ilvl w:val="0"/>
          <w:numId w:val="1046"/>
        </w:numPr>
      </w:pPr>
      <w:r>
        <w:t xml:space="preserve">Provenance is missing for derived claims.</w:t>
      </w:r>
    </w:p>
    <w:p>
      <w:pPr>
        <w:pStyle w:val="Compact"/>
        <w:numPr>
          <w:ilvl w:val="0"/>
          <w:numId w:val="1046"/>
        </w:numPr>
      </w:pPr>
      <w:r>
        <w:t xml:space="preserve">External evidence is requested as personal proof.</w:t>
      </w:r>
    </w:p>
    <w:p>
      <w:pPr>
        <w:pStyle w:val="Compact"/>
        <w:numPr>
          <w:ilvl w:val="0"/>
          <w:numId w:val="1046"/>
        </w:numPr>
      </w:pPr>
      <w:r>
        <w:t xml:space="preserve">Theory or graph content violates non-diagnosis semantics.</w:t>
      </w:r>
    </w:p>
    <w:p>
      <w:pPr>
        <w:pStyle w:val="Compact"/>
        <w:numPr>
          <w:ilvl w:val="0"/>
          <w:numId w:val="1046"/>
        </w:numPr>
      </w:pPr>
      <w:r>
        <w:t xml:space="preserve">Institution/research request would return patient identifiers or individual-level data without valid consent/governance.</w:t>
      </w:r>
    </w:p>
    <w:p>
      <w:pPr>
        <w:pStyle w:val="Compact"/>
        <w:numPr>
          <w:ilvl w:val="0"/>
          <w:numId w:val="1046"/>
        </w:numPr>
      </w:pPr>
      <w:r>
        <w:t xml:space="preserve">C12 audit write fails for critical flows.</w:t>
      </w:r>
    </w:p>
    <w:p>
      <w:pPr>
        <w:pStyle w:val="Compact"/>
        <w:numPr>
          <w:ilvl w:val="0"/>
          <w:numId w:val="1046"/>
        </w:numPr>
      </w:pPr>
      <w:r>
        <w:t xml:space="preserve">Client sends unknown authorization fields.</w:t>
      </w:r>
    </w:p>
    <w:bookmarkEnd w:id="130"/>
    <w:bookmarkEnd w:id="131"/>
    <w:bookmarkStart w:id="137" w:name="required-request-flows"/>
    <w:p>
      <w:pPr>
        <w:pStyle w:val="Heading2"/>
      </w:pPr>
      <w:r>
        <w:t xml:space="preserve">2.13 Required request flows</w:t>
      </w:r>
    </w:p>
    <w:bookmarkStart w:id="132" w:name="workspace-read"/>
    <w:p>
      <w:pPr>
        <w:pStyle w:val="Heading3"/>
      </w:pPr>
      <w:r>
        <w:t xml:space="preserve">2.13.1 Workspace read</w:t>
      </w:r>
    </w:p>
    <w:p>
      <w:pPr>
        <w:pStyle w:val="Compact"/>
        <w:numPr>
          <w:ilvl w:val="0"/>
          <w:numId w:val="1047"/>
        </w:numPr>
      </w:pPr>
      <w:r>
        <w:t xml:space="preserve">C13 authenticates principal and resolves requested workspace.</w:t>
      </w:r>
    </w:p>
    <w:p>
      <w:pPr>
        <w:pStyle w:val="Compact"/>
        <w:numPr>
          <w:ilvl w:val="0"/>
          <w:numId w:val="1047"/>
        </w:numPr>
      </w:pPr>
      <w:r>
        <w:t xml:space="preserve">C13 checks membership only as a workspace relationship, not as data authority.</w:t>
      </w:r>
    </w:p>
    <w:p>
      <w:pPr>
        <w:pStyle w:val="Compact"/>
        <w:numPr>
          <w:ilvl w:val="0"/>
          <w:numId w:val="1047"/>
        </w:numPr>
      </w:pPr>
      <w:r>
        <w:t xml:space="preserve">C13 calls C1/C17 for AccessPredicate with action, purpose, role, resource, and workspace.</w:t>
      </w:r>
    </w:p>
    <w:p>
      <w:pPr>
        <w:pStyle w:val="Compact"/>
        <w:numPr>
          <w:ilvl w:val="0"/>
          <w:numId w:val="1047"/>
        </w:numPr>
      </w:pPr>
      <w:r>
        <w:t xml:space="preserve">C12 records access predicate evaluation and access allowed or denied.</w:t>
      </w:r>
    </w:p>
    <w:p>
      <w:pPr>
        <w:pStyle w:val="Compact"/>
        <w:numPr>
          <w:ilvl w:val="0"/>
          <w:numId w:val="1047"/>
        </w:numPr>
      </w:pPr>
      <w:r>
        <w:t xml:space="preserve">C13 fetches allowed data from C14/C15/C16/C6 using predicate constraints.</w:t>
      </w:r>
    </w:p>
    <w:p>
      <w:pPr>
        <w:pStyle w:val="Compact"/>
        <w:numPr>
          <w:ilvl w:val="0"/>
          <w:numId w:val="1047"/>
        </w:numPr>
      </w:pPr>
      <w:r>
        <w:t xml:space="preserve">C5 validates source refs for derived claims.</w:t>
      </w:r>
    </w:p>
    <w:p>
      <w:pPr>
        <w:pStyle w:val="Compact"/>
        <w:numPr>
          <w:ilvl w:val="0"/>
          <w:numId w:val="1047"/>
        </w:numPr>
      </w:pPr>
      <w:r>
        <w:t xml:space="preserve">C13 redacts fields by role and capabilities.</w:t>
      </w:r>
    </w:p>
    <w:p>
      <w:pPr>
        <w:pStyle w:val="Compact"/>
        <w:numPr>
          <w:ilvl w:val="0"/>
          <w:numId w:val="1047"/>
        </w:numPr>
      </w:pPr>
      <w:r>
        <w:t xml:space="preserve">C13 returns v2 DTOs with audit refs.</w:t>
      </w:r>
    </w:p>
    <w:bookmarkEnd w:id="132"/>
    <w:bookmarkStart w:id="133" w:name="ai-generated-investigation-summary"/>
    <w:p>
      <w:pPr>
        <w:pStyle w:val="Heading3"/>
      </w:pPr>
      <w:r>
        <w:t xml:space="preserve">2.13.2 AI-generated Investigation summary</w:t>
      </w:r>
    </w:p>
    <w:p>
      <w:pPr>
        <w:pStyle w:val="Compact"/>
        <w:numPr>
          <w:ilvl w:val="0"/>
          <w:numId w:val="1048"/>
        </w:numPr>
      </w:pPr>
      <w:r>
        <w:t xml:space="preserve">C13 resolves access through C1.</w:t>
      </w:r>
    </w:p>
    <w:p>
      <w:pPr>
        <w:pStyle w:val="Compact"/>
        <w:numPr>
          <w:ilvl w:val="0"/>
          <w:numId w:val="1048"/>
        </w:numPr>
      </w:pPr>
      <w:r>
        <w:t xml:space="preserve">C13 gathers scoped evidence and source refs.</w:t>
      </w:r>
    </w:p>
    <w:p>
      <w:pPr>
        <w:pStyle w:val="Compact"/>
        <w:numPr>
          <w:ilvl w:val="0"/>
          <w:numId w:val="1048"/>
        </w:numPr>
      </w:pPr>
      <w:r>
        <w:t xml:space="preserve">Candidate text is generated by the appropriate engine.</w:t>
      </w:r>
    </w:p>
    <w:p>
      <w:pPr>
        <w:pStyle w:val="Compact"/>
        <w:numPr>
          <w:ilvl w:val="0"/>
          <w:numId w:val="1048"/>
        </w:numPr>
      </w:pPr>
      <w:r>
        <w:t xml:space="preserve">C13 sends candidate, source refs, role, purpose, and risk context to C10.</w:t>
      </w:r>
    </w:p>
    <w:p>
      <w:pPr>
        <w:pStyle w:val="Compact"/>
        <w:numPr>
          <w:ilvl w:val="0"/>
          <w:numId w:val="1048"/>
        </w:numPr>
      </w:pPr>
      <w:r>
        <w:t xml:space="preserve">C10 returns decision and render authorization for exact output hash, or blocks/routes/fails closed.</w:t>
      </w:r>
    </w:p>
    <w:p>
      <w:pPr>
        <w:pStyle w:val="Compact"/>
        <w:numPr>
          <w:ilvl w:val="0"/>
          <w:numId w:val="1048"/>
        </w:numPr>
      </w:pPr>
      <w:r>
        <w:t xml:space="preserve">C13 verifies token/hash and obligations.</w:t>
      </w:r>
    </w:p>
    <w:p>
      <w:pPr>
        <w:pStyle w:val="Compact"/>
        <w:numPr>
          <w:ilvl w:val="0"/>
          <w:numId w:val="1048"/>
        </w:numPr>
      </w:pPr>
      <w:r>
        <w:t xml:space="preserve">C13 emits C12 render events.</w:t>
      </w:r>
    </w:p>
    <w:p>
      <w:pPr>
        <w:pStyle w:val="Compact"/>
        <w:numPr>
          <w:ilvl w:val="0"/>
          <w:numId w:val="1048"/>
        </w:numPr>
      </w:pPr>
      <w:r>
        <w:t xml:space="preserve">C13 returns output with sources, obligations, and audit ref.</w:t>
      </w:r>
    </w:p>
    <w:bookmarkEnd w:id="133"/>
    <w:bookmarkStart w:id="134" w:name="visit-packet-export"/>
    <w:p>
      <w:pPr>
        <w:pStyle w:val="Heading3"/>
      </w:pPr>
      <w:r>
        <w:t xml:space="preserve">2.13.3 Visit Packet export</w:t>
      </w:r>
    </w:p>
    <w:p>
      <w:pPr>
        <w:pStyle w:val="Compact"/>
        <w:numPr>
          <w:ilvl w:val="0"/>
          <w:numId w:val="1049"/>
        </w:numPr>
      </w:pPr>
      <w:r>
        <w:t xml:space="preserve">Requester asks for export with purpose and scope.</w:t>
      </w:r>
    </w:p>
    <w:p>
      <w:pPr>
        <w:pStyle w:val="Compact"/>
        <w:numPr>
          <w:ilvl w:val="0"/>
          <w:numId w:val="1049"/>
        </w:numPr>
      </w:pPr>
      <w:r>
        <w:t xml:space="preserve">C13 calls C1 and requires</w:t>
      </w:r>
      <w:r>
        <w:t xml:space="preserve"> </w:t>
      </w:r>
      <w:r>
        <w:rPr>
          <w:rStyle w:val="VerbatimChar"/>
        </w:rPr>
        <w:t xml:space="preserve">can_export=true</w:t>
      </w:r>
      <w:r>
        <w:t xml:space="preserve">.</w:t>
      </w:r>
    </w:p>
    <w:p>
      <w:pPr>
        <w:pStyle w:val="Compact"/>
        <w:numPr>
          <w:ilvl w:val="0"/>
          <w:numId w:val="1049"/>
        </w:numPr>
      </w:pPr>
      <w:r>
        <w:t xml:space="preserve">C13 emits</w:t>
      </w:r>
      <w:r>
        <w:t xml:space="preserve"> </w:t>
      </w:r>
      <w:r>
        <w:rPr>
          <w:rStyle w:val="VerbatimChar"/>
        </w:rPr>
        <w:t xml:space="preserve">export.requested</w:t>
      </w:r>
      <w:r>
        <w:t xml:space="preserve"> </w:t>
      </w:r>
      <w:r>
        <w:t xml:space="preserve">audit.</w:t>
      </w:r>
    </w:p>
    <w:p>
      <w:pPr>
        <w:pStyle w:val="Compact"/>
        <w:numPr>
          <w:ilvl w:val="0"/>
          <w:numId w:val="1049"/>
        </w:numPr>
      </w:pPr>
      <w:r>
        <w:t xml:space="preserve">C13 builds export from C2/C5/C14/C15/C16 refs; no orphan claims.</w:t>
      </w:r>
    </w:p>
    <w:p>
      <w:pPr>
        <w:pStyle w:val="Compact"/>
        <w:numPr>
          <w:ilvl w:val="0"/>
          <w:numId w:val="1049"/>
        </w:numPr>
      </w:pPr>
      <w:r>
        <w:t xml:space="preserve">Any generated narrative passes C10 and render-token verification.</w:t>
      </w:r>
    </w:p>
    <w:p>
      <w:pPr>
        <w:pStyle w:val="Compact"/>
        <w:numPr>
          <w:ilvl w:val="0"/>
          <w:numId w:val="1049"/>
        </w:numPr>
      </w:pPr>
      <w:r>
        <w:t xml:space="preserve">Export snapshot is stored with hash and expiry.</w:t>
      </w:r>
    </w:p>
    <w:p>
      <w:pPr>
        <w:pStyle w:val="Compact"/>
        <w:numPr>
          <w:ilvl w:val="0"/>
          <w:numId w:val="1049"/>
        </w:numPr>
      </w:pPr>
      <w:r>
        <w:t xml:space="preserve">C13 emits export completed and download delivered audit.</w:t>
      </w:r>
    </w:p>
    <w:p>
      <w:pPr>
        <w:pStyle w:val="Compact"/>
        <w:numPr>
          <w:ilvl w:val="0"/>
          <w:numId w:val="1049"/>
        </w:numPr>
      </w:pPr>
      <w:r>
        <w:t xml:space="preserve">User receives closure-oriented export-ready notification.</w:t>
      </w:r>
    </w:p>
    <w:bookmarkEnd w:id="134"/>
    <w:bookmarkStart w:id="135" w:name="institution-aggregate-summary"/>
    <w:p>
      <w:pPr>
        <w:pStyle w:val="Heading3"/>
      </w:pPr>
      <w:r>
        <w:t xml:space="preserve">2.13.4 Institution aggregate summary</w:t>
      </w:r>
    </w:p>
    <w:p>
      <w:pPr>
        <w:pStyle w:val="Compact"/>
        <w:numPr>
          <w:ilvl w:val="0"/>
          <w:numId w:val="1050"/>
        </w:numPr>
      </w:pPr>
      <w:r>
        <w:t xml:space="preserve">Institution principal authenticates to aggregate workspace.</w:t>
      </w:r>
    </w:p>
    <w:p>
      <w:pPr>
        <w:pStyle w:val="Compact"/>
        <w:numPr>
          <w:ilvl w:val="0"/>
          <w:numId w:val="1050"/>
        </w:numPr>
      </w:pPr>
      <w:r>
        <w:t xml:space="preserve">C13 verifies aggregate-only entitlement, institution role, and user consent prerequisites.</w:t>
      </w:r>
    </w:p>
    <w:p>
      <w:pPr>
        <w:pStyle w:val="Compact"/>
        <w:numPr>
          <w:ilvl w:val="0"/>
          <w:numId w:val="1050"/>
        </w:numPr>
      </w:pPr>
      <w:r>
        <w:t xml:space="preserve">C13 denies any patient identifier or row-level request.</w:t>
      </w:r>
    </w:p>
    <w:p>
      <w:pPr>
        <w:pStyle w:val="Compact"/>
        <w:numPr>
          <w:ilvl w:val="0"/>
          <w:numId w:val="1050"/>
        </w:numPr>
      </w:pPr>
      <w:r>
        <w:t xml:space="preserve">Aggregation service applies minimum cell thresholds and suppression policy.</w:t>
      </w:r>
    </w:p>
    <w:p>
      <w:pPr>
        <w:pStyle w:val="Compact"/>
        <w:numPr>
          <w:ilvl w:val="0"/>
          <w:numId w:val="1050"/>
        </w:numPr>
      </w:pPr>
      <w:r>
        <w:t xml:space="preserve">C12 records aggregate query/export without patient identifiers in institution-facing path.</w:t>
      </w:r>
    </w:p>
    <w:p>
      <w:pPr>
        <w:pStyle w:val="Compact"/>
        <w:numPr>
          <w:ilvl w:val="0"/>
          <w:numId w:val="1050"/>
        </w:numPr>
      </w:pPr>
      <w:r>
        <w:t xml:space="preserve">C13 returns aggregate result only.</w:t>
      </w:r>
    </w:p>
    <w:bookmarkEnd w:id="135"/>
    <w:bookmarkStart w:id="136" w:name="research-sandbox-output"/>
    <w:p>
      <w:pPr>
        <w:pStyle w:val="Heading3"/>
      </w:pPr>
      <w:r>
        <w:t xml:space="preserve">2.13.5 Research sandbox output</w:t>
      </w:r>
    </w:p>
    <w:p>
      <w:pPr>
        <w:pStyle w:val="Compact"/>
        <w:numPr>
          <w:ilvl w:val="0"/>
          <w:numId w:val="1051"/>
        </w:numPr>
      </w:pPr>
      <w:r>
        <w:t xml:space="preserve">Researcher authenticates to protocol workspace.</w:t>
      </w:r>
    </w:p>
    <w:p>
      <w:pPr>
        <w:pStyle w:val="Compact"/>
        <w:numPr>
          <w:ilvl w:val="0"/>
          <w:numId w:val="1051"/>
        </w:numPr>
      </w:pPr>
      <w:r>
        <w:t xml:space="preserve">C13 verifies global cross-patient prerequisite and protocol-level consent.</w:t>
      </w:r>
    </w:p>
    <w:p>
      <w:pPr>
        <w:pStyle w:val="Compact"/>
        <w:numPr>
          <w:ilvl w:val="0"/>
          <w:numId w:val="1051"/>
        </w:numPr>
      </w:pPr>
      <w:r>
        <w:t xml:space="preserve">Query executes inside governed sandbox.</w:t>
      </w:r>
    </w:p>
    <w:p>
      <w:pPr>
        <w:pStyle w:val="Compact"/>
        <w:numPr>
          <w:ilvl w:val="0"/>
          <w:numId w:val="1051"/>
        </w:numPr>
      </w:pPr>
      <w:r>
        <w:t xml:space="preserve">C13/C12 record query and export metadata under protocol audit.</w:t>
      </w:r>
    </w:p>
    <w:p>
      <w:pPr>
        <w:pStyle w:val="Compact"/>
        <w:numPr>
          <w:ilvl w:val="0"/>
          <w:numId w:val="1051"/>
        </w:numPr>
      </w:pPr>
      <w:r>
        <w:t xml:space="preserve">Outputs pass de-identification/suppression checks.</w:t>
      </w:r>
    </w:p>
    <w:p>
      <w:pPr>
        <w:pStyle w:val="Compact"/>
        <w:numPr>
          <w:ilvl w:val="0"/>
          <w:numId w:val="1051"/>
        </w:numPr>
      </w:pPr>
      <w:r>
        <w:t xml:space="preserve">AI-generated summaries pass C10 if user-facing or human-facing health claims are generated.</w:t>
      </w:r>
    </w:p>
    <w:p>
      <w:pPr>
        <w:pStyle w:val="Compact"/>
        <w:numPr>
          <w:ilvl w:val="0"/>
          <w:numId w:val="1051"/>
        </w:numPr>
      </w:pPr>
      <w:r>
        <w:t xml:space="preserve">C13 returns only approved sandbox output.</w:t>
      </w:r>
    </w:p>
    <w:bookmarkEnd w:id="136"/>
    <w:bookmarkEnd w:id="137"/>
    <w:bookmarkStart w:id="138" w:name="error-code-and-http-status-mapping"/>
    <w:p>
      <w:pPr>
        <w:pStyle w:val="Heading2"/>
      </w:pPr>
      <w:r>
        <w:t xml:space="preserve">2.14 Error-code and HTTP-status mapping</w:t>
      </w:r>
    </w:p>
    <w:p>
      <w:pPr>
        <w:pStyle w:val="FirstParagraph"/>
      </w:pPr>
      <w:r>
        <w:t xml:space="preserve">Errors should use RFC 9457-style Problem Details:</w:t>
      </w:r>
    </w:p>
    <w:p>
      <w:pPr>
        <w:pStyle w:val="SourceCode"/>
      </w:pPr>
      <w:r>
        <w:rPr>
          <w:rStyle w:val="FunctionTok"/>
          <w:sz w:val="17"/>
        </w:rPr>
        <w:t xml:space="preserve">{</w:t>
      </w:r>
      <w:r>
        <w:rPr>
          <w:sz w:val="17"/>
        </w:rPr>
        <w:br/>
      </w:r>
      <w:r>
        <w:rPr>
          <w:rStyle w:val="NormalTok"/>
          <w:sz w:val="17"/>
        </w:rPr>
        <w:t xml:space="preserve">  </w:t>
      </w:r>
      <w:r>
        <w:rPr>
          <w:rStyle w:val="DataTypeTok"/>
          <w:sz w:val="17"/>
        </w:rPr>
        <w:t xml:space="preserve">"type"</w:t>
      </w:r>
      <w:r>
        <w:rPr>
          <w:rStyle w:val="FunctionTok"/>
          <w:sz w:val="17"/>
        </w:rPr>
        <w:t xml:space="preserve">:</w:t>
      </w:r>
      <w:r>
        <w:rPr>
          <w:rStyle w:val="NormalTok"/>
          <w:sz w:val="17"/>
        </w:rPr>
        <w:t xml:space="preserve"> </w:t>
      </w:r>
      <w:r>
        <w:rPr>
          <w:rStyle w:val="StringTok"/>
          <w:sz w:val="17"/>
        </w:rPr>
        <w:t xml:space="preserve">"https://api.wellbe.example/problems/grant-revoked"</w:t>
      </w:r>
      <w:r>
        <w:rPr>
          <w:rStyle w:val="FunctionTok"/>
          <w:sz w:val="17"/>
        </w:rPr>
        <w:t xml:space="preserve">,</w:t>
      </w:r>
      <w:r>
        <w:rPr>
          <w:sz w:val="17"/>
        </w:rPr>
        <w:br/>
      </w:r>
      <w:r>
        <w:rPr>
          <w:rStyle w:val="NormalTok"/>
          <w:sz w:val="17"/>
        </w:rPr>
        <w:t xml:space="preserve">  </w:t>
      </w:r>
      <w:r>
        <w:rPr>
          <w:rStyle w:val="DataTypeTok"/>
          <w:sz w:val="17"/>
        </w:rPr>
        <w:t xml:space="preserve">"title"</w:t>
      </w:r>
      <w:r>
        <w:rPr>
          <w:rStyle w:val="FunctionTok"/>
          <w:sz w:val="17"/>
        </w:rPr>
        <w:t xml:space="preserve">:</w:t>
      </w:r>
      <w:r>
        <w:rPr>
          <w:rStyle w:val="NormalTok"/>
          <w:sz w:val="17"/>
        </w:rPr>
        <w:t xml:space="preserve"> </w:t>
      </w:r>
      <w:r>
        <w:rPr>
          <w:rStyle w:val="StringTok"/>
          <w:sz w:val="17"/>
        </w:rPr>
        <w:t xml:space="preserve">"Grant has been revoked"</w:t>
      </w:r>
      <w:r>
        <w:rPr>
          <w:rStyle w:val="FunctionTok"/>
          <w:sz w:val="17"/>
        </w:rPr>
        <w:t xml:space="preserve">,</w:t>
      </w:r>
      <w:r>
        <w:rPr>
          <w:sz w:val="17"/>
        </w:rPr>
        <w:br/>
      </w:r>
      <w:r>
        <w:rPr>
          <w:rStyle w:val="NormalTok"/>
          <w:sz w:val="17"/>
        </w:rPr>
        <w:t xml:space="preserve">  </w:t>
      </w:r>
      <w:r>
        <w:rPr>
          <w:rStyle w:val="DataTypeTok"/>
          <w:sz w:val="17"/>
        </w:rPr>
        <w:t xml:space="preserve">"status"</w:t>
      </w:r>
      <w:r>
        <w:rPr>
          <w:rStyle w:val="FunctionTok"/>
          <w:sz w:val="17"/>
        </w:rPr>
        <w:t xml:space="preserve">:</w:t>
      </w:r>
      <w:r>
        <w:rPr>
          <w:rStyle w:val="NormalTok"/>
          <w:sz w:val="17"/>
        </w:rPr>
        <w:t xml:space="preserve"> </w:t>
      </w:r>
      <w:r>
        <w:rPr>
          <w:rStyle w:val="DecValTok"/>
          <w:sz w:val="17"/>
        </w:rPr>
        <w:t xml:space="preserve">403</w:t>
      </w:r>
      <w:r>
        <w:rPr>
          <w:rStyle w:val="FunctionTok"/>
          <w:sz w:val="17"/>
        </w:rPr>
        <w:t xml:space="preserve">,</w:t>
      </w:r>
      <w:r>
        <w:rPr>
          <w:sz w:val="17"/>
        </w:rPr>
        <w:br/>
      </w:r>
      <w:r>
        <w:rPr>
          <w:rStyle w:val="NormalTok"/>
          <w:sz w:val="17"/>
        </w:rPr>
        <w:t xml:space="preserve">  </w:t>
      </w:r>
      <w:r>
        <w:rPr>
          <w:rStyle w:val="DataTypeTok"/>
          <w:sz w:val="17"/>
        </w:rPr>
        <w:t xml:space="preserve">"code"</w:t>
      </w:r>
      <w:r>
        <w:rPr>
          <w:rStyle w:val="FunctionTok"/>
          <w:sz w:val="17"/>
        </w:rPr>
        <w:t xml:space="preserve">:</w:t>
      </w:r>
      <w:r>
        <w:rPr>
          <w:rStyle w:val="NormalTok"/>
          <w:sz w:val="17"/>
        </w:rPr>
        <w:t xml:space="preserve"> </w:t>
      </w:r>
      <w:r>
        <w:rPr>
          <w:rStyle w:val="StringTok"/>
          <w:sz w:val="17"/>
        </w:rPr>
        <w:t xml:space="preserve">"grant_revoked"</w:t>
      </w:r>
      <w:r>
        <w:rPr>
          <w:rStyle w:val="FunctionTok"/>
          <w:sz w:val="17"/>
        </w:rPr>
        <w:t xml:space="preserve">,</w:t>
      </w:r>
      <w:r>
        <w:rPr>
          <w:sz w:val="17"/>
        </w:rPr>
        <w:br/>
      </w:r>
      <w:r>
        <w:rPr>
          <w:rStyle w:val="NormalTok"/>
          <w:sz w:val="17"/>
        </w:rPr>
        <w:t xml:space="preserve">  </w:t>
      </w:r>
      <w:r>
        <w:rPr>
          <w:rStyle w:val="DataTypeTok"/>
          <w:sz w:val="17"/>
        </w:rPr>
        <w:t xml:space="preserve">"detail"</w:t>
      </w:r>
      <w:r>
        <w:rPr>
          <w:rStyle w:val="FunctionTok"/>
          <w:sz w:val="17"/>
        </w:rPr>
        <w:t xml:space="preserve">:</w:t>
      </w:r>
      <w:r>
        <w:rPr>
          <w:rStyle w:val="NormalTok"/>
          <w:sz w:val="17"/>
        </w:rPr>
        <w:t xml:space="preserve"> </w:t>
      </w:r>
      <w:r>
        <w:rPr>
          <w:rStyle w:val="StringTok"/>
          <w:sz w:val="17"/>
        </w:rPr>
        <w:t xml:space="preserve">"The requested action is not authorized by an active grant."</w:t>
      </w:r>
      <w:r>
        <w:rPr>
          <w:rStyle w:val="FunctionTok"/>
          <w:sz w:val="17"/>
        </w:rPr>
        <w:t xml:space="preserve">,</w:t>
      </w:r>
      <w:r>
        <w:rPr>
          <w:sz w:val="17"/>
        </w:rPr>
        <w:br/>
      </w:r>
      <w:r>
        <w:rPr>
          <w:rStyle w:val="NormalTok"/>
          <w:sz w:val="17"/>
        </w:rPr>
        <w:t xml:space="preserve">  </w:t>
      </w:r>
      <w:r>
        <w:rPr>
          <w:rStyle w:val="DataTypeTok"/>
          <w:sz w:val="17"/>
        </w:rPr>
        <w:t xml:space="preserve">"correlation_id"</w:t>
      </w:r>
      <w:r>
        <w:rPr>
          <w:rStyle w:val="FunctionTok"/>
          <w:sz w:val="17"/>
        </w:rPr>
        <w:t xml:space="preserve">:</w:t>
      </w:r>
      <w:r>
        <w:rPr>
          <w:rStyle w:val="NormalTok"/>
          <w:sz w:val="17"/>
        </w:rPr>
        <w:t xml:space="preserve"> </w:t>
      </w:r>
      <w:r>
        <w:rPr>
          <w:rStyle w:val="StringTok"/>
          <w:sz w:val="17"/>
        </w:rPr>
        <w:t xml:space="preserve">"corr_..."</w:t>
      </w:r>
      <w:r>
        <w:rPr>
          <w:rStyle w:val="FunctionTok"/>
          <w:sz w:val="17"/>
        </w:rPr>
        <w:t xml:space="preserve">,</w:t>
      </w:r>
      <w:r>
        <w:rPr>
          <w:sz w:val="17"/>
        </w:rPr>
        <w:br/>
      </w:r>
      <w:r>
        <w:rPr>
          <w:rStyle w:val="NormalTok"/>
          <w:sz w:val="17"/>
        </w:rPr>
        <w:t xml:space="preserve">  </w:t>
      </w:r>
      <w:r>
        <w:rPr>
          <w:rStyle w:val="DataTypeTok"/>
          <w:sz w:val="17"/>
        </w:rPr>
        <w:t xml:space="preserve">"audit_event_id"</w:t>
      </w:r>
      <w:r>
        <w:rPr>
          <w:rStyle w:val="FunctionTok"/>
          <w:sz w:val="17"/>
        </w:rPr>
        <w:t xml:space="preserve">:</w:t>
      </w:r>
      <w:r>
        <w:rPr>
          <w:rStyle w:val="NormalTok"/>
          <w:sz w:val="17"/>
        </w:rPr>
        <w:t xml:space="preserve"> </w:t>
      </w:r>
      <w:r>
        <w:rPr>
          <w:rStyle w:val="StringTok"/>
          <w:sz w:val="17"/>
        </w:rPr>
        <w:t xml:space="preserve">"aud_..."</w:t>
      </w:r>
      <w:r>
        <w:rPr>
          <w:rStyle w:val="FunctionTok"/>
          <w:sz w:val="17"/>
        </w:rPr>
        <w:t xml:space="preserve">,</w:t>
      </w:r>
      <w:r>
        <w:rPr>
          <w:sz w:val="17"/>
        </w:rPr>
        <w:br/>
      </w:r>
      <w:r>
        <w:rPr>
          <w:rStyle w:val="NormalTok"/>
          <w:sz w:val="17"/>
        </w:rPr>
        <w:t xml:space="preserve">  </w:t>
      </w:r>
      <w:r>
        <w:rPr>
          <w:rStyle w:val="DataTypeTok"/>
          <w:sz w:val="17"/>
        </w:rPr>
        <w:t xml:space="preserve">"remediation"</w:t>
      </w:r>
      <w:r>
        <w:rPr>
          <w:rStyle w:val="FunctionTok"/>
          <w:sz w:val="17"/>
        </w:rPr>
        <w:t xml:space="preserve">:</w:t>
      </w:r>
      <w:r>
        <w:rPr>
          <w:rStyle w:val="NormalTok"/>
          <w:sz w:val="17"/>
        </w:rPr>
        <w:t xml:space="preserve"> </w:t>
      </w:r>
      <w:r>
        <w:rPr>
          <w:rStyle w:val="StringTok"/>
          <w:sz w:val="17"/>
        </w:rPr>
        <w:t xml:space="preserve">"Ask the controller to create a new grant if access is still needed."</w:t>
      </w:r>
      <w:r>
        <w:rPr>
          <w:sz w:val="17"/>
        </w:rPr>
        <w:br/>
      </w:r>
      <w:r>
        <w:rPr>
          <w:rStyle w:val="FunctionTok"/>
          <w:sz w:val="17"/>
        </w:rPr>
        <w:t xml:space="preserve">}</w:t>
      </w:r>
    </w:p>
    <w:p>
      <w:pPr>
        <w:pStyle w:val="FirstParagraph"/>
      </w:pPr>
      <w:r>
        <w:t xml:space="preserve">Recommended codes:</w:t>
      </w:r>
    </w:p>
    <w:tbl>
      <w:tblPr>
        <w:tblStyle w:val="Table"/>
        <w:tblW w:type="pct" w:w="5000"/>
        <w:jc w:val="left"/>
        <w:tblLayout w:type="autofit"/>
        <w:tblLook w:firstRow="1" w:lastRow="0" w:firstColumn="0" w:lastColumn="0" w:noHBand="0" w:noVBand="0" w:val="0020"/>
      </w:tblPr>
      <w:tblGrid>
        <w:gridCol w:w="2376"/>
        <w:gridCol w:w="3168"/>
        <w:gridCol w:w="2376"/>
      </w:tblGrid>
      <w:tr>
        <w:trPr>
          <w:tblHeader w:val="on"/>
        </w:trPr>
        <w:tc>
          <w:tcPr/>
          <w:p>
            <w:pPr>
              <w:pStyle w:val="Compact"/>
              <w:jc w:val="left"/>
            </w:pPr>
            <w:r>
              <w:rPr>
                <w:rFonts w:ascii="Calibri" w:hAnsi="Calibri"/>
                <w:sz w:val="16"/>
              </w:rPr>
              <w:t xml:space="preserve">Code</w:t>
            </w:r>
          </w:p>
        </w:tc>
        <w:tc>
          <w:tcPr/>
          <w:p>
            <w:pPr>
              <w:pStyle w:val="Compact"/>
              <w:jc w:val="right"/>
            </w:pPr>
            <w:r>
              <w:rPr>
                <w:rFonts w:ascii="Calibri" w:hAnsi="Calibri"/>
                <w:sz w:val="16"/>
              </w:rPr>
              <w:t xml:space="preserve">HTTP</w:t>
            </w:r>
          </w:p>
        </w:tc>
        <w:tc>
          <w:tcPr/>
          <w:p>
            <w:pPr>
              <w:pStyle w:val="Compact"/>
              <w:jc w:val="left"/>
            </w:pPr>
            <w:r>
              <w:rPr>
                <w:rFonts w:ascii="Calibri" w:hAnsi="Calibri"/>
                <w:sz w:val="16"/>
              </w:rPr>
              <w:t xml:space="preserve">Meaning</w:t>
            </w:r>
          </w:p>
        </w:tc>
      </w:tr>
      <w:tr>
        <w:tc>
          <w:tcPr/>
          <w:p>
            <w:pPr>
              <w:pStyle w:val="Compact"/>
              <w:jc w:val="left"/>
            </w:pPr>
            <w:r>
              <w:rPr>
                <w:rStyle w:val="VerbatimChar"/>
                <w:rFonts w:ascii="Calibri" w:hAnsi="Calibri"/>
                <w:sz w:val="16"/>
              </w:rPr>
              <w:t xml:space="preserve">grant_required</w:t>
            </w:r>
          </w:p>
        </w:tc>
        <w:tc>
          <w:tcPr/>
          <w:p>
            <w:pPr>
              <w:pStyle w:val="Compact"/>
              <w:jc w:val="right"/>
            </w:pPr>
            <w:r>
              <w:rPr>
                <w:rFonts w:ascii="Calibri" w:hAnsi="Calibri"/>
                <w:sz w:val="16"/>
              </w:rPr>
              <w:t xml:space="preserve">403</w:t>
            </w:r>
          </w:p>
        </w:tc>
        <w:tc>
          <w:tcPr/>
          <w:p>
            <w:pPr>
              <w:pStyle w:val="Compact"/>
              <w:jc w:val="left"/>
            </w:pPr>
            <w:r>
              <w:rPr>
                <w:rFonts w:ascii="Calibri" w:hAnsi="Calibri"/>
                <w:sz w:val="16"/>
              </w:rPr>
              <w:t xml:space="preserve">No active grant or controller entitlement authorizes the action.</w:t>
            </w:r>
          </w:p>
        </w:tc>
      </w:tr>
      <w:tr>
        <w:tc>
          <w:tcPr/>
          <w:p>
            <w:pPr>
              <w:pStyle w:val="Compact"/>
              <w:jc w:val="left"/>
            </w:pPr>
            <w:r>
              <w:rPr>
                <w:rStyle w:val="VerbatimChar"/>
                <w:rFonts w:ascii="Calibri" w:hAnsi="Calibri"/>
                <w:sz w:val="16"/>
              </w:rPr>
              <w:t xml:space="preserve">grant_expired</w:t>
            </w:r>
          </w:p>
        </w:tc>
        <w:tc>
          <w:tcPr/>
          <w:p>
            <w:pPr>
              <w:pStyle w:val="Compact"/>
              <w:jc w:val="right"/>
            </w:pPr>
            <w:r>
              <w:rPr>
                <w:rFonts w:ascii="Calibri" w:hAnsi="Calibri"/>
                <w:sz w:val="16"/>
              </w:rPr>
              <w:t xml:space="preserve">403</w:t>
            </w:r>
          </w:p>
        </w:tc>
        <w:tc>
          <w:tcPr/>
          <w:p>
            <w:pPr>
              <w:pStyle w:val="Compact"/>
              <w:jc w:val="left"/>
            </w:pPr>
            <w:r>
              <w:rPr>
                <w:rFonts w:ascii="Calibri" w:hAnsi="Calibri"/>
                <w:sz w:val="16"/>
              </w:rPr>
              <w:t xml:space="preserve">Matching grant exists but is expired.</w:t>
            </w:r>
          </w:p>
        </w:tc>
      </w:tr>
      <w:tr>
        <w:tc>
          <w:tcPr/>
          <w:p>
            <w:pPr>
              <w:pStyle w:val="Compact"/>
              <w:jc w:val="left"/>
            </w:pPr>
            <w:r>
              <w:rPr>
                <w:rStyle w:val="VerbatimChar"/>
                <w:rFonts w:ascii="Calibri" w:hAnsi="Calibri"/>
                <w:sz w:val="16"/>
              </w:rPr>
              <w:t xml:space="preserve">grant_revoked</w:t>
            </w:r>
          </w:p>
        </w:tc>
        <w:tc>
          <w:tcPr/>
          <w:p>
            <w:pPr>
              <w:pStyle w:val="Compact"/>
              <w:jc w:val="right"/>
            </w:pPr>
            <w:r>
              <w:rPr>
                <w:rFonts w:ascii="Calibri" w:hAnsi="Calibri"/>
                <w:sz w:val="16"/>
              </w:rPr>
              <w:t xml:space="preserve">403</w:t>
            </w:r>
          </w:p>
        </w:tc>
        <w:tc>
          <w:tcPr/>
          <w:p>
            <w:pPr>
              <w:pStyle w:val="Compact"/>
              <w:jc w:val="left"/>
            </w:pPr>
            <w:r>
              <w:rPr>
                <w:rFonts w:ascii="Calibri" w:hAnsi="Calibri"/>
                <w:sz w:val="16"/>
              </w:rPr>
              <w:t xml:space="preserve">Matching grant exists but is revoked.</w:t>
            </w:r>
          </w:p>
        </w:tc>
      </w:tr>
      <w:tr>
        <w:tc>
          <w:tcPr/>
          <w:p>
            <w:pPr>
              <w:pStyle w:val="Compact"/>
              <w:jc w:val="left"/>
            </w:pPr>
            <w:r>
              <w:rPr>
                <w:rStyle w:val="VerbatimChar"/>
                <w:rFonts w:ascii="Calibri" w:hAnsi="Calibri"/>
                <w:sz w:val="16"/>
              </w:rPr>
              <w:t xml:space="preserve">scope_denied</w:t>
            </w:r>
          </w:p>
        </w:tc>
        <w:tc>
          <w:tcPr/>
          <w:p>
            <w:pPr>
              <w:pStyle w:val="Compact"/>
              <w:jc w:val="right"/>
            </w:pPr>
            <w:r>
              <w:rPr>
                <w:rFonts w:ascii="Calibri" w:hAnsi="Calibri"/>
                <w:sz w:val="16"/>
              </w:rPr>
              <w:t xml:space="preserve">403</w:t>
            </w:r>
          </w:p>
        </w:tc>
        <w:tc>
          <w:tcPr/>
          <w:p>
            <w:pPr>
              <w:pStyle w:val="Compact"/>
              <w:jc w:val="left"/>
            </w:pPr>
            <w:r>
              <w:rPr>
                <w:rFonts w:ascii="Calibri" w:hAnsi="Calibri"/>
                <w:sz w:val="16"/>
              </w:rPr>
              <w:t xml:space="preserve">Grant exists but scope does not cover resource/action.</w:t>
            </w:r>
          </w:p>
        </w:tc>
      </w:tr>
      <w:tr>
        <w:tc>
          <w:tcPr/>
          <w:p>
            <w:pPr>
              <w:pStyle w:val="Compact"/>
              <w:jc w:val="left"/>
            </w:pPr>
            <w:r>
              <w:rPr>
                <w:rStyle w:val="VerbatimChar"/>
                <w:rFonts w:ascii="Calibri" w:hAnsi="Calibri"/>
                <w:sz w:val="16"/>
              </w:rPr>
              <w:t xml:space="preserve">capability_denied</w:t>
            </w:r>
          </w:p>
        </w:tc>
        <w:tc>
          <w:tcPr/>
          <w:p>
            <w:pPr>
              <w:pStyle w:val="Compact"/>
              <w:jc w:val="right"/>
            </w:pPr>
            <w:r>
              <w:rPr>
                <w:rFonts w:ascii="Calibri" w:hAnsi="Calibri"/>
                <w:sz w:val="16"/>
              </w:rPr>
              <w:t xml:space="preserve">403</w:t>
            </w:r>
          </w:p>
        </w:tc>
        <w:tc>
          <w:tcPr/>
          <w:p>
            <w:pPr>
              <w:pStyle w:val="Compact"/>
              <w:jc w:val="left"/>
            </w:pPr>
            <w:r>
              <w:rPr>
                <w:rFonts w:ascii="Calibri" w:hAnsi="Calibri"/>
                <w:sz w:val="16"/>
              </w:rPr>
              <w:t xml:space="preserve">Action requires capability not granted.</w:t>
            </w:r>
          </w:p>
        </w:tc>
      </w:tr>
      <w:tr>
        <w:tc>
          <w:tcPr/>
          <w:p>
            <w:pPr>
              <w:pStyle w:val="Compact"/>
              <w:jc w:val="left"/>
            </w:pPr>
            <w:r>
              <w:rPr>
                <w:rStyle w:val="VerbatimChar"/>
                <w:rFonts w:ascii="Calibri" w:hAnsi="Calibri"/>
                <w:sz w:val="16"/>
              </w:rPr>
              <w:t xml:space="preserve">active_role_required</w:t>
            </w:r>
          </w:p>
        </w:tc>
        <w:tc>
          <w:tcPr/>
          <w:p>
            <w:pPr>
              <w:pStyle w:val="Compact"/>
              <w:jc w:val="right"/>
            </w:pPr>
            <w:r>
              <w:rPr>
                <w:rFonts w:ascii="Calibri" w:hAnsi="Calibri"/>
                <w:sz w:val="16"/>
              </w:rPr>
              <w:t xml:space="preserve">403</w:t>
            </w:r>
          </w:p>
        </w:tc>
        <w:tc>
          <w:tcPr/>
          <w:p>
            <w:pPr>
              <w:pStyle w:val="Compact"/>
              <w:jc w:val="left"/>
            </w:pPr>
            <w:r>
              <w:rPr>
                <w:rFonts w:ascii="Calibri" w:hAnsi="Calibri"/>
                <w:sz w:val="16"/>
              </w:rPr>
              <w:t xml:space="preserve">Principal lacks active role binding for requested workspace/action.</w:t>
            </w:r>
          </w:p>
        </w:tc>
      </w:tr>
      <w:tr>
        <w:tc>
          <w:tcPr/>
          <w:p>
            <w:pPr>
              <w:pStyle w:val="Compact"/>
              <w:jc w:val="left"/>
            </w:pPr>
            <w:r>
              <w:rPr>
                <w:rStyle w:val="VerbatimChar"/>
                <w:rFonts w:ascii="Calibri" w:hAnsi="Calibri"/>
                <w:sz w:val="16"/>
              </w:rPr>
              <w:t xml:space="preserve">workspace_membership_not_access</w:t>
            </w:r>
          </w:p>
        </w:tc>
        <w:tc>
          <w:tcPr/>
          <w:p>
            <w:pPr>
              <w:pStyle w:val="Compact"/>
              <w:jc w:val="right"/>
            </w:pPr>
            <w:r>
              <w:rPr>
                <w:rFonts w:ascii="Calibri" w:hAnsi="Calibri"/>
                <w:sz w:val="16"/>
              </w:rPr>
              <w:t xml:space="preserve">403</w:t>
            </w:r>
          </w:p>
        </w:tc>
        <w:tc>
          <w:tcPr/>
          <w:p>
            <w:pPr>
              <w:pStyle w:val="Compact"/>
              <w:jc w:val="left"/>
            </w:pPr>
            <w:r>
              <w:rPr>
                <w:rFonts w:ascii="Calibri" w:hAnsi="Calibri"/>
                <w:sz w:val="16"/>
              </w:rPr>
              <w:t xml:space="preserve">Membership exists but does not authorize data access.</w:t>
            </w:r>
          </w:p>
        </w:tc>
      </w:tr>
      <w:tr>
        <w:tc>
          <w:tcPr/>
          <w:p>
            <w:pPr>
              <w:pStyle w:val="Compact"/>
              <w:jc w:val="left"/>
            </w:pPr>
            <w:r>
              <w:rPr>
                <w:rStyle w:val="VerbatimChar"/>
                <w:rFonts w:ascii="Calibri" w:hAnsi="Calibri"/>
                <w:sz w:val="16"/>
              </w:rPr>
              <w:t xml:space="preserve">c10_token_required</w:t>
            </w:r>
          </w:p>
        </w:tc>
        <w:tc>
          <w:tcPr/>
          <w:p>
            <w:pPr>
              <w:pStyle w:val="Compact"/>
              <w:jc w:val="right"/>
            </w:pPr>
            <w:r>
              <w:rPr>
                <w:rFonts w:ascii="Calibri" w:hAnsi="Calibri"/>
                <w:sz w:val="16"/>
              </w:rPr>
              <w:t xml:space="preserve">428</w:t>
            </w:r>
          </w:p>
        </w:tc>
        <w:tc>
          <w:tcPr/>
          <w:p>
            <w:pPr>
              <w:pStyle w:val="Compact"/>
              <w:jc w:val="left"/>
            </w:pPr>
            <w:r>
              <w:rPr>
                <w:rFonts w:ascii="Calibri" w:hAnsi="Calibri"/>
                <w:sz w:val="16"/>
              </w:rPr>
              <w:t xml:space="preserve">User-facing AI output requires valid C10 render authorization.</w:t>
            </w:r>
          </w:p>
        </w:tc>
      </w:tr>
      <w:tr>
        <w:tc>
          <w:tcPr/>
          <w:p>
            <w:pPr>
              <w:pStyle w:val="Compact"/>
              <w:jc w:val="left"/>
            </w:pPr>
            <w:r>
              <w:rPr>
                <w:rStyle w:val="VerbatimChar"/>
                <w:rFonts w:ascii="Calibri" w:hAnsi="Calibri"/>
                <w:sz w:val="16"/>
              </w:rPr>
              <w:t xml:space="preserve">c10_token_hash_mismatch</w:t>
            </w:r>
          </w:p>
        </w:tc>
        <w:tc>
          <w:tcPr/>
          <w:p>
            <w:pPr>
              <w:pStyle w:val="Compact"/>
              <w:jc w:val="right"/>
            </w:pPr>
            <w:r>
              <w:rPr>
                <w:rFonts w:ascii="Calibri" w:hAnsi="Calibri"/>
                <w:sz w:val="16"/>
              </w:rPr>
              <w:t xml:space="preserve">409</w:t>
            </w:r>
          </w:p>
        </w:tc>
        <w:tc>
          <w:tcPr/>
          <w:p>
            <w:pPr>
              <w:pStyle w:val="Compact"/>
              <w:jc w:val="left"/>
            </w:pPr>
            <w:r>
              <w:rPr>
                <w:rFonts w:ascii="Calibri" w:hAnsi="Calibri"/>
                <w:sz w:val="16"/>
              </w:rPr>
              <w:t xml:space="preserve">Token does not bind to exact output text hash.</w:t>
            </w:r>
          </w:p>
        </w:tc>
      </w:tr>
      <w:tr>
        <w:tc>
          <w:tcPr/>
          <w:p>
            <w:pPr>
              <w:pStyle w:val="Compact"/>
              <w:jc w:val="left"/>
            </w:pPr>
            <w:r>
              <w:rPr>
                <w:rStyle w:val="VerbatimChar"/>
                <w:rFonts w:ascii="Calibri" w:hAnsi="Calibri"/>
                <w:sz w:val="16"/>
              </w:rPr>
              <w:t xml:space="preserve">c10_obligations_unfulfilled</w:t>
            </w:r>
          </w:p>
        </w:tc>
        <w:tc>
          <w:tcPr/>
          <w:p>
            <w:pPr>
              <w:pStyle w:val="Compact"/>
              <w:jc w:val="right"/>
            </w:pPr>
            <w:r>
              <w:rPr>
                <w:rFonts w:ascii="Calibri" w:hAnsi="Calibri"/>
                <w:sz w:val="16"/>
              </w:rPr>
              <w:t xml:space="preserve">409</w:t>
            </w:r>
          </w:p>
        </w:tc>
        <w:tc>
          <w:tcPr/>
          <w:p>
            <w:pPr>
              <w:pStyle w:val="Compact"/>
              <w:jc w:val="left"/>
            </w:pPr>
            <w:r>
              <w:rPr>
                <w:rFonts w:ascii="Calibri" w:hAnsi="Calibri"/>
                <w:sz w:val="16"/>
              </w:rPr>
              <w:t xml:space="preserve">UI/client cannot fulfill C10 display obligations.</w:t>
            </w:r>
          </w:p>
        </w:tc>
      </w:tr>
      <w:tr>
        <w:tc>
          <w:tcPr/>
          <w:p>
            <w:pPr>
              <w:pStyle w:val="Compact"/>
              <w:jc w:val="left"/>
            </w:pPr>
            <w:r>
              <w:rPr>
                <w:rStyle w:val="VerbatimChar"/>
                <w:rFonts w:ascii="Calibri" w:hAnsi="Calibri"/>
                <w:sz w:val="16"/>
              </w:rPr>
              <w:t xml:space="preserve">provenance_missing</w:t>
            </w:r>
          </w:p>
        </w:tc>
        <w:tc>
          <w:tcPr/>
          <w:p>
            <w:pPr>
              <w:pStyle w:val="Compact"/>
              <w:jc w:val="right"/>
            </w:pPr>
            <w:r>
              <w:rPr>
                <w:rFonts w:ascii="Calibri" w:hAnsi="Calibri"/>
                <w:sz w:val="16"/>
              </w:rPr>
              <w:t xml:space="preserve">422</w:t>
            </w:r>
          </w:p>
        </w:tc>
        <w:tc>
          <w:tcPr/>
          <w:p>
            <w:pPr>
              <w:pStyle w:val="Compact"/>
              <w:jc w:val="left"/>
            </w:pPr>
            <w:r>
              <w:rPr>
                <w:rFonts w:ascii="Calibri" w:hAnsi="Calibri"/>
                <w:sz w:val="16"/>
              </w:rPr>
              <w:t xml:space="preserve">Derived claim lacks required source/provenance refs.</w:t>
            </w:r>
          </w:p>
        </w:tc>
      </w:tr>
      <w:tr>
        <w:tc>
          <w:tcPr/>
          <w:p>
            <w:pPr>
              <w:pStyle w:val="Compact"/>
              <w:jc w:val="left"/>
            </w:pPr>
            <w:r>
              <w:rPr>
                <w:rStyle w:val="VerbatimChar"/>
                <w:rFonts w:ascii="Calibri" w:hAnsi="Calibri"/>
                <w:sz w:val="16"/>
              </w:rPr>
              <w:t xml:space="preserve">external_context_only_violation</w:t>
            </w:r>
          </w:p>
        </w:tc>
        <w:tc>
          <w:tcPr/>
          <w:p>
            <w:pPr>
              <w:pStyle w:val="Compact"/>
              <w:jc w:val="right"/>
            </w:pPr>
            <w:r>
              <w:rPr>
                <w:rFonts w:ascii="Calibri" w:hAnsi="Calibri"/>
                <w:sz w:val="16"/>
              </w:rPr>
              <w:t xml:space="preserve">422</w:t>
            </w:r>
          </w:p>
        </w:tc>
        <w:tc>
          <w:tcPr/>
          <w:p>
            <w:pPr>
              <w:pStyle w:val="Compact"/>
              <w:jc w:val="left"/>
            </w:pPr>
            <w:r>
              <w:rPr>
                <w:rFonts w:ascii="Calibri" w:hAnsi="Calibri"/>
                <w:sz w:val="16"/>
              </w:rPr>
              <w:t xml:space="preserve">External evidence was requested or represented as personal proof.</w:t>
            </w:r>
          </w:p>
        </w:tc>
      </w:tr>
      <w:tr>
        <w:tc>
          <w:tcPr/>
          <w:p>
            <w:pPr>
              <w:pStyle w:val="Compact"/>
              <w:jc w:val="left"/>
            </w:pPr>
            <w:r>
              <w:rPr>
                <w:rStyle w:val="VerbatimChar"/>
                <w:rFonts w:ascii="Calibri" w:hAnsi="Calibri"/>
                <w:sz w:val="16"/>
              </w:rPr>
              <w:t xml:space="preserve">theory_diagnosis_violation</w:t>
            </w:r>
          </w:p>
        </w:tc>
        <w:tc>
          <w:tcPr/>
          <w:p>
            <w:pPr>
              <w:pStyle w:val="Compact"/>
              <w:jc w:val="right"/>
            </w:pPr>
            <w:r>
              <w:rPr>
                <w:rFonts w:ascii="Calibri" w:hAnsi="Calibri"/>
                <w:sz w:val="16"/>
              </w:rPr>
              <w:t xml:space="preserve">422</w:t>
            </w:r>
          </w:p>
        </w:tc>
        <w:tc>
          <w:tcPr/>
          <w:p>
            <w:pPr>
              <w:pStyle w:val="Compact"/>
              <w:jc w:val="left"/>
            </w:pPr>
            <w:r>
              <w:rPr>
                <w:rFonts w:ascii="Calibri" w:hAnsi="Calibri"/>
                <w:sz w:val="16"/>
              </w:rPr>
              <w:t xml:space="preserve">Theory request uses diagnosis/ranked differential semantics.</w:t>
            </w:r>
          </w:p>
        </w:tc>
      </w:tr>
      <w:tr>
        <w:tc>
          <w:tcPr/>
          <w:p>
            <w:pPr>
              <w:pStyle w:val="Compact"/>
              <w:jc w:val="left"/>
            </w:pPr>
            <w:r>
              <w:rPr>
                <w:rStyle w:val="VerbatimChar"/>
                <w:rFonts w:ascii="Calibri" w:hAnsi="Calibri"/>
                <w:sz w:val="16"/>
              </w:rPr>
              <w:t xml:space="preserve">institution_aggregate_only_violation</w:t>
            </w:r>
          </w:p>
        </w:tc>
        <w:tc>
          <w:tcPr/>
          <w:p>
            <w:pPr>
              <w:pStyle w:val="Compact"/>
              <w:jc w:val="right"/>
            </w:pPr>
            <w:r>
              <w:rPr>
                <w:rFonts w:ascii="Calibri" w:hAnsi="Calibri"/>
                <w:sz w:val="16"/>
              </w:rPr>
              <w:t xml:space="preserve">403</w:t>
            </w:r>
          </w:p>
        </w:tc>
        <w:tc>
          <w:tcPr/>
          <w:p>
            <w:pPr>
              <w:pStyle w:val="Compact"/>
              <w:jc w:val="left"/>
            </w:pPr>
            <w:r>
              <w:rPr>
                <w:rFonts w:ascii="Calibri" w:hAnsi="Calibri"/>
                <w:sz w:val="16"/>
              </w:rPr>
              <w:t xml:space="preserve">Institution request would expose individual-level or identifying data.</w:t>
            </w:r>
          </w:p>
        </w:tc>
      </w:tr>
      <w:tr>
        <w:tc>
          <w:tcPr/>
          <w:p>
            <w:pPr>
              <w:pStyle w:val="Compact"/>
              <w:jc w:val="left"/>
            </w:pPr>
            <w:r>
              <w:rPr>
                <w:rStyle w:val="VerbatimChar"/>
                <w:rFonts w:ascii="Calibri" w:hAnsi="Calibri"/>
                <w:sz w:val="16"/>
              </w:rPr>
              <w:t xml:space="preserve">cross_patient_opt_in_required</w:t>
            </w:r>
          </w:p>
        </w:tc>
        <w:tc>
          <w:tcPr/>
          <w:p>
            <w:pPr>
              <w:pStyle w:val="Compact"/>
              <w:jc w:val="right"/>
            </w:pPr>
            <w:r>
              <w:rPr>
                <w:rFonts w:ascii="Calibri" w:hAnsi="Calibri"/>
                <w:sz w:val="16"/>
              </w:rPr>
              <w:t xml:space="preserve">403</w:t>
            </w:r>
          </w:p>
        </w:tc>
        <w:tc>
          <w:tcPr/>
          <w:p>
            <w:pPr>
              <w:pStyle w:val="Compact"/>
              <w:jc w:val="left"/>
            </w:pPr>
            <w:r>
              <w:rPr>
                <w:rFonts w:ascii="Calibri" w:hAnsi="Calibri"/>
                <w:sz w:val="16"/>
              </w:rPr>
              <w:t xml:space="preserve">Cross-patient use lacks global opt-in prerequisite.</w:t>
            </w:r>
          </w:p>
        </w:tc>
      </w:tr>
      <w:tr>
        <w:tc>
          <w:tcPr/>
          <w:p>
            <w:pPr>
              <w:pStyle w:val="Compact"/>
              <w:jc w:val="left"/>
            </w:pPr>
            <w:r>
              <w:rPr>
                <w:rStyle w:val="VerbatimChar"/>
                <w:rFonts w:ascii="Calibri" w:hAnsi="Calibri"/>
                <w:sz w:val="16"/>
              </w:rPr>
              <w:t xml:space="preserve">research_protocol_consent_required</w:t>
            </w:r>
          </w:p>
        </w:tc>
        <w:tc>
          <w:tcPr/>
          <w:p>
            <w:pPr>
              <w:pStyle w:val="Compact"/>
              <w:jc w:val="right"/>
            </w:pPr>
            <w:r>
              <w:rPr>
                <w:rFonts w:ascii="Calibri" w:hAnsi="Calibri"/>
                <w:sz w:val="16"/>
              </w:rPr>
              <w:t xml:space="preserve">403</w:t>
            </w:r>
          </w:p>
        </w:tc>
        <w:tc>
          <w:tcPr/>
          <w:p>
            <w:pPr>
              <w:pStyle w:val="Compact"/>
              <w:jc w:val="left"/>
            </w:pPr>
            <w:r>
              <w:rPr>
                <w:rFonts w:ascii="Calibri" w:hAnsi="Calibri"/>
                <w:sz w:val="16"/>
              </w:rPr>
              <w:t xml:space="preserve">Protocol-level research consent is missing.</w:t>
            </w:r>
          </w:p>
        </w:tc>
      </w:tr>
      <w:tr>
        <w:tc>
          <w:tcPr/>
          <w:p>
            <w:pPr>
              <w:pStyle w:val="Compact"/>
              <w:jc w:val="left"/>
            </w:pPr>
            <w:r>
              <w:rPr>
                <w:rStyle w:val="VerbatimChar"/>
                <w:rFonts w:ascii="Calibri" w:hAnsi="Calibri"/>
                <w:sz w:val="16"/>
              </w:rPr>
              <w:t xml:space="preserve">audit_write_failed</w:t>
            </w:r>
          </w:p>
        </w:tc>
        <w:tc>
          <w:tcPr/>
          <w:p>
            <w:pPr>
              <w:pStyle w:val="Compact"/>
              <w:jc w:val="right"/>
            </w:pPr>
            <w:r>
              <w:rPr>
                <w:rFonts w:ascii="Calibri" w:hAnsi="Calibri"/>
                <w:sz w:val="16"/>
              </w:rPr>
              <w:t xml:space="preserve">503</w:t>
            </w:r>
          </w:p>
        </w:tc>
        <w:tc>
          <w:tcPr/>
          <w:p>
            <w:pPr>
              <w:pStyle w:val="Compact"/>
              <w:jc w:val="left"/>
            </w:pPr>
            <w:r>
              <w:rPr>
                <w:rFonts w:ascii="Calibri" w:hAnsi="Calibri"/>
                <w:sz w:val="16"/>
              </w:rPr>
              <w:t xml:space="preserve">Critical audit write failed; operation did not complete.</w:t>
            </w:r>
          </w:p>
        </w:tc>
      </w:tr>
      <w:tr>
        <w:tc>
          <w:tcPr/>
          <w:p>
            <w:pPr>
              <w:pStyle w:val="Compact"/>
              <w:jc w:val="left"/>
            </w:pPr>
            <w:r>
              <w:rPr>
                <w:rStyle w:val="VerbatimChar"/>
                <w:rFonts w:ascii="Calibri" w:hAnsi="Calibri"/>
                <w:sz w:val="16"/>
              </w:rPr>
              <w:t xml:space="preserve">export_requires_capability</w:t>
            </w:r>
          </w:p>
        </w:tc>
        <w:tc>
          <w:tcPr/>
          <w:p>
            <w:pPr>
              <w:pStyle w:val="Compact"/>
              <w:jc w:val="right"/>
            </w:pPr>
            <w:r>
              <w:rPr>
                <w:rFonts w:ascii="Calibri" w:hAnsi="Calibri"/>
                <w:sz w:val="16"/>
              </w:rPr>
              <w:t xml:space="preserve">403</w:t>
            </w:r>
          </w:p>
        </w:tc>
        <w:tc>
          <w:tcPr/>
          <w:p>
            <w:pPr>
              <w:pStyle w:val="Compact"/>
              <w:jc w:val="left"/>
            </w:pPr>
            <w:r>
              <w:rPr>
                <w:rFonts w:ascii="Calibri" w:hAnsi="Calibri"/>
                <w:sz w:val="16"/>
              </w:rPr>
              <w:t xml:space="preserve">Export requested without</w:t>
            </w:r>
            <w:r>
              <w:rPr>
                <w:rFonts w:ascii="Calibri" w:hAnsi="Calibri"/>
                <w:sz w:val="16"/>
              </w:rPr>
              <w:t xml:space="preserve"> </w:t>
            </w:r>
            <w:r>
              <w:rPr>
                <w:rStyle w:val="VerbatimChar"/>
                <w:rFonts w:ascii="Calibri" w:hAnsi="Calibri"/>
                <w:sz w:val="16"/>
              </w:rPr>
              <w:t xml:space="preserve">can_export</w:t>
            </w:r>
            <w:r>
              <w:rPr>
                <w:rFonts w:ascii="Calibri" w:hAnsi="Calibri"/>
                <w:sz w:val="16"/>
              </w:rPr>
              <w:t xml:space="preserve">.</w:t>
            </w:r>
          </w:p>
        </w:tc>
      </w:tr>
      <w:tr>
        <w:tc>
          <w:tcPr/>
          <w:p>
            <w:pPr>
              <w:pStyle w:val="Compact"/>
              <w:jc w:val="left"/>
            </w:pPr>
            <w:r>
              <w:rPr>
                <w:rStyle w:val="VerbatimChar"/>
                <w:rFonts w:ascii="Calibri" w:hAnsi="Calibri"/>
                <w:sz w:val="16"/>
              </w:rPr>
              <w:t xml:space="preserve">unknown_contract_version</w:t>
            </w:r>
          </w:p>
        </w:tc>
        <w:tc>
          <w:tcPr/>
          <w:p>
            <w:pPr>
              <w:pStyle w:val="Compact"/>
              <w:jc w:val="right"/>
            </w:pPr>
            <w:r>
              <w:rPr>
                <w:rFonts w:ascii="Calibri" w:hAnsi="Calibri"/>
                <w:sz w:val="16"/>
              </w:rPr>
              <w:t xml:space="preserve">400 or 406</w:t>
            </w:r>
          </w:p>
        </w:tc>
        <w:tc>
          <w:tcPr/>
          <w:p>
            <w:pPr>
              <w:pStyle w:val="Compact"/>
              <w:jc w:val="left"/>
            </w:pPr>
            <w:r>
              <w:rPr>
                <w:rFonts w:ascii="Calibri" w:hAnsi="Calibri"/>
                <w:sz w:val="16"/>
              </w:rPr>
              <w:t xml:space="preserve">Unsupported version in path/body or unacceptable media type.</w:t>
            </w:r>
          </w:p>
        </w:tc>
      </w:tr>
      <w:tr>
        <w:tc>
          <w:tcPr/>
          <w:p>
            <w:pPr>
              <w:pStyle w:val="Compact"/>
              <w:jc w:val="left"/>
            </w:pPr>
            <w:r>
              <w:rPr>
                <w:rStyle w:val="VerbatimChar"/>
                <w:rFonts w:ascii="Calibri" w:hAnsi="Calibri"/>
                <w:sz w:val="16"/>
              </w:rPr>
              <w:t xml:space="preserve">unknown_authorization_field</w:t>
            </w:r>
          </w:p>
        </w:tc>
        <w:tc>
          <w:tcPr/>
          <w:p>
            <w:pPr>
              <w:pStyle w:val="Compact"/>
              <w:jc w:val="right"/>
            </w:pPr>
            <w:r>
              <w:rPr>
                <w:rFonts w:ascii="Calibri" w:hAnsi="Calibri"/>
                <w:sz w:val="16"/>
              </w:rPr>
              <w:t xml:space="preserve">400</w:t>
            </w:r>
          </w:p>
        </w:tc>
        <w:tc>
          <w:tcPr/>
          <w:p>
            <w:pPr>
              <w:pStyle w:val="Compact"/>
              <w:jc w:val="left"/>
            </w:pPr>
            <w:r>
              <w:rPr>
                <w:rFonts w:ascii="Calibri" w:hAnsi="Calibri"/>
                <w:sz w:val="16"/>
              </w:rPr>
              <w:t xml:space="preserve">Client supplied unrecognized authorization/safety field.</w:t>
            </w:r>
          </w:p>
        </w:tc>
      </w:tr>
      <w:tr>
        <w:tc>
          <w:tcPr/>
          <w:p>
            <w:pPr>
              <w:pStyle w:val="Compact"/>
              <w:jc w:val="left"/>
            </w:pPr>
            <w:r>
              <w:rPr>
                <w:rStyle w:val="VerbatimChar"/>
                <w:rFonts w:ascii="Calibri" w:hAnsi="Calibri"/>
                <w:sz w:val="16"/>
              </w:rPr>
              <w:t xml:space="preserve">render_token_expired</w:t>
            </w:r>
          </w:p>
        </w:tc>
        <w:tc>
          <w:tcPr/>
          <w:p>
            <w:pPr>
              <w:pStyle w:val="Compact"/>
              <w:jc w:val="right"/>
            </w:pPr>
            <w:r>
              <w:rPr>
                <w:rFonts w:ascii="Calibri" w:hAnsi="Calibri"/>
                <w:sz w:val="16"/>
              </w:rPr>
              <w:t xml:space="preserve">409</w:t>
            </w:r>
          </w:p>
        </w:tc>
        <w:tc>
          <w:tcPr/>
          <w:p>
            <w:pPr>
              <w:pStyle w:val="Compact"/>
              <w:jc w:val="left"/>
            </w:pPr>
            <w:r>
              <w:rPr>
                <w:rFonts w:ascii="Calibri" w:hAnsi="Calibri"/>
                <w:sz w:val="16"/>
              </w:rPr>
              <w:t xml:space="preserve">Render token expired before output render.</w:t>
            </w:r>
          </w:p>
        </w:tc>
      </w:tr>
      <w:tr>
        <w:tc>
          <w:tcPr/>
          <w:p>
            <w:pPr>
              <w:pStyle w:val="Compact"/>
              <w:jc w:val="left"/>
            </w:pPr>
            <w:r>
              <w:rPr>
                <w:rStyle w:val="VerbatimChar"/>
                <w:rFonts w:ascii="Calibri" w:hAnsi="Calibri"/>
                <w:sz w:val="16"/>
              </w:rPr>
              <w:t xml:space="preserve">render_token_invalid</w:t>
            </w:r>
          </w:p>
        </w:tc>
        <w:tc>
          <w:tcPr/>
          <w:p>
            <w:pPr>
              <w:pStyle w:val="Compact"/>
              <w:jc w:val="right"/>
            </w:pPr>
            <w:r>
              <w:rPr>
                <w:rFonts w:ascii="Calibri" w:hAnsi="Calibri"/>
                <w:sz w:val="16"/>
              </w:rPr>
              <w:t xml:space="preserve">403</w:t>
            </w:r>
          </w:p>
        </w:tc>
        <w:tc>
          <w:tcPr/>
          <w:p>
            <w:pPr>
              <w:pStyle w:val="Compact"/>
              <w:jc w:val="left"/>
            </w:pPr>
            <w:r>
              <w:rPr>
                <w:rFonts w:ascii="Calibri" w:hAnsi="Calibri"/>
                <w:sz w:val="16"/>
              </w:rPr>
              <w:t xml:space="preserve">Render token signature or binding invalid.</w:t>
            </w:r>
          </w:p>
        </w:tc>
      </w:tr>
      <w:tr>
        <w:tc>
          <w:tcPr/>
          <w:p>
            <w:pPr>
              <w:pStyle w:val="Compact"/>
              <w:jc w:val="left"/>
            </w:pPr>
            <w:r>
              <w:rPr>
                <w:rStyle w:val="VerbatimChar"/>
                <w:rFonts w:ascii="Calibri" w:hAnsi="Calibri"/>
                <w:sz w:val="16"/>
              </w:rPr>
              <w:t xml:space="preserve">policy_unavailable</w:t>
            </w:r>
          </w:p>
        </w:tc>
        <w:tc>
          <w:tcPr/>
          <w:p>
            <w:pPr>
              <w:pStyle w:val="Compact"/>
              <w:jc w:val="right"/>
            </w:pPr>
            <w:r>
              <w:rPr>
                <w:rFonts w:ascii="Calibri" w:hAnsi="Calibri"/>
                <w:sz w:val="16"/>
              </w:rPr>
              <w:t xml:space="preserve">503</w:t>
            </w:r>
          </w:p>
        </w:tc>
        <w:tc>
          <w:tcPr/>
          <w:p>
            <w:pPr>
              <w:pStyle w:val="Compact"/>
              <w:jc w:val="left"/>
            </w:pPr>
            <w:r>
              <w:rPr>
                <w:rFonts w:ascii="Calibri" w:hAnsi="Calibri"/>
                <w:sz w:val="16"/>
              </w:rPr>
              <w:t xml:space="preserve">C1/C10 policy service unavailable; request failed closed.</w:t>
            </w:r>
          </w:p>
        </w:tc>
      </w:tr>
      <w:tr>
        <w:tc>
          <w:tcPr/>
          <w:p>
            <w:pPr>
              <w:pStyle w:val="Compact"/>
              <w:jc w:val="left"/>
            </w:pPr>
            <w:r>
              <w:rPr>
                <w:rStyle w:val="VerbatimChar"/>
                <w:rFonts w:ascii="Calibri" w:hAnsi="Calibri"/>
                <w:sz w:val="16"/>
              </w:rPr>
              <w:t xml:space="preserve">audit_ref_unavailable</w:t>
            </w:r>
          </w:p>
        </w:tc>
        <w:tc>
          <w:tcPr/>
          <w:p>
            <w:pPr>
              <w:pStyle w:val="Compact"/>
              <w:jc w:val="right"/>
            </w:pPr>
            <w:r>
              <w:rPr>
                <w:rFonts w:ascii="Calibri" w:hAnsi="Calibri"/>
                <w:sz w:val="16"/>
              </w:rPr>
              <w:t xml:space="preserve">503</w:t>
            </w:r>
          </w:p>
        </w:tc>
        <w:tc>
          <w:tcPr/>
          <w:p>
            <w:pPr>
              <w:pStyle w:val="Compact"/>
              <w:jc w:val="left"/>
            </w:pPr>
            <w:r>
              <w:rPr>
                <w:rFonts w:ascii="Calibri" w:hAnsi="Calibri"/>
                <w:sz w:val="16"/>
              </w:rPr>
              <w:t xml:space="preserve">Required audit reference could not be produced.</w:t>
            </w:r>
          </w:p>
        </w:tc>
      </w:tr>
    </w:tbl>
    <w:bookmarkEnd w:id="138"/>
    <w:bookmarkStart w:id="139" w:name="field-level-rules"/>
    <w:p>
      <w:pPr>
        <w:pStyle w:val="Heading2"/>
      </w:pPr>
      <w:r>
        <w:t xml:space="preserve">2.15 Field-level rules</w:t>
      </w:r>
    </w:p>
    <w:tbl>
      <w:tblPr>
        <w:tblStyle w:val="Table"/>
        <w:tblW w:type="pct" w:w="5000"/>
        <w:jc w:val="left"/>
        <w:tblLayout w:type="autofit"/>
        <w:tblLook w:firstRow="1" w:lastRow="0" w:firstColumn="0" w:lastColumn="0" w:noHBand="0" w:noVBand="0" w:val="0020"/>
      </w:tblPr>
      <w:tblGrid>
        <w:gridCol w:w="3960"/>
        <w:gridCol w:w="3960"/>
      </w:tblGrid>
      <w:tr>
        <w:trPr>
          <w:tblHeader w:val="on"/>
        </w:trPr>
        <w:tc>
          <w:tcPr/>
          <w:p>
            <w:pPr>
              <w:pStyle w:val="Compact"/>
              <w:jc w:val="left"/>
            </w:pPr>
            <w:r>
              <w:rPr>
                <w:rFonts w:ascii="Calibri" w:hAnsi="Calibri"/>
                <w:sz w:val="16"/>
              </w:rPr>
              <w:t xml:space="preserve">Field type</w:t>
            </w:r>
          </w:p>
        </w:tc>
        <w:tc>
          <w:tcPr/>
          <w:p>
            <w:pPr>
              <w:pStyle w:val="Compact"/>
              <w:jc w:val="left"/>
            </w:pPr>
            <w:r>
              <w:rPr>
                <w:rFonts w:ascii="Calibri" w:hAnsi="Calibri"/>
                <w:sz w:val="16"/>
              </w:rPr>
              <w:t xml:space="preserve">Rule</w:t>
            </w:r>
          </w:p>
        </w:tc>
      </w:tr>
      <w:tr>
        <w:tc>
          <w:tcPr/>
          <w:p>
            <w:pPr>
              <w:pStyle w:val="Compact"/>
              <w:jc w:val="left"/>
            </w:pPr>
            <w:r>
              <w:rPr>
                <w:rStyle w:val="VerbatimChar"/>
                <w:rFonts w:ascii="Calibri" w:hAnsi="Calibri"/>
                <w:sz w:val="16"/>
              </w:rPr>
              <w:t xml:space="preserve">schema_version</w:t>
            </w:r>
          </w:p>
        </w:tc>
        <w:tc>
          <w:tcPr/>
          <w:p>
            <w:pPr>
              <w:pStyle w:val="Compact"/>
              <w:jc w:val="left"/>
            </w:pPr>
            <w:r>
              <w:rPr>
                <w:rFonts w:ascii="Calibri" w:hAnsi="Calibri"/>
                <w:sz w:val="16"/>
              </w:rPr>
              <w:t xml:space="preserve">Required in every v2 DTO.</w:t>
            </w:r>
          </w:p>
        </w:tc>
      </w:tr>
      <w:tr>
        <w:tc>
          <w:tcPr/>
          <w:p>
            <w:pPr>
              <w:pStyle w:val="Compact"/>
              <w:jc w:val="left"/>
            </w:pPr>
            <w:r>
              <w:rPr>
                <w:rFonts w:ascii="Calibri" w:hAnsi="Calibri"/>
                <w:sz w:val="16"/>
              </w:rPr>
              <w:t xml:space="preserve">IDs</w:t>
            </w:r>
          </w:p>
        </w:tc>
        <w:tc>
          <w:tcPr/>
          <w:p>
            <w:pPr>
              <w:pStyle w:val="Compact"/>
              <w:jc w:val="left"/>
            </w:pPr>
            <w:r>
              <w:rPr>
                <w:rFonts w:ascii="Calibri" w:hAnsi="Calibri"/>
                <w:sz w:val="16"/>
              </w:rPr>
              <w:t xml:space="preserve">Use opaque IDs or hashed refs; no raw patient UUIDs in institution/research paths.</w:t>
            </w:r>
          </w:p>
        </w:tc>
      </w:tr>
      <w:tr>
        <w:tc>
          <w:tcPr/>
          <w:p>
            <w:pPr>
              <w:pStyle w:val="Compact"/>
              <w:jc w:val="left"/>
            </w:pPr>
            <w:r>
              <w:rPr>
                <w:rStyle w:val="VerbatimChar"/>
                <w:rFonts w:ascii="Calibri" w:hAnsi="Calibri"/>
                <w:sz w:val="16"/>
              </w:rPr>
              <w:t xml:space="preserve">capabilities</w:t>
            </w:r>
          </w:p>
        </w:tc>
        <w:tc>
          <w:tcPr/>
          <w:p>
            <w:pPr>
              <w:pStyle w:val="Compact"/>
              <w:jc w:val="left"/>
            </w:pPr>
            <w:r>
              <w:rPr>
                <w:rFonts w:ascii="Calibri" w:hAnsi="Calibri"/>
                <w:sz w:val="16"/>
              </w:rPr>
              <w:t xml:space="preserve">Default false; absence means denied.</w:t>
            </w:r>
          </w:p>
        </w:tc>
      </w:tr>
      <w:tr>
        <w:tc>
          <w:tcPr/>
          <w:p>
            <w:pPr>
              <w:pStyle w:val="Compact"/>
              <w:jc w:val="left"/>
            </w:pPr>
            <w:r>
              <w:rPr>
                <w:rStyle w:val="VerbatimChar"/>
                <w:rFonts w:ascii="Calibri" w:hAnsi="Calibri"/>
                <w:sz w:val="16"/>
              </w:rPr>
              <w:t xml:space="preserve">resource_filters</w:t>
            </w:r>
          </w:p>
        </w:tc>
        <w:tc>
          <w:tcPr/>
          <w:p>
            <w:pPr>
              <w:pStyle w:val="Compact"/>
              <w:jc w:val="left"/>
            </w:pPr>
            <w:r>
              <w:rPr>
                <w:rFonts w:ascii="Calibri" w:hAnsi="Calibri"/>
                <w:sz w:val="16"/>
              </w:rPr>
              <w:t xml:space="preserve">Internal-only; ordinary clients receive constrained links or summaries.</w:t>
            </w:r>
          </w:p>
        </w:tc>
      </w:tr>
      <w:tr>
        <w:tc>
          <w:tcPr/>
          <w:p>
            <w:pPr>
              <w:pStyle w:val="Compact"/>
              <w:jc w:val="left"/>
            </w:pPr>
            <w:r>
              <w:rPr>
                <w:rStyle w:val="VerbatimChar"/>
                <w:rFonts w:ascii="Calibri" w:hAnsi="Calibri"/>
                <w:sz w:val="16"/>
              </w:rPr>
              <w:t xml:space="preserve">access_predicate_hash</w:t>
            </w:r>
          </w:p>
        </w:tc>
        <w:tc>
          <w:tcPr/>
          <w:p>
            <w:pPr>
              <w:pStyle w:val="Compact"/>
              <w:jc w:val="left"/>
            </w:pPr>
            <w:r>
              <w:rPr>
                <w:rFonts w:ascii="Calibri" w:hAnsi="Calibri"/>
                <w:sz w:val="16"/>
              </w:rPr>
              <w:t xml:space="preserve">Required on access-sensitive responses and audit events; raw predicate optional/trusted only.</w:t>
            </w:r>
          </w:p>
        </w:tc>
      </w:tr>
      <w:tr>
        <w:tc>
          <w:tcPr/>
          <w:p>
            <w:pPr>
              <w:pStyle w:val="Compact"/>
              <w:jc w:val="left"/>
            </w:pPr>
            <w:r>
              <w:rPr>
                <w:rStyle w:val="VerbatimChar"/>
                <w:rFonts w:ascii="Calibri" w:hAnsi="Calibri"/>
                <w:sz w:val="16"/>
              </w:rPr>
              <w:t xml:space="preserve">context_only</w:t>
            </w:r>
          </w:p>
        </w:tc>
        <w:tc>
          <w:tcPr/>
          <w:p>
            <w:pPr>
              <w:pStyle w:val="Compact"/>
              <w:jc w:val="left"/>
            </w:pPr>
            <w:r>
              <w:rPr>
                <w:rFonts w:ascii="Calibri" w:hAnsi="Calibri"/>
                <w:sz w:val="16"/>
              </w:rPr>
              <w:t xml:space="preserve">Required true for external evidence and relevance links.</w:t>
            </w:r>
          </w:p>
        </w:tc>
      </w:tr>
      <w:tr>
        <w:tc>
          <w:tcPr/>
          <w:p>
            <w:pPr>
              <w:pStyle w:val="Compact"/>
              <w:jc w:val="left"/>
            </w:pPr>
            <w:r>
              <w:rPr>
                <w:rStyle w:val="VerbatimChar"/>
                <w:rFonts w:ascii="Calibri" w:hAnsi="Calibri"/>
                <w:sz w:val="16"/>
              </w:rPr>
              <w:t xml:space="preserve">not_personal_evidence</w:t>
            </w:r>
          </w:p>
        </w:tc>
        <w:tc>
          <w:tcPr/>
          <w:p>
            <w:pPr>
              <w:pStyle w:val="Compact"/>
              <w:jc w:val="left"/>
            </w:pPr>
            <w:r>
              <w:rPr>
                <w:rFonts w:ascii="Calibri" w:hAnsi="Calibri"/>
                <w:sz w:val="16"/>
              </w:rPr>
              <w:t xml:space="preserve">Required true for external evidence and relevance links.</w:t>
            </w:r>
          </w:p>
        </w:tc>
      </w:tr>
      <w:tr>
        <w:tc>
          <w:tcPr/>
          <w:p>
            <w:pPr>
              <w:pStyle w:val="Compact"/>
              <w:jc w:val="left"/>
            </w:pPr>
            <w:r>
              <w:rPr>
                <w:rStyle w:val="VerbatimChar"/>
                <w:rFonts w:ascii="Calibri" w:hAnsi="Calibri"/>
                <w:sz w:val="16"/>
              </w:rPr>
              <w:t xml:space="preserve">not_diagnosis</w:t>
            </w:r>
          </w:p>
        </w:tc>
        <w:tc>
          <w:tcPr/>
          <w:p>
            <w:pPr>
              <w:pStyle w:val="Compact"/>
              <w:jc w:val="left"/>
            </w:pPr>
            <w:r>
              <w:rPr>
                <w:rFonts w:ascii="Calibri" w:hAnsi="Calibri"/>
                <w:sz w:val="16"/>
              </w:rPr>
              <w:t xml:space="preserve">Required true for Theory responses.</w:t>
            </w:r>
          </w:p>
        </w:tc>
      </w:tr>
      <w:tr>
        <w:tc>
          <w:tcPr/>
          <w:p>
            <w:pPr>
              <w:pStyle w:val="Compact"/>
              <w:jc w:val="left"/>
            </w:pPr>
            <w:r>
              <w:rPr>
                <w:rStyle w:val="VerbatimChar"/>
                <w:rFonts w:ascii="Calibri" w:hAnsi="Calibri"/>
                <w:sz w:val="16"/>
              </w:rPr>
              <w:t xml:space="preserve">source_refs</w:t>
            </w:r>
          </w:p>
        </w:tc>
        <w:tc>
          <w:tcPr/>
          <w:p>
            <w:pPr>
              <w:pStyle w:val="Compact"/>
              <w:jc w:val="left"/>
            </w:pPr>
            <w:r>
              <w:rPr>
                <w:rFonts w:ascii="Calibri" w:hAnsi="Calibri"/>
                <w:sz w:val="16"/>
              </w:rPr>
              <w:t xml:space="preserve">Required for every derived claim, summary, evidence link, and sourced record finding.</w:t>
            </w:r>
          </w:p>
        </w:tc>
      </w:tr>
      <w:tr>
        <w:tc>
          <w:tcPr/>
          <w:p>
            <w:pPr>
              <w:pStyle w:val="Compact"/>
              <w:jc w:val="left"/>
            </w:pPr>
            <w:r>
              <w:rPr>
                <w:rStyle w:val="VerbatimChar"/>
                <w:rFonts w:ascii="Calibri" w:hAnsi="Calibri"/>
                <w:sz w:val="16"/>
              </w:rPr>
              <w:t xml:space="preserve">render_token</w:t>
            </w:r>
          </w:p>
        </w:tc>
        <w:tc>
          <w:tcPr/>
          <w:p>
            <w:pPr>
              <w:pStyle w:val="Compact"/>
              <w:jc w:val="left"/>
            </w:pPr>
            <w:r>
              <w:rPr>
                <w:rFonts w:ascii="Calibri" w:hAnsi="Calibri"/>
                <w:sz w:val="16"/>
              </w:rPr>
              <w:t xml:space="preserve">Server-side or opaque; never client-created; exact hash binding required.</w:t>
            </w:r>
          </w:p>
        </w:tc>
      </w:tr>
      <w:tr>
        <w:tc>
          <w:tcPr/>
          <w:p>
            <w:pPr>
              <w:pStyle w:val="Compact"/>
              <w:jc w:val="left"/>
            </w:pPr>
            <w:r>
              <w:rPr>
                <w:rStyle w:val="VerbatimChar"/>
                <w:rFonts w:ascii="Calibri" w:hAnsi="Calibri"/>
                <w:sz w:val="16"/>
              </w:rPr>
              <w:t xml:space="preserve">audit_refs</w:t>
            </w:r>
          </w:p>
        </w:tc>
        <w:tc>
          <w:tcPr/>
          <w:p>
            <w:pPr>
              <w:pStyle w:val="Compact"/>
              <w:jc w:val="left"/>
            </w:pPr>
            <w:r>
              <w:rPr>
                <w:rFonts w:ascii="Calibri" w:hAnsi="Calibri"/>
                <w:sz w:val="16"/>
              </w:rPr>
              <w:t xml:space="preserve">Required for mutation, render, export, share, consent, and grant responses.</w:t>
            </w:r>
          </w:p>
        </w:tc>
      </w:tr>
      <w:tr>
        <w:tc>
          <w:tcPr/>
          <w:p>
            <w:pPr>
              <w:pStyle w:val="Compact"/>
              <w:jc w:val="left"/>
            </w:pPr>
            <w:r>
              <w:rPr>
                <w:rFonts w:ascii="Calibri" w:hAnsi="Calibri"/>
                <w:sz w:val="16"/>
              </w:rPr>
              <w:t xml:space="preserve">Free text labels</w:t>
            </w:r>
          </w:p>
        </w:tc>
        <w:tc>
          <w:tcPr/>
          <w:p>
            <w:pPr>
              <w:pStyle w:val="Compact"/>
              <w:jc w:val="left"/>
            </w:pPr>
            <w:r>
              <w:rPr>
                <w:rFonts w:ascii="Calibri" w:hAnsi="Calibri"/>
                <w:sz w:val="16"/>
              </w:rPr>
              <w:t xml:space="preserve">Must be role-filtered and may require C10 if AI-generated or health-facing.</w:t>
            </w:r>
          </w:p>
        </w:tc>
      </w:tr>
      <w:tr>
        <w:tc>
          <w:tcPr/>
          <w:p>
            <w:pPr>
              <w:pStyle w:val="Compact"/>
              <w:jc w:val="left"/>
            </w:pPr>
            <w:r>
              <w:rPr>
                <w:rFonts w:ascii="Calibri" w:hAnsi="Calibri"/>
                <w:sz w:val="16"/>
              </w:rPr>
              <w:t xml:space="preserve">Clinician diagnosis labels</w:t>
            </w:r>
          </w:p>
        </w:tc>
        <w:tc>
          <w:tcPr/>
          <w:p>
            <w:pPr>
              <w:pStyle w:val="Compact"/>
              <w:jc w:val="left"/>
            </w:pPr>
            <w:r>
              <w:rPr>
                <w:rFonts w:ascii="Calibri" w:hAnsi="Calibri"/>
                <w:sz w:val="16"/>
              </w:rPr>
              <w:t xml:space="preserve">Allowed only as sourced record/annotation, never as WellBe diagnosis.</w:t>
            </w:r>
          </w:p>
        </w:tc>
      </w:tr>
      <w:tr>
        <w:tc>
          <w:tcPr/>
          <w:p>
            <w:pPr>
              <w:pStyle w:val="Compact"/>
              <w:jc w:val="left"/>
            </w:pPr>
            <w:r>
              <w:rPr>
                <w:rFonts w:ascii="Calibri" w:hAnsi="Calibri"/>
                <w:sz w:val="16"/>
              </w:rPr>
              <w:t xml:space="preserve">Institution patient identifiers</w:t>
            </w:r>
          </w:p>
        </w:tc>
        <w:tc>
          <w:tcPr/>
          <w:p>
            <w:pPr>
              <w:pStyle w:val="Compact"/>
              <w:jc w:val="left"/>
            </w:pPr>
            <w:r>
              <w:rPr>
                <w:rFonts w:ascii="Calibri" w:hAnsi="Calibri"/>
                <w:sz w:val="16"/>
              </w:rPr>
              <w:t xml:space="preserve">Forbidden by default.</w:t>
            </w:r>
          </w:p>
        </w:tc>
      </w:tr>
      <w:tr>
        <w:tc>
          <w:tcPr/>
          <w:p>
            <w:pPr>
              <w:pStyle w:val="Compact"/>
              <w:jc w:val="left"/>
            </w:pPr>
            <w:r>
              <w:rPr>
                <w:rFonts w:ascii="Calibri" w:hAnsi="Calibri"/>
                <w:sz w:val="16"/>
              </w:rPr>
              <w:t xml:space="preserve">Cross-patient outputs</w:t>
            </w:r>
          </w:p>
        </w:tc>
        <w:tc>
          <w:tcPr/>
          <w:p>
            <w:pPr>
              <w:pStyle w:val="Compact"/>
              <w:jc w:val="left"/>
            </w:pPr>
            <w:r>
              <w:rPr>
                <w:rFonts w:ascii="Calibri" w:hAnsi="Calibri"/>
                <w:sz w:val="16"/>
              </w:rPr>
              <w:t xml:space="preserve">Forbidden unless global opt-in and protocol/aggregate governance pass.</w:t>
            </w:r>
          </w:p>
        </w:tc>
      </w:tr>
    </w:tbl>
    <w:bookmarkEnd w:id="139"/>
    <w:bookmarkStart w:id="140" w:name="openapi-and-generated-client-strategy"/>
    <w:p>
      <w:pPr>
        <w:pStyle w:val="Heading2"/>
      </w:pPr>
      <w:r>
        <w:t xml:space="preserve">2.16 OpenAPI and generated-client strategy</w:t>
      </w:r>
    </w:p>
    <w:p>
      <w:pPr>
        <w:pStyle w:val="Compact"/>
        <w:numPr>
          <w:ilvl w:val="0"/>
          <w:numId w:val="1052"/>
        </w:numPr>
      </w:pPr>
      <w:r>
        <w:t xml:space="preserve">Use OpenAPI 3.1.1 and JSON Schema 2020-12 compatibility.</w:t>
      </w:r>
    </w:p>
    <w:p>
      <w:pPr>
        <w:pStyle w:val="Compact"/>
        <w:numPr>
          <w:ilvl w:val="0"/>
          <w:numId w:val="1052"/>
        </w:numPr>
      </w:pPr>
      <w:r>
        <w:t xml:space="preserve">Maintain separate</w:t>
      </w:r>
      <w:r>
        <w:t xml:space="preserve"> </w:t>
      </w:r>
      <w:r>
        <w:rPr>
          <w:rStyle w:val="VerbatimChar"/>
        </w:rPr>
        <w:t xml:space="preserve">openapi-v1.yaml</w:t>
      </w:r>
      <w:r>
        <w:t xml:space="preserve"> </w:t>
      </w:r>
      <w:r>
        <w:t xml:space="preserve">and</w:t>
      </w:r>
      <w:r>
        <w:t xml:space="preserve"> </w:t>
      </w:r>
      <w:r>
        <w:rPr>
          <w:rStyle w:val="VerbatimChar"/>
        </w:rPr>
        <w:t xml:space="preserve">openapi-v2.yaml</w:t>
      </w:r>
      <w:r>
        <w:t xml:space="preserve"> </w:t>
      </w:r>
      <w:r>
        <w:t xml:space="preserve">artifacts.</w:t>
      </w:r>
    </w:p>
    <w:p>
      <w:pPr>
        <w:pStyle w:val="Compact"/>
        <w:numPr>
          <w:ilvl w:val="0"/>
          <w:numId w:val="1052"/>
        </w:numPr>
      </w:pPr>
      <w:r>
        <w:t xml:space="preserve">Generate clients into separate namespaces, for example</w:t>
      </w:r>
      <w:r>
        <w:t xml:space="preserve"> </w:t>
      </w:r>
      <w:r>
        <w:rPr>
          <w:rStyle w:val="VerbatimChar"/>
        </w:rPr>
        <w:t xml:space="preserve">wellbe.api.v1</w:t>
      </w:r>
      <w:r>
        <w:t xml:space="preserve"> </w:t>
      </w:r>
      <w:r>
        <w:t xml:space="preserve">and</w:t>
      </w:r>
      <w:r>
        <w:t xml:space="preserve"> </w:t>
      </w:r>
      <w:r>
        <w:rPr>
          <w:rStyle w:val="VerbatimChar"/>
        </w:rPr>
        <w:t xml:space="preserve">wellbe.api.v2</w:t>
      </w:r>
      <w:r>
        <w:t xml:space="preserve">.</w:t>
      </w:r>
    </w:p>
    <w:p>
      <w:pPr>
        <w:pStyle w:val="Compact"/>
        <w:numPr>
          <w:ilvl w:val="0"/>
          <w:numId w:val="1052"/>
        </w:numPr>
      </w:pPr>
      <w:r>
        <w:t xml:space="preserve">Add vendor extensions:</w:t>
      </w:r>
    </w:p>
    <w:p>
      <w:pPr>
        <w:pStyle w:val="Compact"/>
        <w:numPr>
          <w:ilvl w:val="1"/>
          <w:numId w:val="1053"/>
        </w:numPr>
      </w:pPr>
      <w:r>
        <w:rPr>
          <w:rStyle w:val="VerbatimChar"/>
        </w:rPr>
        <w:t xml:space="preserve">x-wellbe-component</w:t>
      </w:r>
    </w:p>
    <w:p>
      <w:pPr>
        <w:pStyle w:val="Compact"/>
        <w:numPr>
          <w:ilvl w:val="1"/>
          <w:numId w:val="1053"/>
        </w:numPr>
      </w:pPr>
      <w:r>
        <w:rPr>
          <w:rStyle w:val="VerbatimChar"/>
        </w:rPr>
        <w:t xml:space="preserve">x-wellbe-phi-classification</w:t>
      </w:r>
    </w:p>
    <w:p>
      <w:pPr>
        <w:pStyle w:val="Compact"/>
        <w:numPr>
          <w:ilvl w:val="1"/>
          <w:numId w:val="1053"/>
        </w:numPr>
      </w:pPr>
      <w:r>
        <w:rPr>
          <w:rStyle w:val="VerbatimChar"/>
        </w:rPr>
        <w:t xml:space="preserve">x-wellbe-access-required</w:t>
      </w:r>
    </w:p>
    <w:p>
      <w:pPr>
        <w:pStyle w:val="Compact"/>
        <w:numPr>
          <w:ilvl w:val="1"/>
          <w:numId w:val="1053"/>
        </w:numPr>
      </w:pPr>
      <w:r>
        <w:rPr>
          <w:rStyle w:val="VerbatimChar"/>
        </w:rPr>
        <w:t xml:space="preserve">x-wellbe-c10-required</w:t>
      </w:r>
    </w:p>
    <w:p>
      <w:pPr>
        <w:pStyle w:val="Compact"/>
        <w:numPr>
          <w:ilvl w:val="1"/>
          <w:numId w:val="1053"/>
        </w:numPr>
      </w:pPr>
      <w:r>
        <w:rPr>
          <w:rStyle w:val="VerbatimChar"/>
        </w:rPr>
        <w:t xml:space="preserve">x-wellbe-audit-required</w:t>
      </w:r>
    </w:p>
    <w:p>
      <w:pPr>
        <w:pStyle w:val="Compact"/>
        <w:numPr>
          <w:ilvl w:val="1"/>
          <w:numId w:val="1053"/>
        </w:numPr>
      </w:pPr>
      <w:r>
        <w:rPr>
          <w:rStyle w:val="VerbatimChar"/>
        </w:rPr>
        <w:t xml:space="preserve">x-wellbe-context-only</w:t>
      </w:r>
    </w:p>
    <w:p>
      <w:pPr>
        <w:pStyle w:val="Compact"/>
        <w:numPr>
          <w:ilvl w:val="1"/>
          <w:numId w:val="1053"/>
        </w:numPr>
      </w:pPr>
      <w:r>
        <w:rPr>
          <w:rStyle w:val="VerbatimChar"/>
        </w:rPr>
        <w:t xml:space="preserve">x-wellbe-not-diagnosis</w:t>
      </w:r>
    </w:p>
    <w:p>
      <w:pPr>
        <w:pStyle w:val="Compact"/>
        <w:numPr>
          <w:ilvl w:val="0"/>
          <w:numId w:val="1052"/>
        </w:numPr>
      </w:pPr>
      <w:r>
        <w:t xml:space="preserve">Use</w:t>
      </w:r>
      <w:r>
        <w:t xml:space="preserve"> </w:t>
      </w:r>
      <w:r>
        <w:rPr>
          <w:rStyle w:val="VerbatimChar"/>
        </w:rPr>
        <w:t xml:space="preserve">additionalProperties: false</w:t>
      </w:r>
      <w:r>
        <w:t xml:space="preserve"> </w:t>
      </w:r>
      <w:r>
        <w:t xml:space="preserve">for authorization, grant, render, and safety DTOs.</w:t>
      </w:r>
    </w:p>
    <w:p>
      <w:pPr>
        <w:pStyle w:val="Compact"/>
        <w:numPr>
          <w:ilvl w:val="0"/>
          <w:numId w:val="1052"/>
        </w:numPr>
      </w:pPr>
      <w:r>
        <w:t xml:space="preserve">Generate contract tests from the OpenAPI spec.</w:t>
      </w:r>
    </w:p>
    <w:p>
      <w:pPr>
        <w:pStyle w:val="Compact"/>
        <w:numPr>
          <w:ilvl w:val="0"/>
          <w:numId w:val="1052"/>
        </w:numPr>
      </w:pPr>
      <w:r>
        <w:t xml:space="preserve">Lint OpenAPI for forbidden field names:</w:t>
      </w:r>
      <w:r>
        <w:t xml:space="preserve"> </w:t>
      </w:r>
      <w:r>
        <w:rPr>
          <w:rStyle w:val="VerbatimChar"/>
        </w:rPr>
        <w:t xml:space="preserve">diagnosis</w:t>
      </w:r>
      <w:r>
        <w:t xml:space="preserve">,</w:t>
      </w:r>
      <w:r>
        <w:t xml:space="preserve"> </w:t>
      </w:r>
      <w:r>
        <w:rPr>
          <w:rStyle w:val="VerbatimChar"/>
        </w:rPr>
        <w:t xml:space="preserve">differential_rank</w:t>
      </w:r>
      <w:r>
        <w:t xml:space="preserve">,</w:t>
      </w:r>
      <w:r>
        <w:t xml:space="preserve"> </w:t>
      </w:r>
      <w:r>
        <w:rPr>
          <w:rStyle w:val="VerbatimChar"/>
        </w:rPr>
        <w:t xml:space="preserve">disease_probability</w:t>
      </w:r>
      <w:r>
        <w:t xml:space="preserve">,</w:t>
      </w:r>
      <w:r>
        <w:t xml:space="preserve"> </w:t>
      </w:r>
      <w:r>
        <w:rPr>
          <w:rStyle w:val="VerbatimChar"/>
        </w:rPr>
        <w:t xml:space="preserve">personal_proof_from_external_evidence</w:t>
      </w:r>
      <w:r>
        <w:t xml:space="preserve">,</w:t>
      </w:r>
      <w:r>
        <w:t xml:space="preserve"> </w:t>
      </w:r>
      <w:r>
        <w:rPr>
          <w:rStyle w:val="VerbatimChar"/>
        </w:rPr>
        <w:t xml:space="preserve">full_patient_access</w:t>
      </w:r>
      <w:r>
        <w:t xml:space="preserve">.</w:t>
      </w:r>
    </w:p>
    <w:p>
      <w:pPr>
        <w:pStyle w:val="Compact"/>
        <w:numPr>
          <w:ilvl w:val="0"/>
          <w:numId w:val="1052"/>
        </w:numPr>
      </w:pPr>
      <w:r>
        <w:t xml:space="preserve">Include negative examples in OpenAPI for external evidence overclaim, missing C10 token, and revoked grant.</w:t>
      </w:r>
    </w:p>
    <w:p>
      <w:pPr>
        <w:pStyle w:val="Compact"/>
        <w:numPr>
          <w:ilvl w:val="0"/>
          <w:numId w:val="1052"/>
        </w:numPr>
      </w:pPr>
      <w:r>
        <w:t xml:space="preserve">Publish a compatibility matrix for v1 and v2 clients.</w:t>
      </w:r>
    </w:p>
    <w:bookmarkEnd w:id="140"/>
    <w:bookmarkStart w:id="147" w:name="X317ba9f9d3a211160173d0efaa12330c05ef255"/>
    <w:p>
      <w:pPr>
        <w:pStyle w:val="Heading2"/>
      </w:pPr>
      <w:r>
        <w:t xml:space="preserve">2.17 MVP, post-MVP, and deferred boundary for C13</w:t>
      </w:r>
    </w:p>
    <w:bookmarkStart w:id="141" w:name="X8992e13f9f2285d1a09516ffe243e59c2388849"/>
    <w:p>
      <w:pPr>
        <w:pStyle w:val="Heading3"/>
      </w:pPr>
      <w:r>
        <w:t xml:space="preserve">Must exist before C1-C6 alignment can be considered clean</w:t>
      </w:r>
    </w:p>
    <w:p>
      <w:pPr>
        <w:pStyle w:val="Compact"/>
        <w:numPr>
          <w:ilvl w:val="0"/>
          <w:numId w:val="1054"/>
        </w:numPr>
      </w:pPr>
      <w:r>
        <w:rPr>
          <w:rStyle w:val="VerbatimChar"/>
        </w:rPr>
        <w:t xml:space="preserve">/v2</w:t>
      </w:r>
      <w:r>
        <w:t xml:space="preserve"> </w:t>
      </w:r>
      <w:r>
        <w:t xml:space="preserve">DTO stubs for AccessPredicate, Workspace, RoleBinding, Grant, Investigation, Theory, ExternalSourceRef, RelevanceLink, RenderApproval, and AuditRef.</w:t>
      </w:r>
    </w:p>
    <w:p>
      <w:pPr>
        <w:pStyle w:val="Compact"/>
        <w:numPr>
          <w:ilvl w:val="0"/>
          <w:numId w:val="1054"/>
        </w:numPr>
      </w:pPr>
      <w:r>
        <w:t xml:space="preserve">Stable error-code contract.</w:t>
      </w:r>
    </w:p>
    <w:p>
      <w:pPr>
        <w:pStyle w:val="Compact"/>
        <w:numPr>
          <w:ilvl w:val="0"/>
          <w:numId w:val="1054"/>
        </w:numPr>
      </w:pPr>
      <w:r>
        <w:t xml:space="preserve">C1 access predicate enforcement at C13 boundary.</w:t>
      </w:r>
    </w:p>
    <w:p>
      <w:pPr>
        <w:pStyle w:val="Compact"/>
        <w:numPr>
          <w:ilvl w:val="0"/>
          <w:numId w:val="1054"/>
        </w:numPr>
      </w:pPr>
      <w:r>
        <w:t xml:space="preserve">C5 provenance-required response model.</w:t>
      </w:r>
    </w:p>
    <w:p>
      <w:pPr>
        <w:pStyle w:val="Compact"/>
        <w:numPr>
          <w:ilvl w:val="0"/>
          <w:numId w:val="1054"/>
        </w:numPr>
      </w:pPr>
      <w:r>
        <w:t xml:space="preserve">C6 non-diagnosis semantics in public DTOs.</w:t>
      </w:r>
    </w:p>
    <w:p>
      <w:pPr>
        <w:pStyle w:val="Compact"/>
        <w:numPr>
          <w:ilvl w:val="0"/>
          <w:numId w:val="1054"/>
        </w:numPr>
      </w:pPr>
      <w:r>
        <w:t xml:space="preserve">C16 context-only external evidence model.</w:t>
      </w:r>
    </w:p>
    <w:p>
      <w:pPr>
        <w:pStyle w:val="Compact"/>
        <w:numPr>
          <w:ilvl w:val="0"/>
          <w:numId w:val="1054"/>
        </w:numPr>
      </w:pPr>
      <w:r>
        <w:t xml:space="preserve">C12 audit references for critical responses.</w:t>
      </w:r>
    </w:p>
    <w:p>
      <w:pPr>
        <w:pStyle w:val="Compact"/>
        <w:numPr>
          <w:ilvl w:val="0"/>
          <w:numId w:val="1054"/>
        </w:numPr>
      </w:pPr>
      <w:r>
        <w:t xml:space="preserve">v1 compatibility guardrails so old clients do not receive unsafe new fields.</w:t>
      </w:r>
    </w:p>
    <w:bookmarkEnd w:id="141"/>
    <w:bookmarkStart w:id="142" w:name="X2bb12bd3165d6e938d8e755400f873eb8ccae32"/>
    <w:p>
      <w:pPr>
        <w:pStyle w:val="Heading3"/>
      </w:pPr>
      <w:r>
        <w:t xml:space="preserve">Must exist before WEL-74/C10 can be fully integrated</w:t>
      </w:r>
    </w:p>
    <w:p>
      <w:pPr>
        <w:pStyle w:val="Compact"/>
        <w:numPr>
          <w:ilvl w:val="0"/>
          <w:numId w:val="1055"/>
        </w:numPr>
      </w:pPr>
      <w:r>
        <w:t xml:space="preserve">C13 render-token verification.</w:t>
      </w:r>
    </w:p>
    <w:p>
      <w:pPr>
        <w:pStyle w:val="Compact"/>
        <w:numPr>
          <w:ilvl w:val="0"/>
          <w:numId w:val="1055"/>
        </w:numPr>
      </w:pPr>
      <w:r>
        <w:t xml:space="preserve">Exact output hash binding.</w:t>
      </w:r>
    </w:p>
    <w:p>
      <w:pPr>
        <w:pStyle w:val="Compact"/>
        <w:numPr>
          <w:ilvl w:val="0"/>
          <w:numId w:val="1055"/>
        </w:numPr>
      </w:pPr>
      <w:r>
        <w:t xml:space="preserve">C10 obligations returned to UI and enforced before render.</w:t>
      </w:r>
    </w:p>
    <w:p>
      <w:pPr>
        <w:pStyle w:val="Compact"/>
        <w:numPr>
          <w:ilvl w:val="0"/>
          <w:numId w:val="1055"/>
        </w:numPr>
      </w:pPr>
      <w:r>
        <w:rPr>
          <w:rStyle w:val="VerbatimChar"/>
        </w:rPr>
        <w:t xml:space="preserve">c10_token_required</w:t>
      </w:r>
      <w:r>
        <w:t xml:space="preserve">,</w:t>
      </w:r>
      <w:r>
        <w:t xml:space="preserve"> </w:t>
      </w:r>
      <w:r>
        <w:rPr>
          <w:rStyle w:val="VerbatimChar"/>
        </w:rPr>
        <w:t xml:space="preserve">c10_token_hash_mismatch</w:t>
      </w:r>
      <w:r>
        <w:t xml:space="preserve">, and</w:t>
      </w:r>
      <w:r>
        <w:t xml:space="preserve"> </w:t>
      </w:r>
      <w:r>
        <w:rPr>
          <w:rStyle w:val="VerbatimChar"/>
        </w:rPr>
        <w:t xml:space="preserve">c10_obligations_unfulfilled</w:t>
      </w:r>
      <w:r>
        <w:t xml:space="preserve"> </w:t>
      </w:r>
      <w:r>
        <w:t xml:space="preserve">errors.</w:t>
      </w:r>
    </w:p>
    <w:p>
      <w:pPr>
        <w:pStyle w:val="Compact"/>
        <w:numPr>
          <w:ilvl w:val="0"/>
          <w:numId w:val="1055"/>
        </w:numPr>
      </w:pPr>
      <w:r>
        <w:t xml:space="preserve">C12 audit events for C10 decision and C13 render.</w:t>
      </w:r>
    </w:p>
    <w:bookmarkEnd w:id="142"/>
    <w:bookmarkStart w:id="143" w:name="X30bb07a29ecbccd5011e550613351fd8d785df9"/>
    <w:p>
      <w:pPr>
        <w:pStyle w:val="Heading3"/>
      </w:pPr>
      <w:r>
        <w:t xml:space="preserve">Must exist before clinician/shared workspaces</w:t>
      </w:r>
    </w:p>
    <w:p>
      <w:pPr>
        <w:pStyle w:val="Compact"/>
        <w:numPr>
          <w:ilvl w:val="0"/>
          <w:numId w:val="1056"/>
        </w:numPr>
      </w:pPr>
      <w:r>
        <w:t xml:space="preserve">Workspace membership model with</w:t>
      </w:r>
      <w:r>
        <w:t xml:space="preserve"> </w:t>
      </w:r>
      <w:r>
        <w:rPr>
          <w:rStyle w:val="VerbatimChar"/>
        </w:rPr>
        <w:t xml:space="preserve">data_access_not_implied=true</w:t>
      </w:r>
      <w:r>
        <w:t xml:space="preserve">.</w:t>
      </w:r>
    </w:p>
    <w:p>
      <w:pPr>
        <w:pStyle w:val="Compact"/>
        <w:numPr>
          <w:ilvl w:val="0"/>
          <w:numId w:val="1056"/>
        </w:numPr>
      </w:pPr>
      <w:r>
        <w:t xml:space="preserve">RoleBinding and Grant v2 contracts.</w:t>
      </w:r>
    </w:p>
    <w:p>
      <w:pPr>
        <w:pStyle w:val="Compact"/>
        <w:numPr>
          <w:ilvl w:val="0"/>
          <w:numId w:val="1056"/>
        </w:numPr>
      </w:pPr>
      <w:r>
        <w:t xml:space="preserve">AccessPredicate return/reference model.</w:t>
      </w:r>
    </w:p>
    <w:p>
      <w:pPr>
        <w:pStyle w:val="Compact"/>
        <w:numPr>
          <w:ilvl w:val="0"/>
          <w:numId w:val="1056"/>
        </w:numPr>
      </w:pPr>
      <w:r>
        <w:t xml:space="preserve">Comment/contribution lifecycle contracts.</w:t>
      </w:r>
    </w:p>
    <w:p>
      <w:pPr>
        <w:pStyle w:val="Compact"/>
        <w:numPr>
          <w:ilvl w:val="0"/>
          <w:numId w:val="1056"/>
        </w:numPr>
      </w:pPr>
      <w:r>
        <w:t xml:space="preserve">Grant revocation route with synchronous audit.</w:t>
      </w:r>
    </w:p>
    <w:p>
      <w:pPr>
        <w:pStyle w:val="Compact"/>
        <w:numPr>
          <w:ilvl w:val="0"/>
          <w:numId w:val="1056"/>
        </w:numPr>
      </w:pPr>
      <w:r>
        <w:t xml:space="preserve">Export capability enforcement.</w:t>
      </w:r>
    </w:p>
    <w:bookmarkEnd w:id="143"/>
    <w:bookmarkStart w:id="144" w:name="Xfd36b1cae4628ecf0e64b4e36cb28910dcd409e"/>
    <w:p>
      <w:pPr>
        <w:pStyle w:val="Heading3"/>
      </w:pPr>
      <w:r>
        <w:t xml:space="preserve">Must exist before institution/research workspaces</w:t>
      </w:r>
    </w:p>
    <w:p>
      <w:pPr>
        <w:pStyle w:val="Compact"/>
        <w:numPr>
          <w:ilvl w:val="0"/>
          <w:numId w:val="1057"/>
        </w:numPr>
      </w:pPr>
      <w:r>
        <w:t xml:space="preserve">Aggregate-only institution DTOs.</w:t>
      </w:r>
    </w:p>
    <w:p>
      <w:pPr>
        <w:pStyle w:val="Compact"/>
        <w:numPr>
          <w:ilvl w:val="0"/>
          <w:numId w:val="1057"/>
        </w:numPr>
      </w:pPr>
      <w:r>
        <w:t xml:space="preserve">Global cross-patient opt-in checks.</w:t>
      </w:r>
    </w:p>
    <w:p>
      <w:pPr>
        <w:pStyle w:val="Compact"/>
        <w:numPr>
          <w:ilvl w:val="0"/>
          <w:numId w:val="1057"/>
        </w:numPr>
      </w:pPr>
      <w:r>
        <w:t xml:space="preserve">Protocol-level research consent checks.</w:t>
      </w:r>
    </w:p>
    <w:p>
      <w:pPr>
        <w:pStyle w:val="Compact"/>
        <w:numPr>
          <w:ilvl w:val="0"/>
          <w:numId w:val="1057"/>
        </w:numPr>
      </w:pPr>
      <w:r>
        <w:t xml:space="preserve">Suppression/de-identification metadata.</w:t>
      </w:r>
    </w:p>
    <w:p>
      <w:pPr>
        <w:pStyle w:val="Compact"/>
        <w:numPr>
          <w:ilvl w:val="0"/>
          <w:numId w:val="1057"/>
        </w:numPr>
      </w:pPr>
      <w:r>
        <w:t xml:space="preserve">Research/institution C12 audit event contracts.</w:t>
      </w:r>
    </w:p>
    <w:p>
      <w:pPr>
        <w:pStyle w:val="Compact"/>
        <w:numPr>
          <w:ilvl w:val="0"/>
          <w:numId w:val="1057"/>
        </w:numPr>
      </w:pPr>
      <w:r>
        <w:t xml:space="preserve">No patient identifier fields in institution-facing OpenAPI schemas.</w:t>
      </w:r>
    </w:p>
    <w:bookmarkEnd w:id="144"/>
    <w:bookmarkStart w:id="145" w:name="post-mvp-1"/>
    <w:p>
      <w:pPr>
        <w:pStyle w:val="Heading3"/>
      </w:pPr>
      <w:r>
        <w:t xml:space="preserve">Post-MVP</w:t>
      </w:r>
    </w:p>
    <w:p>
      <w:pPr>
        <w:pStyle w:val="Compact"/>
        <w:numPr>
          <w:ilvl w:val="0"/>
          <w:numId w:val="1058"/>
        </w:numPr>
      </w:pPr>
      <w:r>
        <w:t xml:space="preserve">Full clinician workspace endpoint suite.</w:t>
      </w:r>
    </w:p>
    <w:p>
      <w:pPr>
        <w:pStyle w:val="Compact"/>
        <w:numPr>
          <w:ilvl w:val="0"/>
          <w:numId w:val="1058"/>
        </w:numPr>
      </w:pPr>
      <w:r>
        <w:t xml:space="preserve">Full generated TypeScript client for all v2 resources.</w:t>
      </w:r>
    </w:p>
    <w:p>
      <w:pPr>
        <w:pStyle w:val="Compact"/>
        <w:numPr>
          <w:ilvl w:val="0"/>
          <w:numId w:val="1058"/>
        </w:numPr>
      </w:pPr>
      <w:r>
        <w:t xml:space="preserve">Full institution aggregate APIs.</w:t>
      </w:r>
    </w:p>
    <w:p>
      <w:pPr>
        <w:pStyle w:val="Compact"/>
        <w:numPr>
          <w:ilvl w:val="0"/>
          <w:numId w:val="1058"/>
        </w:numPr>
      </w:pPr>
      <w:r>
        <w:t xml:space="preserve">Full research sandbox APIs.</w:t>
      </w:r>
    </w:p>
    <w:p>
      <w:pPr>
        <w:pStyle w:val="Compact"/>
        <w:numPr>
          <w:ilvl w:val="0"/>
          <w:numId w:val="1058"/>
        </w:numPr>
      </w:pPr>
      <w:r>
        <w:t xml:space="preserve">Webhook delivery and retry contracts.</w:t>
      </w:r>
    </w:p>
    <w:p>
      <w:pPr>
        <w:pStyle w:val="Compact"/>
        <w:numPr>
          <w:ilvl w:val="0"/>
          <w:numId w:val="1058"/>
        </w:numPr>
      </w:pPr>
      <w:r>
        <w:t xml:space="preserve">Patient downloadable audit timeline.</w:t>
      </w:r>
    </w:p>
    <w:bookmarkEnd w:id="145"/>
    <w:bookmarkStart w:id="146" w:name="deferred-1"/>
    <w:p>
      <w:pPr>
        <w:pStyle w:val="Heading3"/>
      </w:pPr>
      <w:r>
        <w:t xml:space="preserve">Deferred</w:t>
      </w:r>
    </w:p>
    <w:p>
      <w:pPr>
        <w:pStyle w:val="Compact"/>
        <w:numPr>
          <w:ilvl w:val="0"/>
          <w:numId w:val="1059"/>
        </w:numPr>
      </w:pPr>
      <w:r>
        <w:t xml:space="preserve">Full FHIR/SMART-on-FHIR API compatibility.</w:t>
      </w:r>
    </w:p>
    <w:p>
      <w:pPr>
        <w:pStyle w:val="Compact"/>
        <w:numPr>
          <w:ilvl w:val="0"/>
          <w:numId w:val="1059"/>
        </w:numPr>
      </w:pPr>
      <w:r>
        <w:t xml:space="preserve">Public transparency log anchoring.</w:t>
      </w:r>
    </w:p>
    <w:p>
      <w:pPr>
        <w:pStyle w:val="Compact"/>
        <w:numPr>
          <w:ilvl w:val="0"/>
          <w:numId w:val="1059"/>
        </w:numPr>
      </w:pPr>
      <w:r>
        <w:t xml:space="preserve">Cross-organization audit federation.</w:t>
      </w:r>
    </w:p>
    <w:p>
      <w:pPr>
        <w:pStyle w:val="Compact"/>
        <w:numPr>
          <w:ilvl w:val="0"/>
          <w:numId w:val="1059"/>
        </w:numPr>
      </w:pPr>
      <w:r>
        <w:t xml:space="preserve">Dynamic AI-generated notification copy for sensitive events.</w:t>
      </w:r>
    </w:p>
    <w:bookmarkEnd w:id="146"/>
    <w:bookmarkEnd w:id="147"/>
    <w:bookmarkStart w:id="148" w:name="c13-implementation-notes"/>
    <w:p>
      <w:pPr>
        <w:pStyle w:val="Heading2"/>
      </w:pPr>
      <w:r>
        <w:t xml:space="preserve">2.18 C13 implementation notes</w:t>
      </w:r>
    </w:p>
    <w:p>
      <w:pPr>
        <w:pStyle w:val="Compact"/>
        <w:numPr>
          <w:ilvl w:val="0"/>
          <w:numId w:val="1060"/>
        </w:numPr>
      </w:pPr>
      <w:r>
        <w:t xml:space="preserve">Implement C13 route dependencies/middleware that require C1 evaluation before handler code can fetch data.</w:t>
      </w:r>
    </w:p>
    <w:p>
      <w:pPr>
        <w:pStyle w:val="Compact"/>
        <w:numPr>
          <w:ilvl w:val="0"/>
          <w:numId w:val="1060"/>
        </w:numPr>
      </w:pPr>
      <w:r>
        <w:t xml:space="preserve">Use typed Pydantic DTOs from</w:t>
      </w:r>
      <w:r>
        <w:t xml:space="preserve"> </w:t>
      </w:r>
      <w:r>
        <w:rPr>
          <w:rStyle w:val="VerbatimChar"/>
        </w:rPr>
        <w:t xml:space="preserve">backend/packages/contracts</w:t>
      </w:r>
      <w:r>
        <w:t xml:space="preserve"> </w:t>
      </w:r>
      <w:r>
        <w:t xml:space="preserve">as the only response models.</w:t>
      </w:r>
    </w:p>
    <w:p>
      <w:pPr>
        <w:pStyle w:val="Compact"/>
        <w:numPr>
          <w:ilvl w:val="0"/>
          <w:numId w:val="1060"/>
        </w:numPr>
      </w:pPr>
      <w:r>
        <w:t xml:space="preserve">Make unsafe fields impossible to serialize by excluding them from public DTOs.</w:t>
      </w:r>
    </w:p>
    <w:p>
      <w:pPr>
        <w:pStyle w:val="Compact"/>
        <w:numPr>
          <w:ilvl w:val="0"/>
          <w:numId w:val="1060"/>
        </w:numPr>
      </w:pPr>
      <w:r>
        <w:t xml:space="preserve">Use</w:t>
      </w:r>
      <w:r>
        <w:t xml:space="preserve"> </w:t>
      </w:r>
      <w:r>
        <w:rPr>
          <w:rStyle w:val="VerbatimChar"/>
        </w:rPr>
        <w:t xml:space="preserve">AuditRefV2</w:t>
      </w:r>
      <w:r>
        <w:t xml:space="preserve"> </w:t>
      </w:r>
      <w:r>
        <w:t xml:space="preserve">returned from C12 as part of write responses.</w:t>
      </w:r>
    </w:p>
    <w:p>
      <w:pPr>
        <w:pStyle w:val="Compact"/>
        <w:numPr>
          <w:ilvl w:val="0"/>
          <w:numId w:val="1060"/>
        </w:numPr>
      </w:pPr>
      <w:r>
        <w:t xml:space="preserve">Treat C12 audit write as part of the transaction boundary for critical flows.</w:t>
      </w:r>
    </w:p>
    <w:p>
      <w:pPr>
        <w:pStyle w:val="Compact"/>
        <w:numPr>
          <w:ilvl w:val="0"/>
          <w:numId w:val="1060"/>
        </w:numPr>
      </w:pPr>
      <w:r>
        <w:t xml:space="preserve">Keep C10 render approval validation in one shared utility; do not duplicate token logic per endpoint.</w:t>
      </w:r>
    </w:p>
    <w:p>
      <w:pPr>
        <w:pStyle w:val="Compact"/>
        <w:numPr>
          <w:ilvl w:val="0"/>
          <w:numId w:val="1060"/>
        </w:numPr>
      </w:pPr>
      <w:r>
        <w:t xml:space="preserve">Keep a contract-level enum registry for status values, source tiers, capabilities, purpose codes, and error codes.</w:t>
      </w:r>
    </w:p>
    <w:p>
      <w:pPr>
        <w:pStyle w:val="Compact"/>
        <w:numPr>
          <w:ilvl w:val="0"/>
          <w:numId w:val="1060"/>
        </w:numPr>
      </w:pPr>
      <w:r>
        <w:t xml:space="preserve">Add golden OpenAPI snapshots in CI.</w:t>
      </w:r>
    </w:p>
    <w:p>
      <w:pPr>
        <w:pStyle w:val="Compact"/>
        <w:numPr>
          <w:ilvl w:val="0"/>
          <w:numId w:val="1060"/>
        </w:numPr>
      </w:pPr>
      <w:r>
        <w:t xml:space="preserve">Add compatibility tests proving v1 schemas do not include v2-only fields.</w:t>
      </w:r>
    </w:p>
    <w:bookmarkEnd w:id="148"/>
    <w:bookmarkStart w:id="151" w:name="c13-test-plan-and-acceptance-criteria"/>
    <w:p>
      <w:pPr>
        <w:pStyle w:val="Heading2"/>
      </w:pPr>
      <w:r>
        <w:t xml:space="preserve">2.19 C13 test plan and acceptance criteria</w:t>
      </w:r>
    </w:p>
    <w:bookmarkStart w:id="149" w:name="test-plan-1"/>
    <w:p>
      <w:pPr>
        <w:pStyle w:val="Heading3"/>
      </w:pPr>
      <w:r>
        <w:t xml:space="preserve">Test plan</w:t>
      </w:r>
    </w:p>
    <w:p>
      <w:pPr>
        <w:pStyle w:val="Compact"/>
        <w:numPr>
          <w:ilvl w:val="0"/>
          <w:numId w:val="1061"/>
        </w:numPr>
      </w:pPr>
      <w:r>
        <w:rPr>
          <w:b/>
          <w:bCs/>
        </w:rPr>
        <w:t xml:space="preserve">Version routing tests.</w:t>
      </w:r>
      <w:r>
        <w:t xml:space="preserve"> </w:t>
      </w:r>
      <w:r>
        <w:t xml:space="preserve">v1 and v2 routes return distinct schemas; v1 never returns v2-only fields.</w:t>
      </w:r>
    </w:p>
    <w:p>
      <w:pPr>
        <w:pStyle w:val="Compact"/>
        <w:numPr>
          <w:ilvl w:val="0"/>
          <w:numId w:val="1061"/>
        </w:numPr>
      </w:pPr>
      <w:r>
        <w:rPr>
          <w:b/>
          <w:bCs/>
        </w:rPr>
        <w:t xml:space="preserve">OpenAPI generation tests.</w:t>
      </w:r>
      <w:r>
        <w:t xml:space="preserve"> </w:t>
      </w:r>
      <w:r>
        <w:t xml:space="preserve">OpenAPI 3.1.1 files validate and generated clients compile.</w:t>
      </w:r>
    </w:p>
    <w:p>
      <w:pPr>
        <w:pStyle w:val="Compact"/>
        <w:numPr>
          <w:ilvl w:val="0"/>
          <w:numId w:val="1061"/>
        </w:numPr>
      </w:pPr>
      <w:r>
        <w:rPr>
          <w:b/>
          <w:bCs/>
        </w:rPr>
        <w:t xml:space="preserve">Access tests.</w:t>
      </w:r>
      <w:r>
        <w:t xml:space="preserve"> </w:t>
      </w:r>
      <w:r>
        <w:t xml:space="preserve">Every read/search/comment/export/invite/contribution route calls C1 and fails closed on denied, expired, revoked, or unavailable policy.</w:t>
      </w:r>
    </w:p>
    <w:p>
      <w:pPr>
        <w:pStyle w:val="Compact"/>
        <w:numPr>
          <w:ilvl w:val="0"/>
          <w:numId w:val="1061"/>
        </w:numPr>
      </w:pPr>
      <w:r>
        <w:rPr>
          <w:b/>
          <w:bCs/>
        </w:rPr>
        <w:t xml:space="preserve">Membership-not-access tests.</w:t>
      </w:r>
      <w:r>
        <w:t xml:space="preserve"> </w:t>
      </w:r>
      <w:r>
        <w:t xml:space="preserve">Workspace member without grant receives</w:t>
      </w:r>
      <w:r>
        <w:t xml:space="preserve"> </w:t>
      </w:r>
      <w:r>
        <w:rPr>
          <w:rStyle w:val="VerbatimChar"/>
        </w:rPr>
        <w:t xml:space="preserve">workspace_membership_not_access</w:t>
      </w:r>
      <w:r>
        <w:t xml:space="preserve">.</w:t>
      </w:r>
    </w:p>
    <w:p>
      <w:pPr>
        <w:pStyle w:val="Compact"/>
        <w:numPr>
          <w:ilvl w:val="0"/>
          <w:numId w:val="1061"/>
        </w:numPr>
      </w:pPr>
      <w:r>
        <w:rPr>
          <w:b/>
          <w:bCs/>
        </w:rPr>
        <w:t xml:space="preserve">Capability tests.</w:t>
      </w:r>
      <w:r>
        <w:t xml:space="preserve"> </w:t>
      </w:r>
      <w:r>
        <w:rPr>
          <w:rStyle w:val="VerbatimChar"/>
        </w:rPr>
        <w:t xml:space="preserve">can_export=false</w:t>
      </w:r>
      <w:r>
        <w:t xml:space="preserve">,</w:t>
      </w:r>
      <w:r>
        <w:t xml:space="preserve"> </w:t>
      </w:r>
      <w:r>
        <w:rPr>
          <w:rStyle w:val="VerbatimChar"/>
        </w:rPr>
        <w:t xml:space="preserve">can_invite=false</w:t>
      </w:r>
      <w:r>
        <w:t xml:space="preserve">, and</w:t>
      </w:r>
      <w:r>
        <w:t xml:space="preserve"> </w:t>
      </w:r>
      <w:r>
        <w:rPr>
          <w:rStyle w:val="VerbatimChar"/>
        </w:rPr>
        <w:t xml:space="preserve">can_contribute=false</w:t>
      </w:r>
      <w:r>
        <w:t xml:space="preserve"> </w:t>
      </w:r>
      <w:r>
        <w:t xml:space="preserve">block respective actions.</w:t>
      </w:r>
    </w:p>
    <w:p>
      <w:pPr>
        <w:pStyle w:val="Compact"/>
        <w:numPr>
          <w:ilvl w:val="0"/>
          <w:numId w:val="1061"/>
        </w:numPr>
      </w:pPr>
      <w:r>
        <w:rPr>
          <w:b/>
          <w:bCs/>
        </w:rPr>
        <w:t xml:space="preserve">C10 render tests.</w:t>
      </w:r>
      <w:r>
        <w:t xml:space="preserve"> </w:t>
      </w:r>
      <w:r>
        <w:t xml:space="preserve">Missing token, expired token, hash mismatch, unfulfilled obligations, and post-C10 mutation all block render.</w:t>
      </w:r>
    </w:p>
    <w:p>
      <w:pPr>
        <w:pStyle w:val="Compact"/>
        <w:numPr>
          <w:ilvl w:val="0"/>
          <w:numId w:val="1061"/>
        </w:numPr>
      </w:pPr>
      <w:r>
        <w:rPr>
          <w:b/>
          <w:bCs/>
        </w:rPr>
        <w:t xml:space="preserve">Provenance tests.</w:t>
      </w:r>
      <w:r>
        <w:t xml:space="preserve"> </w:t>
      </w:r>
      <w:r>
        <w:t xml:space="preserve">Derived claim without source refs returns</w:t>
      </w:r>
      <w:r>
        <w:t xml:space="preserve"> </w:t>
      </w:r>
      <w:r>
        <w:rPr>
          <w:rStyle w:val="VerbatimChar"/>
        </w:rPr>
        <w:t xml:space="preserve">provenance_missing</w:t>
      </w:r>
      <w:r>
        <w:t xml:space="preserve">.</w:t>
      </w:r>
    </w:p>
    <w:p>
      <w:pPr>
        <w:pStyle w:val="Compact"/>
        <w:numPr>
          <w:ilvl w:val="0"/>
          <w:numId w:val="1061"/>
        </w:numPr>
      </w:pPr>
      <w:r>
        <w:rPr>
          <w:b/>
          <w:bCs/>
        </w:rPr>
        <w:t xml:space="preserve">Theory safety tests.</w:t>
      </w:r>
      <w:r>
        <w:t xml:space="preserve"> </w:t>
      </w:r>
      <w:r>
        <w:t xml:space="preserve">Diagnosis/ranked differential/probability fields return</w:t>
      </w:r>
      <w:r>
        <w:t xml:space="preserve"> </w:t>
      </w:r>
      <w:r>
        <w:rPr>
          <w:rStyle w:val="VerbatimChar"/>
        </w:rPr>
        <w:t xml:space="preserve">theory_diagnosis_violation</w:t>
      </w:r>
      <w:r>
        <w:t xml:space="preserve">.</w:t>
      </w:r>
    </w:p>
    <w:p>
      <w:pPr>
        <w:pStyle w:val="Compact"/>
        <w:numPr>
          <w:ilvl w:val="0"/>
          <w:numId w:val="1061"/>
        </w:numPr>
      </w:pPr>
      <w:r>
        <w:rPr>
          <w:b/>
          <w:bCs/>
        </w:rPr>
        <w:t xml:space="preserve">External evidence tests.</w:t>
      </w:r>
      <w:r>
        <w:t xml:space="preserve"> </w:t>
      </w:r>
      <w:r>
        <w:t xml:space="preserve">External evidence as personal proof returns</w:t>
      </w:r>
      <w:r>
        <w:t xml:space="preserve"> </w:t>
      </w:r>
      <w:r>
        <w:rPr>
          <w:rStyle w:val="VerbatimChar"/>
        </w:rPr>
        <w:t xml:space="preserve">external_context_only_violation</w:t>
      </w:r>
      <w:r>
        <w:t xml:space="preserve">.</w:t>
      </w:r>
    </w:p>
    <w:p>
      <w:pPr>
        <w:pStyle w:val="Compact"/>
        <w:numPr>
          <w:ilvl w:val="0"/>
          <w:numId w:val="1061"/>
        </w:numPr>
      </w:pPr>
      <w:r>
        <w:rPr>
          <w:b/>
          <w:bCs/>
        </w:rPr>
        <w:t xml:space="preserve">Institution tests.</w:t>
      </w:r>
      <w:r>
        <w:t xml:space="preserve"> </w:t>
      </w:r>
      <w:r>
        <w:t xml:space="preserve">Individual identifiers in aggregate response schema are impossible; request returns</w:t>
      </w:r>
      <w:r>
        <w:t xml:space="preserve"> </w:t>
      </w:r>
      <w:r>
        <w:rPr>
          <w:rStyle w:val="VerbatimChar"/>
        </w:rPr>
        <w:t xml:space="preserve">institution_aggregate_only_violation</w:t>
      </w:r>
      <w:r>
        <w:t xml:space="preserve">.</w:t>
      </w:r>
    </w:p>
    <w:p>
      <w:pPr>
        <w:pStyle w:val="Compact"/>
        <w:numPr>
          <w:ilvl w:val="0"/>
          <w:numId w:val="1061"/>
        </w:numPr>
      </w:pPr>
      <w:r>
        <w:rPr>
          <w:b/>
          <w:bCs/>
        </w:rPr>
        <w:t xml:space="preserve">Research tests.</w:t>
      </w:r>
      <w:r>
        <w:t xml:space="preserve"> </w:t>
      </w:r>
      <w:r>
        <w:t xml:space="preserve">Missing global opt-in or protocol consent returns required consent error.</w:t>
      </w:r>
    </w:p>
    <w:p>
      <w:pPr>
        <w:pStyle w:val="Compact"/>
        <w:numPr>
          <w:ilvl w:val="0"/>
          <w:numId w:val="1061"/>
        </w:numPr>
      </w:pPr>
      <w:r>
        <w:rPr>
          <w:b/>
          <w:bCs/>
        </w:rPr>
        <w:t xml:space="preserve">Audit tests.</w:t>
      </w:r>
      <w:r>
        <w:t xml:space="preserve"> </w:t>
      </w:r>
      <w:r>
        <w:t xml:space="preserve">Critical response includes</w:t>
      </w:r>
      <w:r>
        <w:t xml:space="preserve"> </w:t>
      </w:r>
      <w:r>
        <w:rPr>
          <w:rStyle w:val="VerbatimChar"/>
        </w:rPr>
        <w:t xml:space="preserve">audit_refs</w:t>
      </w:r>
      <w:r>
        <w:t xml:space="preserve">; simulated C12 outage returns</w:t>
      </w:r>
      <w:r>
        <w:t xml:space="preserve"> </w:t>
      </w:r>
      <w:r>
        <w:rPr>
          <w:rStyle w:val="VerbatimChar"/>
        </w:rPr>
        <w:t xml:space="preserve">audit_write_failed</w:t>
      </w:r>
      <w:r>
        <w:t xml:space="preserve"> </w:t>
      </w:r>
      <w:r>
        <w:t xml:space="preserve">and operation does not complete.</w:t>
      </w:r>
    </w:p>
    <w:p>
      <w:pPr>
        <w:pStyle w:val="Compact"/>
        <w:numPr>
          <w:ilvl w:val="0"/>
          <w:numId w:val="1061"/>
        </w:numPr>
      </w:pPr>
      <w:r>
        <w:rPr>
          <w:b/>
          <w:bCs/>
        </w:rPr>
        <w:t xml:space="preserve">Error shape tests.</w:t>
      </w:r>
      <w:r>
        <w:t xml:space="preserve"> </w:t>
      </w:r>
      <w:r>
        <w:t xml:space="preserve">All errors conform to Problem Details plus WellBe</w:t>
      </w:r>
      <w:r>
        <w:t xml:space="preserve"> </w:t>
      </w:r>
      <w:r>
        <w:rPr>
          <w:rStyle w:val="VerbatimChar"/>
        </w:rPr>
        <w:t xml:space="preserve">code</w:t>
      </w:r>
      <w:r>
        <w:t xml:space="preserve">,</w:t>
      </w:r>
      <w:r>
        <w:t xml:space="preserve"> </w:t>
      </w:r>
      <w:r>
        <w:rPr>
          <w:rStyle w:val="VerbatimChar"/>
        </w:rPr>
        <w:t xml:space="preserve">correlation_id</w:t>
      </w:r>
      <w:r>
        <w:t xml:space="preserve">, and optional</w:t>
      </w:r>
      <w:r>
        <w:t xml:space="preserve"> </w:t>
      </w:r>
      <w:r>
        <w:rPr>
          <w:rStyle w:val="VerbatimChar"/>
        </w:rPr>
        <w:t xml:space="preserve">audit_event_id</w:t>
      </w:r>
      <w:r>
        <w:t xml:space="preserve">.</w:t>
      </w:r>
    </w:p>
    <w:p>
      <w:pPr>
        <w:pStyle w:val="Compact"/>
        <w:numPr>
          <w:ilvl w:val="0"/>
          <w:numId w:val="1061"/>
        </w:numPr>
      </w:pPr>
      <w:r>
        <w:rPr>
          <w:b/>
          <w:bCs/>
        </w:rPr>
        <w:t xml:space="preserve">Unknown field tests.</w:t>
      </w:r>
      <w:r>
        <w:t xml:space="preserve"> </w:t>
      </w:r>
      <w:r>
        <w:t xml:space="preserve">Unknown authorization or safety fields fail closed.</w:t>
      </w:r>
    </w:p>
    <w:bookmarkEnd w:id="149"/>
    <w:bookmarkStart w:id="150" w:name="acceptance-criteria-1"/>
    <w:p>
      <w:pPr>
        <w:pStyle w:val="Heading3"/>
      </w:pPr>
      <w:r>
        <w:t xml:space="preserve">Acceptance criteria</w:t>
      </w:r>
    </w:p>
    <w:p>
      <w:pPr>
        <w:pStyle w:val="Compact"/>
        <w:numPr>
          <w:ilvl w:val="0"/>
          <w:numId w:val="1062"/>
        </w:numPr>
      </w:pPr>
      <w:r>
        <w:rPr>
          <w:rStyle w:val="VerbatimChar"/>
        </w:rPr>
        <w:t xml:space="preserve">/v2</w:t>
      </w:r>
      <w:r>
        <w:t xml:space="preserve"> </w:t>
      </w:r>
      <w:r>
        <w:t xml:space="preserve">OpenAPI includes all required DTOs and errors.</w:t>
      </w:r>
    </w:p>
    <w:p>
      <w:pPr>
        <w:pStyle w:val="Compact"/>
        <w:numPr>
          <w:ilvl w:val="0"/>
          <w:numId w:val="1062"/>
        </w:numPr>
      </w:pPr>
      <w:r>
        <w:t xml:space="preserve">C13 blocks user-facing AI output without valid C10 render authorization bound to exact output hash.</w:t>
      </w:r>
    </w:p>
    <w:p>
      <w:pPr>
        <w:pStyle w:val="Compact"/>
        <w:numPr>
          <w:ilvl w:val="0"/>
          <w:numId w:val="1062"/>
        </w:numPr>
      </w:pPr>
      <w:r>
        <w:t xml:space="preserve">C13 cannot return a derived claim without source refs.</w:t>
      </w:r>
    </w:p>
    <w:p>
      <w:pPr>
        <w:pStyle w:val="Compact"/>
        <w:numPr>
          <w:ilvl w:val="0"/>
          <w:numId w:val="1062"/>
        </w:numPr>
      </w:pPr>
      <w:r>
        <w:t xml:space="preserve">C13 cannot return external evidence as personal evidence.</w:t>
      </w:r>
    </w:p>
    <w:p>
      <w:pPr>
        <w:pStyle w:val="Compact"/>
        <w:numPr>
          <w:ilvl w:val="0"/>
          <w:numId w:val="1062"/>
        </w:numPr>
      </w:pPr>
      <w:r>
        <w:t xml:space="preserve">C13 cannot expose Theory as diagnosis.</w:t>
      </w:r>
    </w:p>
    <w:p>
      <w:pPr>
        <w:pStyle w:val="Compact"/>
        <w:numPr>
          <w:ilvl w:val="0"/>
          <w:numId w:val="1062"/>
        </w:numPr>
      </w:pPr>
      <w:r>
        <w:t xml:space="preserve">C13 cannot treat workspace membership as data access.</w:t>
      </w:r>
    </w:p>
    <w:p>
      <w:pPr>
        <w:pStyle w:val="Compact"/>
        <w:numPr>
          <w:ilvl w:val="0"/>
          <w:numId w:val="1062"/>
        </w:numPr>
      </w:pPr>
      <w:r>
        <w:t xml:space="preserve">C13 critical actions produce C12 audit refs.</w:t>
      </w:r>
    </w:p>
    <w:p>
      <w:pPr>
        <w:pStyle w:val="Compact"/>
        <w:numPr>
          <w:ilvl w:val="0"/>
          <w:numId w:val="1062"/>
        </w:numPr>
      </w:pPr>
      <w:r>
        <w:t xml:space="preserve">v1 compatibility tests pass and v1 clients do not receive v2-only fields.</w:t>
      </w:r>
    </w:p>
    <w:bookmarkEnd w:id="150"/>
    <w:bookmarkEnd w:id="151"/>
    <w:bookmarkStart w:id="152" w:name="c13-open-risks-and-trade-offs"/>
    <w:p>
      <w:pPr>
        <w:pStyle w:val="Heading2"/>
      </w:pPr>
      <w:r>
        <w:t xml:space="preserve">2.20 C13 open risks and trade-offs</w:t>
      </w:r>
    </w:p>
    <w:tbl>
      <w:tblPr>
        <w:tblStyle w:val="Table"/>
        <w:tblW w:type="pct" w:w="5000"/>
        <w:jc w:val="left"/>
        <w:tblLayout w:type="autofit"/>
        <w:tblLook w:firstRow="1" w:lastRow="0" w:firstColumn="0" w:lastColumn="0" w:noHBand="0" w:noVBand="0" w:val="0020"/>
      </w:tblPr>
      <w:tblGrid>
        <w:gridCol w:w="3960"/>
        <w:gridCol w:w="3960"/>
      </w:tblGrid>
      <w:tr>
        <w:trPr>
          <w:tblHeader w:val="on"/>
        </w:trPr>
        <w:tc>
          <w:tcPr/>
          <w:p>
            <w:pPr>
              <w:pStyle w:val="Compact"/>
              <w:jc w:val="left"/>
            </w:pPr>
            <w:r>
              <w:rPr>
                <w:rFonts w:ascii="Calibri" w:hAnsi="Calibri"/>
                <w:sz w:val="16"/>
              </w:rPr>
              <w:t xml:space="preserve">Risk or trade-off</w:t>
            </w:r>
          </w:p>
        </w:tc>
        <w:tc>
          <w:tcPr/>
          <w:p>
            <w:pPr>
              <w:pStyle w:val="Compact"/>
              <w:jc w:val="left"/>
            </w:pPr>
            <w:r>
              <w:rPr>
                <w:rFonts w:ascii="Calibri" w:hAnsi="Calibri"/>
                <w:sz w:val="16"/>
              </w:rPr>
              <w:t xml:space="preserve">Recommendation</w:t>
            </w:r>
          </w:p>
        </w:tc>
      </w:tr>
      <w:tr>
        <w:tc>
          <w:tcPr/>
          <w:p>
            <w:pPr>
              <w:pStyle w:val="Compact"/>
              <w:jc w:val="left"/>
            </w:pPr>
            <w:r>
              <w:rPr>
                <w:rStyle w:val="VerbatimChar"/>
                <w:rFonts w:ascii="Calibri" w:hAnsi="Calibri"/>
                <w:sz w:val="16"/>
              </w:rPr>
              <w:t xml:space="preserve">/v2</w:t>
            </w:r>
            <w:r>
              <w:rPr>
                <w:rFonts w:ascii="Calibri" w:hAnsi="Calibri"/>
                <w:sz w:val="16"/>
              </w:rPr>
              <w:t xml:space="preserve"> </w:t>
            </w:r>
            <w:r>
              <w:rPr>
                <w:rFonts w:ascii="Calibri" w:hAnsi="Calibri"/>
                <w:sz w:val="16"/>
              </w:rPr>
              <w:t xml:space="preserve">duplicates some v1 routes.</w:t>
            </w:r>
          </w:p>
        </w:tc>
        <w:tc>
          <w:tcPr/>
          <w:p>
            <w:pPr>
              <w:pStyle w:val="Compact"/>
              <w:jc w:val="left"/>
            </w:pPr>
            <w:r>
              <w:rPr>
                <w:rFonts w:ascii="Calibri" w:hAnsi="Calibri"/>
                <w:sz w:val="16"/>
              </w:rPr>
              <w:t xml:space="preserve">Accept for clarity and safety; share service internals to reduce drift.</w:t>
            </w:r>
          </w:p>
        </w:tc>
      </w:tr>
      <w:tr>
        <w:tc>
          <w:tcPr/>
          <w:p>
            <w:pPr>
              <w:pStyle w:val="Compact"/>
              <w:jc w:val="left"/>
            </w:pPr>
            <w:r>
              <w:rPr>
                <w:rFonts w:ascii="Calibri" w:hAnsi="Calibri"/>
                <w:sz w:val="16"/>
              </w:rPr>
              <w:t xml:space="preserve">Strict DTOs slow client iteration.</w:t>
            </w:r>
          </w:p>
        </w:tc>
        <w:tc>
          <w:tcPr/>
          <w:p>
            <w:pPr>
              <w:pStyle w:val="Compact"/>
              <w:jc w:val="left"/>
            </w:pPr>
            <w:r>
              <w:rPr>
                <w:rFonts w:ascii="Calibri" w:hAnsi="Calibri"/>
                <w:sz w:val="16"/>
              </w:rPr>
              <w:t xml:space="preserve">Accept for safety-critical fields; use optional display-only extension fields where safe.</w:t>
            </w:r>
          </w:p>
        </w:tc>
      </w:tr>
      <w:tr>
        <w:tc>
          <w:tcPr/>
          <w:p>
            <w:pPr>
              <w:pStyle w:val="Compact"/>
              <w:jc w:val="left"/>
            </w:pPr>
            <w:r>
              <w:rPr>
                <w:rFonts w:ascii="Calibri" w:hAnsi="Calibri"/>
                <w:sz w:val="16"/>
              </w:rPr>
              <w:t xml:space="preserve">Server-side render tokens complicate architecture.</w:t>
            </w:r>
          </w:p>
        </w:tc>
        <w:tc>
          <w:tcPr/>
          <w:p>
            <w:pPr>
              <w:pStyle w:val="Compact"/>
              <w:jc w:val="left"/>
            </w:pPr>
            <w:r>
              <w:rPr>
                <w:rFonts w:ascii="Calibri" w:hAnsi="Calibri"/>
                <w:sz w:val="16"/>
              </w:rPr>
              <w:t xml:space="preserve">Prefer server-side for web; allow opaque token for trusted clients only.</w:t>
            </w:r>
          </w:p>
        </w:tc>
      </w:tr>
      <w:tr>
        <w:tc>
          <w:tcPr/>
          <w:p>
            <w:pPr>
              <w:pStyle w:val="Compact"/>
              <w:jc w:val="left"/>
            </w:pPr>
            <w:r>
              <w:rPr>
                <w:rFonts w:ascii="Calibri" w:hAnsi="Calibri"/>
                <w:sz w:val="16"/>
              </w:rPr>
              <w:t xml:space="preserve">Generated clients may ignore obligations.</w:t>
            </w:r>
          </w:p>
        </w:tc>
        <w:tc>
          <w:tcPr/>
          <w:p>
            <w:pPr>
              <w:pStyle w:val="Compact"/>
              <w:jc w:val="left"/>
            </w:pPr>
            <w:r>
              <w:rPr>
                <w:rFonts w:ascii="Calibri" w:hAnsi="Calibri"/>
                <w:sz w:val="16"/>
              </w:rPr>
              <w:t xml:space="preserve">Make obligations blocking server-side; do not trust client display alone.</w:t>
            </w:r>
          </w:p>
        </w:tc>
      </w:tr>
      <w:tr>
        <w:tc>
          <w:tcPr/>
          <w:p>
            <w:pPr>
              <w:pStyle w:val="Compact"/>
              <w:jc w:val="left"/>
            </w:pPr>
            <w:r>
              <w:rPr>
                <w:rFonts w:ascii="Calibri" w:hAnsi="Calibri"/>
                <w:sz w:val="16"/>
              </w:rPr>
              <w:t xml:space="preserve">Error codes may reveal policy details.</w:t>
            </w:r>
          </w:p>
        </w:tc>
        <w:tc>
          <w:tcPr/>
          <w:p>
            <w:pPr>
              <w:pStyle w:val="Compact"/>
              <w:jc w:val="left"/>
            </w:pPr>
            <w:r>
              <w:rPr>
                <w:rFonts w:ascii="Calibri" w:hAnsi="Calibri"/>
                <w:sz w:val="16"/>
              </w:rPr>
              <w:t xml:space="preserve">Provide user-safe details; keep internal reason details in audit.</w:t>
            </w:r>
          </w:p>
        </w:tc>
      </w:tr>
      <w:tr>
        <w:tc>
          <w:tcPr/>
          <w:p>
            <w:pPr>
              <w:pStyle w:val="Compact"/>
              <w:jc w:val="left"/>
            </w:pPr>
            <w:r>
              <w:rPr>
                <w:rFonts w:ascii="Calibri" w:hAnsi="Calibri"/>
                <w:sz w:val="16"/>
              </w:rPr>
              <w:t xml:space="preserve">Institution/research schemas may be underpowered.</w:t>
            </w:r>
          </w:p>
        </w:tc>
        <w:tc>
          <w:tcPr/>
          <w:p>
            <w:pPr>
              <w:pStyle w:val="Compact"/>
              <w:jc w:val="left"/>
            </w:pPr>
            <w:r>
              <w:rPr>
                <w:rFonts w:ascii="Calibri" w:hAnsi="Calibri"/>
                <w:sz w:val="16"/>
              </w:rPr>
              <w:t xml:space="preserve">Start conservative; expand after governance and re-identification review.</w:t>
            </w:r>
          </w:p>
        </w:tc>
      </w:tr>
      <w:tr>
        <w:tc>
          <w:tcPr/>
          <w:p>
            <w:pPr>
              <w:pStyle w:val="Compact"/>
              <w:jc w:val="left"/>
            </w:pPr>
            <w:r>
              <w:rPr>
                <w:rFonts w:ascii="Calibri" w:hAnsi="Calibri"/>
                <w:sz w:val="16"/>
              </w:rPr>
              <w:t xml:space="preserve">v1 clients may still need AI output.</w:t>
            </w:r>
          </w:p>
        </w:tc>
        <w:tc>
          <w:tcPr/>
          <w:p>
            <w:pPr>
              <w:pStyle w:val="Compact"/>
              <w:jc w:val="left"/>
            </w:pPr>
            <w:r>
              <w:rPr>
                <w:rFonts w:ascii="Calibri" w:hAnsi="Calibri"/>
                <w:sz w:val="16"/>
              </w:rPr>
              <w:t xml:space="preserve">Provide a server-side compatibility wrapper that enforces v2 C10 render rules without exposing v2 fields.</w:t>
            </w:r>
          </w:p>
        </w:tc>
      </w:tr>
    </w:tbl>
    <w:bookmarkEnd w:id="152"/>
    <w:bookmarkStart w:id="153" w:name="c13-assumptions-requiring-approval"/>
    <w:p>
      <w:pPr>
        <w:pStyle w:val="Heading2"/>
      </w:pPr>
      <w:r>
        <w:t xml:space="preserve">2.21 C13 assumptions requiring approval</w:t>
      </w:r>
    </w:p>
    <w:p>
      <w:pPr>
        <w:pStyle w:val="Compact"/>
        <w:numPr>
          <w:ilvl w:val="0"/>
          <w:numId w:val="1063"/>
        </w:numPr>
      </w:pPr>
      <w:r>
        <w:rPr>
          <w:rStyle w:val="VerbatimChar"/>
        </w:rPr>
        <w:t xml:space="preserve">/v2</w:t>
      </w:r>
      <w:r>
        <w:t xml:space="preserve"> </w:t>
      </w:r>
      <w:r>
        <w:t xml:space="preserve">path versioning is acceptable for new resources.</w:t>
      </w:r>
    </w:p>
    <w:p>
      <w:pPr>
        <w:pStyle w:val="Compact"/>
        <w:numPr>
          <w:ilvl w:val="0"/>
          <w:numId w:val="1063"/>
        </w:numPr>
      </w:pPr>
      <w:r>
        <w:t xml:space="preserve">Media-type versioning is optional, not primary.</w:t>
      </w:r>
    </w:p>
    <w:p>
      <w:pPr>
        <w:pStyle w:val="Compact"/>
        <w:numPr>
          <w:ilvl w:val="0"/>
          <w:numId w:val="1063"/>
        </w:numPr>
      </w:pPr>
      <w:r>
        <w:rPr>
          <w:rStyle w:val="VerbatimChar"/>
        </w:rPr>
        <w:t xml:space="preserve">schema_version</w:t>
      </w:r>
      <w:r>
        <w:t xml:space="preserve"> </w:t>
      </w:r>
      <w:r>
        <w:t xml:space="preserve">is mandatory in every v2 DTO.</w:t>
      </w:r>
    </w:p>
    <w:p>
      <w:pPr>
        <w:pStyle w:val="Compact"/>
        <w:numPr>
          <w:ilvl w:val="0"/>
          <w:numId w:val="1063"/>
        </w:numPr>
      </w:pPr>
      <w:r>
        <w:t xml:space="preserve">C13 may fail closed when C1, C10, or C12 are unavailable on critical paths.</w:t>
      </w:r>
    </w:p>
    <w:p>
      <w:pPr>
        <w:pStyle w:val="Compact"/>
        <w:numPr>
          <w:ilvl w:val="0"/>
          <w:numId w:val="1063"/>
        </w:numPr>
      </w:pPr>
      <w:r>
        <w:t xml:space="preserve">Browser clients should receive render authorization refs rather than raw signed C10 tokens where feasible.</w:t>
      </w:r>
    </w:p>
    <w:p>
      <w:pPr>
        <w:pStyle w:val="Compact"/>
        <w:numPr>
          <w:ilvl w:val="0"/>
          <w:numId w:val="1063"/>
        </w:numPr>
      </w:pPr>
      <w:r>
        <w:t xml:space="preserve">v1 clients will not receive Investigation, Theory, External Evidence relevance, AccessPredicate internals, or deep grant fields.</w:t>
      </w:r>
    </w:p>
    <w:p>
      <w:pPr>
        <w:pStyle w:val="Compact"/>
        <w:numPr>
          <w:ilvl w:val="0"/>
          <w:numId w:val="1063"/>
        </w:numPr>
      </w:pPr>
      <w:r>
        <w:t xml:space="preserve">Institution and research APIs can remain post-MVP, with scaffolding schemas approved now.</w:t>
      </w:r>
    </w:p>
    <w:bookmarkEnd w:id="153"/>
    <w:bookmarkEnd w:id="154"/>
    <w:bookmarkStart w:id="157" w:name="appendix-a---decision-record-snippets"/>
    <w:p>
      <w:pPr>
        <w:pStyle w:val="Heading1"/>
      </w:pPr>
      <w:r>
        <w:t xml:space="preserve">Appendix A - Decision record snippets</w:t>
      </w:r>
    </w:p>
    <w:bookmarkStart w:id="155" w:name="a.1-c12-decision-snippet"/>
    <w:p>
      <w:pPr>
        <w:pStyle w:val="Heading2"/>
      </w:pPr>
      <w:r>
        <w:t xml:space="preserve">A.1 C12 decision snippet</w:t>
      </w:r>
    </w:p>
    <w:p>
      <w:pPr>
        <w:pStyle w:val="FirstParagraph"/>
      </w:pPr>
      <w:r>
        <w:rPr>
          <w:b/>
          <w:bCs/>
        </w:rPr>
        <w:t xml:space="preserve">Decision.</w:t>
      </w:r>
      <w:r>
        <w:t xml:space="preserve"> </w:t>
      </w:r>
      <w:r>
        <w:t xml:space="preserve">WellBe will implement C12 as an append-only, tamper-evident audit ledger and a policy-driven closure-oriented notification service. C12 audit rows are immutable; sensitive content is minimized; full PHI text and candidate AI output are not stored on the audit backbone by default. C12 records C1/C17 grants and access, C2 raw context operations, C3 ingestion, C4 processing, C5 provenance, C6 graph semantics, C10 safety decisions, C13 render/API/export events, and C14-C16 Investigation/Theory/External Evidence events. Notifications are generated from approved policy and templates and must avoid diagnosis, alarmism, false reassurance, and clinician blame.</w:t>
      </w:r>
    </w:p>
    <w:p>
      <w:pPr>
        <w:pStyle w:val="BodyText"/>
      </w:pPr>
      <w:r>
        <w:rPr>
          <w:b/>
          <w:bCs/>
        </w:rPr>
        <w:t xml:space="preserve">Consequences.</w:t>
      </w:r>
      <w:r>
        <w:t xml:space="preserve"> </w:t>
      </w:r>
      <w:r>
        <w:t xml:space="preserve">Critical flows fail closed if required audit writes fail. C12 requires insert-only database permissions, payload classification, hash chains, notification delivery audit, and redacted patient query APIs.</w:t>
      </w:r>
    </w:p>
    <w:bookmarkEnd w:id="155"/>
    <w:bookmarkStart w:id="156" w:name="a.2-c13-decision-snippet"/>
    <w:p>
      <w:pPr>
        <w:pStyle w:val="Heading2"/>
      </w:pPr>
      <w:r>
        <w:t xml:space="preserve">A.2 C13 decision snippet</w:t>
      </w:r>
    </w:p>
    <w:p>
      <w:pPr>
        <w:pStyle w:val="FirstParagraph"/>
      </w:pPr>
      <w:r>
        <w:rPr>
          <w:b/>
          <w:bCs/>
        </w:rPr>
        <w:t xml:space="preserve">Decision.</w:t>
      </w:r>
      <w:r>
        <w:t xml:space="preserve"> </w:t>
      </w:r>
      <w:r>
        <w:t xml:space="preserve">WellBe will keep</w:t>
      </w:r>
      <w:r>
        <w:t xml:space="preserve"> </w:t>
      </w:r>
      <w:r>
        <w:rPr>
          <w:rStyle w:val="VerbatimChar"/>
        </w:rPr>
        <w:t xml:space="preserve">/v1</w:t>
      </w:r>
      <w:r>
        <w:t xml:space="preserve"> </w:t>
      </w:r>
      <w:r>
        <w:t xml:space="preserve">stable and introduce</w:t>
      </w:r>
      <w:r>
        <w:t xml:space="preserve"> </w:t>
      </w:r>
      <w:r>
        <w:rPr>
          <w:rStyle w:val="VerbatimChar"/>
        </w:rPr>
        <w:t xml:space="preserve">/v2</w:t>
      </w:r>
      <w:r>
        <w:t xml:space="preserve"> </w:t>
      </w:r>
      <w:r>
        <w:t xml:space="preserve">path-versioned resources for new Investigation, Theory, External Evidence relevance, Workspace, Role, Grant, AccessPredicate, C10 RenderApproval, and C12 AuditRef contracts. Every v2 DTO includes</w:t>
      </w:r>
      <w:r>
        <w:t xml:space="preserve"> </w:t>
      </w:r>
      <w:r>
        <w:rPr>
          <w:rStyle w:val="VerbatimChar"/>
        </w:rPr>
        <w:t xml:space="preserve">schema_version</w:t>
      </w:r>
      <w:r>
        <w:t xml:space="preserve">. C13 is the single public contract boundary and must enforce C1/C17 authorization, C5 provenance, C6 non-diagnosis graph semantics, C10 render-token validation, C16 context-only external evidence, and C12 audit emission.</w:t>
      </w:r>
    </w:p>
    <w:p>
      <w:pPr>
        <w:pStyle w:val="BodyText"/>
      </w:pPr>
      <w:r>
        <w:rPr>
          <w:b/>
          <w:bCs/>
        </w:rPr>
        <w:t xml:space="preserve">Consequences.</w:t>
      </w:r>
      <w:r>
        <w:t xml:space="preserve"> </w:t>
      </w:r>
      <w:r>
        <w:t xml:space="preserve">v1 clients do not receive v2-only fields. New safety or authorization semantics require v2 routes. Errors use stable WellBe codes in Problem Details format.</w:t>
      </w:r>
    </w:p>
    <w:bookmarkEnd w:id="156"/>
    <w:bookmarkEnd w:id="157"/>
    <w:bookmarkStart w:id="158" w:name="appendix-b---reference-notes"/>
    <w:p>
      <w:pPr>
        <w:pStyle w:val="Heading1"/>
      </w:pPr>
      <w:r>
        <w:t xml:space="preserve">Appendix B - Reference notes</w:t>
      </w:r>
    </w:p>
    <w:p>
      <w:pPr>
        <w:pStyle w:val="FirstParagraph"/>
      </w:pPr>
      <w:r>
        <w:t xml:space="preserve">The following references support the general design choices. They do not override WellBe product constraints.</w:t>
      </w:r>
    </w:p>
    <w:p>
      <w:pPr>
        <w:pStyle w:val="Compact"/>
        <w:numPr>
          <w:ilvl w:val="0"/>
          <w:numId w:val="1064"/>
        </w:numPr>
      </w:pPr>
      <w:r>
        <w:t xml:space="preserve">[R1] HL7 FHIR AuditEvent describes a record of an event relevant to operations, privacy, security, maintenance, and performance analysis, and is a useful health-domain reference for audit event shape.</w:t>
      </w:r>
    </w:p>
    <w:p>
      <w:pPr>
        <w:pStyle w:val="Compact"/>
        <w:numPr>
          <w:ilvl w:val="0"/>
          <w:numId w:val="1064"/>
        </w:numPr>
      </w:pPr>
      <w:r>
        <w:t xml:space="preserve">[R2] NIST SP 800-92 describes computer security log management across generation, transmission, storage, analysis, and disposal.</w:t>
      </w:r>
    </w:p>
    <w:p>
      <w:pPr>
        <w:pStyle w:val="Compact"/>
        <w:numPr>
          <w:ilvl w:val="0"/>
          <w:numId w:val="1064"/>
        </w:numPr>
      </w:pPr>
      <w:r>
        <w:t xml:space="preserve">[R3] OWASP Logging Cheat Sheet emphasizes that logs can contain sensitive information and recommends excluding, masking, sanitizing, hashing, or encrypting sensitive data as appropriate.</w:t>
      </w:r>
    </w:p>
    <w:p>
      <w:pPr>
        <w:pStyle w:val="Compact"/>
        <w:numPr>
          <w:ilvl w:val="0"/>
          <w:numId w:val="1064"/>
        </w:numPr>
      </w:pPr>
      <w:r>
        <w:t xml:space="preserve">[R4] HHS HIPAA Security Rule technical safeguards include access controls and audit controls for systems maintaining electronic protected health information.</w:t>
      </w:r>
    </w:p>
    <w:p>
      <w:pPr>
        <w:pStyle w:val="Compact"/>
        <w:numPr>
          <w:ilvl w:val="0"/>
          <w:numId w:val="1064"/>
        </w:numPr>
      </w:pPr>
      <w:r>
        <w:t xml:space="preserve">[R5] CloudEvents provides a common event envelope model for interoperability across services.</w:t>
      </w:r>
    </w:p>
    <w:p>
      <w:pPr>
        <w:pStyle w:val="Compact"/>
        <w:numPr>
          <w:ilvl w:val="0"/>
          <w:numId w:val="1064"/>
        </w:numPr>
      </w:pPr>
      <w:r>
        <w:t xml:space="preserve">[R6] W3C Trace Context defines HTTP trace context propagation using trace-related headers for distributed tracing.</w:t>
      </w:r>
    </w:p>
    <w:p>
      <w:pPr>
        <w:pStyle w:val="Compact"/>
        <w:numPr>
          <w:ilvl w:val="0"/>
          <w:numId w:val="1064"/>
        </w:numPr>
      </w:pPr>
      <w:r>
        <w:t xml:space="preserve">[R7] OpenAPI Specification 3.1.1 is the recommended API description baseline for C13 generated clients and schema contracts.</w:t>
      </w:r>
    </w:p>
    <w:p>
      <w:pPr>
        <w:pStyle w:val="Compact"/>
        <w:numPr>
          <w:ilvl w:val="0"/>
          <w:numId w:val="1064"/>
        </w:numPr>
      </w:pPr>
      <w:r>
        <w:t xml:space="preserve">[R8] RFC 9457 defines Problem Details for HTTP APIs and obsoletes RFC 7807.</w:t>
      </w:r>
    </w:p>
    <w:p>
      <w:pPr>
        <w:pStyle w:val="Compact"/>
        <w:numPr>
          <w:ilvl w:val="0"/>
          <w:numId w:val="1064"/>
        </w:numPr>
      </w:pPr>
      <w:r>
        <w:t xml:space="preserve">[R9] RFC 9110 defines HTTP semantics, including methods, status codes, and core concepts.</w:t>
      </w:r>
    </w:p>
    <w:p>
      <w:pPr>
        <w:pStyle w:val="Compact"/>
        <w:numPr>
          <w:ilvl w:val="0"/>
          <w:numId w:val="1064"/>
        </w:numPr>
      </w:pPr>
      <w:r>
        <w:t xml:space="preserve">[R10] NIST AI Risk Management Framework is a general reference for AI risk governance and should be considered supportive context for C10/C12/C13 controls.</w:t>
      </w:r>
    </w:p>
    <w:bookmarkEnd w:id="158"/>
    <w:bookmarkStart w:id="159" w:name="appendix-c---source-urls"/>
    <w:p>
      <w:pPr>
        <w:pStyle w:val="Heading1"/>
      </w:pPr>
      <w:r>
        <w:t xml:space="preserve">Appendix C - Source URLs</w:t>
      </w:r>
    </w:p>
    <w:p>
      <w:pPr>
        <w:pStyle w:val="Compact"/>
        <w:numPr>
          <w:ilvl w:val="0"/>
          <w:numId w:val="1065"/>
        </w:numPr>
      </w:pPr>
      <w:r>
        <w:t xml:space="preserve">R1: https://fhir.hl7.org/fhir/auditevent.html</w:t>
      </w:r>
    </w:p>
    <w:p>
      <w:pPr>
        <w:pStyle w:val="Compact"/>
        <w:numPr>
          <w:ilvl w:val="0"/>
          <w:numId w:val="1065"/>
        </w:numPr>
      </w:pPr>
      <w:r>
        <w:t xml:space="preserve">R2: https://csrc.nist.gov/pubs/sp/800/92/final</w:t>
      </w:r>
    </w:p>
    <w:p>
      <w:pPr>
        <w:pStyle w:val="Compact"/>
        <w:numPr>
          <w:ilvl w:val="0"/>
          <w:numId w:val="1065"/>
        </w:numPr>
      </w:pPr>
      <w:r>
        <w:t xml:space="preserve">R3: https://cheatsheetseries.owasp.org/cheatsheets/Logging_Cheat_Sheet.html</w:t>
      </w:r>
    </w:p>
    <w:p>
      <w:pPr>
        <w:pStyle w:val="Compact"/>
        <w:numPr>
          <w:ilvl w:val="0"/>
          <w:numId w:val="1065"/>
        </w:numPr>
      </w:pPr>
      <w:r>
        <w:t xml:space="preserve">R4: https://www.ecfr.gov/current/title-45/subtitle-A/subchapter-C/part-164/subpart-C/section-164.312</w:t>
      </w:r>
    </w:p>
    <w:p>
      <w:pPr>
        <w:pStyle w:val="Compact"/>
        <w:numPr>
          <w:ilvl w:val="0"/>
          <w:numId w:val="1065"/>
        </w:numPr>
      </w:pPr>
      <w:r>
        <w:t xml:space="preserve">R5: https://cloudevents.io/</w:t>
      </w:r>
    </w:p>
    <w:p>
      <w:pPr>
        <w:pStyle w:val="Compact"/>
        <w:numPr>
          <w:ilvl w:val="0"/>
          <w:numId w:val="1065"/>
        </w:numPr>
      </w:pPr>
      <w:r>
        <w:t xml:space="preserve">R6: https://www.w3.org/TR/trace-context/</w:t>
      </w:r>
    </w:p>
    <w:p>
      <w:pPr>
        <w:pStyle w:val="Compact"/>
        <w:numPr>
          <w:ilvl w:val="0"/>
          <w:numId w:val="1065"/>
        </w:numPr>
      </w:pPr>
      <w:r>
        <w:t xml:space="preserve">R7: https://spec.openapis.org/oas/v3.1.1.html</w:t>
      </w:r>
    </w:p>
    <w:p>
      <w:pPr>
        <w:pStyle w:val="Compact"/>
        <w:numPr>
          <w:ilvl w:val="0"/>
          <w:numId w:val="1065"/>
        </w:numPr>
      </w:pPr>
      <w:r>
        <w:t xml:space="preserve">R8: https://www.rfc-editor.org/rfc/rfc9457.html</w:t>
      </w:r>
    </w:p>
    <w:p>
      <w:pPr>
        <w:pStyle w:val="Compact"/>
        <w:numPr>
          <w:ilvl w:val="0"/>
          <w:numId w:val="1065"/>
        </w:numPr>
      </w:pPr>
      <w:r>
        <w:t xml:space="preserve">R9: https://datatracker.ietf.org/doc/rfc9110/</w:t>
      </w:r>
    </w:p>
    <w:p>
      <w:pPr>
        <w:pStyle w:val="Compact"/>
        <w:numPr>
          <w:ilvl w:val="0"/>
          <w:numId w:val="1065"/>
        </w:numPr>
      </w:pPr>
      <w:r>
        <w:t xml:space="preserve">R10: https://www.nist.gov/itl/ai-risk-management-framework</w:t>
      </w:r>
    </w:p>
    <w:bookmarkEnd w:id="159"/>
    <w:sectPr>
      <w:pgMar w:top="936" w:bottom="936" w:left="936" w:right="9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0"/>
    </w:rPr>
  </w:style>
  <w:style w:styleId="BodyText" w:type="paragraph">
    <w:name w:val="Body Text"/>
    <w:basedOn w:val="Normal"/>
    <w:link w:val="BodyTextChar"/>
    <w:qFormat/>
    <w:pPr>
      <w:spacing w:after="180" w:before="180"/>
    </w:pPr>
    <w:rPr>
      <w:rFonts w:ascii="Calibri" w:hAnsi="Calibri"/>
      <w:sz w:val="20"/>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rFonts w:ascii="Calibri" w:hAnsi="Calibri"/>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WellBe C12 and C13 Alignment Gates: Audit, Notification, and Versioned Contracts</dc:title>
  <dc:creator/>
  <cp:keywords/>
  <dcterms:created xsi:type="dcterms:W3CDTF">2026-05-31T23:00:45Z</dcterms:created>
  <dcterms:modified xsi:type="dcterms:W3CDTF">2026-05-31T23:00:45Z</dcterms:modified>
</cp:coreProperties>
</file>