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5: Josh DeMille, Elizabeth Gracie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Phase Goals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Phase 1: What do we want to be able to show?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Job Control.xaml &lt;- Ben 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Contains: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Job Button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 Job Button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Delete Job Button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Job title text box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Job description text box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Employee Control.xaml &lt;-Eliza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StackPanel JobStackPanel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Button LogoutButton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Supervisor Control.xaml &lt;- CJ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Job Button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- Leads to Job Control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Button RemoveJobButton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ItemsControl JobItemControl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Login Control.xaml &lt;- Eliza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username text box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password text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Button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LoginControl.cs &lt;- Ben 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CurrentUsername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CurrentPassword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employee VerifyUser(string UserName, string Password)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Employee.cs &lt;- Josh D.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int EmployeeID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EmployeeName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bool IsManager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Employee constructor(int EmployeeID, string EmployeeName, boolean IsManager)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Job.cs &lt;- 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int JobID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JobName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Description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TimeStarted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TimeFinished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DateAssigned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string DateCompleted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bool IsCompleted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void Job constructor(int JobID, string JobName, string Description, string TimeStarted, string TimeFinished, string DateAssigned, string DateCompleted, boolean IsCompleted)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Goals: Week 1.docx</dc:title>
</cp:coreProperties>
</file>