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503 Students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Mean: </w:t>
      </w:r>
      <w:r w:rsidDel="00000000" w:rsidR="00000000" w:rsidRPr="00000000">
        <w:rPr>
          <w:rtl w:val="0"/>
        </w:rPr>
        <w:t xml:space="preserve">0.797654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Min: 0.100000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Max: 5.00000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~69.38% of students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correlation coefficient is 0.187061. It is positive, but weak.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Scatter plot: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09913" cy="23469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2346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linear equation is y = 2.79x + 84.54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RMSE is ~10.71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2nd Scatter Plot: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48013" cy="237060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2370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