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6FA3" w14:textId="681442EF" w:rsidR="00A73B33" w:rsidRDefault="003D2550">
      <w:r>
        <w:t>CS475_Hamilton_Proj5</w:t>
      </w:r>
    </w:p>
    <w:p w14:paraId="20D15280" w14:textId="6B4D2000" w:rsidR="003D2550" w:rsidRDefault="003D2550">
      <w:r>
        <w:t>Bennett Hamilton</w:t>
      </w:r>
    </w:p>
    <w:p w14:paraId="6BDC4991" w14:textId="3553AB73" w:rsidR="003D2550" w:rsidRDefault="003D2550">
      <w:r>
        <w:t>5/21/23</w:t>
      </w:r>
    </w:p>
    <w:p w14:paraId="25935DE6" w14:textId="22606207" w:rsidR="003D2550" w:rsidRDefault="003D2550" w:rsidP="003D2550">
      <w:pPr>
        <w:jc w:val="center"/>
      </w:pPr>
      <w:r>
        <w:t>Project 5 Analysis</w:t>
      </w:r>
    </w:p>
    <w:p w14:paraId="3F6D8E26" w14:textId="77777777" w:rsidR="003D2550" w:rsidRDefault="003D2550" w:rsidP="003D2550">
      <w:pPr>
        <w:jc w:val="center"/>
      </w:pPr>
    </w:p>
    <w:p w14:paraId="02B13DDE" w14:textId="73F86C95" w:rsidR="00442A01" w:rsidRPr="00442A01" w:rsidRDefault="00442A01" w:rsidP="00442A01">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442A01">
        <w:rPr>
          <w:rFonts w:ascii="Lato" w:eastAsia="Times New Roman" w:hAnsi="Lato" w:cs="Times New Roman"/>
          <w:b/>
          <w:bCs/>
          <w:color w:val="2D3B45"/>
          <w:kern w:val="0"/>
          <w14:ligatures w14:val="none"/>
        </w:rPr>
        <w:t>Tell what machine you ran this on</w:t>
      </w:r>
      <w:r w:rsidRPr="00CB31F4">
        <w:rPr>
          <w:rFonts w:ascii="Lato" w:eastAsia="Times New Roman" w:hAnsi="Lato" w:cs="Times New Roman"/>
          <w:b/>
          <w:bCs/>
          <w:color w:val="2D3B45"/>
          <w:kern w:val="0"/>
          <w14:ligatures w14:val="none"/>
        </w:rPr>
        <w:t>.</w:t>
      </w:r>
      <w:r>
        <w:rPr>
          <w:rFonts w:ascii="Lato" w:eastAsia="Times New Roman" w:hAnsi="Lato" w:cs="Times New Roman"/>
          <w:color w:val="2D3B45"/>
          <w:kern w:val="0"/>
          <w14:ligatures w14:val="none"/>
        </w:rPr>
        <w:t xml:space="preserve"> I ran this on rabbit.</w:t>
      </w:r>
    </w:p>
    <w:p w14:paraId="649F1A74" w14:textId="4F053F2B" w:rsidR="00442A01" w:rsidRPr="00442A01" w:rsidRDefault="00442A01" w:rsidP="00442A01">
      <w:pPr>
        <w:numPr>
          <w:ilvl w:val="0"/>
          <w:numId w:val="1"/>
        </w:numPr>
        <w:spacing w:before="100" w:beforeAutospacing="1" w:after="100" w:afterAutospacing="1"/>
        <w:ind w:left="1095"/>
        <w:rPr>
          <w:rFonts w:ascii="Lato" w:eastAsia="Times New Roman" w:hAnsi="Lato" w:cs="Times New Roman"/>
          <w:color w:val="2D3B45"/>
          <w:kern w:val="0"/>
          <w14:ligatures w14:val="none"/>
        </w:rPr>
      </w:pPr>
      <w:r w:rsidRPr="00442A01">
        <w:rPr>
          <w:rFonts w:ascii="Lato" w:eastAsia="Times New Roman" w:hAnsi="Lato" w:cs="Times New Roman"/>
          <w:b/>
          <w:bCs/>
          <w:color w:val="2D3B45"/>
          <w:kern w:val="0"/>
          <w14:ligatures w14:val="none"/>
        </w:rPr>
        <w:t>What do you think this new probability is?</w:t>
      </w:r>
      <w:r>
        <w:rPr>
          <w:rFonts w:ascii="Lato" w:eastAsia="Times New Roman" w:hAnsi="Lato" w:cs="Times New Roman"/>
          <w:color w:val="2D3B45"/>
          <w:kern w:val="0"/>
          <w14:ligatures w14:val="none"/>
        </w:rPr>
        <w:t xml:space="preserve"> Based on the average of all runs with a trial size of </w:t>
      </w:r>
      <w:r w:rsidRPr="00442A01">
        <w:rPr>
          <w:rFonts w:ascii="Lato" w:eastAsia="Times New Roman" w:hAnsi="Lato" w:cs="Times New Roman"/>
          <w:color w:val="2D3B45"/>
          <w:kern w:val="0"/>
          <w14:ligatures w14:val="none"/>
        </w:rPr>
        <w:t>2097152</w:t>
      </w:r>
      <w:r>
        <w:rPr>
          <w:rFonts w:ascii="Lato" w:eastAsia="Times New Roman" w:hAnsi="Lato" w:cs="Times New Roman"/>
          <w:color w:val="2D3B45"/>
          <w:kern w:val="0"/>
          <w14:ligatures w14:val="none"/>
        </w:rPr>
        <w:t>, the probability is approximately 26.88%.</w:t>
      </w:r>
    </w:p>
    <w:p w14:paraId="46C6C5CF" w14:textId="17552493" w:rsidR="00442A01" w:rsidRPr="00CB31F4" w:rsidRDefault="00442A01" w:rsidP="00442A01">
      <w:pPr>
        <w:numPr>
          <w:ilvl w:val="0"/>
          <w:numId w:val="1"/>
        </w:numPr>
        <w:spacing w:before="100" w:beforeAutospacing="1" w:after="100" w:afterAutospacing="1"/>
        <w:ind w:left="1095"/>
        <w:rPr>
          <w:rFonts w:ascii="Lato" w:eastAsia="Times New Roman" w:hAnsi="Lato" w:cs="Times New Roman"/>
          <w:b/>
          <w:bCs/>
          <w:color w:val="2D3B45"/>
          <w:kern w:val="0"/>
          <w14:ligatures w14:val="none"/>
        </w:rPr>
      </w:pPr>
      <w:r w:rsidRPr="00442A01">
        <w:rPr>
          <w:rFonts w:ascii="Lato" w:eastAsia="Times New Roman" w:hAnsi="Lato" w:cs="Times New Roman"/>
          <w:b/>
          <w:bCs/>
          <w:color w:val="2D3B45"/>
          <w:kern w:val="0"/>
          <w14:ligatures w14:val="none"/>
        </w:rPr>
        <w:t>Show the table and the two graphs</w:t>
      </w:r>
      <w:r w:rsidRPr="00CB31F4">
        <w:rPr>
          <w:rFonts w:ascii="Lato" w:eastAsia="Times New Roman" w:hAnsi="Lato" w:cs="Times New Roman"/>
          <w:b/>
          <w:bCs/>
          <w:color w:val="2D3B45"/>
          <w:kern w:val="0"/>
          <w14:ligatures w14:val="none"/>
        </w:rPr>
        <w:t>:</w:t>
      </w:r>
    </w:p>
    <w:tbl>
      <w:tblPr>
        <w:tblpPr w:leftFromText="180" w:rightFromText="180" w:vertAnchor="text" w:horzAnchor="margin" w:tblpXSpec="center" w:tblpY="3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581"/>
        <w:gridCol w:w="1860"/>
        <w:gridCol w:w="1220"/>
        <w:gridCol w:w="1250"/>
        <w:gridCol w:w="1250"/>
        <w:gridCol w:w="1250"/>
        <w:gridCol w:w="1340"/>
        <w:gridCol w:w="1340"/>
      </w:tblGrid>
      <w:tr w:rsidR="00442A01" w:rsidRPr="00442A01" w14:paraId="3BAED97D" w14:textId="77777777" w:rsidTr="00442A01">
        <w:trPr>
          <w:trHeight w:val="320"/>
        </w:trPr>
        <w:tc>
          <w:tcPr>
            <w:tcW w:w="739" w:type="dxa"/>
            <w:tcBorders>
              <w:bottom w:val="single" w:sz="4" w:space="0" w:color="auto"/>
            </w:tcBorders>
            <w:shd w:val="clear" w:color="D9E1F2" w:fill="D9E1F2"/>
          </w:tcPr>
          <w:p w14:paraId="5FDC98EB" w14:textId="77777777" w:rsidR="00442A01" w:rsidRPr="00442A01" w:rsidRDefault="00442A01" w:rsidP="00442A01">
            <w:pPr>
              <w:rPr>
                <w:rFonts w:ascii="Calibri" w:eastAsia="Times New Roman" w:hAnsi="Calibri" w:cs="Calibri"/>
                <w:b/>
                <w:bCs/>
                <w:color w:val="000000"/>
                <w:kern w:val="0"/>
                <w14:ligatures w14:val="none"/>
              </w:rPr>
            </w:pPr>
          </w:p>
        </w:tc>
        <w:tc>
          <w:tcPr>
            <w:tcW w:w="581" w:type="dxa"/>
            <w:shd w:val="clear" w:color="D9E1F2" w:fill="D9E1F2"/>
            <w:noWrap/>
            <w:vAlign w:val="bottom"/>
          </w:tcPr>
          <w:p w14:paraId="2CE3677C" w14:textId="77777777" w:rsidR="00442A01" w:rsidRPr="00442A01" w:rsidRDefault="00442A01" w:rsidP="00442A01">
            <w:pPr>
              <w:rPr>
                <w:rFonts w:ascii="Calibri" w:eastAsia="Times New Roman" w:hAnsi="Calibri" w:cs="Calibri"/>
                <w:b/>
                <w:bCs/>
                <w:color w:val="000000"/>
                <w:kern w:val="0"/>
                <w14:ligatures w14:val="none"/>
              </w:rPr>
            </w:pPr>
          </w:p>
        </w:tc>
        <w:tc>
          <w:tcPr>
            <w:tcW w:w="1860" w:type="dxa"/>
            <w:tcBorders>
              <w:right w:val="nil"/>
            </w:tcBorders>
            <w:shd w:val="clear" w:color="D9E1F2" w:fill="D9E1F2"/>
            <w:noWrap/>
            <w:vAlign w:val="bottom"/>
          </w:tcPr>
          <w:p w14:paraId="2B05BA0B" w14:textId="77777777" w:rsidR="00442A01" w:rsidRPr="00442A01" w:rsidRDefault="00442A01" w:rsidP="00442A01">
            <w:pPr>
              <w:jc w:val="right"/>
              <w:rPr>
                <w:rFonts w:ascii="Calibri" w:eastAsia="Times New Roman" w:hAnsi="Calibri" w:cs="Calibri"/>
                <w:b/>
                <w:bCs/>
                <w:color w:val="000000"/>
                <w:kern w:val="0"/>
                <w14:ligatures w14:val="none"/>
              </w:rPr>
            </w:pPr>
          </w:p>
        </w:tc>
        <w:tc>
          <w:tcPr>
            <w:tcW w:w="1220" w:type="dxa"/>
            <w:tcBorders>
              <w:left w:val="nil"/>
              <w:right w:val="nil"/>
            </w:tcBorders>
            <w:shd w:val="clear" w:color="D9E1F2" w:fill="D9E1F2"/>
            <w:noWrap/>
            <w:vAlign w:val="bottom"/>
          </w:tcPr>
          <w:p w14:paraId="15BF021A" w14:textId="77777777" w:rsidR="00442A01" w:rsidRPr="00442A01" w:rsidRDefault="00442A01" w:rsidP="00442A01">
            <w:pPr>
              <w:jc w:val="right"/>
              <w:rPr>
                <w:rFonts w:ascii="Calibri" w:eastAsia="Times New Roman" w:hAnsi="Calibri" w:cs="Calibri"/>
                <w:b/>
                <w:bCs/>
                <w:color w:val="000000"/>
                <w:kern w:val="0"/>
                <w14:ligatures w14:val="none"/>
              </w:rPr>
            </w:pPr>
          </w:p>
        </w:tc>
        <w:tc>
          <w:tcPr>
            <w:tcW w:w="1250" w:type="dxa"/>
            <w:tcBorders>
              <w:left w:val="nil"/>
              <w:right w:val="nil"/>
            </w:tcBorders>
            <w:shd w:val="clear" w:color="D9E1F2" w:fill="D9E1F2"/>
            <w:noWrap/>
            <w:vAlign w:val="bottom"/>
          </w:tcPr>
          <w:p w14:paraId="5BC06B92" w14:textId="77777777" w:rsidR="00442A01" w:rsidRPr="00442A01" w:rsidRDefault="00442A01" w:rsidP="00442A01">
            <w:pPr>
              <w:jc w:val="right"/>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Number</w:t>
            </w:r>
          </w:p>
        </w:tc>
        <w:tc>
          <w:tcPr>
            <w:tcW w:w="1250" w:type="dxa"/>
            <w:tcBorders>
              <w:left w:val="nil"/>
              <w:right w:val="nil"/>
            </w:tcBorders>
            <w:shd w:val="clear" w:color="D9E1F2" w:fill="D9E1F2"/>
            <w:noWrap/>
            <w:vAlign w:val="bottom"/>
          </w:tcPr>
          <w:p w14:paraId="7FEBAEDB" w14:textId="77777777" w:rsidR="00442A01" w:rsidRPr="00442A01" w:rsidRDefault="00442A01" w:rsidP="00442A01">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of Trials</w:t>
            </w:r>
          </w:p>
        </w:tc>
        <w:tc>
          <w:tcPr>
            <w:tcW w:w="1250" w:type="dxa"/>
            <w:tcBorders>
              <w:left w:val="nil"/>
              <w:right w:val="nil"/>
            </w:tcBorders>
            <w:shd w:val="clear" w:color="D9E1F2" w:fill="D9E1F2"/>
            <w:noWrap/>
            <w:vAlign w:val="bottom"/>
          </w:tcPr>
          <w:p w14:paraId="0F9FFA34" w14:textId="77777777" w:rsidR="00442A01" w:rsidRPr="00442A01" w:rsidRDefault="00442A01" w:rsidP="00442A01">
            <w:pPr>
              <w:jc w:val="right"/>
              <w:rPr>
                <w:rFonts w:ascii="Calibri" w:eastAsia="Times New Roman" w:hAnsi="Calibri" w:cs="Calibri"/>
                <w:b/>
                <w:bCs/>
                <w:color w:val="000000"/>
                <w:kern w:val="0"/>
                <w14:ligatures w14:val="none"/>
              </w:rPr>
            </w:pPr>
          </w:p>
        </w:tc>
        <w:tc>
          <w:tcPr>
            <w:tcW w:w="1340" w:type="dxa"/>
            <w:tcBorders>
              <w:left w:val="nil"/>
              <w:right w:val="nil"/>
            </w:tcBorders>
            <w:shd w:val="clear" w:color="D9E1F2" w:fill="D9E1F2"/>
            <w:noWrap/>
            <w:vAlign w:val="bottom"/>
          </w:tcPr>
          <w:p w14:paraId="074E4D13" w14:textId="77777777" w:rsidR="00442A01" w:rsidRPr="00442A01" w:rsidRDefault="00442A01" w:rsidP="00442A01">
            <w:pPr>
              <w:jc w:val="right"/>
              <w:rPr>
                <w:rFonts w:ascii="Calibri" w:eastAsia="Times New Roman" w:hAnsi="Calibri" w:cs="Calibri"/>
                <w:b/>
                <w:bCs/>
                <w:color w:val="000000"/>
                <w:kern w:val="0"/>
                <w14:ligatures w14:val="none"/>
              </w:rPr>
            </w:pPr>
          </w:p>
        </w:tc>
        <w:tc>
          <w:tcPr>
            <w:tcW w:w="1340" w:type="dxa"/>
            <w:tcBorders>
              <w:left w:val="nil"/>
            </w:tcBorders>
            <w:shd w:val="clear" w:color="D9E1F2" w:fill="D9E1F2"/>
            <w:noWrap/>
            <w:vAlign w:val="bottom"/>
          </w:tcPr>
          <w:p w14:paraId="61EF7D82" w14:textId="77777777" w:rsidR="00442A01" w:rsidRPr="00442A01" w:rsidRDefault="00442A01" w:rsidP="00442A01">
            <w:pPr>
              <w:jc w:val="right"/>
              <w:rPr>
                <w:rFonts w:ascii="Calibri" w:eastAsia="Times New Roman" w:hAnsi="Calibri" w:cs="Calibri"/>
                <w:b/>
                <w:bCs/>
                <w:color w:val="000000"/>
                <w:kern w:val="0"/>
                <w14:ligatures w14:val="none"/>
              </w:rPr>
            </w:pPr>
          </w:p>
        </w:tc>
      </w:tr>
      <w:tr w:rsidR="00442A01" w:rsidRPr="00442A01" w14:paraId="707E397F" w14:textId="77777777" w:rsidTr="00442A01">
        <w:trPr>
          <w:trHeight w:val="320"/>
        </w:trPr>
        <w:tc>
          <w:tcPr>
            <w:tcW w:w="739" w:type="dxa"/>
            <w:tcBorders>
              <w:top w:val="single" w:sz="4" w:space="0" w:color="auto"/>
              <w:left w:val="single" w:sz="4" w:space="0" w:color="auto"/>
              <w:bottom w:val="nil"/>
              <w:right w:val="single" w:sz="4" w:space="0" w:color="auto"/>
            </w:tcBorders>
            <w:shd w:val="clear" w:color="D9E1F2" w:fill="D9E1F2"/>
          </w:tcPr>
          <w:p w14:paraId="3DDA7484" w14:textId="77777777" w:rsidR="00442A01" w:rsidRPr="00442A01" w:rsidRDefault="00442A01" w:rsidP="00442A01">
            <w:pPr>
              <w:rPr>
                <w:rFonts w:ascii="Calibri" w:eastAsia="Times New Roman" w:hAnsi="Calibri" w:cs="Calibri"/>
                <w:b/>
                <w:bCs/>
                <w:color w:val="000000"/>
                <w:kern w:val="0"/>
                <w14:ligatures w14:val="none"/>
              </w:rPr>
            </w:pPr>
          </w:p>
        </w:tc>
        <w:tc>
          <w:tcPr>
            <w:tcW w:w="581" w:type="dxa"/>
            <w:tcBorders>
              <w:left w:val="single" w:sz="4" w:space="0" w:color="auto"/>
            </w:tcBorders>
            <w:shd w:val="clear" w:color="D9E1F2" w:fill="D9E1F2"/>
            <w:noWrap/>
            <w:vAlign w:val="bottom"/>
            <w:hideMark/>
          </w:tcPr>
          <w:p w14:paraId="00B4B935" w14:textId="77777777" w:rsidR="00442A01" w:rsidRPr="00442A01" w:rsidRDefault="00442A01" w:rsidP="00442A01">
            <w:pPr>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 </w:t>
            </w:r>
          </w:p>
        </w:tc>
        <w:tc>
          <w:tcPr>
            <w:tcW w:w="1860" w:type="dxa"/>
            <w:shd w:val="clear" w:color="D9E1F2" w:fill="D9E1F2"/>
            <w:noWrap/>
            <w:vAlign w:val="bottom"/>
            <w:hideMark/>
          </w:tcPr>
          <w:p w14:paraId="3031E425"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1024</w:t>
            </w:r>
          </w:p>
        </w:tc>
        <w:tc>
          <w:tcPr>
            <w:tcW w:w="1220" w:type="dxa"/>
            <w:shd w:val="clear" w:color="D9E1F2" w:fill="D9E1F2"/>
            <w:noWrap/>
            <w:vAlign w:val="bottom"/>
            <w:hideMark/>
          </w:tcPr>
          <w:p w14:paraId="050A3AA2"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4096</w:t>
            </w:r>
          </w:p>
        </w:tc>
        <w:tc>
          <w:tcPr>
            <w:tcW w:w="1250" w:type="dxa"/>
            <w:shd w:val="clear" w:color="D9E1F2" w:fill="D9E1F2"/>
            <w:noWrap/>
            <w:vAlign w:val="bottom"/>
            <w:hideMark/>
          </w:tcPr>
          <w:p w14:paraId="74781A00"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16384</w:t>
            </w:r>
          </w:p>
        </w:tc>
        <w:tc>
          <w:tcPr>
            <w:tcW w:w="1250" w:type="dxa"/>
            <w:shd w:val="clear" w:color="D9E1F2" w:fill="D9E1F2"/>
            <w:noWrap/>
            <w:vAlign w:val="bottom"/>
            <w:hideMark/>
          </w:tcPr>
          <w:p w14:paraId="3E8A5C96"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65536</w:t>
            </w:r>
          </w:p>
        </w:tc>
        <w:tc>
          <w:tcPr>
            <w:tcW w:w="1250" w:type="dxa"/>
            <w:shd w:val="clear" w:color="D9E1F2" w:fill="D9E1F2"/>
            <w:noWrap/>
            <w:vAlign w:val="bottom"/>
            <w:hideMark/>
          </w:tcPr>
          <w:p w14:paraId="5D0EBBFC"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262144</w:t>
            </w:r>
          </w:p>
        </w:tc>
        <w:tc>
          <w:tcPr>
            <w:tcW w:w="1340" w:type="dxa"/>
            <w:shd w:val="clear" w:color="D9E1F2" w:fill="D9E1F2"/>
            <w:noWrap/>
            <w:vAlign w:val="bottom"/>
            <w:hideMark/>
          </w:tcPr>
          <w:p w14:paraId="194E960E"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1048576</w:t>
            </w:r>
          </w:p>
        </w:tc>
        <w:tc>
          <w:tcPr>
            <w:tcW w:w="1340" w:type="dxa"/>
            <w:shd w:val="clear" w:color="D9E1F2" w:fill="D9E1F2"/>
            <w:noWrap/>
            <w:vAlign w:val="bottom"/>
            <w:hideMark/>
          </w:tcPr>
          <w:p w14:paraId="76DF52F3" w14:textId="77777777" w:rsidR="00442A01" w:rsidRPr="00442A01" w:rsidRDefault="00442A01" w:rsidP="00442A01">
            <w:pPr>
              <w:jc w:val="right"/>
              <w:rPr>
                <w:rFonts w:ascii="Calibri" w:eastAsia="Times New Roman" w:hAnsi="Calibri" w:cs="Calibri"/>
                <w:b/>
                <w:bCs/>
                <w:color w:val="000000"/>
                <w:kern w:val="0"/>
                <w14:ligatures w14:val="none"/>
              </w:rPr>
            </w:pPr>
            <w:r w:rsidRPr="00442A01">
              <w:rPr>
                <w:rFonts w:ascii="Calibri" w:eastAsia="Times New Roman" w:hAnsi="Calibri" w:cs="Calibri"/>
                <w:b/>
                <w:bCs/>
                <w:color w:val="000000"/>
                <w:kern w:val="0"/>
                <w14:ligatures w14:val="none"/>
              </w:rPr>
              <w:t>2097152</w:t>
            </w:r>
          </w:p>
        </w:tc>
      </w:tr>
      <w:tr w:rsidR="00442A01" w:rsidRPr="00442A01" w14:paraId="04C45C73" w14:textId="77777777" w:rsidTr="00442A01">
        <w:trPr>
          <w:trHeight w:val="320"/>
        </w:trPr>
        <w:tc>
          <w:tcPr>
            <w:tcW w:w="739" w:type="dxa"/>
            <w:tcBorders>
              <w:top w:val="nil"/>
              <w:left w:val="single" w:sz="4" w:space="0" w:color="auto"/>
              <w:bottom w:val="nil"/>
              <w:right w:val="single" w:sz="4" w:space="0" w:color="auto"/>
            </w:tcBorders>
          </w:tcPr>
          <w:p w14:paraId="3570BBD7" w14:textId="77777777" w:rsidR="00442A01" w:rsidRPr="00442A01" w:rsidRDefault="00442A01" w:rsidP="00442A01">
            <w:pPr>
              <w:rPr>
                <w:rFonts w:ascii="Calibri" w:eastAsia="Times New Roman" w:hAnsi="Calibri" w:cs="Calibri"/>
                <w:color w:val="000000"/>
                <w:kern w:val="0"/>
                <w14:ligatures w14:val="none"/>
              </w:rPr>
            </w:pPr>
          </w:p>
        </w:tc>
        <w:tc>
          <w:tcPr>
            <w:tcW w:w="581" w:type="dxa"/>
            <w:tcBorders>
              <w:left w:val="single" w:sz="4" w:space="0" w:color="auto"/>
            </w:tcBorders>
            <w:shd w:val="clear" w:color="auto" w:fill="auto"/>
            <w:noWrap/>
            <w:vAlign w:val="bottom"/>
            <w:hideMark/>
          </w:tcPr>
          <w:p w14:paraId="40E306F0" w14:textId="77777777" w:rsidR="00442A01" w:rsidRPr="00442A01" w:rsidRDefault="00442A01" w:rsidP="00442A01">
            <w:pPr>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8</w:t>
            </w:r>
          </w:p>
        </w:tc>
        <w:tc>
          <w:tcPr>
            <w:tcW w:w="1860" w:type="dxa"/>
            <w:shd w:val="clear" w:color="auto" w:fill="auto"/>
            <w:noWrap/>
            <w:vAlign w:val="bottom"/>
            <w:hideMark/>
          </w:tcPr>
          <w:p w14:paraId="608E0B3D"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8.7408</w:t>
            </w:r>
          </w:p>
        </w:tc>
        <w:tc>
          <w:tcPr>
            <w:tcW w:w="1220" w:type="dxa"/>
            <w:shd w:val="clear" w:color="auto" w:fill="auto"/>
            <w:noWrap/>
            <w:vAlign w:val="bottom"/>
            <w:hideMark/>
          </w:tcPr>
          <w:p w14:paraId="44520C22"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233.1512</w:t>
            </w:r>
          </w:p>
        </w:tc>
        <w:tc>
          <w:tcPr>
            <w:tcW w:w="1250" w:type="dxa"/>
            <w:shd w:val="clear" w:color="auto" w:fill="auto"/>
            <w:noWrap/>
            <w:vAlign w:val="bottom"/>
            <w:hideMark/>
          </w:tcPr>
          <w:p w14:paraId="1AA8608D"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482.1092</w:t>
            </w:r>
          </w:p>
        </w:tc>
        <w:tc>
          <w:tcPr>
            <w:tcW w:w="1250" w:type="dxa"/>
            <w:shd w:val="clear" w:color="auto" w:fill="auto"/>
            <w:noWrap/>
            <w:vAlign w:val="bottom"/>
            <w:hideMark/>
          </w:tcPr>
          <w:p w14:paraId="488CBFCA"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757.1164</w:t>
            </w:r>
          </w:p>
        </w:tc>
        <w:tc>
          <w:tcPr>
            <w:tcW w:w="1250" w:type="dxa"/>
            <w:shd w:val="clear" w:color="auto" w:fill="auto"/>
            <w:noWrap/>
            <w:vAlign w:val="bottom"/>
            <w:hideMark/>
          </w:tcPr>
          <w:p w14:paraId="5AA6758F"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831.8441</w:t>
            </w:r>
          </w:p>
        </w:tc>
        <w:tc>
          <w:tcPr>
            <w:tcW w:w="1340" w:type="dxa"/>
            <w:shd w:val="clear" w:color="auto" w:fill="auto"/>
            <w:noWrap/>
            <w:vAlign w:val="bottom"/>
            <w:hideMark/>
          </w:tcPr>
          <w:p w14:paraId="3EF8CC3C"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830.9792</w:t>
            </w:r>
          </w:p>
        </w:tc>
        <w:tc>
          <w:tcPr>
            <w:tcW w:w="1340" w:type="dxa"/>
            <w:shd w:val="clear" w:color="auto" w:fill="auto"/>
            <w:noWrap/>
            <w:vAlign w:val="bottom"/>
            <w:hideMark/>
          </w:tcPr>
          <w:p w14:paraId="69BFF91A"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857.3522</w:t>
            </w:r>
          </w:p>
        </w:tc>
      </w:tr>
      <w:tr w:rsidR="00442A01" w:rsidRPr="00442A01" w14:paraId="2E40B066" w14:textId="77777777" w:rsidTr="00442A01">
        <w:trPr>
          <w:trHeight w:val="320"/>
        </w:trPr>
        <w:tc>
          <w:tcPr>
            <w:tcW w:w="739" w:type="dxa"/>
            <w:tcBorders>
              <w:top w:val="nil"/>
              <w:left w:val="single" w:sz="4" w:space="0" w:color="auto"/>
              <w:bottom w:val="nil"/>
              <w:right w:val="single" w:sz="4" w:space="0" w:color="auto"/>
            </w:tcBorders>
          </w:tcPr>
          <w:p w14:paraId="7C1B60DF" w14:textId="77777777" w:rsidR="00442A01" w:rsidRPr="00442A01" w:rsidRDefault="00442A01" w:rsidP="00442A01">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Block</w:t>
            </w:r>
          </w:p>
        </w:tc>
        <w:tc>
          <w:tcPr>
            <w:tcW w:w="581" w:type="dxa"/>
            <w:tcBorders>
              <w:left w:val="single" w:sz="4" w:space="0" w:color="auto"/>
            </w:tcBorders>
            <w:shd w:val="clear" w:color="auto" w:fill="auto"/>
            <w:noWrap/>
            <w:vAlign w:val="bottom"/>
            <w:hideMark/>
          </w:tcPr>
          <w:p w14:paraId="41603496" w14:textId="77777777" w:rsidR="00442A01" w:rsidRPr="00442A01" w:rsidRDefault="00442A01" w:rsidP="00442A01">
            <w:pPr>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32</w:t>
            </w:r>
          </w:p>
        </w:tc>
        <w:tc>
          <w:tcPr>
            <w:tcW w:w="1860" w:type="dxa"/>
            <w:shd w:val="clear" w:color="auto" w:fill="auto"/>
            <w:noWrap/>
            <w:vAlign w:val="bottom"/>
            <w:hideMark/>
          </w:tcPr>
          <w:p w14:paraId="22CE35C9"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35.9551</w:t>
            </w:r>
          </w:p>
        </w:tc>
        <w:tc>
          <w:tcPr>
            <w:tcW w:w="1220" w:type="dxa"/>
            <w:shd w:val="clear" w:color="auto" w:fill="auto"/>
            <w:noWrap/>
            <w:vAlign w:val="bottom"/>
            <w:hideMark/>
          </w:tcPr>
          <w:p w14:paraId="5BF22AF2"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290.9091</w:t>
            </w:r>
          </w:p>
        </w:tc>
        <w:tc>
          <w:tcPr>
            <w:tcW w:w="1250" w:type="dxa"/>
            <w:shd w:val="clear" w:color="auto" w:fill="auto"/>
            <w:noWrap/>
            <w:vAlign w:val="bottom"/>
            <w:hideMark/>
          </w:tcPr>
          <w:p w14:paraId="74667854"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1005.894</w:t>
            </w:r>
          </w:p>
        </w:tc>
        <w:tc>
          <w:tcPr>
            <w:tcW w:w="1250" w:type="dxa"/>
            <w:shd w:val="clear" w:color="auto" w:fill="auto"/>
            <w:noWrap/>
            <w:vAlign w:val="bottom"/>
            <w:hideMark/>
          </w:tcPr>
          <w:p w14:paraId="1A23165E"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1826.9402</w:t>
            </w:r>
          </w:p>
        </w:tc>
        <w:tc>
          <w:tcPr>
            <w:tcW w:w="1250" w:type="dxa"/>
            <w:shd w:val="clear" w:color="auto" w:fill="auto"/>
            <w:noWrap/>
            <w:vAlign w:val="bottom"/>
            <w:hideMark/>
          </w:tcPr>
          <w:p w14:paraId="4F1DE4B2"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2580.1575</w:t>
            </w:r>
          </w:p>
        </w:tc>
        <w:tc>
          <w:tcPr>
            <w:tcW w:w="1340" w:type="dxa"/>
            <w:shd w:val="clear" w:color="auto" w:fill="auto"/>
            <w:noWrap/>
            <w:vAlign w:val="bottom"/>
            <w:hideMark/>
          </w:tcPr>
          <w:p w14:paraId="48DB649E"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3045.9192</w:t>
            </w:r>
          </w:p>
        </w:tc>
        <w:tc>
          <w:tcPr>
            <w:tcW w:w="1340" w:type="dxa"/>
            <w:shd w:val="clear" w:color="auto" w:fill="auto"/>
            <w:noWrap/>
            <w:vAlign w:val="bottom"/>
            <w:hideMark/>
          </w:tcPr>
          <w:p w14:paraId="23AFE714"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2962.7485</w:t>
            </w:r>
          </w:p>
        </w:tc>
      </w:tr>
      <w:tr w:rsidR="00442A01" w:rsidRPr="00442A01" w14:paraId="15FA689C" w14:textId="77777777" w:rsidTr="00442A01">
        <w:trPr>
          <w:trHeight w:val="320"/>
        </w:trPr>
        <w:tc>
          <w:tcPr>
            <w:tcW w:w="739" w:type="dxa"/>
            <w:tcBorders>
              <w:top w:val="nil"/>
              <w:left w:val="single" w:sz="4" w:space="0" w:color="auto"/>
              <w:bottom w:val="nil"/>
              <w:right w:val="single" w:sz="4" w:space="0" w:color="auto"/>
            </w:tcBorders>
          </w:tcPr>
          <w:p w14:paraId="02BC137F" w14:textId="77777777" w:rsidR="00442A01" w:rsidRPr="00442A01" w:rsidRDefault="00442A01" w:rsidP="00442A01">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Size</w:t>
            </w:r>
          </w:p>
        </w:tc>
        <w:tc>
          <w:tcPr>
            <w:tcW w:w="581" w:type="dxa"/>
            <w:tcBorders>
              <w:left w:val="single" w:sz="4" w:space="0" w:color="auto"/>
            </w:tcBorders>
            <w:shd w:val="clear" w:color="auto" w:fill="auto"/>
            <w:noWrap/>
            <w:vAlign w:val="bottom"/>
            <w:hideMark/>
          </w:tcPr>
          <w:p w14:paraId="0444ABD5" w14:textId="77777777" w:rsidR="00442A01" w:rsidRPr="00442A01" w:rsidRDefault="00442A01" w:rsidP="00442A01">
            <w:pPr>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64</w:t>
            </w:r>
          </w:p>
        </w:tc>
        <w:tc>
          <w:tcPr>
            <w:tcW w:w="1860" w:type="dxa"/>
            <w:shd w:val="clear" w:color="auto" w:fill="auto"/>
            <w:noWrap/>
            <w:vAlign w:val="bottom"/>
            <w:hideMark/>
          </w:tcPr>
          <w:p w14:paraId="5980C2CD"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51.9481</w:t>
            </w:r>
          </w:p>
        </w:tc>
        <w:tc>
          <w:tcPr>
            <w:tcW w:w="1220" w:type="dxa"/>
            <w:shd w:val="clear" w:color="auto" w:fill="auto"/>
            <w:noWrap/>
            <w:vAlign w:val="bottom"/>
            <w:hideMark/>
          </w:tcPr>
          <w:p w14:paraId="3BBE1AB0"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329.0488</w:t>
            </w:r>
          </w:p>
        </w:tc>
        <w:tc>
          <w:tcPr>
            <w:tcW w:w="1250" w:type="dxa"/>
            <w:shd w:val="clear" w:color="auto" w:fill="auto"/>
            <w:noWrap/>
            <w:vAlign w:val="bottom"/>
            <w:hideMark/>
          </w:tcPr>
          <w:p w14:paraId="0712B5E5"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1177.0115</w:t>
            </w:r>
          </w:p>
        </w:tc>
        <w:tc>
          <w:tcPr>
            <w:tcW w:w="1250" w:type="dxa"/>
            <w:shd w:val="clear" w:color="auto" w:fill="auto"/>
            <w:noWrap/>
            <w:vAlign w:val="bottom"/>
            <w:hideMark/>
          </w:tcPr>
          <w:p w14:paraId="73D8D181"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2308.9064</w:t>
            </w:r>
          </w:p>
        </w:tc>
        <w:tc>
          <w:tcPr>
            <w:tcW w:w="1250" w:type="dxa"/>
            <w:shd w:val="clear" w:color="auto" w:fill="auto"/>
            <w:noWrap/>
            <w:vAlign w:val="bottom"/>
            <w:hideMark/>
          </w:tcPr>
          <w:p w14:paraId="5FEA2E5C"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3645.7497</w:t>
            </w:r>
          </w:p>
        </w:tc>
        <w:tc>
          <w:tcPr>
            <w:tcW w:w="1340" w:type="dxa"/>
            <w:shd w:val="clear" w:color="auto" w:fill="auto"/>
            <w:noWrap/>
            <w:vAlign w:val="bottom"/>
            <w:hideMark/>
          </w:tcPr>
          <w:p w14:paraId="360159DC"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4296.3157</w:t>
            </w:r>
          </w:p>
        </w:tc>
        <w:tc>
          <w:tcPr>
            <w:tcW w:w="1340" w:type="dxa"/>
            <w:shd w:val="clear" w:color="auto" w:fill="auto"/>
            <w:noWrap/>
            <w:vAlign w:val="bottom"/>
            <w:hideMark/>
          </w:tcPr>
          <w:p w14:paraId="6CE12FFA"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4978.4261</w:t>
            </w:r>
          </w:p>
        </w:tc>
      </w:tr>
      <w:tr w:rsidR="00442A01" w:rsidRPr="00442A01" w14:paraId="47605509" w14:textId="77777777" w:rsidTr="00442A01">
        <w:trPr>
          <w:trHeight w:val="320"/>
        </w:trPr>
        <w:tc>
          <w:tcPr>
            <w:tcW w:w="739" w:type="dxa"/>
            <w:tcBorders>
              <w:top w:val="nil"/>
              <w:left w:val="single" w:sz="4" w:space="0" w:color="auto"/>
              <w:bottom w:val="single" w:sz="4" w:space="0" w:color="auto"/>
              <w:right w:val="single" w:sz="4" w:space="0" w:color="auto"/>
            </w:tcBorders>
          </w:tcPr>
          <w:p w14:paraId="428BD39B" w14:textId="77777777" w:rsidR="00442A01" w:rsidRPr="00442A01" w:rsidRDefault="00442A01" w:rsidP="00442A01">
            <w:pPr>
              <w:rPr>
                <w:rFonts w:ascii="Calibri" w:eastAsia="Times New Roman" w:hAnsi="Calibri" w:cs="Calibri"/>
                <w:color w:val="000000"/>
                <w:kern w:val="0"/>
                <w14:ligatures w14:val="none"/>
              </w:rPr>
            </w:pPr>
          </w:p>
        </w:tc>
        <w:tc>
          <w:tcPr>
            <w:tcW w:w="581" w:type="dxa"/>
            <w:tcBorders>
              <w:left w:val="single" w:sz="4" w:space="0" w:color="auto"/>
            </w:tcBorders>
            <w:shd w:val="clear" w:color="auto" w:fill="auto"/>
            <w:noWrap/>
            <w:vAlign w:val="bottom"/>
            <w:hideMark/>
          </w:tcPr>
          <w:p w14:paraId="0941BE39" w14:textId="77777777" w:rsidR="00442A01" w:rsidRPr="00442A01" w:rsidRDefault="00442A01" w:rsidP="00442A01">
            <w:pPr>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128</w:t>
            </w:r>
          </w:p>
        </w:tc>
        <w:tc>
          <w:tcPr>
            <w:tcW w:w="1860" w:type="dxa"/>
            <w:shd w:val="clear" w:color="auto" w:fill="auto"/>
            <w:noWrap/>
            <w:vAlign w:val="bottom"/>
            <w:hideMark/>
          </w:tcPr>
          <w:p w14:paraId="3A2B4D2D"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46.5116</w:t>
            </w:r>
          </w:p>
        </w:tc>
        <w:tc>
          <w:tcPr>
            <w:tcW w:w="1220" w:type="dxa"/>
            <w:shd w:val="clear" w:color="auto" w:fill="auto"/>
            <w:noWrap/>
            <w:vAlign w:val="bottom"/>
            <w:hideMark/>
          </w:tcPr>
          <w:p w14:paraId="2A3C813B"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295.612</w:t>
            </w:r>
          </w:p>
        </w:tc>
        <w:tc>
          <w:tcPr>
            <w:tcW w:w="1250" w:type="dxa"/>
            <w:shd w:val="clear" w:color="auto" w:fill="auto"/>
            <w:noWrap/>
            <w:vAlign w:val="bottom"/>
            <w:hideMark/>
          </w:tcPr>
          <w:p w14:paraId="6E366BA7"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764.1791</w:t>
            </w:r>
          </w:p>
        </w:tc>
        <w:tc>
          <w:tcPr>
            <w:tcW w:w="1250" w:type="dxa"/>
            <w:shd w:val="clear" w:color="auto" w:fill="auto"/>
            <w:noWrap/>
            <w:vAlign w:val="bottom"/>
            <w:hideMark/>
          </w:tcPr>
          <w:p w14:paraId="38CCE0DA"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2760.1078</w:t>
            </w:r>
          </w:p>
        </w:tc>
        <w:tc>
          <w:tcPr>
            <w:tcW w:w="1250" w:type="dxa"/>
            <w:shd w:val="clear" w:color="auto" w:fill="auto"/>
            <w:noWrap/>
            <w:vAlign w:val="bottom"/>
            <w:hideMark/>
          </w:tcPr>
          <w:p w14:paraId="26DAD65A"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3383.7257</w:t>
            </w:r>
          </w:p>
        </w:tc>
        <w:tc>
          <w:tcPr>
            <w:tcW w:w="1340" w:type="dxa"/>
            <w:shd w:val="clear" w:color="auto" w:fill="auto"/>
            <w:noWrap/>
            <w:vAlign w:val="bottom"/>
            <w:hideMark/>
          </w:tcPr>
          <w:p w14:paraId="345DF54A"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5425.1657</w:t>
            </w:r>
          </w:p>
        </w:tc>
        <w:tc>
          <w:tcPr>
            <w:tcW w:w="1340" w:type="dxa"/>
            <w:shd w:val="clear" w:color="auto" w:fill="auto"/>
            <w:noWrap/>
            <w:vAlign w:val="bottom"/>
            <w:hideMark/>
          </w:tcPr>
          <w:p w14:paraId="1397F360" w14:textId="77777777" w:rsidR="00442A01" w:rsidRPr="00442A01" w:rsidRDefault="00442A01" w:rsidP="00442A01">
            <w:pPr>
              <w:jc w:val="right"/>
              <w:rPr>
                <w:rFonts w:ascii="Calibri" w:eastAsia="Times New Roman" w:hAnsi="Calibri" w:cs="Calibri"/>
                <w:color w:val="000000"/>
                <w:kern w:val="0"/>
                <w14:ligatures w14:val="none"/>
              </w:rPr>
            </w:pPr>
            <w:r w:rsidRPr="00442A01">
              <w:rPr>
                <w:rFonts w:ascii="Calibri" w:eastAsia="Times New Roman" w:hAnsi="Calibri" w:cs="Calibri"/>
                <w:color w:val="000000"/>
                <w:kern w:val="0"/>
                <w14:ligatures w14:val="none"/>
              </w:rPr>
              <w:t>5814.0524</w:t>
            </w:r>
          </w:p>
        </w:tc>
      </w:tr>
    </w:tbl>
    <w:p w14:paraId="1F3B0FF9" w14:textId="77777777" w:rsidR="00442A01" w:rsidRDefault="00442A01" w:rsidP="00442A01">
      <w:pPr>
        <w:spacing w:before="100" w:beforeAutospacing="1" w:after="100" w:afterAutospacing="1"/>
        <w:ind w:left="1095"/>
        <w:rPr>
          <w:rFonts w:ascii="Lato" w:eastAsia="Times New Roman" w:hAnsi="Lato" w:cs="Times New Roman"/>
          <w:color w:val="2D3B45"/>
          <w:kern w:val="0"/>
          <w14:ligatures w14:val="none"/>
        </w:rPr>
      </w:pPr>
    </w:p>
    <w:p w14:paraId="26BE8BF5" w14:textId="77777777" w:rsidR="00442A01" w:rsidRDefault="00442A01" w:rsidP="00442A01">
      <w:pPr>
        <w:spacing w:before="100" w:beforeAutospacing="1" w:after="100" w:afterAutospacing="1"/>
        <w:ind w:left="1095"/>
        <w:rPr>
          <w:rFonts w:ascii="Lato" w:eastAsia="Times New Roman" w:hAnsi="Lato" w:cs="Times New Roman"/>
          <w:color w:val="2D3B45"/>
          <w:kern w:val="0"/>
          <w14:ligatures w14:val="none"/>
        </w:rPr>
      </w:pPr>
    </w:p>
    <w:p w14:paraId="1D0760AD" w14:textId="282EF400" w:rsidR="00442A01" w:rsidRDefault="00D96A6A" w:rsidP="00442A01">
      <w:pPr>
        <w:spacing w:before="100" w:beforeAutospacing="1" w:after="100" w:afterAutospacing="1"/>
        <w:ind w:left="1095"/>
        <w:rPr>
          <w:rFonts w:ascii="Lato" w:eastAsia="Times New Roman" w:hAnsi="Lato" w:cs="Times New Roman"/>
          <w:color w:val="2D3B45"/>
          <w:kern w:val="0"/>
          <w14:ligatures w14:val="none"/>
        </w:rPr>
      </w:pPr>
      <w:r>
        <w:rPr>
          <w:noProof/>
        </w:rPr>
        <w:drawing>
          <wp:inline distT="0" distB="0" distL="0" distR="0" wp14:anchorId="2C536E41" wp14:editId="7932AD83">
            <wp:extent cx="5455298" cy="3428365"/>
            <wp:effectExtent l="0" t="0" r="18415" b="13335"/>
            <wp:docPr id="1" name="Chart 1">
              <a:extLst xmlns:a="http://schemas.openxmlformats.org/drawingml/2006/main">
                <a:ext uri="{FF2B5EF4-FFF2-40B4-BE49-F238E27FC236}">
                  <a16:creationId xmlns:a16="http://schemas.microsoft.com/office/drawing/2014/main" id="{DF8FBB0F-38DF-4B68-6E34-1C2839BD21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559DD3" w14:textId="319C57C3" w:rsidR="00D96A6A" w:rsidRPr="00442A01" w:rsidRDefault="00177487" w:rsidP="00442A01">
      <w:pPr>
        <w:spacing w:before="100" w:beforeAutospacing="1" w:after="100" w:afterAutospacing="1"/>
        <w:ind w:left="1095"/>
        <w:rPr>
          <w:rFonts w:ascii="Lato" w:eastAsia="Times New Roman" w:hAnsi="Lato" w:cs="Times New Roman"/>
          <w:color w:val="2D3B45"/>
          <w:kern w:val="0"/>
          <w14:ligatures w14:val="none"/>
        </w:rPr>
      </w:pPr>
      <w:r>
        <w:rPr>
          <w:noProof/>
        </w:rPr>
        <w:lastRenderedPageBreak/>
        <w:drawing>
          <wp:inline distT="0" distB="0" distL="0" distR="0" wp14:anchorId="55DFA390" wp14:editId="7F92AF57">
            <wp:extent cx="5802746" cy="3428384"/>
            <wp:effectExtent l="0" t="0" r="13970" b="13335"/>
            <wp:docPr id="2" name="Chart 2">
              <a:extLst xmlns:a="http://schemas.openxmlformats.org/drawingml/2006/main">
                <a:ext uri="{FF2B5EF4-FFF2-40B4-BE49-F238E27FC236}">
                  <a16:creationId xmlns:a16="http://schemas.microsoft.com/office/drawing/2014/main" id="{E2C69339-DCCB-2B4D-B5AE-538D65132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9F75BB" w14:textId="68618F71" w:rsidR="00442A01" w:rsidRPr="00442A01" w:rsidRDefault="00442A01" w:rsidP="00177487">
      <w:pPr>
        <w:numPr>
          <w:ilvl w:val="0"/>
          <w:numId w:val="1"/>
        </w:numPr>
        <w:spacing w:before="100" w:beforeAutospacing="1" w:after="100" w:afterAutospacing="1"/>
        <w:rPr>
          <w:rFonts w:ascii="Lato" w:eastAsia="Times New Roman" w:hAnsi="Lato" w:cs="Times New Roman"/>
          <w:b/>
          <w:bCs/>
          <w:color w:val="2D3B45"/>
          <w:kern w:val="0"/>
          <w14:ligatures w14:val="none"/>
        </w:rPr>
      </w:pPr>
      <w:r w:rsidRPr="00442A01">
        <w:rPr>
          <w:rFonts w:ascii="Lato" w:eastAsia="Times New Roman" w:hAnsi="Lato" w:cs="Times New Roman"/>
          <w:b/>
          <w:bCs/>
          <w:color w:val="2D3B45"/>
          <w:kern w:val="0"/>
          <w14:ligatures w14:val="none"/>
        </w:rPr>
        <w:t>What patterns are you seeing in the performance curves?</w:t>
      </w:r>
      <w:r w:rsidR="00177487">
        <w:rPr>
          <w:rFonts w:ascii="Lato" w:eastAsia="Times New Roman" w:hAnsi="Lato" w:cs="Times New Roman"/>
          <w:b/>
          <w:bCs/>
          <w:color w:val="2D3B45"/>
          <w:kern w:val="0"/>
          <w14:ligatures w14:val="none"/>
        </w:rPr>
        <w:t xml:space="preserve"> </w:t>
      </w:r>
      <w:r w:rsidR="00177487">
        <w:rPr>
          <w:rFonts w:ascii="Lato" w:eastAsia="Times New Roman" w:hAnsi="Lato" w:cs="Times New Roman"/>
          <w:color w:val="2D3B45"/>
          <w:kern w:val="0"/>
          <w14:ligatures w14:val="none"/>
        </w:rPr>
        <w:t xml:space="preserve">As the number of trials increase, the performance scales logarithmically. The same logarithmic scaling occurs with increasing thread counts, however, the overall performance of lower number of trials is </w:t>
      </w:r>
      <w:r w:rsidR="006302F5">
        <w:rPr>
          <w:rFonts w:ascii="Lato" w:eastAsia="Times New Roman" w:hAnsi="Lato" w:cs="Times New Roman"/>
          <w:color w:val="2D3B45"/>
          <w:kern w:val="0"/>
          <w14:ligatures w14:val="none"/>
        </w:rPr>
        <w:t xml:space="preserve">far less effective than larger trial numbers. </w:t>
      </w:r>
      <w:r w:rsidR="00CB31F4">
        <w:rPr>
          <w:rFonts w:ascii="Lato" w:eastAsia="Times New Roman" w:hAnsi="Lato" w:cs="Times New Roman"/>
          <w:color w:val="2D3B45"/>
          <w:kern w:val="0"/>
          <w14:ligatures w14:val="none"/>
        </w:rPr>
        <w:t xml:space="preserve">As seen in the second graph the max performance of trial number = 1024 never surpasses 100 </w:t>
      </w:r>
      <w:proofErr w:type="spellStart"/>
      <w:r w:rsidR="00CB31F4">
        <w:rPr>
          <w:rFonts w:ascii="Lato" w:eastAsia="Times New Roman" w:hAnsi="Lato" w:cs="Times New Roman"/>
          <w:color w:val="2D3B45"/>
          <w:kern w:val="0"/>
          <w14:ligatures w14:val="none"/>
        </w:rPr>
        <w:t>MegaTrials</w:t>
      </w:r>
      <w:proofErr w:type="spellEnd"/>
      <w:r w:rsidR="00CB31F4">
        <w:rPr>
          <w:rFonts w:ascii="Lato" w:eastAsia="Times New Roman" w:hAnsi="Lato" w:cs="Times New Roman"/>
          <w:color w:val="2D3B45"/>
          <w:kern w:val="0"/>
          <w14:ligatures w14:val="none"/>
        </w:rPr>
        <w:t xml:space="preserve">/Sec, whereas the performance of trial numbers greater than 262144 surpasses 5,000 </w:t>
      </w:r>
      <w:proofErr w:type="spellStart"/>
      <w:r w:rsidR="00CB31F4">
        <w:rPr>
          <w:rFonts w:ascii="Lato" w:eastAsia="Times New Roman" w:hAnsi="Lato" w:cs="Times New Roman"/>
          <w:color w:val="2D3B45"/>
          <w:kern w:val="0"/>
          <w14:ligatures w14:val="none"/>
        </w:rPr>
        <w:t>MegaTrials</w:t>
      </w:r>
      <w:proofErr w:type="spellEnd"/>
      <w:r w:rsidR="00CB31F4">
        <w:rPr>
          <w:rFonts w:ascii="Lato" w:eastAsia="Times New Roman" w:hAnsi="Lato" w:cs="Times New Roman"/>
          <w:color w:val="2D3B45"/>
          <w:kern w:val="0"/>
          <w14:ligatures w14:val="none"/>
        </w:rPr>
        <w:t xml:space="preserve">/Sec. </w:t>
      </w:r>
      <w:r w:rsidR="006302F5">
        <w:rPr>
          <w:rFonts w:ascii="Lato" w:eastAsia="Times New Roman" w:hAnsi="Lato" w:cs="Times New Roman"/>
          <w:color w:val="2D3B45"/>
          <w:kern w:val="0"/>
          <w14:ligatures w14:val="none"/>
        </w:rPr>
        <w:t>Most likely due to reaching the GPU’s full processing capabilities as the data set size increases.</w:t>
      </w:r>
    </w:p>
    <w:p w14:paraId="72B70E8C" w14:textId="49C2421C" w:rsidR="00177487" w:rsidRPr="00177487" w:rsidRDefault="00442A01" w:rsidP="00177487">
      <w:pPr>
        <w:pStyle w:val="ListParagraph"/>
        <w:numPr>
          <w:ilvl w:val="0"/>
          <w:numId w:val="1"/>
        </w:numPr>
        <w:rPr>
          <w:rFonts w:ascii="Lato" w:eastAsia="Times New Roman" w:hAnsi="Lato" w:cs="Times New Roman"/>
          <w:color w:val="2D3B45"/>
          <w:kern w:val="0"/>
          <w14:ligatures w14:val="none"/>
        </w:rPr>
      </w:pPr>
      <w:r w:rsidRPr="00177487">
        <w:rPr>
          <w:rFonts w:ascii="Lato" w:eastAsia="Times New Roman" w:hAnsi="Lato" w:cs="Times New Roman"/>
          <w:b/>
          <w:bCs/>
          <w:color w:val="2D3B45"/>
          <w:kern w:val="0"/>
          <w14:ligatures w14:val="none"/>
        </w:rPr>
        <w:t>Why do you think the patterns look this way?</w:t>
      </w:r>
      <w:r w:rsidR="00177487" w:rsidRPr="00177487">
        <w:rPr>
          <w:rFonts w:ascii="Lato" w:eastAsia="Times New Roman" w:hAnsi="Lato" w:cs="Times New Roman"/>
          <w:color w:val="2D3B45"/>
          <w:kern w:val="0"/>
          <w14:ligatures w14:val="none"/>
        </w:rPr>
        <w:t xml:space="preserve"> </w:t>
      </w:r>
      <w:r w:rsidR="00177487" w:rsidRPr="00177487">
        <w:rPr>
          <w:rFonts w:ascii="Lato" w:eastAsia="Times New Roman" w:hAnsi="Lato" w:cs="Times New Roman"/>
          <w:color w:val="2D3B45"/>
          <w:kern w:val="0"/>
          <w14:ligatures w14:val="none"/>
        </w:rPr>
        <w:t>The patterns in the performance curves can be attributed to the interaction between the number of trials and the block</w:t>
      </w:r>
      <w:r w:rsidR="00CB31F4">
        <w:rPr>
          <w:rFonts w:ascii="Lato" w:eastAsia="Times New Roman" w:hAnsi="Lato" w:cs="Times New Roman"/>
          <w:color w:val="2D3B45"/>
          <w:kern w:val="0"/>
          <w14:ligatures w14:val="none"/>
        </w:rPr>
        <w:t xml:space="preserve"> </w:t>
      </w:r>
      <w:r w:rsidR="00177487" w:rsidRPr="00177487">
        <w:rPr>
          <w:rFonts w:ascii="Lato" w:eastAsia="Times New Roman" w:hAnsi="Lato" w:cs="Times New Roman"/>
          <w:color w:val="2D3B45"/>
          <w:kern w:val="0"/>
          <w14:ligatures w14:val="none"/>
        </w:rPr>
        <w:t xml:space="preserve">size. As the number of trials increases, the </w:t>
      </w:r>
      <w:proofErr w:type="spellStart"/>
      <w:r w:rsidR="00177487" w:rsidRPr="00177487">
        <w:rPr>
          <w:rFonts w:ascii="Lato" w:eastAsia="Times New Roman" w:hAnsi="Lato" w:cs="Times New Roman"/>
          <w:color w:val="2D3B45"/>
          <w:kern w:val="0"/>
          <w14:ligatures w14:val="none"/>
        </w:rPr>
        <w:t>MegaTrials</w:t>
      </w:r>
      <w:proofErr w:type="spellEnd"/>
      <w:r w:rsidR="00177487" w:rsidRPr="00177487">
        <w:rPr>
          <w:rFonts w:ascii="Lato" w:eastAsia="Times New Roman" w:hAnsi="Lato" w:cs="Times New Roman"/>
          <w:color w:val="2D3B45"/>
          <w:kern w:val="0"/>
          <w14:ligatures w14:val="none"/>
        </w:rPr>
        <w:t>/Second generally tends to increase, indicating improved performance. However, the rate of increase slows down as the number of trials becomes larger.</w:t>
      </w:r>
      <w:r w:rsidR="00177487">
        <w:rPr>
          <w:rFonts w:ascii="Lato" w:eastAsia="Times New Roman" w:hAnsi="Lato" w:cs="Times New Roman"/>
          <w:color w:val="2D3B45"/>
          <w:kern w:val="0"/>
          <w14:ligatures w14:val="none"/>
        </w:rPr>
        <w:t xml:space="preserve"> </w:t>
      </w:r>
      <w:r w:rsidR="00CB31F4">
        <w:rPr>
          <w:rFonts w:ascii="Lato" w:eastAsia="Times New Roman" w:hAnsi="Lato" w:cs="Times New Roman"/>
          <w:color w:val="2D3B45"/>
          <w:kern w:val="0"/>
          <w14:ligatures w14:val="none"/>
        </w:rPr>
        <w:t xml:space="preserve">Smaller </w:t>
      </w:r>
      <w:r w:rsidR="00177487" w:rsidRPr="00177487">
        <w:rPr>
          <w:rFonts w:ascii="Lato" w:eastAsia="Times New Roman" w:hAnsi="Lato" w:cs="Times New Roman"/>
          <w:color w:val="2D3B45"/>
          <w:kern w:val="0"/>
          <w14:ligatures w14:val="none"/>
        </w:rPr>
        <w:t>block</w:t>
      </w:r>
      <w:r w:rsidR="00CB31F4">
        <w:rPr>
          <w:rFonts w:ascii="Lato" w:eastAsia="Times New Roman" w:hAnsi="Lato" w:cs="Times New Roman"/>
          <w:color w:val="2D3B45"/>
          <w:kern w:val="0"/>
          <w14:ligatures w14:val="none"/>
        </w:rPr>
        <w:t xml:space="preserve"> </w:t>
      </w:r>
      <w:r w:rsidR="00177487" w:rsidRPr="00177487">
        <w:rPr>
          <w:rFonts w:ascii="Lato" w:eastAsia="Times New Roman" w:hAnsi="Lato" w:cs="Times New Roman"/>
          <w:color w:val="2D3B45"/>
          <w:kern w:val="0"/>
          <w14:ligatures w14:val="none"/>
        </w:rPr>
        <w:t xml:space="preserve">size values tend to result in lower </w:t>
      </w:r>
      <w:proofErr w:type="spellStart"/>
      <w:r w:rsidR="00177487" w:rsidRPr="00177487">
        <w:rPr>
          <w:rFonts w:ascii="Lato" w:eastAsia="Times New Roman" w:hAnsi="Lato" w:cs="Times New Roman"/>
          <w:color w:val="2D3B45"/>
          <w:kern w:val="0"/>
          <w14:ligatures w14:val="none"/>
        </w:rPr>
        <w:t>MegaTrials</w:t>
      </w:r>
      <w:proofErr w:type="spellEnd"/>
      <w:r w:rsidR="00177487" w:rsidRPr="00177487">
        <w:rPr>
          <w:rFonts w:ascii="Lato" w:eastAsia="Times New Roman" w:hAnsi="Lato" w:cs="Times New Roman"/>
          <w:color w:val="2D3B45"/>
          <w:kern w:val="0"/>
          <w14:ligatures w14:val="none"/>
        </w:rPr>
        <w:t>/Second values compared to larger block</w:t>
      </w:r>
      <w:r w:rsidR="00CB31F4">
        <w:rPr>
          <w:rFonts w:ascii="Lato" w:eastAsia="Times New Roman" w:hAnsi="Lato" w:cs="Times New Roman"/>
          <w:color w:val="2D3B45"/>
          <w:kern w:val="0"/>
          <w14:ligatures w14:val="none"/>
        </w:rPr>
        <w:t xml:space="preserve"> </w:t>
      </w:r>
      <w:r w:rsidR="00177487" w:rsidRPr="00177487">
        <w:rPr>
          <w:rFonts w:ascii="Lato" w:eastAsia="Times New Roman" w:hAnsi="Lato" w:cs="Times New Roman"/>
          <w:color w:val="2D3B45"/>
          <w:kern w:val="0"/>
          <w14:ligatures w14:val="none"/>
        </w:rPr>
        <w:t xml:space="preserve">size values. </w:t>
      </w:r>
      <w:r w:rsidR="00CB31F4">
        <w:rPr>
          <w:rFonts w:ascii="Lato" w:eastAsia="Times New Roman" w:hAnsi="Lato" w:cs="Times New Roman"/>
          <w:color w:val="2D3B45"/>
          <w:kern w:val="0"/>
          <w14:ligatures w14:val="none"/>
        </w:rPr>
        <w:t xml:space="preserve">This can be due to factors like increased overhead relative to the processing. </w:t>
      </w:r>
    </w:p>
    <w:p w14:paraId="7118566A" w14:textId="4C961322" w:rsidR="00442A01" w:rsidRPr="00442A01" w:rsidRDefault="00442A01" w:rsidP="00177487">
      <w:pPr>
        <w:numPr>
          <w:ilvl w:val="0"/>
          <w:numId w:val="1"/>
        </w:numPr>
        <w:spacing w:before="100" w:beforeAutospacing="1" w:after="100" w:afterAutospacing="1"/>
        <w:rPr>
          <w:rFonts w:ascii="Lato" w:eastAsia="Times New Roman" w:hAnsi="Lato" w:cs="Times New Roman"/>
          <w:color w:val="2D3B45"/>
          <w:kern w:val="0"/>
          <w14:ligatures w14:val="none"/>
        </w:rPr>
      </w:pPr>
      <w:r w:rsidRPr="00442A01">
        <w:rPr>
          <w:rFonts w:ascii="Lato" w:eastAsia="Times New Roman" w:hAnsi="Lato" w:cs="Times New Roman"/>
          <w:b/>
          <w:bCs/>
          <w:color w:val="2D3B45"/>
          <w:kern w:val="0"/>
          <w14:ligatures w14:val="none"/>
        </w:rPr>
        <w:t>Why is a BLOCKSIZE of 8 so much worse than the others?</w:t>
      </w:r>
      <w:r w:rsidR="00CB31F4">
        <w:rPr>
          <w:rFonts w:ascii="Lato" w:eastAsia="Times New Roman" w:hAnsi="Lato" w:cs="Times New Roman"/>
          <w:color w:val="2D3B45"/>
          <w:kern w:val="0"/>
          <w14:ligatures w14:val="none"/>
        </w:rPr>
        <w:t xml:space="preserve"> </w:t>
      </w:r>
      <w:r w:rsidR="00CB31F4">
        <w:rPr>
          <w:rFonts w:ascii="Lato" w:eastAsia="Times New Roman" w:hAnsi="Lato" w:cs="Times New Roman"/>
          <w:color w:val="2D3B45"/>
          <w:kern w:val="0"/>
          <w14:ligatures w14:val="none"/>
        </w:rPr>
        <w:t>This can be due to factors like increased overhead relative to the processing.</w:t>
      </w:r>
      <w:r w:rsidR="00CB31F4">
        <w:rPr>
          <w:rFonts w:ascii="Lato" w:eastAsia="Times New Roman" w:hAnsi="Lato" w:cs="Times New Roman"/>
          <w:color w:val="2D3B45"/>
          <w:kern w:val="0"/>
          <w14:ligatures w14:val="none"/>
        </w:rPr>
        <w:t xml:space="preserve"> Also, as mentioned before, this can be </w:t>
      </w:r>
      <w:r w:rsidR="00CB31F4" w:rsidRPr="00CB31F4">
        <w:rPr>
          <w:rFonts w:ascii="Lato" w:eastAsia="Times New Roman" w:hAnsi="Lato" w:cs="Times New Roman"/>
          <w:color w:val="2D3B45"/>
          <w:kern w:val="0"/>
          <w14:ligatures w14:val="none"/>
        </w:rPr>
        <w:t xml:space="preserve">because it is too small, leading to suboptimal GPU utilization. Smaller </w:t>
      </w:r>
      <w:proofErr w:type="spellStart"/>
      <w:r w:rsidR="00CB31F4" w:rsidRPr="00CB31F4">
        <w:rPr>
          <w:rFonts w:ascii="Lato" w:eastAsia="Times New Roman" w:hAnsi="Lato" w:cs="Times New Roman"/>
          <w:color w:val="2D3B45"/>
          <w:kern w:val="0"/>
          <w14:ligatures w14:val="none"/>
        </w:rPr>
        <w:t>blocksize</w:t>
      </w:r>
      <w:proofErr w:type="spellEnd"/>
      <w:r w:rsidR="00CB31F4" w:rsidRPr="00CB31F4">
        <w:rPr>
          <w:rFonts w:ascii="Lato" w:eastAsia="Times New Roman" w:hAnsi="Lato" w:cs="Times New Roman"/>
          <w:color w:val="2D3B45"/>
          <w:kern w:val="0"/>
          <w14:ligatures w14:val="none"/>
        </w:rPr>
        <w:t xml:space="preserve"> values may cause underutilization of GPU resources, as the GPU threads </w:t>
      </w:r>
      <w:proofErr w:type="gramStart"/>
      <w:r w:rsidR="00CB31F4" w:rsidRPr="00CB31F4">
        <w:rPr>
          <w:rFonts w:ascii="Lato" w:eastAsia="Times New Roman" w:hAnsi="Lato" w:cs="Times New Roman"/>
          <w:color w:val="2D3B45"/>
          <w:kern w:val="0"/>
          <w14:ligatures w14:val="none"/>
        </w:rPr>
        <w:t>have to</w:t>
      </w:r>
      <w:proofErr w:type="gramEnd"/>
      <w:r w:rsidR="00CB31F4" w:rsidRPr="00CB31F4">
        <w:rPr>
          <w:rFonts w:ascii="Lato" w:eastAsia="Times New Roman" w:hAnsi="Lato" w:cs="Times New Roman"/>
          <w:color w:val="2D3B45"/>
          <w:kern w:val="0"/>
          <w14:ligatures w14:val="none"/>
        </w:rPr>
        <w:t xml:space="preserve"> wait more frequently for memory accesses, resulting in lower performance.</w:t>
      </w:r>
    </w:p>
    <w:p w14:paraId="679F520C" w14:textId="4C4B63FB" w:rsidR="003F75BE" w:rsidRPr="00442A01" w:rsidRDefault="00442A01" w:rsidP="003F75BE">
      <w:pPr>
        <w:numPr>
          <w:ilvl w:val="0"/>
          <w:numId w:val="1"/>
        </w:numPr>
        <w:spacing w:before="100" w:beforeAutospacing="1" w:after="100" w:afterAutospacing="1"/>
        <w:rPr>
          <w:rFonts w:ascii="Lato" w:eastAsia="Times New Roman" w:hAnsi="Lato" w:cs="Times New Roman"/>
          <w:color w:val="2D3B45"/>
          <w:kern w:val="0"/>
          <w14:ligatures w14:val="none"/>
        </w:rPr>
      </w:pPr>
      <w:r w:rsidRPr="00442A01">
        <w:rPr>
          <w:rFonts w:ascii="Lato" w:eastAsia="Times New Roman" w:hAnsi="Lato" w:cs="Times New Roman"/>
          <w:b/>
          <w:bCs/>
          <w:color w:val="2D3B45"/>
          <w:kern w:val="0"/>
          <w14:ligatures w14:val="none"/>
        </w:rPr>
        <w:t>How do these performance results compare with what you got in Project #1? Why?</w:t>
      </w:r>
      <w:r w:rsidR="00CB31F4">
        <w:rPr>
          <w:rFonts w:ascii="Lato" w:eastAsia="Times New Roman" w:hAnsi="Lato" w:cs="Times New Roman"/>
          <w:color w:val="2D3B45"/>
          <w:kern w:val="0"/>
          <w14:ligatures w14:val="none"/>
        </w:rPr>
        <w:t xml:space="preserve"> </w:t>
      </w:r>
      <w:r w:rsidR="003F75BE">
        <w:rPr>
          <w:rFonts w:eastAsia="Times New Roman" w:cstheme="minorHAnsi"/>
          <w:color w:val="000000" w:themeColor="text1"/>
          <w:kern w:val="0"/>
          <w14:ligatures w14:val="none"/>
        </w:rPr>
        <w:t>I</w:t>
      </w:r>
      <w:r w:rsidR="003F75BE" w:rsidRPr="003F75BE">
        <w:rPr>
          <w:rFonts w:eastAsia="Times New Roman" w:cstheme="minorHAnsi"/>
          <w:color w:val="000000" w:themeColor="text1"/>
          <w:kern w:val="0"/>
          <w14:ligatures w14:val="none"/>
        </w:rPr>
        <w:t xml:space="preserve">t appears that the </w:t>
      </w:r>
      <w:proofErr w:type="spellStart"/>
      <w:r w:rsidR="003F75BE" w:rsidRPr="003F75BE">
        <w:rPr>
          <w:rFonts w:eastAsia="Times New Roman" w:cstheme="minorHAnsi"/>
          <w:color w:val="000000" w:themeColor="text1"/>
          <w:kern w:val="0"/>
          <w14:ligatures w14:val="none"/>
        </w:rPr>
        <w:t>MegaTrials</w:t>
      </w:r>
      <w:proofErr w:type="spellEnd"/>
      <w:r w:rsidR="003F75BE" w:rsidRPr="003F75BE">
        <w:rPr>
          <w:rFonts w:eastAsia="Times New Roman" w:cstheme="minorHAnsi"/>
          <w:color w:val="000000" w:themeColor="text1"/>
          <w:kern w:val="0"/>
          <w14:ligatures w14:val="none"/>
        </w:rPr>
        <w:t xml:space="preserve">/Second values in </w:t>
      </w:r>
      <w:proofErr w:type="gramStart"/>
      <w:r w:rsidR="003F75BE" w:rsidRPr="003F75BE">
        <w:rPr>
          <w:rFonts w:eastAsia="Times New Roman" w:cstheme="minorHAnsi"/>
          <w:color w:val="000000" w:themeColor="text1"/>
          <w:kern w:val="0"/>
          <w14:ligatures w14:val="none"/>
        </w:rPr>
        <w:t xml:space="preserve">the </w:t>
      </w:r>
      <w:r w:rsidR="003F75BE">
        <w:rPr>
          <w:rFonts w:eastAsia="Times New Roman" w:cstheme="minorHAnsi"/>
          <w:color w:val="000000" w:themeColor="text1"/>
          <w:kern w:val="0"/>
          <w14:ligatures w14:val="none"/>
        </w:rPr>
        <w:t>this</w:t>
      </w:r>
      <w:proofErr w:type="gramEnd"/>
      <w:r w:rsidR="003F75BE" w:rsidRPr="003F75BE">
        <w:rPr>
          <w:rFonts w:eastAsia="Times New Roman" w:cstheme="minorHAnsi"/>
          <w:color w:val="000000" w:themeColor="text1"/>
          <w:kern w:val="0"/>
          <w14:ligatures w14:val="none"/>
        </w:rPr>
        <w:t xml:space="preserve"> project's data tend to be </w:t>
      </w:r>
      <w:r w:rsidR="003F75BE">
        <w:rPr>
          <w:rFonts w:eastAsia="Times New Roman" w:cstheme="minorHAnsi"/>
          <w:color w:val="000000" w:themeColor="text1"/>
          <w:kern w:val="0"/>
          <w14:ligatures w14:val="none"/>
        </w:rPr>
        <w:t xml:space="preserve">much </w:t>
      </w:r>
      <w:r w:rsidR="003F75BE" w:rsidRPr="003F75BE">
        <w:rPr>
          <w:rFonts w:eastAsia="Times New Roman" w:cstheme="minorHAnsi"/>
          <w:color w:val="000000" w:themeColor="text1"/>
          <w:kern w:val="0"/>
          <w14:ligatures w14:val="none"/>
        </w:rPr>
        <w:t>higher compared to Project #1</w:t>
      </w:r>
      <w:r w:rsidR="003F75BE">
        <w:rPr>
          <w:rFonts w:eastAsia="Times New Roman" w:cstheme="minorHAnsi"/>
          <w:color w:val="000000" w:themeColor="text1"/>
          <w:kern w:val="0"/>
          <w14:ligatures w14:val="none"/>
        </w:rPr>
        <w:t xml:space="preserve"> (only reaching just under 200 </w:t>
      </w:r>
      <w:proofErr w:type="spellStart"/>
      <w:r w:rsidR="003F75BE">
        <w:rPr>
          <w:rFonts w:eastAsia="Times New Roman" w:cstheme="minorHAnsi"/>
          <w:color w:val="000000" w:themeColor="text1"/>
          <w:kern w:val="0"/>
          <w14:ligatures w14:val="none"/>
        </w:rPr>
        <w:t>MegaTrials</w:t>
      </w:r>
      <w:proofErr w:type="spellEnd"/>
      <w:r w:rsidR="003F75BE">
        <w:rPr>
          <w:rFonts w:eastAsia="Times New Roman" w:cstheme="minorHAnsi"/>
          <w:color w:val="000000" w:themeColor="text1"/>
          <w:kern w:val="0"/>
          <w14:ligatures w14:val="none"/>
        </w:rPr>
        <w:t xml:space="preserve">/Sec </w:t>
      </w:r>
      <w:r w:rsidR="003F75BE">
        <w:rPr>
          <w:rFonts w:eastAsia="Times New Roman" w:cstheme="minorHAnsi"/>
          <w:color w:val="000000" w:themeColor="text1"/>
          <w:kern w:val="0"/>
          <w14:ligatures w14:val="none"/>
        </w:rPr>
        <w:lastRenderedPageBreak/>
        <w:t>compared to GPUs 6000)</w:t>
      </w:r>
      <w:r w:rsidR="003F75BE" w:rsidRPr="003F75BE">
        <w:rPr>
          <w:rFonts w:eastAsia="Times New Roman" w:cstheme="minorHAnsi"/>
          <w:color w:val="000000" w:themeColor="text1"/>
          <w:kern w:val="0"/>
          <w14:ligatures w14:val="none"/>
        </w:rPr>
        <w:t>, especially for larger numbers of trials and threads. This improvement in performance can be attributed to various factors, such as optimizations in the code, improvements in hardware, or better utilization of GPU resources.</w:t>
      </w:r>
      <w:r w:rsidR="003F75BE">
        <w:rPr>
          <w:rFonts w:eastAsia="Times New Roman" w:cstheme="minorHAnsi"/>
          <w:color w:val="000000" w:themeColor="text1"/>
          <w:kern w:val="0"/>
          <w14:ligatures w14:val="none"/>
        </w:rPr>
        <w:t xml:space="preserve"> GPUs can have much higher performance in parallelism than parallelizing CPUs since GPUs hardware is designed for parallelism in simple computations such as this Monte Carlo simulation making it a much better option in this case. </w:t>
      </w:r>
      <w:r w:rsidR="003F75BE" w:rsidRPr="003F75BE">
        <w:rPr>
          <w:rFonts w:eastAsia="Times New Roman" w:cstheme="minorHAnsi"/>
          <w:color w:val="000000" w:themeColor="text1"/>
          <w:kern w:val="0"/>
          <w14:ligatures w14:val="none"/>
        </w:rPr>
        <w:t xml:space="preserve">It's important to note that a higher number of trials and threads generally provide more opportunities for parallelism, which can lead to improved performance in GPU parallel </w:t>
      </w:r>
      <w:r w:rsidR="0014333B">
        <w:rPr>
          <w:rFonts w:eastAsia="Times New Roman" w:cstheme="minorHAnsi"/>
          <w:color w:val="000000" w:themeColor="text1"/>
          <w:kern w:val="0"/>
          <w14:ligatures w14:val="none"/>
        </w:rPr>
        <w:t>programing.</w:t>
      </w:r>
    </w:p>
    <w:p w14:paraId="2892BCE8" w14:textId="1FFC6370" w:rsidR="00442A01" w:rsidRPr="00442A01" w:rsidRDefault="00442A01" w:rsidP="00177487">
      <w:pPr>
        <w:numPr>
          <w:ilvl w:val="0"/>
          <w:numId w:val="1"/>
        </w:numPr>
        <w:spacing w:before="100" w:beforeAutospacing="1" w:after="100" w:afterAutospacing="1"/>
        <w:rPr>
          <w:rFonts w:ascii="Lato" w:eastAsia="Times New Roman" w:hAnsi="Lato" w:cs="Times New Roman"/>
          <w:color w:val="2D3B45"/>
          <w:kern w:val="0"/>
          <w14:ligatures w14:val="none"/>
        </w:rPr>
      </w:pPr>
      <w:r w:rsidRPr="00442A01">
        <w:rPr>
          <w:rFonts w:ascii="Lato" w:eastAsia="Times New Roman" w:hAnsi="Lato" w:cs="Times New Roman"/>
          <w:b/>
          <w:bCs/>
          <w:color w:val="2D3B45"/>
          <w:kern w:val="0"/>
          <w14:ligatures w14:val="none"/>
        </w:rPr>
        <w:t>What does this mean for what you can do with GPU parallel computing?</w:t>
      </w:r>
      <w:r w:rsidR="00CB31F4">
        <w:rPr>
          <w:rFonts w:ascii="Lato" w:eastAsia="Times New Roman" w:hAnsi="Lato" w:cs="Times New Roman"/>
          <w:color w:val="2D3B45"/>
          <w:kern w:val="0"/>
          <w14:ligatures w14:val="none"/>
        </w:rPr>
        <w:t xml:space="preserve"> </w:t>
      </w:r>
      <w:r w:rsidR="00CB31F4" w:rsidRPr="00CB31F4">
        <w:rPr>
          <w:rFonts w:ascii="Lato" w:eastAsia="Times New Roman" w:hAnsi="Lato" w:cs="Times New Roman"/>
          <w:color w:val="2D3B45"/>
          <w:kern w:val="0"/>
          <w14:ligatures w14:val="none"/>
        </w:rPr>
        <w:t xml:space="preserve">The results indicate that GPU parallel computing can significantly improve performance by leveraging parallelism in the GPU architecture. With appropriate tuning of parameters such as the number of trials and </w:t>
      </w:r>
      <w:proofErr w:type="spellStart"/>
      <w:r w:rsidR="00CB31F4" w:rsidRPr="00CB31F4">
        <w:rPr>
          <w:rFonts w:ascii="Lato" w:eastAsia="Times New Roman" w:hAnsi="Lato" w:cs="Times New Roman"/>
          <w:color w:val="2D3B45"/>
          <w:kern w:val="0"/>
          <w14:ligatures w14:val="none"/>
        </w:rPr>
        <w:t>blocksize</w:t>
      </w:r>
      <w:proofErr w:type="spellEnd"/>
      <w:r w:rsidR="00CB31F4" w:rsidRPr="00CB31F4">
        <w:rPr>
          <w:rFonts w:ascii="Lato" w:eastAsia="Times New Roman" w:hAnsi="Lato" w:cs="Times New Roman"/>
          <w:color w:val="2D3B45"/>
          <w:kern w:val="0"/>
          <w14:ligatures w14:val="none"/>
        </w:rPr>
        <w:t xml:space="preserve">, the </w:t>
      </w:r>
      <w:proofErr w:type="spellStart"/>
      <w:r w:rsidR="00CB31F4" w:rsidRPr="00CB31F4">
        <w:rPr>
          <w:rFonts w:ascii="Lato" w:eastAsia="Times New Roman" w:hAnsi="Lato" w:cs="Times New Roman"/>
          <w:color w:val="2D3B45"/>
          <w:kern w:val="0"/>
          <w14:ligatures w14:val="none"/>
        </w:rPr>
        <w:t>MegaTrials</w:t>
      </w:r>
      <w:proofErr w:type="spellEnd"/>
      <w:r w:rsidR="00CB31F4" w:rsidRPr="00CB31F4">
        <w:rPr>
          <w:rFonts w:ascii="Lato" w:eastAsia="Times New Roman" w:hAnsi="Lato" w:cs="Times New Roman"/>
          <w:color w:val="2D3B45"/>
          <w:kern w:val="0"/>
          <w14:ligatures w14:val="none"/>
        </w:rPr>
        <w:t>/Second values can be increased, leading to faster computation.</w:t>
      </w:r>
    </w:p>
    <w:p w14:paraId="53E29727" w14:textId="3539BA6A" w:rsidR="003D2550" w:rsidRDefault="003D2550" w:rsidP="00442A01"/>
    <w:sectPr w:rsidR="003D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52DAC"/>
    <w:multiLevelType w:val="multilevel"/>
    <w:tmpl w:val="8AF2C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52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50"/>
    <w:rsid w:val="001245B1"/>
    <w:rsid w:val="0014333B"/>
    <w:rsid w:val="00177487"/>
    <w:rsid w:val="001D237D"/>
    <w:rsid w:val="003D2550"/>
    <w:rsid w:val="003F75BE"/>
    <w:rsid w:val="00442A01"/>
    <w:rsid w:val="006302F5"/>
    <w:rsid w:val="00A73B33"/>
    <w:rsid w:val="00CB31F4"/>
    <w:rsid w:val="00D9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EB74"/>
  <w15:chartTrackingRefBased/>
  <w15:docId w15:val="{E42710CD-B1CD-5947-8716-2E1780A0A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87"/>
    <w:pPr>
      <w:ind w:left="720"/>
      <w:contextualSpacing/>
    </w:pPr>
  </w:style>
  <w:style w:type="paragraph" w:styleId="NormalWeb">
    <w:name w:val="Normal (Web)"/>
    <w:basedOn w:val="Normal"/>
    <w:uiPriority w:val="99"/>
    <w:semiHidden/>
    <w:unhideWhenUsed/>
    <w:rsid w:val="003F75B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4919">
      <w:bodyDiv w:val="1"/>
      <w:marLeft w:val="0"/>
      <w:marRight w:val="0"/>
      <w:marTop w:val="0"/>
      <w:marBottom w:val="0"/>
      <w:divBdr>
        <w:top w:val="none" w:sz="0" w:space="0" w:color="auto"/>
        <w:left w:val="none" w:sz="0" w:space="0" w:color="auto"/>
        <w:bottom w:val="none" w:sz="0" w:space="0" w:color="auto"/>
        <w:right w:val="none" w:sz="0" w:space="0" w:color="auto"/>
      </w:divBdr>
    </w:div>
    <w:div w:id="1178731287">
      <w:bodyDiv w:val="1"/>
      <w:marLeft w:val="0"/>
      <w:marRight w:val="0"/>
      <w:marTop w:val="0"/>
      <w:marBottom w:val="0"/>
      <w:divBdr>
        <w:top w:val="none" w:sz="0" w:space="0" w:color="auto"/>
        <w:left w:val="none" w:sz="0" w:space="0" w:color="auto"/>
        <w:bottom w:val="none" w:sz="0" w:space="0" w:color="auto"/>
        <w:right w:val="none" w:sz="0" w:space="0" w:color="auto"/>
      </w:divBdr>
    </w:div>
    <w:div w:id="1224179471">
      <w:bodyDiv w:val="1"/>
      <w:marLeft w:val="0"/>
      <w:marRight w:val="0"/>
      <w:marTop w:val="0"/>
      <w:marBottom w:val="0"/>
      <w:divBdr>
        <w:top w:val="none" w:sz="0" w:space="0" w:color="auto"/>
        <w:left w:val="none" w:sz="0" w:space="0" w:color="auto"/>
        <w:bottom w:val="none" w:sz="0" w:space="0" w:color="auto"/>
        <w:right w:val="none" w:sz="0" w:space="0" w:color="auto"/>
      </w:divBdr>
    </w:div>
    <w:div w:id="1413816714">
      <w:bodyDiv w:val="1"/>
      <w:marLeft w:val="0"/>
      <w:marRight w:val="0"/>
      <w:marTop w:val="0"/>
      <w:marBottom w:val="0"/>
      <w:divBdr>
        <w:top w:val="none" w:sz="0" w:space="0" w:color="auto"/>
        <w:left w:val="none" w:sz="0" w:space="0" w:color="auto"/>
        <w:bottom w:val="none" w:sz="0" w:space="0" w:color="auto"/>
        <w:right w:val="none" w:sz="0" w:space="0" w:color="auto"/>
      </w:divBdr>
    </w:div>
    <w:div w:id="1497914382">
      <w:bodyDiv w:val="1"/>
      <w:marLeft w:val="0"/>
      <w:marRight w:val="0"/>
      <w:marTop w:val="0"/>
      <w:marBottom w:val="0"/>
      <w:divBdr>
        <w:top w:val="none" w:sz="0" w:space="0" w:color="auto"/>
        <w:left w:val="none" w:sz="0" w:space="0" w:color="auto"/>
        <w:bottom w:val="none" w:sz="0" w:space="0" w:color="auto"/>
        <w:right w:val="none" w:sz="0" w:space="0" w:color="auto"/>
      </w:divBdr>
    </w:div>
    <w:div w:id="17600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netthamilton/Desktop/CS475/CS475_Projects/Project5/VS05/proj05.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netthamilton/Desktop/CS475/CS475_Projects/Project5/VS05/proj05.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Varying Block Sizes</a:t>
            </a:r>
            <a:r>
              <a:rPr lang="en-US" baseline="0"/>
              <a:t> Over Increasing Trial Number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Sheet2!$A$14</c:f>
              <c:strCache>
                <c:ptCount val="1"/>
                <c:pt idx="0">
                  <c:v>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Sheet2!$B$13:$H$13</c:f>
              <c:numCache>
                <c:formatCode>General</c:formatCode>
                <c:ptCount val="7"/>
                <c:pt idx="0">
                  <c:v>1024</c:v>
                </c:pt>
                <c:pt idx="1">
                  <c:v>4096</c:v>
                </c:pt>
                <c:pt idx="2">
                  <c:v>16384</c:v>
                </c:pt>
                <c:pt idx="3">
                  <c:v>65536</c:v>
                </c:pt>
                <c:pt idx="4">
                  <c:v>262144</c:v>
                </c:pt>
                <c:pt idx="5">
                  <c:v>1048576</c:v>
                </c:pt>
                <c:pt idx="6">
                  <c:v>2097152</c:v>
                </c:pt>
              </c:numCache>
            </c:numRef>
          </c:xVal>
          <c:yVal>
            <c:numRef>
              <c:f>Sheet2!$B$14:$H$14</c:f>
              <c:numCache>
                <c:formatCode>General</c:formatCode>
                <c:ptCount val="7"/>
                <c:pt idx="0">
                  <c:v>8.7408000000000001</c:v>
                </c:pt>
                <c:pt idx="1">
                  <c:v>233.15119999999999</c:v>
                </c:pt>
                <c:pt idx="2">
                  <c:v>482.10919999999999</c:v>
                </c:pt>
                <c:pt idx="3">
                  <c:v>757.1164</c:v>
                </c:pt>
                <c:pt idx="4">
                  <c:v>831.84410000000003</c:v>
                </c:pt>
                <c:pt idx="5">
                  <c:v>830.97919999999999</c:v>
                </c:pt>
                <c:pt idx="6">
                  <c:v>857.35220000000004</c:v>
                </c:pt>
              </c:numCache>
            </c:numRef>
          </c:yVal>
          <c:smooth val="1"/>
          <c:extLst>
            <c:ext xmlns:c16="http://schemas.microsoft.com/office/drawing/2014/chart" uri="{C3380CC4-5D6E-409C-BE32-E72D297353CC}">
              <c16:uniqueId val="{00000000-FACB-2146-915A-08D9A05D0456}"/>
            </c:ext>
          </c:extLst>
        </c:ser>
        <c:ser>
          <c:idx val="1"/>
          <c:order val="1"/>
          <c:tx>
            <c:strRef>
              <c:f>Sheet2!$A$15</c:f>
              <c:strCache>
                <c:ptCount val="1"/>
                <c:pt idx="0">
                  <c:v>32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Sheet2!$B$13:$H$13</c:f>
              <c:numCache>
                <c:formatCode>General</c:formatCode>
                <c:ptCount val="7"/>
                <c:pt idx="0">
                  <c:v>1024</c:v>
                </c:pt>
                <c:pt idx="1">
                  <c:v>4096</c:v>
                </c:pt>
                <c:pt idx="2">
                  <c:v>16384</c:v>
                </c:pt>
                <c:pt idx="3">
                  <c:v>65536</c:v>
                </c:pt>
                <c:pt idx="4">
                  <c:v>262144</c:v>
                </c:pt>
                <c:pt idx="5">
                  <c:v>1048576</c:v>
                </c:pt>
                <c:pt idx="6">
                  <c:v>2097152</c:v>
                </c:pt>
              </c:numCache>
            </c:numRef>
          </c:xVal>
          <c:yVal>
            <c:numRef>
              <c:f>Sheet2!$B$15:$H$15</c:f>
              <c:numCache>
                <c:formatCode>General</c:formatCode>
                <c:ptCount val="7"/>
                <c:pt idx="0">
                  <c:v>35.955100000000002</c:v>
                </c:pt>
                <c:pt idx="1">
                  <c:v>290.90910000000002</c:v>
                </c:pt>
                <c:pt idx="2">
                  <c:v>1005.894</c:v>
                </c:pt>
                <c:pt idx="3">
                  <c:v>1826.9402</c:v>
                </c:pt>
                <c:pt idx="4">
                  <c:v>2580.1574999999998</c:v>
                </c:pt>
                <c:pt idx="5">
                  <c:v>3045.9191999999998</c:v>
                </c:pt>
                <c:pt idx="6">
                  <c:v>2962.7485000000001</c:v>
                </c:pt>
              </c:numCache>
            </c:numRef>
          </c:yVal>
          <c:smooth val="1"/>
          <c:extLst>
            <c:ext xmlns:c16="http://schemas.microsoft.com/office/drawing/2014/chart" uri="{C3380CC4-5D6E-409C-BE32-E72D297353CC}">
              <c16:uniqueId val="{00000001-FACB-2146-915A-08D9A05D0456}"/>
            </c:ext>
          </c:extLst>
        </c:ser>
        <c:ser>
          <c:idx val="2"/>
          <c:order val="2"/>
          <c:tx>
            <c:strRef>
              <c:f>Sheet2!$A$16</c:f>
              <c:strCache>
                <c:ptCount val="1"/>
                <c:pt idx="0">
                  <c:v>64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Sheet2!$B$13:$H$13</c:f>
              <c:numCache>
                <c:formatCode>General</c:formatCode>
                <c:ptCount val="7"/>
                <c:pt idx="0">
                  <c:v>1024</c:v>
                </c:pt>
                <c:pt idx="1">
                  <c:v>4096</c:v>
                </c:pt>
                <c:pt idx="2">
                  <c:v>16384</c:v>
                </c:pt>
                <c:pt idx="3">
                  <c:v>65536</c:v>
                </c:pt>
                <c:pt idx="4">
                  <c:v>262144</c:v>
                </c:pt>
                <c:pt idx="5">
                  <c:v>1048576</c:v>
                </c:pt>
                <c:pt idx="6">
                  <c:v>2097152</c:v>
                </c:pt>
              </c:numCache>
            </c:numRef>
          </c:xVal>
          <c:yVal>
            <c:numRef>
              <c:f>Sheet2!$B$16:$H$16</c:f>
              <c:numCache>
                <c:formatCode>General</c:formatCode>
                <c:ptCount val="7"/>
                <c:pt idx="0">
                  <c:v>51.948099999999997</c:v>
                </c:pt>
                <c:pt idx="1">
                  <c:v>329.04880000000003</c:v>
                </c:pt>
                <c:pt idx="2">
                  <c:v>1177.0115000000001</c:v>
                </c:pt>
                <c:pt idx="3">
                  <c:v>2308.9063999999998</c:v>
                </c:pt>
                <c:pt idx="4">
                  <c:v>3645.7496999999998</c:v>
                </c:pt>
                <c:pt idx="5">
                  <c:v>4296.3157000000001</c:v>
                </c:pt>
                <c:pt idx="6">
                  <c:v>4978.4260999999997</c:v>
                </c:pt>
              </c:numCache>
            </c:numRef>
          </c:yVal>
          <c:smooth val="1"/>
          <c:extLst>
            <c:ext xmlns:c16="http://schemas.microsoft.com/office/drawing/2014/chart" uri="{C3380CC4-5D6E-409C-BE32-E72D297353CC}">
              <c16:uniqueId val="{00000002-FACB-2146-915A-08D9A05D0456}"/>
            </c:ext>
          </c:extLst>
        </c:ser>
        <c:ser>
          <c:idx val="3"/>
          <c:order val="3"/>
          <c:tx>
            <c:strRef>
              <c:f>Sheet2!$A$17</c:f>
              <c:strCache>
                <c:ptCount val="1"/>
                <c:pt idx="0">
                  <c:v>128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Sheet2!$B$13:$H$13</c:f>
              <c:numCache>
                <c:formatCode>General</c:formatCode>
                <c:ptCount val="7"/>
                <c:pt idx="0">
                  <c:v>1024</c:v>
                </c:pt>
                <c:pt idx="1">
                  <c:v>4096</c:v>
                </c:pt>
                <c:pt idx="2">
                  <c:v>16384</c:v>
                </c:pt>
                <c:pt idx="3">
                  <c:v>65536</c:v>
                </c:pt>
                <c:pt idx="4">
                  <c:v>262144</c:v>
                </c:pt>
                <c:pt idx="5">
                  <c:v>1048576</c:v>
                </c:pt>
                <c:pt idx="6">
                  <c:v>2097152</c:v>
                </c:pt>
              </c:numCache>
            </c:numRef>
          </c:xVal>
          <c:yVal>
            <c:numRef>
              <c:f>Sheet2!$B$17:$H$17</c:f>
              <c:numCache>
                <c:formatCode>General</c:formatCode>
                <c:ptCount val="7"/>
                <c:pt idx="0">
                  <c:v>46.511600000000001</c:v>
                </c:pt>
                <c:pt idx="1">
                  <c:v>295.61200000000002</c:v>
                </c:pt>
                <c:pt idx="2">
                  <c:v>764.17909999999995</c:v>
                </c:pt>
                <c:pt idx="3">
                  <c:v>2760.1078000000002</c:v>
                </c:pt>
                <c:pt idx="4">
                  <c:v>3383.7257</c:v>
                </c:pt>
                <c:pt idx="5">
                  <c:v>5425.1656999999996</c:v>
                </c:pt>
                <c:pt idx="6">
                  <c:v>5814.0523999999996</c:v>
                </c:pt>
              </c:numCache>
            </c:numRef>
          </c:yVal>
          <c:smooth val="1"/>
          <c:extLst>
            <c:ext xmlns:c16="http://schemas.microsoft.com/office/drawing/2014/chart" uri="{C3380CC4-5D6E-409C-BE32-E72D297353CC}">
              <c16:uniqueId val="{00000003-FACB-2146-915A-08D9A05D0456}"/>
            </c:ext>
          </c:extLst>
        </c:ser>
        <c:dLbls>
          <c:showLegendKey val="0"/>
          <c:showVal val="0"/>
          <c:showCatName val="0"/>
          <c:showSerName val="0"/>
          <c:showPercent val="0"/>
          <c:showBubbleSize val="0"/>
        </c:dLbls>
        <c:axId val="864267231"/>
        <c:axId val="864683311"/>
      </c:scatterChart>
      <c:valAx>
        <c:axId val="864267231"/>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Number</a:t>
                </a:r>
                <a:r>
                  <a:rPr lang="en-US" baseline="0"/>
                  <a:t> of Trials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83311"/>
        <c:crosses val="autoZero"/>
        <c:crossBetween val="midCat"/>
      </c:valAx>
      <c:valAx>
        <c:axId val="864683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MegaTrials/Sec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267231"/>
        <c:crosses val="autoZero"/>
        <c:crossBetween val="midCat"/>
      </c:valAx>
      <c:spPr>
        <a:noFill/>
        <a:ln>
          <a:noFill/>
        </a:ln>
        <a:effectLst/>
      </c:spPr>
    </c:plotArea>
    <c:legend>
      <c:legendPos val="b"/>
      <c:layout>
        <c:manualLayout>
          <c:xMode val="edge"/>
          <c:yMode val="edge"/>
          <c:x val="0.41738332644398962"/>
          <c:y val="0.90785286864146608"/>
          <c:w val="0.37009890409025376"/>
          <c:h val="6.251201374416084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Varying Trial Numbers </a:t>
            </a:r>
            <a:r>
              <a:rPr lang="en-US" baseline="0"/>
              <a:t>Over Increasing Block Sizes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Sheet2!$B$13</c:f>
              <c:strCache>
                <c:ptCount val="1"/>
                <c:pt idx="0">
                  <c:v>1024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Sheet2!$A$14:$A$17</c:f>
              <c:numCache>
                <c:formatCode>General</c:formatCode>
                <c:ptCount val="4"/>
                <c:pt idx="0">
                  <c:v>8</c:v>
                </c:pt>
                <c:pt idx="1">
                  <c:v>32</c:v>
                </c:pt>
                <c:pt idx="2">
                  <c:v>64</c:v>
                </c:pt>
                <c:pt idx="3">
                  <c:v>128</c:v>
                </c:pt>
              </c:numCache>
            </c:numRef>
          </c:xVal>
          <c:yVal>
            <c:numRef>
              <c:f>Sheet2!$B$14:$B$17</c:f>
              <c:numCache>
                <c:formatCode>General</c:formatCode>
                <c:ptCount val="4"/>
                <c:pt idx="0">
                  <c:v>8.7408000000000001</c:v>
                </c:pt>
                <c:pt idx="1">
                  <c:v>35.955100000000002</c:v>
                </c:pt>
                <c:pt idx="2">
                  <c:v>51.948099999999997</c:v>
                </c:pt>
                <c:pt idx="3">
                  <c:v>46.511600000000001</c:v>
                </c:pt>
              </c:numCache>
            </c:numRef>
          </c:yVal>
          <c:smooth val="1"/>
          <c:extLst>
            <c:ext xmlns:c16="http://schemas.microsoft.com/office/drawing/2014/chart" uri="{C3380CC4-5D6E-409C-BE32-E72D297353CC}">
              <c16:uniqueId val="{00000000-A9EE-9845-9676-6FDCA9EACCCB}"/>
            </c:ext>
          </c:extLst>
        </c:ser>
        <c:ser>
          <c:idx val="1"/>
          <c:order val="1"/>
          <c:tx>
            <c:strRef>
              <c:f>Sheet2!$C$13</c:f>
              <c:strCache>
                <c:ptCount val="1"/>
                <c:pt idx="0">
                  <c:v>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Sheet2!$A$14:$A$17</c:f>
              <c:numCache>
                <c:formatCode>General</c:formatCode>
                <c:ptCount val="4"/>
                <c:pt idx="0">
                  <c:v>8</c:v>
                </c:pt>
                <c:pt idx="1">
                  <c:v>32</c:v>
                </c:pt>
                <c:pt idx="2">
                  <c:v>64</c:v>
                </c:pt>
                <c:pt idx="3">
                  <c:v>128</c:v>
                </c:pt>
              </c:numCache>
            </c:numRef>
          </c:xVal>
          <c:yVal>
            <c:numRef>
              <c:f>Sheet2!$C$14:$C$17</c:f>
              <c:numCache>
                <c:formatCode>General</c:formatCode>
                <c:ptCount val="4"/>
                <c:pt idx="0">
                  <c:v>233.15119999999999</c:v>
                </c:pt>
                <c:pt idx="1">
                  <c:v>290.90910000000002</c:v>
                </c:pt>
                <c:pt idx="2">
                  <c:v>329.04880000000003</c:v>
                </c:pt>
                <c:pt idx="3">
                  <c:v>295.61200000000002</c:v>
                </c:pt>
              </c:numCache>
            </c:numRef>
          </c:yVal>
          <c:smooth val="1"/>
          <c:extLst>
            <c:ext xmlns:c16="http://schemas.microsoft.com/office/drawing/2014/chart" uri="{C3380CC4-5D6E-409C-BE32-E72D297353CC}">
              <c16:uniqueId val="{00000001-A9EE-9845-9676-6FDCA9EACCCB}"/>
            </c:ext>
          </c:extLst>
        </c:ser>
        <c:ser>
          <c:idx val="2"/>
          <c:order val="2"/>
          <c:tx>
            <c:strRef>
              <c:f>Sheet2!$D$13</c:f>
              <c:strCache>
                <c:ptCount val="1"/>
                <c:pt idx="0">
                  <c:v>16384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Sheet2!$A$14:$A$17</c:f>
              <c:numCache>
                <c:formatCode>General</c:formatCode>
                <c:ptCount val="4"/>
                <c:pt idx="0">
                  <c:v>8</c:v>
                </c:pt>
                <c:pt idx="1">
                  <c:v>32</c:v>
                </c:pt>
                <c:pt idx="2">
                  <c:v>64</c:v>
                </c:pt>
                <c:pt idx="3">
                  <c:v>128</c:v>
                </c:pt>
              </c:numCache>
            </c:numRef>
          </c:xVal>
          <c:yVal>
            <c:numRef>
              <c:f>Sheet2!$D$14:$D$17</c:f>
              <c:numCache>
                <c:formatCode>General</c:formatCode>
                <c:ptCount val="4"/>
                <c:pt idx="0">
                  <c:v>482.10919999999999</c:v>
                </c:pt>
                <c:pt idx="1">
                  <c:v>1005.894</c:v>
                </c:pt>
                <c:pt idx="2">
                  <c:v>1177.0115000000001</c:v>
                </c:pt>
                <c:pt idx="3">
                  <c:v>764.17909999999995</c:v>
                </c:pt>
              </c:numCache>
            </c:numRef>
          </c:yVal>
          <c:smooth val="1"/>
          <c:extLst>
            <c:ext xmlns:c16="http://schemas.microsoft.com/office/drawing/2014/chart" uri="{C3380CC4-5D6E-409C-BE32-E72D297353CC}">
              <c16:uniqueId val="{00000002-A9EE-9845-9676-6FDCA9EACCCB}"/>
            </c:ext>
          </c:extLst>
        </c:ser>
        <c:ser>
          <c:idx val="3"/>
          <c:order val="3"/>
          <c:tx>
            <c:strRef>
              <c:f>Sheet2!$E$13</c:f>
              <c:strCache>
                <c:ptCount val="1"/>
                <c:pt idx="0">
                  <c:v>65536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Sheet2!$A$14:$A$17</c:f>
              <c:numCache>
                <c:formatCode>General</c:formatCode>
                <c:ptCount val="4"/>
                <c:pt idx="0">
                  <c:v>8</c:v>
                </c:pt>
                <c:pt idx="1">
                  <c:v>32</c:v>
                </c:pt>
                <c:pt idx="2">
                  <c:v>64</c:v>
                </c:pt>
                <c:pt idx="3">
                  <c:v>128</c:v>
                </c:pt>
              </c:numCache>
            </c:numRef>
          </c:xVal>
          <c:yVal>
            <c:numRef>
              <c:f>Sheet2!$E$14:$E$17</c:f>
              <c:numCache>
                <c:formatCode>General</c:formatCode>
                <c:ptCount val="4"/>
                <c:pt idx="0">
                  <c:v>757.1164</c:v>
                </c:pt>
                <c:pt idx="1">
                  <c:v>1826.9402</c:v>
                </c:pt>
                <c:pt idx="2">
                  <c:v>2308.9063999999998</c:v>
                </c:pt>
                <c:pt idx="3">
                  <c:v>2760.1078000000002</c:v>
                </c:pt>
              </c:numCache>
            </c:numRef>
          </c:yVal>
          <c:smooth val="1"/>
          <c:extLst>
            <c:ext xmlns:c16="http://schemas.microsoft.com/office/drawing/2014/chart" uri="{C3380CC4-5D6E-409C-BE32-E72D297353CC}">
              <c16:uniqueId val="{00000003-A9EE-9845-9676-6FDCA9EACCCB}"/>
            </c:ext>
          </c:extLst>
        </c:ser>
        <c:ser>
          <c:idx val="4"/>
          <c:order val="4"/>
          <c:tx>
            <c:strRef>
              <c:f>Sheet2!$F$13</c:f>
              <c:strCache>
                <c:ptCount val="1"/>
                <c:pt idx="0">
                  <c:v>262144</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Sheet2!$A$14:$A$17</c:f>
              <c:numCache>
                <c:formatCode>General</c:formatCode>
                <c:ptCount val="4"/>
                <c:pt idx="0">
                  <c:v>8</c:v>
                </c:pt>
                <c:pt idx="1">
                  <c:v>32</c:v>
                </c:pt>
                <c:pt idx="2">
                  <c:v>64</c:v>
                </c:pt>
                <c:pt idx="3">
                  <c:v>128</c:v>
                </c:pt>
              </c:numCache>
            </c:numRef>
          </c:xVal>
          <c:yVal>
            <c:numRef>
              <c:f>Sheet2!$F$14:$F$17</c:f>
              <c:numCache>
                <c:formatCode>General</c:formatCode>
                <c:ptCount val="4"/>
                <c:pt idx="0">
                  <c:v>831.84410000000003</c:v>
                </c:pt>
                <c:pt idx="1">
                  <c:v>2580.1574999999998</c:v>
                </c:pt>
                <c:pt idx="2">
                  <c:v>3645.7496999999998</c:v>
                </c:pt>
                <c:pt idx="3">
                  <c:v>3383.7257</c:v>
                </c:pt>
              </c:numCache>
            </c:numRef>
          </c:yVal>
          <c:smooth val="1"/>
          <c:extLst>
            <c:ext xmlns:c16="http://schemas.microsoft.com/office/drawing/2014/chart" uri="{C3380CC4-5D6E-409C-BE32-E72D297353CC}">
              <c16:uniqueId val="{00000004-A9EE-9845-9676-6FDCA9EACCCB}"/>
            </c:ext>
          </c:extLst>
        </c:ser>
        <c:ser>
          <c:idx val="5"/>
          <c:order val="5"/>
          <c:tx>
            <c:strRef>
              <c:f>Sheet2!$G$13</c:f>
              <c:strCache>
                <c:ptCount val="1"/>
                <c:pt idx="0">
                  <c:v>1048576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Sheet2!$A$14:$A$17</c:f>
              <c:numCache>
                <c:formatCode>General</c:formatCode>
                <c:ptCount val="4"/>
                <c:pt idx="0">
                  <c:v>8</c:v>
                </c:pt>
                <c:pt idx="1">
                  <c:v>32</c:v>
                </c:pt>
                <c:pt idx="2">
                  <c:v>64</c:v>
                </c:pt>
                <c:pt idx="3">
                  <c:v>128</c:v>
                </c:pt>
              </c:numCache>
            </c:numRef>
          </c:xVal>
          <c:yVal>
            <c:numRef>
              <c:f>Sheet2!$G$14:$G$17</c:f>
              <c:numCache>
                <c:formatCode>General</c:formatCode>
                <c:ptCount val="4"/>
                <c:pt idx="0">
                  <c:v>830.97919999999999</c:v>
                </c:pt>
                <c:pt idx="1">
                  <c:v>3045.9191999999998</c:v>
                </c:pt>
                <c:pt idx="2">
                  <c:v>4296.3157000000001</c:v>
                </c:pt>
                <c:pt idx="3">
                  <c:v>5425.1656999999996</c:v>
                </c:pt>
              </c:numCache>
            </c:numRef>
          </c:yVal>
          <c:smooth val="1"/>
          <c:extLst>
            <c:ext xmlns:c16="http://schemas.microsoft.com/office/drawing/2014/chart" uri="{C3380CC4-5D6E-409C-BE32-E72D297353CC}">
              <c16:uniqueId val="{00000005-A9EE-9845-9676-6FDCA9EACCCB}"/>
            </c:ext>
          </c:extLst>
        </c:ser>
        <c:ser>
          <c:idx val="6"/>
          <c:order val="6"/>
          <c:tx>
            <c:strRef>
              <c:f>Sheet2!$H$13</c:f>
              <c:strCache>
                <c:ptCount val="1"/>
                <c:pt idx="0">
                  <c:v>2097152</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Sheet2!$A$14:$A$17</c:f>
              <c:numCache>
                <c:formatCode>General</c:formatCode>
                <c:ptCount val="4"/>
                <c:pt idx="0">
                  <c:v>8</c:v>
                </c:pt>
                <c:pt idx="1">
                  <c:v>32</c:v>
                </c:pt>
                <c:pt idx="2">
                  <c:v>64</c:v>
                </c:pt>
                <c:pt idx="3">
                  <c:v>128</c:v>
                </c:pt>
              </c:numCache>
            </c:numRef>
          </c:xVal>
          <c:yVal>
            <c:numRef>
              <c:f>Sheet2!$H$14:$H$17</c:f>
              <c:numCache>
                <c:formatCode>General</c:formatCode>
                <c:ptCount val="4"/>
                <c:pt idx="0">
                  <c:v>857.35220000000004</c:v>
                </c:pt>
                <c:pt idx="1">
                  <c:v>2962.7485000000001</c:v>
                </c:pt>
                <c:pt idx="2">
                  <c:v>4978.4260999999997</c:v>
                </c:pt>
                <c:pt idx="3">
                  <c:v>5814.0523999999996</c:v>
                </c:pt>
              </c:numCache>
            </c:numRef>
          </c:yVal>
          <c:smooth val="1"/>
          <c:extLst>
            <c:ext xmlns:c16="http://schemas.microsoft.com/office/drawing/2014/chart" uri="{C3380CC4-5D6E-409C-BE32-E72D297353CC}">
              <c16:uniqueId val="{00000006-A9EE-9845-9676-6FDCA9EACCCB}"/>
            </c:ext>
          </c:extLst>
        </c:ser>
        <c:dLbls>
          <c:showLegendKey val="0"/>
          <c:showVal val="0"/>
          <c:showCatName val="0"/>
          <c:showSerName val="0"/>
          <c:showPercent val="0"/>
          <c:showBubbleSize val="0"/>
        </c:dLbls>
        <c:axId val="864267231"/>
        <c:axId val="864683311"/>
      </c:scatterChart>
      <c:valAx>
        <c:axId val="864267231"/>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t>
                </a:r>
                <a:r>
                  <a:rPr lang="en-US" baseline="0"/>
                  <a:t>  Block Sizes (Number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83311"/>
        <c:crosses val="autoZero"/>
        <c:crossBetween val="midCat"/>
      </c:valAx>
      <c:valAx>
        <c:axId val="864683311"/>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MegaTrials/Sec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2672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0.17557</cdr:x>
      <cdr:y>0.90622</cdr:y>
    </cdr:from>
    <cdr:to>
      <cdr:x>0.33079</cdr:x>
      <cdr:y>0.96623</cdr:y>
    </cdr:to>
    <cdr:sp macro="" textlink="">
      <cdr:nvSpPr>
        <cdr:cNvPr id="2" name="TextBox 1">
          <a:extLst xmlns:a="http://schemas.openxmlformats.org/drawingml/2006/main">
            <a:ext uri="{FF2B5EF4-FFF2-40B4-BE49-F238E27FC236}">
              <a16:creationId xmlns:a16="http://schemas.microsoft.com/office/drawing/2014/main" id="{AF139A15-FDC9-5D8B-EF1B-1E0DE27AC6BF}"/>
            </a:ext>
          </a:extLst>
        </cdr:cNvPr>
        <cdr:cNvSpPr txBox="1"/>
      </cdr:nvSpPr>
      <cdr:spPr>
        <a:xfrm xmlns:a="http://schemas.openxmlformats.org/drawingml/2006/main">
          <a:off x="1018508" y="2982958"/>
          <a:ext cx="900477" cy="1975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0.08255</cdr:x>
      <cdr:y>0.90301</cdr:y>
    </cdr:from>
    <cdr:to>
      <cdr:x>0.42569</cdr:x>
      <cdr:y>0.97021</cdr:y>
    </cdr:to>
    <cdr:sp macro="" textlink="">
      <cdr:nvSpPr>
        <cdr:cNvPr id="3" name="TextBox 2">
          <a:extLst xmlns:a="http://schemas.openxmlformats.org/drawingml/2006/main">
            <a:ext uri="{FF2B5EF4-FFF2-40B4-BE49-F238E27FC236}">
              <a16:creationId xmlns:a16="http://schemas.microsoft.com/office/drawing/2014/main" id="{E77D3500-98B2-7546-B8FC-DFAAEA03F050}"/>
            </a:ext>
          </a:extLst>
        </cdr:cNvPr>
        <cdr:cNvSpPr txBox="1"/>
      </cdr:nvSpPr>
      <cdr:spPr>
        <a:xfrm xmlns:a="http://schemas.openxmlformats.org/drawingml/2006/main">
          <a:off x="450333" y="3095863"/>
          <a:ext cx="1871927" cy="23038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solidFill>
                <a:schemeClr val="bg2">
                  <a:lumMod val="50000"/>
                </a:schemeClr>
              </a:solidFill>
            </a:rPr>
            <a:t>Block Size (Number of Threads)</a:t>
          </a:r>
        </a:p>
      </cdr:txBody>
    </cdr:sp>
  </cdr:relSizeAnchor>
</c:userShapes>
</file>

<file path=word/drawings/drawing2.xml><?xml version="1.0" encoding="utf-8"?>
<c:userShapes xmlns:c="http://schemas.openxmlformats.org/drawingml/2006/chart">
  <cdr:relSizeAnchor xmlns:cdr="http://schemas.openxmlformats.org/drawingml/2006/chartDrawing">
    <cdr:from>
      <cdr:x>0.17557</cdr:x>
      <cdr:y>0.90622</cdr:y>
    </cdr:from>
    <cdr:to>
      <cdr:x>0.33079</cdr:x>
      <cdr:y>0.96623</cdr:y>
    </cdr:to>
    <cdr:sp macro="" textlink="">
      <cdr:nvSpPr>
        <cdr:cNvPr id="2" name="TextBox 1">
          <a:extLst xmlns:a="http://schemas.openxmlformats.org/drawingml/2006/main">
            <a:ext uri="{FF2B5EF4-FFF2-40B4-BE49-F238E27FC236}">
              <a16:creationId xmlns:a16="http://schemas.microsoft.com/office/drawing/2014/main" id="{AF139A15-FDC9-5D8B-EF1B-1E0DE27AC6BF}"/>
            </a:ext>
          </a:extLst>
        </cdr:cNvPr>
        <cdr:cNvSpPr txBox="1"/>
      </cdr:nvSpPr>
      <cdr:spPr>
        <a:xfrm xmlns:a="http://schemas.openxmlformats.org/drawingml/2006/main">
          <a:off x="1018508" y="2982958"/>
          <a:ext cx="900477" cy="1975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0.03808</cdr:x>
      <cdr:y>0.85742</cdr:y>
    </cdr:from>
    <cdr:to>
      <cdr:x>0.38122</cdr:x>
      <cdr:y>0.92462</cdr:y>
    </cdr:to>
    <cdr:sp macro="" textlink="">
      <cdr:nvSpPr>
        <cdr:cNvPr id="3" name="TextBox 2">
          <a:extLst xmlns:a="http://schemas.openxmlformats.org/drawingml/2006/main">
            <a:ext uri="{FF2B5EF4-FFF2-40B4-BE49-F238E27FC236}">
              <a16:creationId xmlns:a16="http://schemas.microsoft.com/office/drawing/2014/main" id="{E77D3500-98B2-7546-B8FC-DFAAEA03F050}"/>
            </a:ext>
          </a:extLst>
        </cdr:cNvPr>
        <cdr:cNvSpPr txBox="1"/>
      </cdr:nvSpPr>
      <cdr:spPr>
        <a:xfrm xmlns:a="http://schemas.openxmlformats.org/drawingml/2006/main">
          <a:off x="220969" y="2939569"/>
          <a:ext cx="1991154" cy="2303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solidFill>
                <a:schemeClr val="bg2">
                  <a:lumMod val="50000"/>
                </a:schemeClr>
              </a:solidFill>
            </a:rPr>
            <a:t>Number</a:t>
          </a:r>
          <a:r>
            <a:rPr lang="en-US" sz="1000" baseline="0">
              <a:solidFill>
                <a:schemeClr val="bg2">
                  <a:lumMod val="50000"/>
                </a:schemeClr>
              </a:solidFill>
            </a:rPr>
            <a:t> of Trials</a:t>
          </a:r>
        </a:p>
        <a:p xmlns:a="http://schemas.openxmlformats.org/drawingml/2006/main">
          <a:endParaRPr lang="en-US" sz="1000">
            <a:solidFill>
              <a:schemeClr val="bg2">
                <a:lumMod val="50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3</cp:revision>
  <dcterms:created xsi:type="dcterms:W3CDTF">2023-05-21T21:37:00Z</dcterms:created>
  <dcterms:modified xsi:type="dcterms:W3CDTF">2023-05-21T21:38:00Z</dcterms:modified>
</cp:coreProperties>
</file>