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1" w:firstLine="0"/>
        <w:jc w:val="center"/>
        <w:rPr>
          <w:rFonts w:ascii="Times New Roman" w:cs="Times New Roman" w:eastAsia="Times New Roman" w:hAnsi="Times New Roman"/>
          <w:b w:val="1"/>
          <w:sz w:val="36"/>
          <w:szCs w:val="36"/>
        </w:rPr>
      </w:pPr>
      <w:r w:rsidDel="00000000" w:rsidR="00000000" w:rsidRPr="00000000">
        <w:rPr>
          <w:rFonts w:ascii="Gungsuh" w:cs="Gungsuh" w:eastAsia="Gungsuh" w:hAnsi="Gungsuh"/>
          <w:b w:val="1"/>
          <w:sz w:val="36"/>
          <w:szCs w:val="36"/>
          <w:rtl w:val="0"/>
        </w:rPr>
        <w:t xml:space="preserve">保密協議</w: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本保密協議（以下簡稱「本協議」）於西元</w:t>
      </w:r>
      <w:r w:rsidDel="00000000" w:rsidR="00000000" w:rsidRPr="00000000">
        <w:rPr>
          <w:rFonts w:ascii="Gungsuh" w:cs="Gungsuh" w:eastAsia="Gungsuh" w:hAnsi="Gungsuh"/>
          <w:sz w:val="24"/>
          <w:szCs w:val="24"/>
          <w:highlight w:val="yellow"/>
          <w:rtl w:val="0"/>
        </w:rPr>
        <w:t xml:space="preserve">2025-05-07</w:t>
      </w:r>
      <w:r w:rsidDel="00000000" w:rsidR="00000000" w:rsidRPr="00000000">
        <w:rPr>
          <w:rFonts w:ascii="Gungsuh" w:cs="Gungsuh" w:eastAsia="Gungsuh" w:hAnsi="Gungsuh"/>
          <w:sz w:val="24"/>
          <w:szCs w:val="24"/>
          <w:rtl w:val="0"/>
        </w:rPr>
        <w:t xml:space="preserve">訂立，締約雙方為：</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c9i1geg87dry" w:id="0"/>
      <w:bookmarkEnd w:id="0"/>
      <w:r w:rsidDel="00000000" w:rsidR="00000000" w:rsidRPr="00000000">
        <w:rPr>
          <w:rFonts w:ascii="Gungsuh" w:cs="Gungsuh" w:eastAsia="Gungsuh" w:hAnsi="Gungsuh"/>
          <w:sz w:val="24"/>
          <w:szCs w:val="24"/>
          <w:highlight w:val="yellow"/>
          <w:rtl w:val="0"/>
        </w:rPr>
        <w:t xml:space="preserve">YAHOO</w:t>
      </w:r>
      <w:r w:rsidDel="00000000" w:rsidR="00000000" w:rsidRPr="00000000">
        <w:rPr>
          <w:rFonts w:ascii="Gungsuh" w:cs="Gungsuh" w:eastAsia="Gungsuh" w:hAnsi="Gungsuh"/>
          <w:sz w:val="24"/>
          <w:szCs w:val="24"/>
          <w:rtl w:val="0"/>
        </w:rPr>
        <w:t xml:space="preserve">，一家依照</w:t>
      </w:r>
      <w:r w:rsidDel="00000000" w:rsidR="00000000" w:rsidRPr="00000000">
        <w:rPr>
          <w:rFonts w:ascii="Gungsuh" w:cs="Gungsuh" w:eastAsia="Gungsuh" w:hAnsi="Gungsuh"/>
          <w:sz w:val="24"/>
          <w:szCs w:val="24"/>
          <w:highlight w:val="yellow"/>
          <w:rtl w:val="0"/>
        </w:rPr>
        <w:t xml:space="preserve">{{對方依何國法律設立}}</w:t>
      </w:r>
      <w:r w:rsidDel="00000000" w:rsidR="00000000" w:rsidRPr="00000000">
        <w:rPr>
          <w:rFonts w:ascii="Gungsuh" w:cs="Gungsuh" w:eastAsia="Gungsuh" w:hAnsi="Gungsuh"/>
          <w:sz w:val="24"/>
          <w:szCs w:val="24"/>
          <w:rtl w:val="0"/>
        </w:rPr>
        <w:t xml:space="preserve">法律合法設立並運作的公司，註冊地址為</w:t>
      </w:r>
      <w:r w:rsidDel="00000000" w:rsidR="00000000" w:rsidRPr="00000000">
        <w:rPr>
          <w:rFonts w:ascii="Gungsuh" w:cs="Gungsuh" w:eastAsia="Gungsuh" w:hAnsi="Gungsuh"/>
          <w:sz w:val="24"/>
          <w:szCs w:val="24"/>
          <w:highlight w:val="yellow"/>
          <w:rtl w:val="0"/>
        </w:rPr>
        <w:t xml:space="preserve">{{對方地址}}</w:t>
      </w:r>
      <w:r w:rsidDel="00000000" w:rsidR="00000000" w:rsidRPr="00000000">
        <w:rPr>
          <w:rFonts w:ascii="Gungsuh" w:cs="Gungsuh" w:eastAsia="Gungsuh" w:hAnsi="Gungsuh"/>
          <w:sz w:val="24"/>
          <w:szCs w:val="24"/>
          <w:rtl w:val="0"/>
        </w:rPr>
        <w:t xml:space="preserve">（以下簡稱「</w:t>
      </w:r>
      <w:r w:rsidDel="00000000" w:rsidR="00000000" w:rsidRPr="00000000">
        <w:rPr>
          <w:rFonts w:ascii="Gungsuh" w:cs="Gungsuh" w:eastAsia="Gungsuh" w:hAnsi="Gungsuh"/>
          <w:sz w:val="24"/>
          <w:szCs w:val="24"/>
          <w:highlight w:val="yellow"/>
          <w:rtl w:val="0"/>
        </w:rPr>
        <w:t xml:space="preserve">{{對方簡稱}}</w:t>
      </w:r>
      <w:r w:rsidDel="00000000" w:rsidR="00000000" w:rsidRPr="00000000">
        <w:rPr>
          <w:rFonts w:ascii="Gungsuh" w:cs="Gungsuh" w:eastAsia="Gungsuh" w:hAnsi="Gungsuh"/>
          <w:sz w:val="24"/>
          <w:szCs w:val="24"/>
          <w:rtl w:val="0"/>
        </w:rPr>
        <w:t xml:space="preserve">」）；</w:t>
      </w: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-與-</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中華工程股份有限公司，為一家成立與運營符合于中華民國當地法律之公司， 註冊地址臺北市松山區新聚里東興路12號6樓（以下簡稱「中工公司」）</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yellow"/>
          <w:rtl w:val="0"/>
        </w:rPr>
        <w:t xml:space="preserve">{{對方簡稱}}</w:t>
      </w:r>
      <w:r w:rsidDel="00000000" w:rsidR="00000000" w:rsidRPr="00000000">
        <w:rPr>
          <w:rFonts w:ascii="Gungsuh" w:cs="Gungsuh" w:eastAsia="Gungsuh" w:hAnsi="Gungsuh"/>
          <w:sz w:val="24"/>
          <w:szCs w:val="24"/>
          <w:rtl w:val="0"/>
        </w:rPr>
        <w:t xml:space="preserve">公司與中工公司之後合稱為「雙方」，單獨稱為「一方」。</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為促進討論</w:t>
      </w:r>
      <w:r w:rsidDel="00000000" w:rsidR="00000000" w:rsidRPr="00000000">
        <w:rPr>
          <w:rFonts w:ascii="Gungsuh" w:cs="Gungsuh" w:eastAsia="Gungsuh" w:hAnsi="Gungsuh"/>
          <w:sz w:val="24"/>
          <w:szCs w:val="24"/>
          <w:highlight w:val="yellow"/>
          <w:rtl w:val="0"/>
        </w:rPr>
        <w:t xml:space="preserve">{{合作目的}}</w:t>
      </w:r>
      <w:r w:rsidDel="00000000" w:rsidR="00000000" w:rsidRPr="00000000">
        <w:rPr>
          <w:rFonts w:ascii="Gungsuh" w:cs="Gungsuh" w:eastAsia="Gungsuh" w:hAnsi="Gungsuh"/>
          <w:sz w:val="24"/>
          <w:szCs w:val="24"/>
          <w:rtl w:val="0"/>
        </w:rPr>
        <w:t xml:space="preserve">（以下稱「業務」），</w:t>
      </w:r>
      <w:r w:rsidDel="00000000" w:rsidR="00000000" w:rsidRPr="00000000">
        <w:rPr>
          <w:rFonts w:ascii="Gungsuh" w:cs="Gungsuh" w:eastAsia="Gungsuh" w:hAnsi="Gungsuh"/>
          <w:sz w:val="24"/>
          <w:szCs w:val="24"/>
          <w:highlight w:val="yellow"/>
          <w:rtl w:val="0"/>
        </w:rPr>
        <w:t xml:space="preserve">{{對方簡稱}}</w:t>
      </w:r>
      <w:r w:rsidDel="00000000" w:rsidR="00000000" w:rsidRPr="00000000">
        <w:rPr>
          <w:rFonts w:ascii="Gungsuh" w:cs="Gungsuh" w:eastAsia="Gungsuh" w:hAnsi="Gungsuh"/>
          <w:sz w:val="24"/>
          <w:szCs w:val="24"/>
          <w:rtl w:val="0"/>
        </w:rPr>
        <w:t xml:space="preserve">公司與中工公司雙方希望相互披露與該業務相關的資訊。故此，</w:t>
      </w:r>
      <w:r w:rsidDel="00000000" w:rsidR="00000000" w:rsidRPr="00000000">
        <w:rPr>
          <w:rFonts w:ascii="Gungsuh" w:cs="Gungsuh" w:eastAsia="Gungsuh" w:hAnsi="Gungsuh"/>
          <w:sz w:val="24"/>
          <w:szCs w:val="24"/>
          <w:highlight w:val="yellow"/>
          <w:rtl w:val="0"/>
        </w:rPr>
        <w:t xml:space="preserve">{{對方簡稱}}</w:t>
      </w:r>
      <w:r w:rsidDel="00000000" w:rsidR="00000000" w:rsidRPr="00000000">
        <w:rPr>
          <w:rFonts w:ascii="Gungsuh" w:cs="Gungsuh" w:eastAsia="Gungsuh" w:hAnsi="Gungsuh"/>
          <w:sz w:val="24"/>
          <w:szCs w:val="24"/>
          <w:rtl w:val="0"/>
        </w:rPr>
        <w:t xml:space="preserve">公司與中工公司同意依據以下條款及條件訂立本協議：</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機密資訊」係指由一方（以下稱「提供方」）向另一方（以下稱「接收方」）提供的任何及所有有關財務資訊、操作方法、業務計劃、商業秘密或專有資訊的數據、報告、解釋及記錄，無論是口頭或書面形式提供，亦不論該等資訊是否標示為「機密」。雙方保證由一方提供予另一方的機密資訊係提供方有權向接收方披露的資訊，且該等資訊的提供並不違反越南法律。</w:t>
      </w:r>
      <w:r w:rsidDel="00000000" w:rsidR="00000000" w:rsidRPr="00000000">
        <w:rPr>
          <w:rFonts w:ascii="Gungsuh" w:cs="Gungsuh" w:eastAsia="Gungsuh" w:hAnsi="Gungsuh"/>
          <w:sz w:val="24"/>
          <w:szCs w:val="24"/>
          <w:highlight w:val="yellow"/>
          <w:rtl w:val="0"/>
        </w:rPr>
        <w:t xml:space="preserve">{{對方簡稱}}</w:t>
      </w:r>
      <w:r w:rsidDel="00000000" w:rsidR="00000000" w:rsidRPr="00000000">
        <w:rPr>
          <w:rFonts w:ascii="Gungsuh" w:cs="Gungsuh" w:eastAsia="Gungsuh" w:hAnsi="Gungsuh"/>
          <w:sz w:val="24"/>
          <w:szCs w:val="24"/>
          <w:rtl w:val="0"/>
        </w:rPr>
        <w:t xml:space="preserve">公司與中工公司可視情況分別作為提供方或接收方。</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機密資訊不包括以下資訊：</w:t>
      </w:r>
      <w:r w:rsidDel="00000000" w:rsidR="00000000" w:rsidRPr="00000000">
        <w:rPr>
          <w:rtl w:val="0"/>
        </w:rPr>
      </w:r>
    </w:p>
    <w:p w:rsidR="00000000" w:rsidDel="00000000" w:rsidP="00000000" w:rsidRDefault="00000000" w:rsidRPr="00000000" w14:paraId="00000011">
      <w:pPr>
        <w:spacing w:line="240" w:lineRule="auto"/>
        <w:ind w:left="48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(a)接收方在從提供方接收該資訊之前已經知悉的資訊；</w:t>
      </w:r>
      <w:r w:rsidDel="00000000" w:rsidR="00000000" w:rsidRPr="00000000">
        <w:rPr>
          <w:rtl w:val="0"/>
        </w:rPr>
      </w:r>
    </w:p>
    <w:p w:rsidR="00000000" w:rsidDel="00000000" w:rsidP="00000000" w:rsidRDefault="00000000" w:rsidRPr="00000000" w14:paraId="00000012">
      <w:pPr>
        <w:spacing w:line="240" w:lineRule="auto"/>
        <w:ind w:left="48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(b)由第三方善意披露給接收方，且該第三方並未因該事項對提供方承擔任何保密義務；</w:t>
      </w:r>
      <w:r w:rsidDel="00000000" w:rsidR="00000000" w:rsidRPr="00000000">
        <w:rPr>
          <w:rtl w:val="0"/>
        </w:rPr>
      </w:r>
    </w:p>
    <w:p w:rsidR="00000000" w:rsidDel="00000000" w:rsidP="00000000" w:rsidRDefault="00000000" w:rsidRPr="00000000" w14:paraId="00000013">
      <w:pPr>
        <w:spacing w:line="240" w:lineRule="auto"/>
        <w:ind w:left="48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(c)非因接收方違反本協議而已經或隨後進入公開領域的資訊；或</w:t>
      </w:r>
      <w:r w:rsidDel="00000000" w:rsidR="00000000" w:rsidRPr="00000000">
        <w:rPr>
          <w:rtl w:val="0"/>
        </w:rPr>
      </w:r>
    </w:p>
    <w:p w:rsidR="00000000" w:rsidDel="00000000" w:rsidP="00000000" w:rsidRDefault="00000000" w:rsidRPr="00000000" w14:paraId="00000014">
      <w:pPr>
        <w:spacing w:line="240" w:lineRule="auto"/>
        <w:ind w:left="48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(d)由接收方獨立開發且未違反本協議中任何義務的資訊；或</w:t>
      </w:r>
      <w:r w:rsidDel="00000000" w:rsidR="00000000" w:rsidRPr="00000000">
        <w:rPr>
          <w:rtl w:val="0"/>
        </w:rPr>
      </w:r>
    </w:p>
    <w:p w:rsidR="00000000" w:rsidDel="00000000" w:rsidP="00000000" w:rsidRDefault="00000000" w:rsidRPr="00000000" w14:paraId="00000015">
      <w:pPr>
        <w:spacing w:line="240" w:lineRule="auto"/>
        <w:ind w:left="48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(e)提供方同意接收方依據書面協議在非保密基礎上進行披露的資訊。</w:t>
      </w:r>
      <w:r w:rsidDel="00000000" w:rsidR="00000000" w:rsidRPr="00000000">
        <w:rPr>
          <w:rtl w:val="0"/>
        </w:rPr>
      </w:r>
    </w:p>
    <w:p w:rsidR="00000000" w:rsidDel="00000000" w:rsidP="00000000" w:rsidRDefault="00000000" w:rsidRPr="00000000" w14:paraId="00000016">
      <w:pPr>
        <w:spacing w:line="240" w:lineRule="auto"/>
        <w:ind w:left="8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接收方承諾，並保證其任何子公司、關係企業、分公司、代表處、管理人員、主管、員工、代理人、顧問或服務提供者（以下稱「代表」）承諾：</w:t>
      </w:r>
      <w:r w:rsidDel="00000000" w:rsidR="00000000" w:rsidRPr="00000000">
        <w:rPr>
          <w:rtl w:val="0"/>
        </w:rPr>
      </w:r>
    </w:p>
    <w:p w:rsidR="00000000" w:rsidDel="00000000" w:rsidP="00000000" w:rsidRDefault="00000000" w:rsidRPr="00000000" w14:paraId="00000018">
      <w:pPr>
        <w:spacing w:line="240" w:lineRule="auto"/>
        <w:ind w:left="48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(a)僅將機密資訊用於業務目的；</w:t>
      </w:r>
      <w:r w:rsidDel="00000000" w:rsidR="00000000" w:rsidRPr="00000000">
        <w:rPr>
          <w:rtl w:val="0"/>
        </w:rPr>
      </w:r>
    </w:p>
    <w:p w:rsidR="00000000" w:rsidDel="00000000" w:rsidP="00000000" w:rsidRDefault="00000000" w:rsidRPr="00000000" w14:paraId="00000019">
      <w:pPr>
        <w:spacing w:line="240" w:lineRule="auto"/>
        <w:ind w:left="48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(b)未經提供方事先書面同意，不得向任何其他人披露機密資訊；</w:t>
      </w:r>
      <w:r w:rsidDel="00000000" w:rsidR="00000000" w:rsidRPr="00000000">
        <w:rPr>
          <w:rtl w:val="0"/>
        </w:rPr>
      </w:r>
    </w:p>
    <w:p w:rsidR="00000000" w:rsidDel="00000000" w:rsidP="00000000" w:rsidRDefault="00000000" w:rsidRPr="00000000" w14:paraId="0000001A">
      <w:pPr>
        <w:spacing w:line="240" w:lineRule="auto"/>
        <w:ind w:left="48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(c)未經提供方書面同意，不得複製、影印或以其他方式重製全部或部分機密資訊，惟為內部使用及業務目的所需之複製或重製除外；以及</w:t>
      </w:r>
      <w:r w:rsidDel="00000000" w:rsidR="00000000" w:rsidRPr="00000000">
        <w:rPr>
          <w:rtl w:val="0"/>
        </w:rPr>
      </w:r>
    </w:p>
    <w:p w:rsidR="00000000" w:rsidDel="00000000" w:rsidP="00000000" w:rsidRDefault="00000000" w:rsidRPr="00000000" w14:paraId="0000001B">
      <w:pPr>
        <w:spacing w:line="240" w:lineRule="auto"/>
        <w:ind w:left="48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(d)接收方及其代表不得向任何其他人披露有關業務討論或談判的事實，除非事先獲得提供方的書面同意。</w:t>
      </w:r>
      <w:r w:rsidDel="00000000" w:rsidR="00000000" w:rsidRPr="00000000">
        <w:rPr>
          <w:rtl w:val="0"/>
        </w:rPr>
      </w:r>
    </w:p>
    <w:p w:rsidR="00000000" w:rsidDel="00000000" w:rsidP="00000000" w:rsidRDefault="00000000" w:rsidRPr="00000000" w14:paraId="0000001C">
      <w:pPr>
        <w:spacing w:line="240" w:lineRule="auto"/>
        <w:ind w:left="8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儘管本協議中對機密資訊使用的限制，接收方及其代表仍有權依法向有權政府機構披露任何要求披露的機密資訊。接收方應盡其合理努力，事先迅速報知提供方該等披露，以便提供方可以尋求保護令或其他適當的補救措施。若該保護令或其他補救措施無法及時獲得，接收方同意其及其代表僅披露依法要求提供的部分機密資訊。</w:t>
      </w:r>
      <w:r w:rsidDel="00000000" w:rsidR="00000000" w:rsidRPr="00000000">
        <w:rPr>
          <w:rtl w:val="0"/>
        </w:rPr>
      </w:r>
    </w:p>
    <w:p w:rsidR="00000000" w:rsidDel="00000000" w:rsidP="00000000" w:rsidRDefault="00000000" w:rsidRPr="00000000" w14:paraId="0000001E">
      <w:pPr>
        <w:spacing w:line="24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接收方同意，提供方對所提供的機密資訊的準確性或完整性不作任何明示或暗示的聲明或保證。接收方不得要求提供方對接收方或其代表使用機密資訊，或對機密資訊中的任何錯誤或遺漏承擔責任。</w:t>
      </w:r>
      <w:r w:rsidDel="00000000" w:rsidR="00000000" w:rsidRPr="00000000">
        <w:rPr>
          <w:rtl w:val="0"/>
        </w:rPr>
      </w:r>
    </w:p>
    <w:p w:rsidR="00000000" w:rsidDel="00000000" w:rsidP="00000000" w:rsidRDefault="00000000" w:rsidRPr="00000000" w14:paraId="00000020">
      <w:pPr>
        <w:spacing w:line="24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如提供方提出要求，接收方應迅速將所有包含或展示機密資訊的文件、數據及其他實體物件（無論以任何形式或媒介）歸還給提供方或予以銷毀，且不得保留該等機密資訊的任何副本、摘錄或其他全部或部分的重製品。</w:t>
      </w:r>
      <w:r w:rsidDel="00000000" w:rsidR="00000000" w:rsidRPr="00000000">
        <w:rPr>
          <w:rtl w:val="0"/>
        </w:rPr>
      </w:r>
    </w:p>
    <w:p w:rsidR="00000000" w:rsidDel="00000000" w:rsidP="00000000" w:rsidRDefault="00000000" w:rsidRPr="00000000" w14:paraId="00000022">
      <w:pPr>
        <w:spacing w:line="24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協議中的任何條款均不旨在授予任何一方有關機密資訊的專利權、著作權、商標、服務標誌或其他智慧財產權。未經對方事先書面同意，任何一方不得在任何媒體或通訊中使用或公佈對方的名稱、標誌或其他識別資訊。為避免誤解，一方在與其代表的溝通中，依據本協議條款和條件使用或公佈對方的名稱、標誌或其他識別資訊，不應被視為在任何媒體或通訊中公佈。</w:t>
      </w:r>
      <w:r w:rsidDel="00000000" w:rsidR="00000000" w:rsidRPr="00000000">
        <w:rPr>
          <w:rtl w:val="0"/>
        </w:rPr>
      </w:r>
    </w:p>
    <w:p w:rsidR="00000000" w:rsidDel="00000000" w:rsidP="00000000" w:rsidRDefault="00000000" w:rsidRPr="00000000" w14:paraId="00000024">
      <w:pPr>
        <w:spacing w:line="24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接收方同意，接收方將對其或其代表未經授權使用或披露機密資訊所導致或引起的損害承擔責任。</w:t>
      </w:r>
      <w:r w:rsidDel="00000000" w:rsidR="00000000" w:rsidRPr="00000000">
        <w:rPr>
          <w:rtl w:val="0"/>
        </w:rPr>
      </w:r>
    </w:p>
    <w:p w:rsidR="00000000" w:rsidDel="00000000" w:rsidP="00000000" w:rsidRDefault="00000000" w:rsidRPr="00000000" w14:paraId="00000026">
      <w:pPr>
        <w:spacing w:line="24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雙方理解並同意，除非雙方簽署了關於業務的明確書面協議，否則任何有關業務的合同或協議均不應視為存在。每一方保留全權決定終止有關業務的討論的權利。</w:t>
      </w:r>
      <w:r w:rsidDel="00000000" w:rsidR="00000000" w:rsidRPr="00000000">
        <w:rPr>
          <w:rtl w:val="0"/>
        </w:rPr>
      </w:r>
    </w:p>
    <w:p w:rsidR="00000000" w:rsidDel="00000000" w:rsidP="00000000" w:rsidRDefault="00000000" w:rsidRPr="00000000" w14:paraId="00000028">
      <w:pPr>
        <w:spacing w:line="24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本協議構成</w:t>
      </w:r>
      <w:r w:rsidDel="00000000" w:rsidR="00000000" w:rsidRPr="00000000">
        <w:rPr>
          <w:rFonts w:ascii="Gungsuh" w:cs="Gungsuh" w:eastAsia="Gungsuh" w:hAnsi="Gungsuh"/>
          <w:sz w:val="24"/>
          <w:szCs w:val="24"/>
          <w:highlight w:val="yellow"/>
          <w:rtl w:val="0"/>
        </w:rPr>
        <w:t xml:space="preserve">{{對方簡稱}}</w:t>
      </w:r>
      <w:r w:rsidDel="00000000" w:rsidR="00000000" w:rsidRPr="00000000">
        <w:rPr>
          <w:rFonts w:ascii="Gungsuh" w:cs="Gungsuh" w:eastAsia="Gungsuh" w:hAnsi="Gungsuh"/>
          <w:sz w:val="24"/>
          <w:szCs w:val="24"/>
          <w:rtl w:val="0"/>
        </w:rPr>
        <w:t xml:space="preserve">公司與中工公司之間有關本協議主題的全部協議。除非經雙方書面同意，否則本協議不得進行修改、補充或豁免。</w:t>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本協議自簽署日起生效。除非在與交易相關的任何明確書面協議中另有規定，或本協議中另有具體規定，否則在雙方終止討論的情況下，本協議下的義務仍然有效，並在本協議簽署日起持續有效</w:t>
      </w:r>
      <w:r w:rsidDel="00000000" w:rsidR="00000000" w:rsidRPr="00000000">
        <w:rPr>
          <w:rFonts w:ascii="Gungsuh" w:cs="Gungsuh" w:eastAsia="Gungsuh" w:hAnsi="Gungsuh"/>
          <w:sz w:val="24"/>
          <w:szCs w:val="24"/>
          <w:highlight w:val="yellow"/>
          <w:rtl w:val="0"/>
        </w:rPr>
        <w:t xml:space="preserve">{{保密期限約定}}</w:t>
      </w:r>
      <w:r w:rsidDel="00000000" w:rsidR="00000000" w:rsidRPr="00000000">
        <w:rPr>
          <w:rFonts w:ascii="Gungsuh" w:cs="Gungsuh" w:eastAsia="Gungsuh" w:hAnsi="Gungsuh"/>
          <w:sz w:val="24"/>
          <w:szCs w:val="24"/>
          <w:rtl w:val="0"/>
        </w:rPr>
        <w:t xml:space="preserve">。</w:t>
      </w:r>
      <w:r w:rsidDel="00000000" w:rsidR="00000000" w:rsidRPr="00000000">
        <w:rPr>
          <w:rtl w:val="0"/>
        </w:rPr>
      </w:r>
    </w:p>
    <w:p w:rsidR="00000000" w:rsidDel="00000000" w:rsidP="00000000" w:rsidRDefault="00000000" w:rsidRPr="00000000" w14:paraId="0000002C">
      <w:pPr>
        <w:spacing w:line="24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48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本協議應依照中華民國法律進行管轄及解釋。</w:t>
      </w:r>
      <w:r w:rsidDel="00000000" w:rsidR="00000000" w:rsidRPr="00000000">
        <w:rPr>
          <w:rtl w:val="0"/>
        </w:rPr>
      </w:r>
    </w:p>
    <w:p w:rsidR="00000000" w:rsidDel="00000000" w:rsidP="00000000" w:rsidRDefault="00000000" w:rsidRPr="00000000" w14:paraId="0000002E">
      <w:pPr>
        <w:spacing w:line="24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40" w:lineRule="auto"/>
        <w:ind w:left="480"/>
        <w:jc w:val="both"/>
        <w:rPr>
          <w:rFonts w:ascii="Times New Roman" w:cs="Times New Roman" w:eastAsia="Times New Roman" w:hAnsi="Times New Roman"/>
          <w:sz w:val="24"/>
          <w:szCs w:val="24"/>
        </w:rPr>
      </w:pPr>
      <w:bookmarkStart w:colFirst="0" w:colLast="0" w:name="_rdewcn7sp3l3" w:id="1"/>
      <w:bookmarkEnd w:id="1"/>
      <w:r w:rsidDel="00000000" w:rsidR="00000000" w:rsidRPr="00000000">
        <w:rPr>
          <w:rFonts w:ascii="Gungsuh" w:cs="Gungsuh" w:eastAsia="Gungsuh" w:hAnsi="Gungsuh"/>
          <w:sz w:val="24"/>
          <w:szCs w:val="24"/>
          <w:rtl w:val="0"/>
        </w:rPr>
        <w:t xml:space="preserve">雙方同意，任何因本協議引起或與本協議相關的爭議，應依據中華民國仲裁協會爭議調解中心（CAA）的仲裁規則解決。仲裁裁決為終局裁決，對雙方具有約束力，並可依照裁決條款完全執行。</w:t>
      </w:r>
      <w:r w:rsidDel="00000000" w:rsidR="00000000" w:rsidRPr="00000000">
        <w:rPr>
          <w:rtl w:val="0"/>
        </w:rPr>
      </w:r>
    </w:p>
    <w:p w:rsidR="00000000" w:rsidDel="00000000" w:rsidP="00000000" w:rsidRDefault="00000000" w:rsidRPr="00000000" w14:paraId="00000030">
      <w:pPr>
        <w:spacing w:line="240" w:lineRule="auto"/>
        <w:ind w:left="4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480"/>
        <w:jc w:val="both"/>
        <w:rPr>
          <w:rFonts w:ascii="Times New Roman" w:cs="Times New Roman" w:eastAsia="Times New Roman" w:hAnsi="Times New Roman"/>
          <w:sz w:val="24"/>
          <w:szCs w:val="24"/>
        </w:rPr>
      </w:pPr>
      <w:bookmarkStart w:colFirst="0" w:colLast="0" w:name="_c8dyulxmdun8" w:id="2"/>
      <w:bookmarkEnd w:id="2"/>
      <w:r w:rsidDel="00000000" w:rsidR="00000000" w:rsidRPr="00000000">
        <w:rPr>
          <w:rFonts w:ascii="Gungsuh" w:cs="Gungsuh" w:eastAsia="Gungsuh" w:hAnsi="Gungsuh"/>
          <w:sz w:val="24"/>
          <w:szCs w:val="24"/>
          <w:rtl w:val="0"/>
        </w:rPr>
        <w:t xml:space="preserve">本協議以英文及中文雙語製作成兩（2）份原件，具有相同的法律效力；每一方各持一份原件。若英文版及中文版之間存在任何不一致，應以英文版為準。</w:t>
      </w: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3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51"/>
        <w:gridCol w:w="4152"/>
        <w:tblGridChange w:id="0">
          <w:tblGrid>
            <w:gridCol w:w="4151"/>
            <w:gridCol w:w="4152"/>
          </w:tblGrid>
        </w:tblGridChange>
      </w:tblGrid>
      <w:tr>
        <w:trPr>
          <w:cantSplit w:val="0"/>
          <w:tblHeader w:val="0"/>
        </w:trPr>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yellow"/>
                <w:rtl w:val="0"/>
              </w:rPr>
              <w:t xml:space="preserve">{{對方簡稱}}</w:t>
            </w:r>
            <w:r w:rsidDel="00000000" w:rsidR="00000000" w:rsidRPr="00000000">
              <w:rPr>
                <w:rFonts w:ascii="Gungsuh" w:cs="Gungsuh" w:eastAsia="Gungsuh" w:hAnsi="Gungsuh"/>
                <w:sz w:val="24"/>
                <w:szCs w:val="24"/>
                <w:rtl w:val="0"/>
              </w:rPr>
              <w:t xml:space="preserve">公司</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yellow"/>
              </w:rPr>
            </w:pPr>
            <w:r w:rsidDel="00000000" w:rsidR="00000000" w:rsidRPr="00000000">
              <w:rPr>
                <w:rFonts w:ascii="Gungsuh" w:cs="Gungsuh" w:eastAsia="Gungsuh" w:hAnsi="Gungsuh"/>
                <w:sz w:val="24"/>
                <w:szCs w:val="24"/>
                <w:highlight w:val="yellow"/>
                <w:rtl w:val="0"/>
              </w:rPr>
              <w:t xml:space="preserve">統一編號：{{對方統一編號}}</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yellow"/>
              </w:rPr>
            </w:pPr>
            <w:r w:rsidDel="00000000" w:rsidR="00000000" w:rsidRPr="00000000">
              <w:rPr>
                <w:rFonts w:ascii="Gungsuh" w:cs="Gungsuh" w:eastAsia="Gungsuh" w:hAnsi="Gungsuh"/>
                <w:sz w:val="24"/>
                <w:szCs w:val="24"/>
                <w:highlight w:val="yellow"/>
                <w:rtl w:val="0"/>
              </w:rPr>
              <w:t xml:space="preserve">法定代表人：{{對方法定代表人}}</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yellow"/>
              </w:rPr>
            </w:pPr>
            <w:r w:rsidDel="00000000" w:rsidR="00000000" w:rsidRPr="00000000">
              <w:rPr>
                <w:rFonts w:ascii="Gungsuh" w:cs="Gungsuh" w:eastAsia="Gungsuh" w:hAnsi="Gungsuh"/>
                <w:sz w:val="24"/>
                <w:szCs w:val="24"/>
                <w:highlight w:val="yellow"/>
                <w:rtl w:val="0"/>
              </w:rPr>
              <w:t xml:space="preserve">地址：{{對方地址}}</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中華工程股份有限公司</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統一編號：75094900</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highlight w:val="yellow"/>
              </w:rPr>
            </w:pPr>
            <w:r w:rsidDel="00000000" w:rsidR="00000000" w:rsidRPr="00000000">
              <w:rPr>
                <w:rFonts w:ascii="Gungsuh" w:cs="Gungsuh" w:eastAsia="Gungsuh" w:hAnsi="Gungsuh"/>
                <w:sz w:val="24"/>
                <w:szCs w:val="24"/>
                <w:highlight w:val="yellow"/>
                <w:rtl w:val="0"/>
              </w:rPr>
              <w:t xml:space="preserve">法定代表人：周志明</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yellow"/>
                <w:rtl w:val="0"/>
              </w:rPr>
              <w:t xml:space="preserve">地址：臺北市松山區新聚里東興路12號6樓</w:t>
            </w:r>
            <w:r w:rsidDel="00000000" w:rsidR="00000000" w:rsidRPr="00000000">
              <w:rPr>
                <w:rtl w:val="0"/>
              </w:rPr>
            </w:r>
          </w:p>
        </w:tc>
      </w:tr>
    </w:tbl>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u w:val="none"/>
      </w:rPr>
    </w:lvl>
    <w:lvl w:ilvl="1">
      <w:start w:val="1"/>
      <w:numFmt w:val="decimal"/>
      <w:lvlText w:val="%2、"/>
      <w:lvlJc w:val="left"/>
      <w:pPr>
        <w:ind w:left="960" w:hanging="480"/>
      </w:pPr>
      <w:rPr>
        <w:u w:val="none"/>
      </w:rPr>
    </w:lvl>
    <w:lvl w:ilvl="2">
      <w:start w:val="1"/>
      <w:numFmt w:val="lowerRoman"/>
      <w:lvlText w:val="%3."/>
      <w:lvlJc w:val="right"/>
      <w:pPr>
        <w:ind w:left="1440" w:hanging="480"/>
      </w:pPr>
      <w:rPr>
        <w:u w:val="none"/>
      </w:rPr>
    </w:lvl>
    <w:lvl w:ilvl="3">
      <w:start w:val="1"/>
      <w:numFmt w:val="decimal"/>
      <w:lvlText w:val="%4."/>
      <w:lvlJc w:val="left"/>
      <w:pPr>
        <w:ind w:left="1920" w:hanging="480"/>
      </w:pPr>
      <w:rPr>
        <w:u w:val="none"/>
      </w:rPr>
    </w:lvl>
    <w:lvl w:ilvl="4">
      <w:start w:val="1"/>
      <w:numFmt w:val="decimal"/>
      <w:lvlText w:val="%5、"/>
      <w:lvlJc w:val="left"/>
      <w:pPr>
        <w:ind w:left="2400" w:hanging="480"/>
      </w:pPr>
      <w:rPr>
        <w:u w:val="none"/>
      </w:rPr>
    </w:lvl>
    <w:lvl w:ilvl="5">
      <w:start w:val="1"/>
      <w:numFmt w:val="lowerRoman"/>
      <w:lvlText w:val="%6."/>
      <w:lvlJc w:val="right"/>
      <w:pPr>
        <w:ind w:left="2880" w:hanging="480"/>
      </w:pPr>
      <w:rPr>
        <w:u w:val="none"/>
      </w:rPr>
    </w:lvl>
    <w:lvl w:ilvl="6">
      <w:start w:val="1"/>
      <w:numFmt w:val="decimal"/>
      <w:lvlText w:val="%7."/>
      <w:lvlJc w:val="left"/>
      <w:pPr>
        <w:ind w:left="3360" w:hanging="480"/>
      </w:pPr>
      <w:rPr>
        <w:u w:val="none"/>
      </w:rPr>
    </w:lvl>
    <w:lvl w:ilvl="7">
      <w:start w:val="1"/>
      <w:numFmt w:val="decimal"/>
      <w:lvlText w:val="%8、"/>
      <w:lvlJc w:val="left"/>
      <w:pPr>
        <w:ind w:left="3840" w:hanging="480"/>
      </w:pPr>
      <w:rPr>
        <w:u w:val="none"/>
      </w:rPr>
    </w:lvl>
    <w:lvl w:ilvl="8">
      <w:start w:val="1"/>
      <w:numFmt w:val="lowerRoman"/>
      <w:lvlText w:val="%9."/>
      <w:lvlJc w:val="right"/>
      <w:pPr>
        <w:ind w:left="4320" w:hanging="4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