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Calibri" w:cs="Calibri" w:eastAsia="Calibri" w:hAnsi="Calibri"/>
          <w:b/>
          <w:bCs/>
          <w:color w:val="5A2FD4"/>
          <w:sz w:val="56"/>
          <w:szCs w:val="56"/>
        </w:rPr>
        <w:t xml:space="preserve">WHOT! CARD DUEL</w:t>
      </w:r>
    </w:p>
    <w:p>
      <w:pPr>
        <w:spacing w:after="200"/>
        <w:jc w:val="center"/>
      </w:pPr>
      <w:r>
        <w:rPr>
          <w:rFonts w:ascii="Calibri" w:cs="Calibri" w:eastAsia="Calibri" w:hAnsi="Calibri"/>
          <w:color w:val="7B4FFF"/>
          <w:sz w:val="28"/>
          <w:szCs w:val="28"/>
        </w:rPr>
        <w:t xml:space="preserve">Hidden-Information Game on Arcium MPC</w:t>
      </w:r>
    </w:p>
    <w:p>
      <w:pPr>
        <w:pBdr>
          <w:bottom w:val="single" w:color="7B4FFF" w:sz="6" w:space="1"/>
        </w:pBdr>
        <w:spacing w:after="50"/>
        <w:jc w:val="center"/>
      </w:pPr>
    </w:p>
    <w:p>
      <w:pPr>
        <w:spacing w:after="100"/>
      </w:pPr>
    </w:p>
    <w:p>
      <w:pPr>
        <w:spacing w:after="100"/>
        <w:jc w:val="center"/>
      </w:pPr>
      <w:r>
        <w:rPr>
          <w:rFonts w:ascii="Calibri" w:cs="Calibri" w:eastAsia="Calibri" w:hAnsi="Calibri"/>
          <w:color w:val="6B5F85"/>
          <w:sz w:val="24"/>
          <w:szCs w:val="24"/>
        </w:rPr>
        <w:t xml:space="preserve">Full Project Documentation</w:t>
      </w:r>
    </w:p>
    <w:p>
      <w:pPr>
        <w:spacing w:after="100"/>
      </w:pPr>
    </w:p>
    <w:p>
      <w:pPr>
        <w:spacing w:after="100"/>
      </w:pPr>
    </w:p>
    <w:p>
      <w:pPr>
        <w:spacing w:after="80"/>
        <w:jc w:val="center"/>
      </w:pPr>
      <w:r>
        <w:rPr>
          <w:rFonts w:ascii="Calibri" w:cs="Calibri" w:eastAsia="Calibri" w:hAnsi="Calibri"/>
          <w:color w:val="2D2640"/>
          <w:sz w:val="22"/>
          <w:szCs w:val="22"/>
        </w:rPr>
        <w:t xml:space="preserve">Author: Olusoga-Ezomoh Ebenezer (Bennie)</w:t>
      </w:r>
    </w:p>
    <w:p>
      <w:pPr>
        <w:spacing w:after="80"/>
        <w:jc w:val="center"/>
      </w:pPr>
      <w:r>
        <w:rPr>
          <w:rFonts w:ascii="Calibri" w:cs="Calibri" w:eastAsia="Calibri" w:hAnsi="Calibri"/>
          <w:color w:val="2D2640"/>
          <w:sz w:val="22"/>
          <w:szCs w:val="22"/>
        </w:rPr>
        <w:t xml:space="preserve">Date: April 24, 2026</w:t>
      </w:r>
    </w:p>
    <w:p>
      <w:pPr>
        <w:spacing w:after="80"/>
        <w:jc w:val="center"/>
      </w:pPr>
      <w:r>
        <w:rPr>
          <w:rFonts w:ascii="Calibri" w:cs="Calibri" w:eastAsia="Calibri" w:hAnsi="Calibri"/>
          <w:color w:val="7B4FFF"/>
          <w:sz w:val="20"/>
          <w:szCs w:val="20"/>
        </w:rPr>
        <w:t xml:space="preserve">GitHub: github.com/bennie4evar/whot-game-arcium</w:t>
      </w:r>
    </w:p>
    <w:p>
      <w:pPr>
        <w:spacing w:after="80"/>
        <w:jc w:val="center"/>
      </w:pPr>
      <w:r>
        <w:rPr>
          <w:rFonts w:ascii="Calibri" w:cs="Calibri" w:eastAsia="Calibri" w:hAnsi="Calibri"/>
          <w:color w:val="6B5F85"/>
          <w:sz w:val="18"/>
          <w:szCs w:val="18"/>
        </w:rPr>
        <w:t xml:space="preserve">Program ID: EomqSsYo473K6ZjeXPcTSJC4bT6naWuHfa6bSezMyvk1</w:t>
      </w:r>
    </w:p>
    <w:p>
      <w:pPr>
        <w:spacing w:after="80"/>
        <w:jc w:val="center"/>
      </w:pPr>
      <w:r>
        <w:rPr>
          <w:rFonts w:ascii="Calibri" w:cs="Calibri" w:eastAsia="Calibri" w:hAnsi="Calibri"/>
          <w:color w:val="6B5F85"/>
          <w:sz w:val="20"/>
          <w:szCs w:val="20"/>
        </w:rPr>
        <w:t xml:space="preserve">Network: Solana Devnet + Arcium MPC (Cluster 456)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5A2FD4"/>
          <w:sz w:val="32"/>
          <w:szCs w:val="32"/>
        </w:rPr>
        <w:t xml:space="preserve">1. Project Overview</w:t>
      </w:r>
    </w:p>
    <w:p>
      <w:pPr>
        <w:spacing w:after="150" w:line="276"/>
      </w:pPr>
      <w:r>
        <w:rPr>
          <w:rFonts w:ascii="Calibri" w:cs="Calibri" w:eastAsia="Calibri" w:hAnsi="Calibri"/>
          <w:color w:val="2D2640"/>
          <w:sz w:val="22"/>
          <w:szCs w:val="22"/>
        </w:rPr>
        <w:t xml:space="preserve">Whot! Card Duel is a two-player hidden-information card game built on Arcium's Multi-Party Computation (MPC) network and deployed on Solana. The game demonstrates Arcium's core capability: computing on encrypted data without any party — including the network nodes themselves — seeing the raw inputs.</w:t>
      </w:r>
    </w:p>
    <w:p>
      <w:pPr>
        <w:spacing w:after="150" w:line="276"/>
      </w:pPr>
      <w:r>
        <w:rPr>
          <w:rFonts w:ascii="Calibri" w:cs="Calibri" w:eastAsia="Calibri" w:hAnsi="Calibri"/>
          <w:color w:val="2D2640"/>
          <w:sz w:val="22"/>
          <w:szCs w:val="22"/>
        </w:rPr>
        <w:t xml:space="preserve">Two players each submit a secret card (values 1–13, representing Ace through King). The cards are encrypted using Arcium's Rescue cipher and submitted to the Solana program. The Arcium MPC network compares the encrypted cards, and only the winner's card is revealed. The loser's card remains permanently encrypted and hidden from everyone.</w:t>
      </w:r>
    </w:p>
    <w:p>
      <w:pPr>
        <w:spacing w:after="150" w:line="276"/>
      </w:pPr>
      <w:r>
        <w:rPr>
          <w:rFonts w:ascii="Calibri" w:cs="Calibri" w:eastAsia="Calibri" w:hAnsi="Calibri"/>
          <w:color w:val="2D2640"/>
          <w:sz w:val="22"/>
          <w:szCs w:val="22"/>
        </w:rPr>
        <w:t xml:space="preserve">This project was built for the Hidden-Information Games RTG (Retroactive Token Grant) bounty on Arcium.</w:t>
      </w:r>
    </w:p>
    <w:p>
      <w:pPr>
        <w:spacing w:after="100"/>
      </w:pPr>
    </w:p>
    <w:p>
      <w:pPr>
        <w:pStyle w:val="Heading1"/>
        <w:spacing w:after="200" w:before="400"/>
      </w:pPr>
      <w:r>
        <w:rPr>
          <w:rFonts w:ascii="Calibri" w:cs="Calibri" w:eastAsia="Calibri" w:hAnsi="Calibri"/>
          <w:b/>
          <w:bCs/>
          <w:color w:val="5A2FD4"/>
          <w:sz w:val="32"/>
          <w:szCs w:val="32"/>
        </w:rPr>
        <w:t xml:space="preserve">2. Cultural Context</w:t>
      </w:r>
    </w:p>
    <w:p>
      <w:pPr>
        <w:spacing w:after="150" w:line="276"/>
      </w:pPr>
      <w:r>
        <w:rPr>
          <w:rFonts w:ascii="Calibri" w:cs="Calibri" w:eastAsia="Calibri" w:hAnsi="Calibri"/>
          <w:color w:val="2D2640"/>
          <w:sz w:val="22"/>
          <w:szCs w:val="22"/>
        </w:rPr>
        <w:t xml:space="preserve">The game is inspired by Whot!, the most popular card game in West Africa. Whot! originated in Nigeria and is played by over 200 million people across the region. It is a shedding-type card game similar to UNO but with its own unique mechanics involving shapes (circles, triangles, crosses, stars, and carpets) and special action cards.</w:t>
      </w:r>
    </w:p>
    <w:p>
      <w:pPr>
        <w:spacing w:after="150" w:line="276"/>
      </w:pPr>
      <w:r>
        <w:rPr>
          <w:rFonts w:ascii="Calibri" w:cs="Calibri" w:eastAsia="Calibri" w:hAnsi="Calibri"/>
          <w:color w:val="2D2640"/>
          <w:sz w:val="22"/>
          <w:szCs w:val="22"/>
        </w:rPr>
        <w:t xml:space="preserve">While this implementation uses a simplified "higher card wins" mechanic for the MPC demonstration, it represents the hidden-information pattern that is fundamental to Whot! — each player's hand is private throughout gameplay, and strategic decisions depend on incomplete information about the opponent's cards.</w:t>
      </w:r>
    </w:p>
    <w:p>
      <w:pPr>
        <w:spacing w:after="150" w:line="276"/>
      </w:pPr>
      <w:r>
        <w:rPr>
          <w:rFonts w:ascii="Calibri" w:cs="Calibri" w:eastAsia="Calibri" w:hAnsi="Calibri"/>
          <w:color w:val="2D2640"/>
          <w:sz w:val="22"/>
          <w:szCs w:val="22"/>
        </w:rPr>
        <w:t xml:space="preserve">This cultural connection makes the project unique: no other submission is likely to draw from West African gaming traditions to demonstrate confidential computation.</w:t>
      </w:r>
    </w:p>
    <w:p>
      <w:pPr>
        <w:spacing w:after="100"/>
      </w:pPr>
    </w:p>
    <w:p>
      <w:pPr>
        <w:pStyle w:val="Heading1"/>
        <w:spacing w:after="200" w:before="400"/>
      </w:pPr>
      <w:r>
        <w:rPr>
          <w:rFonts w:ascii="Calibri" w:cs="Calibri" w:eastAsia="Calibri" w:hAnsi="Calibri"/>
          <w:b/>
          <w:bCs/>
          <w:color w:val="5A2FD4"/>
          <w:sz w:val="32"/>
          <w:szCs w:val="32"/>
        </w:rPr>
        <w:t xml:space="preserve">3. Why Arcium MPC Is Essential</w:t>
      </w:r>
    </w:p>
    <w:p>
      <w:pPr>
        <w:spacing w:after="150" w:line="276"/>
      </w:pPr>
      <w:r>
        <w:rPr>
          <w:rFonts w:ascii="Calibri" w:cs="Calibri" w:eastAsia="Calibri" w:hAnsi="Calibri"/>
          <w:color w:val="2D2640"/>
          <w:sz w:val="22"/>
          <w:szCs w:val="22"/>
        </w:rPr>
        <w:t xml:space="preserve">Traditional online card games rely on a trusted server to hold all cards and determine outcomes. This creates a single point of failure — the server operator can see all cards, manipulate results, or be compromised by attackers. Arcium's MPC eliminates this trust requirement entirely:</w:t>
      </w:r>
    </w:p>
    <w:p>
      <w:pPr>
        <w:pStyle w:val="ListParagraph"/>
        <w:numPr>
          <w:ilvl w:val="0"/>
          <w:numId w:val="2"/>
        </w:numPr>
        <w:spacing w:after="80"/>
      </w:pPr>
      <w:r>
        <w:rPr>
          <w:rFonts w:ascii="Calibri" w:cs="Calibri" w:eastAsia="Calibri" w:hAnsi="Calibri"/>
          <w:b/>
          <w:bCs/>
          <w:color w:val="2D2640"/>
          <w:sz w:val="22"/>
          <w:szCs w:val="22"/>
        </w:rPr>
        <w:t xml:space="preserve">No trusted server: </w:t>
      </w:r>
      <w:r>
        <w:rPr>
          <w:rFonts w:ascii="Calibri" w:cs="Calibri" w:eastAsia="Calibri" w:hAnsi="Calibri"/>
          <w:color w:val="2D2640"/>
          <w:sz w:val="22"/>
          <w:szCs w:val="22"/>
        </w:rPr>
        <w:t xml:space="preserve">The card comparison happens inside a distributed network of MPC nodes. No single node sees the raw card values.</w:t>
      </w:r>
    </w:p>
    <w:p>
      <w:pPr>
        <w:pStyle w:val="ListParagraph"/>
        <w:numPr>
          <w:ilvl w:val="0"/>
          <w:numId w:val="2"/>
        </w:numPr>
        <w:spacing w:after="80"/>
      </w:pPr>
      <w:r>
        <w:rPr>
          <w:rFonts w:ascii="Calibri" w:cs="Calibri" w:eastAsia="Calibri" w:hAnsi="Calibri"/>
          <w:b/>
          <w:bCs/>
          <w:color w:val="2D2640"/>
          <w:sz w:val="22"/>
          <w:szCs w:val="22"/>
        </w:rPr>
        <w:t xml:space="preserve">Cryptographic privacy: </w:t>
      </w:r>
      <w:r>
        <w:rPr>
          <w:rFonts w:ascii="Calibri" w:cs="Calibri" w:eastAsia="Calibri" w:hAnsi="Calibri"/>
          <w:color w:val="2D2640"/>
          <w:sz w:val="22"/>
          <w:szCs w:val="22"/>
        </w:rPr>
        <w:t xml:space="preserve">Cards are encrypted using the Rescue cipher before submission. The encryption key is derived through an x25519 key exchange.</w:t>
      </w:r>
    </w:p>
    <w:p>
      <w:pPr>
        <w:pStyle w:val="ListParagraph"/>
        <w:numPr>
          <w:ilvl w:val="0"/>
          <w:numId w:val="2"/>
        </w:numPr>
        <w:spacing w:after="80"/>
      </w:pPr>
      <w:r>
        <w:rPr>
          <w:rFonts w:ascii="Calibri" w:cs="Calibri" w:eastAsia="Calibri" w:hAnsi="Calibri"/>
          <w:b/>
          <w:bCs/>
          <w:color w:val="2D2640"/>
          <w:sz w:val="22"/>
          <w:szCs w:val="22"/>
        </w:rPr>
        <w:t xml:space="preserve">Verifiable computation: </w:t>
      </w:r>
      <w:r>
        <w:rPr>
          <w:rFonts w:ascii="Calibri" w:cs="Calibri" w:eastAsia="Calibri" w:hAnsi="Calibri"/>
          <w:color w:val="2D2640"/>
          <w:sz w:val="22"/>
          <w:szCs w:val="22"/>
        </w:rPr>
        <w:t xml:space="preserve">The result is signed by the MPC network, providing cryptographic proof that the comparison was performed correctly.</w:t>
      </w:r>
    </w:p>
    <w:p>
      <w:pPr>
        <w:pStyle w:val="ListParagraph"/>
        <w:numPr>
          <w:ilvl w:val="0"/>
          <w:numId w:val="2"/>
        </w:numPr>
        <w:spacing w:after="80"/>
      </w:pPr>
      <w:r>
        <w:rPr>
          <w:rFonts w:ascii="Calibri" w:cs="Calibri" w:eastAsia="Calibri" w:hAnsi="Calibri"/>
          <w:b/>
          <w:bCs/>
          <w:color w:val="2D2640"/>
          <w:sz w:val="22"/>
          <w:szCs w:val="22"/>
        </w:rPr>
        <w:t xml:space="preserve">Selective disclosure: </w:t>
      </w:r>
      <w:r>
        <w:rPr>
          <w:rFonts w:ascii="Calibri" w:cs="Calibri" w:eastAsia="Calibri" w:hAnsi="Calibri"/>
          <w:color w:val="2D2640"/>
          <w:sz w:val="22"/>
          <w:szCs w:val="22"/>
        </w:rPr>
        <w:t xml:space="preserve">Only the winner's card is revealed. The loser's card remains encrypted permanently.</w:t>
      </w:r>
    </w:p>
    <w:p>
      <w:pPr>
        <w:spacing w:after="100"/>
      </w:pPr>
    </w:p>
    <w:p>
      <w:pPr>
        <w:pStyle w:val="Heading1"/>
        <w:spacing w:after="200" w:before="400"/>
      </w:pPr>
      <w:r>
        <w:rPr>
          <w:rFonts w:ascii="Calibri" w:cs="Calibri" w:eastAsia="Calibri" w:hAnsi="Calibri"/>
          <w:b/>
          <w:bCs/>
          <w:color w:val="5A2FD4"/>
          <w:sz w:val="32"/>
          <w:szCs w:val="32"/>
        </w:rPr>
        <w:t xml:space="preserve">4. Architecture</w:t>
      </w:r>
    </w:p>
    <w:p>
      <w:pPr>
        <w:pStyle w:val="Heading2"/>
        <w:spacing w:after="150" w:before="300"/>
      </w:pPr>
      <w:r>
        <w:rPr>
          <w:rFonts w:ascii="Calibri" w:cs="Calibri" w:eastAsia="Calibri" w:hAnsi="Calibri"/>
          <w:b/>
          <w:bCs/>
          <w:color w:val="7B4FFF"/>
          <w:sz w:val="26"/>
          <w:szCs w:val="26"/>
        </w:rPr>
        <w:t xml:space="preserve">4.1 Arcis Circuit</w:t>
      </w:r>
    </w:p>
    <w:p>
      <w:pPr>
        <w:spacing w:after="150" w:line="276"/>
      </w:pPr>
      <w:r>
        <w:rPr>
          <w:rFonts w:ascii="Calibri" w:cs="Calibri" w:eastAsia="Calibri" w:hAnsi="Calibri"/>
          <w:color w:val="2D2640"/>
          <w:sz w:val="22"/>
          <w:szCs w:val="22"/>
        </w:rPr>
        <w:t xml:space="preserve">The Arcis circuit (encrypted-ixs/src/lib.rs) defines the encrypted computation that runs inside the MPC network. The compare_cards function receives two encrypted card values as MpcU8 types, compares them, and returns a GameResult struct containing the winner, revealed card, tie status, and both cards if tied.</w:t>
      </w:r>
    </w:p>
    <w:p>
      <w:pPr>
        <w:spacing w:after="150" w:line="276"/>
      </w:pPr>
      <w:r>
        <w:rPr>
          <w:rFonts w:ascii="Calibri" w:cs="Calibri" w:eastAsia="Calibri" w:hAnsi="Calibri"/>
          <w:color w:val="2D2640"/>
          <w:sz w:val="22"/>
          <w:szCs w:val="22"/>
        </w:rPr>
        <w:t xml:space="preserve">The circuit ensures that in non-tie outcomes, only the winner's card value leaves the MPC network. The loser's card value is never included in the output.</w:t>
      </w:r>
    </w:p>
    <w:p>
      <w:pPr>
        <w:pStyle w:val="Heading2"/>
        <w:spacing w:after="150" w:before="300"/>
      </w:pPr>
      <w:r>
        <w:rPr>
          <w:rFonts w:ascii="Calibri" w:cs="Calibri" w:eastAsia="Calibri" w:hAnsi="Calibri"/>
          <w:b/>
          <w:bCs/>
          <w:color w:val="7B4FFF"/>
          <w:sz w:val="26"/>
          <w:szCs w:val="26"/>
        </w:rPr>
        <w:t xml:space="preserve">4.2 Solana Program</w:t>
      </w:r>
    </w:p>
    <w:p>
      <w:pPr>
        <w:spacing w:after="150" w:line="276"/>
      </w:pPr>
      <w:r>
        <w:rPr>
          <w:rFonts w:ascii="Calibri" w:cs="Calibri" w:eastAsia="Calibri" w:hAnsi="Calibri"/>
          <w:color w:val="2D2640"/>
          <w:sz w:val="22"/>
          <w:szCs w:val="22"/>
        </w:rPr>
        <w:t xml:space="preserve">The on-chain Solana program (programs/whot_game/src/lib.rs), built with Anchor framework, contains three instructions:</w:t>
      </w:r>
    </w:p>
    <w:p>
      <w:pPr>
        <w:pStyle w:val="ListParagraph"/>
        <w:numPr>
          <w:ilvl w:val="0"/>
          <w:numId w:val="2"/>
        </w:numPr>
        <w:spacing w:after="80"/>
      </w:pPr>
      <w:r>
        <w:rPr>
          <w:rFonts w:ascii="Calibri" w:cs="Calibri" w:eastAsia="Calibri" w:hAnsi="Calibri"/>
          <w:b/>
          <w:bCs/>
          <w:color w:val="2D2640"/>
          <w:sz w:val="22"/>
          <w:szCs w:val="22"/>
        </w:rPr>
        <w:t xml:space="preserve">init_compare_cards_comp_def — </w:t>
      </w:r>
      <w:r>
        <w:rPr>
          <w:rFonts w:ascii="Calibri" w:cs="Calibri" w:eastAsia="Calibri" w:hAnsi="Calibri"/>
          <w:color w:val="2D2640"/>
          <w:sz w:val="22"/>
          <w:szCs w:val="22"/>
        </w:rPr>
        <w:t xml:space="preserve">One-time initialization that registers the computation definition with the MXE.</w:t>
      </w:r>
    </w:p>
    <w:p>
      <w:pPr>
        <w:pStyle w:val="ListParagraph"/>
        <w:numPr>
          <w:ilvl w:val="0"/>
          <w:numId w:val="2"/>
        </w:numPr>
        <w:spacing w:after="80"/>
      </w:pPr>
      <w:r>
        <w:rPr>
          <w:rFonts w:ascii="Calibri" w:cs="Calibri" w:eastAsia="Calibri" w:hAnsi="Calibri"/>
          <w:b/>
          <w:bCs/>
          <w:color w:val="2D2640"/>
          <w:sz w:val="22"/>
          <w:szCs w:val="22"/>
        </w:rPr>
        <w:t xml:space="preserve">compare_cards — </w:t>
      </w:r>
      <w:r>
        <w:rPr>
          <w:rFonts w:ascii="Calibri" w:cs="Calibri" w:eastAsia="Calibri" w:hAnsi="Calibri"/>
          <w:color w:val="2D2640"/>
          <w:sz w:val="22"/>
          <w:szCs w:val="22"/>
        </w:rPr>
        <w:t xml:space="preserve">Receives encrypted ciphertexts and queues the MPC computation via CPI to the Arcium program.</w:t>
      </w:r>
    </w:p>
    <w:p>
      <w:pPr>
        <w:pStyle w:val="ListParagraph"/>
        <w:numPr>
          <w:ilvl w:val="0"/>
          <w:numId w:val="2"/>
        </w:numPr>
        <w:spacing w:after="80"/>
      </w:pPr>
      <w:r>
        <w:rPr>
          <w:rFonts w:ascii="Calibri" w:cs="Calibri" w:eastAsia="Calibri" w:hAnsi="Calibri"/>
          <w:b/>
          <w:bCs/>
          <w:color w:val="2D2640"/>
          <w:sz w:val="22"/>
          <w:szCs w:val="22"/>
        </w:rPr>
        <w:t xml:space="preserve">compare_cards_callback — </w:t>
      </w:r>
      <w:r>
        <w:rPr>
          <w:rFonts w:ascii="Calibri" w:cs="Calibri" w:eastAsia="Calibri" w:hAnsi="Calibri"/>
          <w:color w:val="2D2640"/>
          <w:sz w:val="22"/>
          <w:szCs w:val="22"/>
        </w:rPr>
        <w:t xml:space="preserve">Called by the Arcium network when computation is complete. Verifies outputs and emits a GameResultEvent.</w:t>
      </w:r>
    </w:p>
    <w:p>
      <w:pPr>
        <w:pStyle w:val="Heading2"/>
        <w:spacing w:after="150" w:before="300"/>
      </w:pPr>
      <w:r>
        <w:rPr>
          <w:rFonts w:ascii="Calibri" w:cs="Calibri" w:eastAsia="Calibri" w:hAnsi="Calibri"/>
          <w:b/>
          <w:bCs/>
          <w:color w:val="7B4FFF"/>
          <w:sz w:val="26"/>
          <w:szCs w:val="26"/>
        </w:rPr>
        <w:t xml:space="preserve">4.3 TypeScript Test Client</w:t>
      </w:r>
    </w:p>
    <w:p>
      <w:pPr>
        <w:spacing w:after="150" w:line="276"/>
      </w:pPr>
      <w:r>
        <w:rPr>
          <w:rFonts w:ascii="Calibri" w:cs="Calibri" w:eastAsia="Calibri" w:hAnsi="Calibri"/>
          <w:color w:val="2D2640"/>
          <w:sz w:val="22"/>
          <w:szCs w:val="22"/>
        </w:rPr>
        <w:t xml:space="preserve">The test client (tests/whot_game.ts) demonstrates the full end-to-end flow: fetching the MXE public key, generating keypairs, deriving shared secrets, encrypting cards with the Rescue cipher, submitting to the Solana program, waiting for finalization, and decrypting results.</w:t>
      </w:r>
    </w:p>
    <w:p>
      <w:pPr>
        <w:pStyle w:val="Heading2"/>
        <w:spacing w:after="150" w:before="300"/>
      </w:pPr>
      <w:r>
        <w:rPr>
          <w:rFonts w:ascii="Calibri" w:cs="Calibri" w:eastAsia="Calibri" w:hAnsi="Calibri"/>
          <w:b/>
          <w:bCs/>
          <w:color w:val="7B4FFF"/>
          <w:sz w:val="26"/>
          <w:szCs w:val="26"/>
        </w:rPr>
        <w:t xml:space="preserve">4.4 React Frontend</w:t>
      </w:r>
    </w:p>
    <w:p>
      <w:pPr>
        <w:spacing w:after="150" w:line="276"/>
      </w:pPr>
      <w:r>
        <w:rPr>
          <w:rFonts w:ascii="Calibri" w:cs="Calibri" w:eastAsia="Calibri" w:hAnsi="Calibri"/>
          <w:color w:val="2D2640"/>
          <w:sz w:val="22"/>
          <w:szCs w:val="22"/>
        </w:rPr>
        <w:t xml:space="preserve">A Next.js application with wallet integration supporting Phantom and Solflare wallets. Features On-Chain Mode (calls server-side API route for Arcium encryption) and Demo Mode (simulates MPC flow visually). The API route pattern was necessary because @arcium-hq/client uses Node.js fs module, incompatible with browsers.</w:t>
      </w:r>
    </w:p>
    <w:p>
      <w:pPr>
        <w:spacing w:after="100"/>
      </w:pPr>
    </w:p>
    <w:p>
      <w:pPr>
        <w:pStyle w:val="Heading1"/>
        <w:spacing w:after="200" w:before="400"/>
      </w:pPr>
      <w:r>
        <w:rPr>
          <w:rFonts w:ascii="Calibri" w:cs="Calibri" w:eastAsia="Calibri" w:hAnsi="Calibri"/>
          <w:b/>
          <w:bCs/>
          <w:color w:val="5A2FD4"/>
          <w:sz w:val="32"/>
          <w:szCs w:val="32"/>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8E0" w:sz="1"/>
              <w:left w:val="single" w:color="D0C8E0" w:sz="1"/>
              <w:bottom w:val="single" w:color="D0C8E0" w:sz="1"/>
              <w:right w:val="single" w:color="D0C8E0" w:sz="1"/>
            </w:tcBorders>
            <w:shd w:fill="E8E0F5" w:val="clear"/>
            <w:tcMar>
              <w:top w:type="dxa" w:w="60"/>
              <w:left w:type="dxa" w:w="100"/>
              <w:bottom w:type="dxa" w:w="60"/>
              <w:right w:type="dxa" w:w="100"/>
            </w:tcMar>
          </w:tcPr>
          <w:p>
            <w:r>
              <w:rPr>
                <w:rFonts w:ascii="Calibri" w:cs="Calibri" w:eastAsia="Calibri" w:hAnsi="Calibri"/>
                <w:b/>
                <w:bCs/>
                <w:color w:val="5A2FD4"/>
                <w:sz w:val="20"/>
                <w:szCs w:val="20"/>
              </w:rPr>
              <w:t xml:space="preserve">Component</w:t>
            </w:r>
          </w:p>
        </w:tc>
        <w:tc>
          <w:tcPr>
            <w:tcW w:type="dxa" w:w="4680"/>
            <w:tcBorders>
              <w:top w:val="single" w:color="D0C8E0" w:sz="1"/>
              <w:left w:val="single" w:color="D0C8E0" w:sz="1"/>
              <w:bottom w:val="single" w:color="D0C8E0" w:sz="1"/>
              <w:right w:val="single" w:color="D0C8E0" w:sz="1"/>
            </w:tcBorders>
            <w:shd w:fill="E8E0F5" w:val="clear"/>
            <w:tcMar>
              <w:top w:type="dxa" w:w="60"/>
              <w:left w:type="dxa" w:w="100"/>
              <w:bottom w:type="dxa" w:w="60"/>
              <w:right w:type="dxa" w:w="100"/>
            </w:tcMar>
          </w:tcPr>
          <w:p>
            <w:r>
              <w:rPr>
                <w:rFonts w:ascii="Calibri" w:cs="Calibri" w:eastAsia="Calibri" w:hAnsi="Calibri"/>
                <w:b/>
                <w:bCs/>
                <w:color w:val="5A2FD4"/>
                <w:sz w:val="20"/>
                <w:szCs w:val="20"/>
              </w:rPr>
              <w:t xml:space="preserve">Technology</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MPC Circuit</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Arcis (Rust DSL) v0.9.7</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Smart Contracts</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Anchor 0.32.1</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Blockchain</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Solana CLI 2.3.0</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Arcium CLI</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v0.9.7</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Frontend</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Next.js 16.2.4 + Tailwind CSS</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Wallet Integration</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@solana/wallet-adapter</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Encryption</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@arcium-hq/client (Rescue cipher)</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Language (Contracts)</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Rust 1.95.0</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Language (Frontend)</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TypeScript</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Hosting</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GitHub Pages</w:t>
            </w:r>
          </w:p>
        </w:tc>
      </w:tr>
    </w:tbl>
    <w:p>
      <w:pPr>
        <w:spacing w:after="100"/>
      </w:pPr>
    </w:p>
    <w:p>
      <w:pPr>
        <w:pStyle w:val="Heading1"/>
        <w:spacing w:after="200" w:before="400"/>
      </w:pPr>
      <w:r>
        <w:rPr>
          <w:rFonts w:ascii="Calibri" w:cs="Calibri" w:eastAsia="Calibri" w:hAnsi="Calibri"/>
          <w:b/>
          <w:bCs/>
          <w:color w:val="5A2FD4"/>
          <w:sz w:val="32"/>
          <w:szCs w:val="32"/>
        </w:rPr>
        <w:t xml:space="preserve">6. Build and Deployment</w:t>
      </w:r>
    </w:p>
    <w:p>
      <w:pPr>
        <w:pStyle w:val="Heading2"/>
        <w:spacing w:after="150" w:before="300"/>
      </w:pPr>
      <w:r>
        <w:rPr>
          <w:rFonts w:ascii="Calibri" w:cs="Calibri" w:eastAsia="Calibri" w:hAnsi="Calibri"/>
          <w:b/>
          <w:bCs/>
          <w:color w:val="7B4FFF"/>
          <w:sz w:val="26"/>
          <w:szCs w:val="26"/>
        </w:rPr>
        <w:t xml:space="preserve">6.1 Project Initialization</w:t>
      </w:r>
    </w:p>
    <w:p>
      <w:pPr>
        <w:spacing w:after="150" w:line="276"/>
      </w:pPr>
      <w:r>
        <w:rPr>
          <w:rFonts w:ascii="Calibri" w:cs="Calibri" w:eastAsia="Calibri" w:hAnsi="Calibri"/>
          <w:color w:val="2D2640"/>
          <w:sz w:val="22"/>
          <w:szCs w:val="22"/>
        </w:rPr>
        <w:t xml:space="preserve">The project was scaffolded with 'arcium init whot-game', which created the Arcis circuit directory, Anchor program directory, and test configuration.</w:t>
      </w:r>
    </w:p>
    <w:p>
      <w:pPr>
        <w:pStyle w:val="Heading2"/>
        <w:spacing w:after="150" w:before="300"/>
      </w:pPr>
      <w:r>
        <w:rPr>
          <w:rFonts w:ascii="Calibri" w:cs="Calibri" w:eastAsia="Calibri" w:hAnsi="Calibri"/>
          <w:b/>
          <w:bCs/>
          <w:color w:val="7B4FFF"/>
          <w:sz w:val="26"/>
          <w:szCs w:val="26"/>
        </w:rPr>
        <w:t xml:space="preserve">6.2 Building</w:t>
      </w:r>
    </w:p>
    <w:p>
      <w:pPr>
        <w:spacing w:after="150" w:line="276"/>
      </w:pPr>
      <w:r>
        <w:rPr>
          <w:rFonts w:ascii="Calibri" w:cs="Calibri" w:eastAsia="Calibri" w:hAnsi="Calibri"/>
          <w:color w:val="2D2640"/>
          <w:sz w:val="22"/>
          <w:szCs w:val="22"/>
        </w:rPr>
        <w:t xml:space="preserve">Running 'arcium build' compiles both the Arcis circuit for MPC execution and the Solana program for on-chain deployment.</w:t>
      </w:r>
    </w:p>
    <w:p>
      <w:pPr>
        <w:pStyle w:val="Heading2"/>
        <w:spacing w:after="150" w:before="300"/>
      </w:pPr>
      <w:r>
        <w:rPr>
          <w:rFonts w:ascii="Calibri" w:cs="Calibri" w:eastAsia="Calibri" w:hAnsi="Calibri"/>
          <w:b/>
          <w:bCs/>
          <w:color w:val="7B4FFF"/>
          <w:sz w:val="26"/>
          <w:szCs w:val="26"/>
        </w:rPr>
        <w:t xml:space="preserve">6.3 Deployment to Devnet</w:t>
      </w:r>
    </w:p>
    <w:p>
      <w:pPr>
        <w:spacing w:after="150" w:line="276"/>
      </w:pPr>
      <w:r>
        <w:rPr>
          <w:rFonts w:ascii="Calibri" w:cs="Calibri" w:eastAsia="Calibri" w:hAnsi="Calibri"/>
          <w:color w:val="2D2640"/>
          <w:sz w:val="22"/>
          <w:szCs w:val="22"/>
        </w:rPr>
        <w:t xml:space="preserve">The deployment command 'arcium deploy --cluster-offset 456 --recovery-set-size 4 --keypair-path ~/.config/solana/id.json -u d' deployed the Solana program, initialized the MXE, and distributed key shares. The deployment used approximately 3.2 SOL.</w:t>
      </w:r>
    </w:p>
    <w:p>
      <w:pPr>
        <w:pStyle w:val="Heading2"/>
        <w:spacing w:after="150" w:before="300"/>
      </w:pPr>
      <w:r>
        <w:rPr>
          <w:rFonts w:ascii="Calibri" w:cs="Calibri" w:eastAsia="Calibri" w:hAnsi="Calibri"/>
          <w:b/>
          <w:bCs/>
          <w:color w:val="7B4FFF"/>
          <w:sz w:val="26"/>
          <w:szCs w:val="26"/>
        </w:rPr>
        <w:t xml:space="preserve">6.4 Verification</w:t>
      </w:r>
    </w:p>
    <w:p>
      <w:pPr>
        <w:spacing w:after="150" w:line="276"/>
      </w:pPr>
      <w:r>
        <w:rPr>
          <w:rFonts w:ascii="Calibri" w:cs="Calibri" w:eastAsia="Calibri" w:hAnsi="Calibri"/>
          <w:color w:val="2D2640"/>
          <w:sz w:val="22"/>
          <w:szCs w:val="22"/>
        </w:rPr>
        <w:t xml:space="preserve">The program was verified on-chain using 'solana program show' command, confirming correct deployment with the expected authority and data length.</w:t>
      </w:r>
    </w:p>
    <w:p>
      <w:pPr>
        <w:spacing w:after="100"/>
      </w:pPr>
    </w:p>
    <w:p>
      <w:pPr>
        <w:pStyle w:val="Heading1"/>
        <w:spacing w:after="200" w:before="400"/>
      </w:pPr>
      <w:r>
        <w:rPr>
          <w:rFonts w:ascii="Calibri" w:cs="Calibri" w:eastAsia="Calibri" w:hAnsi="Calibri"/>
          <w:b/>
          <w:bCs/>
          <w:color w:val="5A2FD4"/>
          <w:sz w:val="32"/>
          <w:szCs w:val="32"/>
        </w:rPr>
        <w:t xml:space="preserve">7. Game Flow</w:t>
      </w:r>
    </w:p>
    <w:p>
      <w:pPr>
        <w:pStyle w:val="Heading2"/>
        <w:spacing w:after="150" w:before="300"/>
      </w:pPr>
      <w:r>
        <w:rPr>
          <w:rFonts w:ascii="Calibri" w:cs="Calibri" w:eastAsia="Calibri" w:hAnsi="Calibri"/>
          <w:b/>
          <w:bCs/>
          <w:color w:val="7B4FFF"/>
          <w:sz w:val="26"/>
          <w:szCs w:val="26"/>
        </w:rPr>
        <w:t xml:space="preserve">Player Experience</w:t>
      </w:r>
    </w:p>
    <w:p>
      <w:pPr>
        <w:pStyle w:val="ListParagraph"/>
        <w:numPr>
          <w:ilvl w:val="0"/>
          <w:numId w:val="3"/>
        </w:numPr>
        <w:spacing w:after="80"/>
      </w:pPr>
      <w:r>
        <w:rPr>
          <w:rFonts w:ascii="Calibri" w:cs="Calibri" w:eastAsia="Calibri" w:hAnsi="Calibri"/>
          <w:color w:val="2D2640"/>
          <w:sz w:val="22"/>
          <w:szCs w:val="22"/>
        </w:rPr>
        <w:t xml:space="preserve">Player opens the game and connects their Solana wallet (Phantom/Solflare) set to Devnet</w:t>
      </w:r>
    </w:p>
    <w:p>
      <w:pPr>
        <w:pStyle w:val="ListParagraph"/>
        <w:numPr>
          <w:ilvl w:val="0"/>
          <w:numId w:val="3"/>
        </w:numPr>
        <w:spacing w:after="80"/>
      </w:pPr>
      <w:r>
        <w:rPr>
          <w:rFonts w:ascii="Calibri" w:cs="Calibri" w:eastAsia="Calibri" w:hAnsi="Calibri"/>
          <w:color w:val="2D2640"/>
          <w:sz w:val="22"/>
          <w:szCs w:val="22"/>
        </w:rPr>
        <w:t xml:space="preserve">Player 1 selects a card (A through K) and clicks "Lock Card"</w:t>
      </w:r>
    </w:p>
    <w:p>
      <w:pPr>
        <w:pStyle w:val="ListParagraph"/>
        <w:numPr>
          <w:ilvl w:val="0"/>
          <w:numId w:val="3"/>
        </w:numPr>
        <w:spacing w:after="80"/>
      </w:pPr>
      <w:r>
        <w:rPr>
          <w:rFonts w:ascii="Calibri" w:cs="Calibri" w:eastAsia="Calibri" w:hAnsi="Calibri"/>
          <w:color w:val="2D2640"/>
          <w:sz w:val="22"/>
          <w:szCs w:val="22"/>
        </w:rPr>
        <w:t xml:space="preserve">Player 2 selects a card and clicks "Lock Card"</w:t>
      </w:r>
    </w:p>
    <w:p>
      <w:pPr>
        <w:pStyle w:val="ListParagraph"/>
        <w:numPr>
          <w:ilvl w:val="0"/>
          <w:numId w:val="3"/>
        </w:numPr>
        <w:spacing w:after="80"/>
      </w:pPr>
      <w:r>
        <w:rPr>
          <w:rFonts w:ascii="Calibri" w:cs="Calibri" w:eastAsia="Calibri" w:hAnsi="Calibri"/>
          <w:color w:val="2D2640"/>
          <w:sz w:val="22"/>
          <w:szCs w:val="22"/>
        </w:rPr>
        <w:t xml:space="preserve">The encryption animation plays while the MPC computation occurs</w:t>
      </w:r>
    </w:p>
    <w:p>
      <w:pPr>
        <w:pStyle w:val="ListParagraph"/>
        <w:numPr>
          <w:ilvl w:val="0"/>
          <w:numId w:val="3"/>
        </w:numPr>
        <w:spacing w:after="80"/>
      </w:pPr>
      <w:r>
        <w:rPr>
          <w:rFonts w:ascii="Calibri" w:cs="Calibri" w:eastAsia="Calibri" w:hAnsi="Calibri"/>
          <w:color w:val="2D2640"/>
          <w:sz w:val="22"/>
          <w:szCs w:val="22"/>
        </w:rPr>
        <w:t xml:space="preserve">The result appears: winner announced, winning card revealed</w:t>
      </w:r>
    </w:p>
    <w:p>
      <w:pPr>
        <w:pStyle w:val="ListParagraph"/>
        <w:numPr>
          <w:ilvl w:val="0"/>
          <w:numId w:val="3"/>
        </w:numPr>
        <w:spacing w:after="80"/>
      </w:pPr>
      <w:r>
        <w:rPr>
          <w:rFonts w:ascii="Calibri" w:cs="Calibri" w:eastAsia="Calibri" w:hAnsi="Calibri"/>
          <w:color w:val="2D2640"/>
          <w:sz w:val="22"/>
          <w:szCs w:val="22"/>
        </w:rPr>
        <w:t xml:space="preserve">The loser's card shows "ENCRYPTED" — never revealed to anyone</w:t>
      </w:r>
    </w:p>
    <w:p>
      <w:pPr>
        <w:spacing w:after="100"/>
      </w:pPr>
    </w:p>
    <w:p>
      <w:pPr>
        <w:pStyle w:val="Heading1"/>
        <w:spacing w:after="200" w:before="400"/>
      </w:pPr>
      <w:r>
        <w:rPr>
          <w:rFonts w:ascii="Calibri" w:cs="Calibri" w:eastAsia="Calibri" w:hAnsi="Calibri"/>
          <w:b/>
          <w:bCs/>
          <w:color w:val="5A2FD4"/>
          <w:sz w:val="32"/>
          <w:szCs w:val="32"/>
        </w:rPr>
        <w:t xml:space="preserve">8. Key Deployment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8E0" w:sz="1"/>
              <w:left w:val="single" w:color="D0C8E0" w:sz="1"/>
              <w:bottom w:val="single" w:color="D0C8E0" w:sz="1"/>
              <w:right w:val="single" w:color="D0C8E0" w:sz="1"/>
            </w:tcBorders>
            <w:shd w:fill="E8E0F5" w:val="clear"/>
            <w:tcMar>
              <w:top w:type="dxa" w:w="60"/>
              <w:left w:type="dxa" w:w="100"/>
              <w:bottom w:type="dxa" w:w="60"/>
              <w:right w:type="dxa" w:w="100"/>
            </w:tcMar>
          </w:tcPr>
          <w:p>
            <w:r>
              <w:rPr>
                <w:rFonts w:ascii="Calibri" w:cs="Calibri" w:eastAsia="Calibri" w:hAnsi="Calibri"/>
                <w:b/>
                <w:bCs/>
                <w:color w:val="5A2FD4"/>
                <w:sz w:val="20"/>
                <w:szCs w:val="20"/>
              </w:rPr>
              <w:t xml:space="preserve">Detail</w:t>
            </w:r>
          </w:p>
        </w:tc>
        <w:tc>
          <w:tcPr>
            <w:tcW w:type="dxa" w:w="4680"/>
            <w:tcBorders>
              <w:top w:val="single" w:color="D0C8E0" w:sz="1"/>
              <w:left w:val="single" w:color="D0C8E0" w:sz="1"/>
              <w:bottom w:val="single" w:color="D0C8E0" w:sz="1"/>
              <w:right w:val="single" w:color="D0C8E0" w:sz="1"/>
            </w:tcBorders>
            <w:shd w:fill="E8E0F5" w:val="clear"/>
            <w:tcMar>
              <w:top w:type="dxa" w:w="60"/>
              <w:left w:type="dxa" w:w="100"/>
              <w:bottom w:type="dxa" w:w="60"/>
              <w:right w:type="dxa" w:w="100"/>
            </w:tcMar>
          </w:tcPr>
          <w:p>
            <w:r>
              <w:rPr>
                <w:rFonts w:ascii="Calibri" w:cs="Calibri" w:eastAsia="Calibri" w:hAnsi="Calibri"/>
                <w:b/>
                <w:bCs/>
                <w:color w:val="5A2FD4"/>
                <w:sz w:val="20"/>
                <w:szCs w:val="20"/>
              </w:rPr>
              <w:t xml:space="preserve">Value</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Program ID</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EomqSsYo473K6ZjeXPcTSJC4bT6naWuHfa6bSezMyvk1</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Network</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Solana Devnet</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Arcium Cluster Offset</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456</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Recovery Set Size</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4</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Deployer Wallet</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8b71w339MF4cGmVnjmrTM92St5sQTK8rS52aMGuADHW3</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Arcium Program</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Arcj82pX7HxYKLR92qvgZUAd7vGS1k4hQvAFcPATFdEQ</w:t>
            </w:r>
          </w:p>
        </w:tc>
      </w:tr>
      <w:tr>
        <w:tc>
          <w:tcPr>
            <w:tcW w:type="dxa" w:w="4680"/>
            <w:tcBorders>
              <w:top w:val="single" w:color="D0C8E0" w:sz="1"/>
              <w:left w:val="single" w:color="D0C8E0" w:sz="1"/>
              <w:bottom w:val="single" w:color="D0C8E0" w:sz="1"/>
              <w:right w:val="single" w:color="D0C8E0" w:sz="1"/>
            </w:tcBorders>
            <w:shd w:fill="FFFFFF"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IDL Account</w:t>
            </w:r>
          </w:p>
        </w:tc>
        <w:tc>
          <w:tcPr>
            <w:tcW w:type="dxa" w:w="4680"/>
            <w:tcBorders>
              <w:top w:val="single" w:color="D0C8E0" w:sz="1"/>
              <w:left w:val="single" w:color="D0C8E0" w:sz="1"/>
              <w:bottom w:val="single" w:color="D0C8E0" w:sz="1"/>
              <w:right w:val="single" w:color="D0C8E0" w:sz="1"/>
            </w:tcBorders>
            <w:shd w:fill="FAFAFE" w:val="clear"/>
            <w:tcMar>
              <w:top w:type="dxa" w:w="60"/>
              <w:left w:type="dxa" w:w="100"/>
              <w:bottom w:type="dxa" w:w="60"/>
              <w:right w:type="dxa" w:w="100"/>
            </w:tcMar>
          </w:tcPr>
          <w:p>
            <w:r>
              <w:rPr>
                <w:rFonts w:ascii="Calibri" w:cs="Calibri" w:eastAsia="Calibri" w:hAnsi="Calibri"/>
                <w:b w:val="false"/>
                <w:bCs w:val="false"/>
                <w:color w:val="2D2640"/>
                <w:sz w:val="20"/>
                <w:szCs w:val="20"/>
              </w:rPr>
              <w:t xml:space="preserve">7hKATSRcpijCiFN9EqvMm2om2iDLfg5YcQfqVq6hpPA9</w:t>
            </w:r>
          </w:p>
        </w:tc>
      </w:tr>
    </w:tbl>
    <w:p>
      <w:pPr>
        <w:spacing w:after="100"/>
      </w:pPr>
    </w:p>
    <w:p>
      <w:pPr>
        <w:pStyle w:val="Heading1"/>
        <w:spacing w:after="200" w:before="400"/>
      </w:pPr>
      <w:r>
        <w:rPr>
          <w:rFonts w:ascii="Calibri" w:cs="Calibri" w:eastAsia="Calibri" w:hAnsi="Calibri"/>
          <w:b/>
          <w:bCs/>
          <w:color w:val="5A2FD4"/>
          <w:sz w:val="32"/>
          <w:szCs w:val="32"/>
        </w:rPr>
        <w:t xml:space="preserve">9. Challenges and Solutions</w:t>
      </w:r>
    </w:p>
    <w:p>
      <w:pPr>
        <w:pStyle w:val="Heading2"/>
        <w:spacing w:after="150" w:before="300"/>
      </w:pPr>
      <w:r>
        <w:rPr>
          <w:rFonts w:ascii="Calibri" w:cs="Calibri" w:eastAsia="Calibri" w:hAnsi="Calibri"/>
          <w:b/>
          <w:bCs/>
          <w:color w:val="7B4FFF"/>
          <w:sz w:val="26"/>
          <w:szCs w:val="26"/>
        </w:rPr>
        <w:t xml:space="preserve">WSL Environment Issues</w:t>
      </w:r>
    </w:p>
    <w:p>
      <w:pPr>
        <w:spacing w:after="150" w:line="276"/>
      </w:pPr>
      <w:r>
        <w:rPr>
          <w:rFonts w:ascii="Calibri" w:cs="Calibri" w:eastAsia="Calibri" w:hAnsi="Calibri"/>
          <w:color w:val="2D2640"/>
          <w:sz w:val="22"/>
          <w:szCs w:val="22"/>
        </w:rPr>
        <w:t xml:space="preserve">WSL2 on Windows presented challenges including SSL configuration for Cargo, Docker daemon management, and terminal paste issues. Solutions included using CARGO_NET_GIT_FETCH_WITH_CLI=true, running sudo dockerd manually, and using Python heredocs for file creation.</w:t>
      </w:r>
    </w:p>
    <w:p>
      <w:pPr>
        <w:pStyle w:val="Heading2"/>
        <w:spacing w:after="150" w:before="300"/>
      </w:pPr>
      <w:r>
        <w:rPr>
          <w:rFonts w:ascii="Calibri" w:cs="Calibri" w:eastAsia="Calibri" w:hAnsi="Calibri"/>
          <w:b/>
          <w:bCs/>
          <w:color w:val="7B4FFF"/>
          <w:sz w:val="26"/>
          <w:szCs w:val="26"/>
        </w:rPr>
        <w:t xml:space="preserve">Anchor + Rust Compatibility</w:t>
      </w:r>
    </w:p>
    <w:p>
      <w:pPr>
        <w:spacing w:after="150" w:line="276"/>
      </w:pPr>
      <w:r>
        <w:rPr>
          <w:rFonts w:ascii="Calibri" w:cs="Calibri" w:eastAsia="Calibri" w:hAnsi="Calibri"/>
          <w:color w:val="2D2640"/>
          <w:sz w:val="22"/>
          <w:szCs w:val="22"/>
        </w:rPr>
        <w:t xml:space="preserve">Anchor 0.32.1 bundles Cargo 1.84.0, which had an incompatibility with the indexmap crate's edition2024 requirement. Fixed by pinning indexmap = "=2.7.1" in the program's Cargo.toml.</w:t>
      </w:r>
    </w:p>
    <w:p>
      <w:pPr>
        <w:pStyle w:val="Heading2"/>
        <w:spacing w:after="150" w:before="300"/>
      </w:pPr>
      <w:r>
        <w:rPr>
          <w:rFonts w:ascii="Calibri" w:cs="Calibri" w:eastAsia="Calibri" w:hAnsi="Calibri"/>
          <w:b/>
          <w:bCs/>
          <w:color w:val="7B4FFF"/>
          <w:sz w:val="26"/>
          <w:szCs w:val="26"/>
        </w:rPr>
        <w:t xml:space="preserve">Arcium Client in Browser</w:t>
      </w:r>
    </w:p>
    <w:p>
      <w:pPr>
        <w:spacing w:after="150" w:line="276"/>
      </w:pPr>
      <w:r>
        <w:rPr>
          <w:rFonts w:ascii="Calibri" w:cs="Calibri" w:eastAsia="Calibri" w:hAnsi="Calibri"/>
          <w:color w:val="2D2640"/>
          <w:sz w:val="22"/>
          <w:szCs w:val="22"/>
        </w:rPr>
        <w:t xml:space="preserve">The @arcium-hq/client library imports Node.js fs module, making it incompatible with browsers. Solved by creating a Next.js API route (/api/play) that handles Arcium encryption server-side.</w:t>
      </w:r>
    </w:p>
    <w:p>
      <w:pPr>
        <w:pStyle w:val="Heading2"/>
        <w:spacing w:after="150" w:before="300"/>
      </w:pPr>
      <w:r>
        <w:rPr>
          <w:rFonts w:ascii="Calibri" w:cs="Calibri" w:eastAsia="Calibri" w:hAnsi="Calibri"/>
          <w:b/>
          <w:bCs/>
          <w:color w:val="7B4FFF"/>
          <w:sz w:val="26"/>
          <w:szCs w:val="26"/>
        </w:rPr>
        <w:t xml:space="preserve">Devnet Airdrop Rate Limits</w:t>
      </w:r>
    </w:p>
    <w:p>
      <w:pPr>
        <w:spacing w:after="150" w:line="276"/>
      </w:pPr>
      <w:r>
        <w:rPr>
          <w:rFonts w:ascii="Calibri" w:cs="Calibri" w:eastAsia="Calibri" w:hAnsi="Calibri"/>
          <w:color w:val="2D2640"/>
          <w:sz w:val="22"/>
          <w:szCs w:val="22"/>
        </w:rPr>
        <w:t xml:space="preserve">Solana devnet airdrop was rate-limited. Solved by using the web faucet at faucet.solana.com to fund the deployment wallet.</w:t>
      </w:r>
    </w:p>
    <w:p>
      <w:pPr>
        <w:spacing w:after="100"/>
      </w:pPr>
    </w:p>
    <w:p>
      <w:pPr>
        <w:pStyle w:val="Heading1"/>
        <w:spacing w:after="200" w:before="400"/>
      </w:pPr>
      <w:r>
        <w:rPr>
          <w:rFonts w:ascii="Calibri" w:cs="Calibri" w:eastAsia="Calibri" w:hAnsi="Calibri"/>
          <w:b/>
          <w:bCs/>
          <w:color w:val="5A2FD4"/>
          <w:sz w:val="32"/>
          <w:szCs w:val="32"/>
        </w:rPr>
        <w:t xml:space="preserve">10. Future Development</w:t>
      </w:r>
    </w:p>
    <w:p>
      <w:pPr>
        <w:pStyle w:val="ListParagraph"/>
        <w:numPr>
          <w:ilvl w:val="0"/>
          <w:numId w:val="2"/>
        </w:numPr>
        <w:spacing w:after="80"/>
      </w:pPr>
      <w:r>
        <w:rPr>
          <w:rFonts w:ascii="Calibri" w:cs="Calibri" w:eastAsia="Calibri" w:hAnsi="Calibri"/>
          <w:color w:val="2D2640"/>
          <w:sz w:val="22"/>
          <w:szCs w:val="22"/>
        </w:rPr>
        <w:t xml:space="preserve">Full transaction signing with user's wallet for verifiable on-chain game rounds</w:t>
      </w:r>
    </w:p>
    <w:p>
      <w:pPr>
        <w:pStyle w:val="ListParagraph"/>
        <w:numPr>
          <w:ilvl w:val="0"/>
          <w:numId w:val="2"/>
        </w:numPr>
        <w:spacing w:after="80"/>
      </w:pPr>
      <w:r>
        <w:rPr>
          <w:rFonts w:ascii="Calibri" w:cs="Calibri" w:eastAsia="Calibri" w:hAnsi="Calibri"/>
          <w:color w:val="2D2640"/>
          <w:sz w:val="22"/>
          <w:szCs w:val="22"/>
        </w:rPr>
        <w:t xml:space="preserve">Multiplayer lobbies for remote real-time competition</w:t>
      </w:r>
    </w:p>
    <w:p>
      <w:pPr>
        <w:pStyle w:val="ListParagraph"/>
        <w:numPr>
          <w:ilvl w:val="0"/>
          <w:numId w:val="2"/>
        </w:numPr>
        <w:spacing w:after="80"/>
      </w:pPr>
      <w:r>
        <w:rPr>
          <w:rFonts w:ascii="Calibri" w:cs="Calibri" w:eastAsia="Calibri" w:hAnsi="Calibri"/>
          <w:color w:val="2D2640"/>
          <w:sz w:val="22"/>
          <w:szCs w:val="22"/>
        </w:rPr>
        <w:t xml:space="preserve">Full Whot! rules with shapes, special cards, and multi-round gameplay via MPC</w:t>
      </w:r>
    </w:p>
    <w:p>
      <w:pPr>
        <w:pStyle w:val="ListParagraph"/>
        <w:numPr>
          <w:ilvl w:val="0"/>
          <w:numId w:val="2"/>
        </w:numPr>
        <w:spacing w:after="80"/>
      </w:pPr>
      <w:r>
        <w:rPr>
          <w:rFonts w:ascii="Calibri" w:cs="Calibri" w:eastAsia="Calibri" w:hAnsi="Calibri"/>
          <w:color w:val="2D2640"/>
          <w:sz w:val="22"/>
          <w:szCs w:val="22"/>
        </w:rPr>
        <w:t xml:space="preserve">Tournament mode with bracket competitions and on-chain leaderboards</w:t>
      </w:r>
    </w:p>
    <w:p>
      <w:pPr>
        <w:pStyle w:val="ListParagraph"/>
        <w:numPr>
          <w:ilvl w:val="0"/>
          <w:numId w:val="2"/>
        </w:numPr>
        <w:spacing w:after="80"/>
      </w:pPr>
      <w:r>
        <w:rPr>
          <w:rFonts w:ascii="Calibri" w:cs="Calibri" w:eastAsia="Calibri" w:hAnsi="Calibri"/>
          <w:color w:val="2D2640"/>
          <w:sz w:val="22"/>
          <w:szCs w:val="22"/>
        </w:rPr>
        <w:t xml:space="preserve">Mobile app using React Native</w:t>
      </w:r>
    </w:p>
    <w:p>
      <w:pPr>
        <w:spacing w:after="100"/>
      </w:pPr>
    </w:p>
    <w:p>
      <w:pPr>
        <w:pStyle w:val="Heading1"/>
        <w:spacing w:after="200" w:before="400"/>
      </w:pPr>
      <w:r>
        <w:rPr>
          <w:rFonts w:ascii="Calibri" w:cs="Calibri" w:eastAsia="Calibri" w:hAnsi="Calibri"/>
          <w:b/>
          <w:bCs/>
          <w:color w:val="5A2FD4"/>
          <w:sz w:val="32"/>
          <w:szCs w:val="32"/>
        </w:rPr>
        <w:t xml:space="preserve">11. About the Developer</w:t>
      </w:r>
    </w:p>
    <w:p>
      <w:pPr>
        <w:spacing w:after="150" w:line="276"/>
      </w:pPr>
      <w:r>
        <w:rPr>
          <w:rFonts w:ascii="Calibri" w:cs="Calibri" w:eastAsia="Calibri" w:hAnsi="Calibri"/>
          <w:color w:val="2D2640"/>
          <w:sz w:val="22"/>
          <w:szCs w:val="22"/>
        </w:rPr>
        <w:t xml:space="preserve">Olusoga-Ezomoh Ebenezer (Bennie) is a frontend developer based in Abuja, Nigeria. This project was built as a submission for Arcium's Hidden-Information Games RTG bounty, combining technical knowledge of MPC and Solana development with cultural roots in West African gaming traditions.</w:t>
      </w:r>
    </w:p>
    <w:p>
      <w:pPr>
        <w:spacing w:after="100"/>
      </w:pPr>
    </w:p>
    <w:p>
      <w:pPr>
        <w:spacing w:after="100" w:line="276"/>
      </w:pPr>
      <w:r>
        <w:rPr>
          <w:rFonts w:ascii="Calibri" w:cs="Calibri" w:eastAsia="Calibri" w:hAnsi="Calibri"/>
          <w:b/>
          <w:bCs/>
          <w:color w:val="2D2640"/>
          <w:sz w:val="22"/>
          <w:szCs w:val="22"/>
        </w:rPr>
        <w:t xml:space="preserve">GitHub: </w:t>
      </w:r>
      <w:r>
        <w:rPr>
          <w:rFonts w:ascii="Calibri" w:cs="Calibri" w:eastAsia="Calibri" w:hAnsi="Calibri"/>
          <w:color w:val="6B5F85"/>
          <w:sz w:val="22"/>
          <w:szCs w:val="22"/>
        </w:rPr>
        <w:t xml:space="preserve">github.com/bennie4evar</w:t>
      </w:r>
    </w:p>
    <w:p>
      <w:pPr>
        <w:spacing w:after="100" w:line="276"/>
      </w:pPr>
      <w:r>
        <w:rPr>
          <w:rFonts w:ascii="Calibri" w:cs="Calibri" w:eastAsia="Calibri" w:hAnsi="Calibri"/>
          <w:b/>
          <w:bCs/>
          <w:color w:val="2D2640"/>
          <w:sz w:val="22"/>
          <w:szCs w:val="22"/>
        </w:rPr>
        <w:t xml:space="preserve">X/Twitter: </w:t>
      </w:r>
      <w:r>
        <w:rPr>
          <w:rFonts w:ascii="Calibri" w:cs="Calibri" w:eastAsia="Calibri" w:hAnsi="Calibri"/>
          <w:color w:val="6B5F85"/>
          <w:sz w:val="22"/>
          <w:szCs w:val="22"/>
        </w:rPr>
        <w:t xml:space="preserve">@bennie_4evar</w:t>
      </w:r>
    </w:p>
    <w:p>
      <w:pPr>
        <w:spacing w:after="100" w:line="276"/>
      </w:pPr>
      <w:r>
        <w:rPr>
          <w:rFonts w:ascii="Calibri" w:cs="Calibri" w:eastAsia="Calibri" w:hAnsi="Calibri"/>
          <w:b/>
          <w:bCs/>
          <w:color w:val="2D2640"/>
          <w:sz w:val="22"/>
          <w:szCs w:val="22"/>
        </w:rPr>
        <w:t xml:space="preserve">Discord: </w:t>
      </w:r>
      <w:r>
        <w:rPr>
          <w:rFonts w:ascii="Calibri" w:cs="Calibri" w:eastAsia="Calibri" w:hAnsi="Calibri"/>
          <w:color w:val="6B5F85"/>
          <w:sz w:val="22"/>
          <w:szCs w:val="22"/>
        </w:rPr>
        <w:t xml:space="preserve">@bennie_4evar</w:t>
      </w:r>
    </w:p>
    <w:p>
      <w:pPr>
        <w:spacing w:after="100"/>
      </w:pPr>
    </w:p>
    <w:p>
      <w:pPr>
        <w:pBdr>
          <w:top w:val="single" w:color="7B4FFF" w:sz="2" w:space="8"/>
        </w:pBdr>
        <w:spacing w:before="200"/>
      </w:pPr>
      <w:r>
        <w:rPr>
          <w:rFonts w:ascii="Calibri" w:cs="Calibri" w:eastAsia="Calibri" w:hAnsi="Calibri"/>
          <w:i/>
          <w:iCs/>
          <w:color w:val="6B5F85"/>
          <w:sz w:val="18"/>
          <w:szCs w:val="18"/>
        </w:rPr>
        <w:t xml:space="preserve">This documentation was prepared on April 24, 2026. The project is open-source and available at github.com/bennie4evar/whot-game-arcium.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4FFF" w:sz="2" w:space="4"/>
      </w:pBdr>
    </w:pPr>
    <w:r>
      <w:rPr>
        <w:rFonts w:ascii="Calibri" w:cs="Calibri" w:eastAsia="Calibri" w:hAnsi="Calibri"/>
        <w:i/>
        <w:iCs/>
        <w:color w:val="6B5F85"/>
        <w:sz w:val="18"/>
        <w:szCs w:val="18"/>
      </w:rPr>
      <w:t xml:space="preserve">Whot! Card Duel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6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5A2FD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7B4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2026-04-24T04:35:30.791Z</dcterms:created>
  <dcterms:modified xsi:type="dcterms:W3CDTF">2026-04-24T04:35:30.792Z</dcterms:modified>
</cp:coreProperties>
</file>

<file path=docProps/custom.xml><?xml version="1.0" encoding="utf-8"?>
<Properties xmlns="http://schemas.openxmlformats.org/officeDocument/2006/custom-properties" xmlns:vt="http://schemas.openxmlformats.org/officeDocument/2006/docPropsVTypes"/>
</file>