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A58E8" w14:textId="4754A6A9" w:rsidR="00E23779" w:rsidRDefault="00E23779" w:rsidP="00E23779">
      <w:pPr>
        <w:spacing w:line="480" w:lineRule="auto"/>
        <w:jc w:val="center"/>
        <w:rPr>
          <w:b/>
          <w:bCs/>
        </w:rPr>
      </w:pPr>
      <w:r>
        <w:rPr>
          <w:b/>
          <w:bCs/>
        </w:rPr>
        <w:t>The Political Culture of Asian Brazilians</w:t>
      </w:r>
    </w:p>
    <w:p w14:paraId="1E7CFE5A" w14:textId="612552E7" w:rsidR="00F9517A" w:rsidRDefault="002401A7" w:rsidP="002401A7">
      <w:pPr>
        <w:spacing w:line="480" w:lineRule="auto"/>
        <w:rPr>
          <w:b/>
          <w:bCs/>
        </w:rPr>
      </w:pPr>
      <w:bookmarkStart w:id="0" w:name="_GoBack"/>
      <w:bookmarkEnd w:id="0"/>
      <w:r>
        <w:rPr>
          <w:b/>
          <w:bCs/>
        </w:rPr>
        <w:t>Introduction</w:t>
      </w:r>
    </w:p>
    <w:p w14:paraId="3C368336" w14:textId="576D8E4C" w:rsidR="002401A7" w:rsidRPr="005F1874" w:rsidRDefault="002401A7" w:rsidP="002401A7">
      <w:pPr>
        <w:spacing w:line="480" w:lineRule="auto"/>
        <w:rPr>
          <w:rFonts w:ascii="Times New Roman" w:hAnsi="Times New Roman" w:cs="Times New Roman"/>
          <w:sz w:val="24"/>
          <w:szCs w:val="24"/>
        </w:rPr>
      </w:pPr>
      <w:r>
        <w:tab/>
        <w:t xml:space="preserve">Brazil is a country of immigrants and </w:t>
      </w:r>
      <w:r w:rsidR="00E47195">
        <w:t>Asian immigrants</w:t>
      </w:r>
      <w:r>
        <w:t xml:space="preserve"> have played an important role in her national history. Asian immigration began during the colonial period</w:t>
      </w:r>
      <w:r w:rsidR="00D63635">
        <w:t xml:space="preserve"> </w:t>
      </w:r>
      <w:r w:rsidR="00D63635">
        <w:fldChar w:fldCharType="begin"/>
      </w:r>
      <w:r w:rsidR="00E7387E">
        <w:instrText xml:space="preserve"> ADDIN EN.CITE &lt;EndNote&gt;&lt;Cite&gt;&lt;Author&gt;Pereira&lt;/Author&gt;&lt;Year&gt;2014&lt;/Year&gt;&lt;RecNum&gt;1&lt;/RecNum&gt;&lt;DisplayText&gt;(PEREIRA, 2014)&lt;/DisplayText&gt;&lt;record&gt;&lt;rec-number&gt;1&lt;/rec-number&gt;&lt;foreign-keys&gt;&lt;key app="EN" db-id="ffz55da9h95vwue5tv6vrfs1f9095v0rfd2f" timestamp="1594578950"&gt;1&lt;/key&gt;&lt;/foreign-keys&gt;&lt;ref-type name="Journal Article"&gt;17&lt;/ref-type&gt;&lt;contributors&gt;&lt;authors&gt;&lt;author&gt;Pereira, Cliff&lt;/author&gt;&lt;/authors&gt;&lt;/contributors&gt;&lt;titles&gt;&lt;title&gt;East in the West: Investigating the Asian presence and influence in Brazil from the 16th to 18th centuries&lt;/title&gt;&lt;/titles&gt;&lt;dates&gt;&lt;year&gt;2014&lt;/year&gt;&lt;/dates&gt;&lt;urls&gt;&lt;/urls&gt;&lt;/record&gt;&lt;/Cite&gt;&lt;/EndNote&gt;</w:instrText>
      </w:r>
      <w:r w:rsidR="00D63635">
        <w:fldChar w:fldCharType="separate"/>
      </w:r>
      <w:r w:rsidR="00E7387E">
        <w:rPr>
          <w:noProof/>
        </w:rPr>
        <w:t>(PEREIRA, 2014)</w:t>
      </w:r>
      <w:r w:rsidR="00D63635">
        <w:fldChar w:fldCharType="end"/>
      </w:r>
      <w:r w:rsidR="00E47195">
        <w:t>,</w:t>
      </w:r>
      <w:r>
        <w:t xml:space="preserve"> but in 1907, the state of Sao Paulo authorized the first wave of Japanese immigration that would eventually form the largest Japanese diaspora</w:t>
      </w:r>
      <w:r w:rsidR="00E47195">
        <w:t xml:space="preserve"> community</w:t>
      </w:r>
      <w:r>
        <w:t>. Today, the Japanese are the second largest immigrant population in Brazil and the Chinese are the ninth</w:t>
      </w:r>
      <w:r w:rsidR="00D63635">
        <w:t xml:space="preserve"> </w:t>
      </w:r>
      <w:r w:rsidR="00D63635">
        <w:fldChar w:fldCharType="begin"/>
      </w:r>
      <w:r w:rsidR="00E7387E">
        <w:instrText xml:space="preserve"> ADDIN EN.CITE &lt;EndNote&gt;&lt;Cite&gt;&lt;Author&gt;Wejsa&lt;/Author&gt;&lt;Year&gt;2019&lt;/Year&gt;&lt;RecNum&gt;2&lt;/RecNum&gt;&lt;DisplayText&gt;(WEJSA; LESSER, 2019)&lt;/DisplayText&gt;&lt;record&gt;&lt;rec-number&gt;2&lt;/rec-number&gt;&lt;foreign-keys&gt;&lt;key app="EN" db-id="ffz55da9h95vwue5tv6vrfs1f9095v0rfd2f" timestamp="1594579035"&gt;2&lt;/key&gt;&lt;/foreign-keys&gt;&lt;ref-type name="Generic"&gt;13&lt;/ref-type&gt;&lt;contributors&gt;&lt;authors&gt;&lt;author&gt;Wejsa, Shari&lt;/author&gt;&lt;author&gt;Lesser, Jeffrey&lt;/author&gt;&lt;/authors&gt;&lt;/contributors&gt;&lt;titles&gt;&lt;title&gt;Migration in Brazil: The Making of a Multicultural Society. Washington DC: Migration Policy Institute, 29 Mar. 2018&lt;/title&gt;&lt;/titles&gt;&lt;dates&gt;&lt;year&gt;2019&lt;/year&gt;&lt;/dates&gt;&lt;urls&gt;&lt;/urls&gt;&lt;/record&gt;&lt;/Cite&gt;&lt;/EndNote&gt;</w:instrText>
      </w:r>
      <w:r w:rsidR="00D63635">
        <w:fldChar w:fldCharType="separate"/>
      </w:r>
      <w:r w:rsidR="00E7387E">
        <w:rPr>
          <w:noProof/>
        </w:rPr>
        <w:t>(WEJSA; LESSER, 2019)</w:t>
      </w:r>
      <w:r w:rsidR="00D63635">
        <w:fldChar w:fldCharType="end"/>
      </w:r>
      <w:r>
        <w:t>.</w:t>
      </w:r>
      <w:r w:rsidRPr="002401A7">
        <w:rPr>
          <w:rFonts w:ascii="Times New Roman" w:hAnsi="Times New Roman" w:cs="Times New Roman"/>
          <w:sz w:val="24"/>
          <w:szCs w:val="24"/>
        </w:rPr>
        <w:t xml:space="preserve"> </w:t>
      </w:r>
      <w:r>
        <w:rPr>
          <w:rFonts w:ascii="Times New Roman" w:hAnsi="Times New Roman" w:cs="Times New Roman"/>
          <w:sz w:val="24"/>
          <w:szCs w:val="24"/>
        </w:rPr>
        <w:t>In 2010, over two million Brazilians self-</w:t>
      </w:r>
      <w:r w:rsidR="00E47195">
        <w:rPr>
          <w:rFonts w:ascii="Times New Roman" w:hAnsi="Times New Roman" w:cs="Times New Roman"/>
          <w:sz w:val="24"/>
          <w:szCs w:val="24"/>
        </w:rPr>
        <w:t>identified</w:t>
      </w:r>
      <w:r>
        <w:rPr>
          <w:rFonts w:ascii="Times New Roman" w:hAnsi="Times New Roman" w:cs="Times New Roman"/>
          <w:sz w:val="24"/>
          <w:szCs w:val="24"/>
        </w:rPr>
        <w:t xml:space="preserve"> as Asian, a majority of whom are </w:t>
      </w:r>
      <w:r w:rsidR="00E47195">
        <w:rPr>
          <w:rFonts w:ascii="Times New Roman" w:hAnsi="Times New Roman" w:cs="Times New Roman"/>
          <w:sz w:val="24"/>
          <w:szCs w:val="24"/>
        </w:rPr>
        <w:t>of Japanese descent</w:t>
      </w:r>
      <w:r>
        <w:rPr>
          <w:rFonts w:ascii="Times New Roman" w:hAnsi="Times New Roman" w:cs="Times New Roman"/>
          <w:sz w:val="24"/>
          <w:szCs w:val="24"/>
        </w:rPr>
        <w:t>. The Asian population in Brazil is also growing more rapidly than other groups. Since 1947, Japanese-Brazilian politicians have been a constant in Brazilian society</w:t>
      </w:r>
      <w:r w:rsidR="00D63635">
        <w:rPr>
          <w:rFonts w:ascii="Times New Roman" w:hAnsi="Times New Roman" w:cs="Times New Roman"/>
          <w:sz w:val="24"/>
          <w:szCs w:val="24"/>
        </w:rPr>
        <w:t xml:space="preserve"> </w:t>
      </w:r>
      <w:r w:rsidR="00D63635">
        <w:rPr>
          <w:rFonts w:ascii="Times New Roman" w:hAnsi="Times New Roman" w:cs="Times New Roman"/>
          <w:sz w:val="24"/>
          <w:szCs w:val="24"/>
        </w:rPr>
        <w:fldChar w:fldCharType="begin"/>
      </w:r>
      <w:r w:rsidR="00E7387E">
        <w:rPr>
          <w:rFonts w:ascii="Times New Roman" w:hAnsi="Times New Roman" w:cs="Times New Roman"/>
          <w:sz w:val="24"/>
          <w:szCs w:val="24"/>
        </w:rPr>
        <w:instrText xml:space="preserve"> ADDIN EN.CITE &lt;EndNote&gt;&lt;Cite&gt;&lt;Author&gt;Sakurai&lt;/Author&gt;&lt;Year&gt;2005&lt;/Year&gt;&lt;RecNum&gt;3&lt;/RecNum&gt;&lt;DisplayText&gt;(SAKURAI, 2005)&lt;/DisplayText&gt;&lt;record&gt;&lt;rec-number&gt;3&lt;/rec-number&gt;&lt;foreign-keys&gt;&lt;key app="EN" db-id="ffz55da9h95vwue5tv6vrfs1f9095v0rfd2f" timestamp="1594579165"&gt;3&lt;/key&gt;&lt;/foreign-keys&gt;&lt;ref-type name="Journal Article"&gt;17&lt;/ref-type&gt;&lt;contributors&gt;&lt;authors&gt;&lt;author&gt;Sakurai, Célia&lt;/author&gt;&lt;/authors&gt;&lt;/contributors&gt;&lt;titles&gt;&lt;title&gt;Os primeiros políticos de origem japonesa no Brasil&lt;/title&gt;&lt;secondary-title&gt;Acervo histórico, São Paulo&lt;/secondary-title&gt;&lt;/titles&gt;&lt;periodical&gt;&lt;full-title&gt;Acervo histórico, São Paulo&lt;/full-title&gt;&lt;/periodical&gt;&lt;number&gt;4&lt;/number&gt;&lt;dates&gt;&lt;year&gt;2005&lt;/year&gt;&lt;/dates&gt;&lt;urls&gt;&lt;/urls&gt;&lt;/record&gt;&lt;/Cite&gt;&lt;/EndNote&gt;</w:instrText>
      </w:r>
      <w:r w:rsidR="00D63635">
        <w:rPr>
          <w:rFonts w:ascii="Times New Roman" w:hAnsi="Times New Roman" w:cs="Times New Roman"/>
          <w:sz w:val="24"/>
          <w:szCs w:val="24"/>
        </w:rPr>
        <w:fldChar w:fldCharType="separate"/>
      </w:r>
      <w:r w:rsidR="00E7387E">
        <w:rPr>
          <w:rFonts w:ascii="Times New Roman" w:hAnsi="Times New Roman" w:cs="Times New Roman"/>
          <w:noProof/>
          <w:sz w:val="24"/>
          <w:szCs w:val="24"/>
        </w:rPr>
        <w:t>(SAKURAI, 2005)</w:t>
      </w:r>
      <w:r w:rsidR="00D63635">
        <w:rPr>
          <w:rFonts w:ascii="Times New Roman" w:hAnsi="Times New Roman" w:cs="Times New Roman"/>
          <w:sz w:val="24"/>
          <w:szCs w:val="24"/>
        </w:rPr>
        <w:fldChar w:fldCharType="end"/>
      </w:r>
      <w:r>
        <w:rPr>
          <w:rFonts w:ascii="Times New Roman" w:hAnsi="Times New Roman" w:cs="Times New Roman"/>
          <w:sz w:val="24"/>
          <w:szCs w:val="24"/>
        </w:rPr>
        <w:t>.</w:t>
      </w:r>
      <w:r w:rsidRPr="005F1874">
        <w:rPr>
          <w:rStyle w:val="FootnoteReference"/>
          <w:rFonts w:ascii="Times New Roman" w:hAnsi="Times New Roman" w:cs="Times New Roman"/>
          <w:sz w:val="24"/>
          <w:szCs w:val="24"/>
        </w:rPr>
        <w:t xml:space="preserve"> </w:t>
      </w:r>
    </w:p>
    <w:p w14:paraId="12547128" w14:textId="6878D94F" w:rsidR="002401A7" w:rsidRDefault="002401A7" w:rsidP="002401A7">
      <w:pPr>
        <w:spacing w:line="480" w:lineRule="auto"/>
        <w:rPr>
          <w:rFonts w:ascii="Times New Roman" w:hAnsi="Times New Roman" w:cs="Times New Roman"/>
          <w:sz w:val="24"/>
          <w:szCs w:val="24"/>
        </w:rPr>
      </w:pPr>
      <w:r w:rsidRPr="005F1874">
        <w:rPr>
          <w:rFonts w:ascii="Times New Roman" w:hAnsi="Times New Roman" w:cs="Times New Roman"/>
          <w:sz w:val="24"/>
          <w:szCs w:val="24"/>
        </w:rPr>
        <w:tab/>
      </w:r>
      <w:r>
        <w:rPr>
          <w:rFonts w:ascii="Times New Roman" w:hAnsi="Times New Roman" w:cs="Times New Roman"/>
          <w:sz w:val="24"/>
          <w:szCs w:val="24"/>
        </w:rPr>
        <w:t xml:space="preserve">Race is an integral part of </w:t>
      </w:r>
      <w:r w:rsidR="00E23779">
        <w:rPr>
          <w:rFonts w:ascii="Times New Roman" w:hAnsi="Times New Roman" w:cs="Times New Roman"/>
          <w:sz w:val="24"/>
          <w:szCs w:val="24"/>
        </w:rPr>
        <w:t>individual</w:t>
      </w:r>
      <w:r>
        <w:rPr>
          <w:rFonts w:ascii="Times New Roman" w:hAnsi="Times New Roman" w:cs="Times New Roman"/>
          <w:sz w:val="24"/>
          <w:szCs w:val="24"/>
        </w:rPr>
        <w:t xml:space="preserve"> identity and its relationship with politics is quite intimate. Despite this, relatively few studies have examined this relationship for Asians, particularly in the Brazilian political science literature or about Brazil. Studies about racial questions are almost </w:t>
      </w:r>
      <w:r w:rsidR="00E23779">
        <w:rPr>
          <w:rFonts w:ascii="Times New Roman" w:hAnsi="Times New Roman" w:cs="Times New Roman"/>
          <w:sz w:val="24"/>
          <w:szCs w:val="24"/>
        </w:rPr>
        <w:t>exclusively</w:t>
      </w:r>
      <w:r>
        <w:rPr>
          <w:rFonts w:ascii="Times New Roman" w:hAnsi="Times New Roman" w:cs="Times New Roman"/>
          <w:sz w:val="24"/>
          <w:szCs w:val="24"/>
        </w:rPr>
        <w:t xml:space="preserve"> dedicated to questions about </w:t>
      </w:r>
      <w:r w:rsidR="00741364">
        <w:rPr>
          <w:rFonts w:ascii="Times New Roman" w:hAnsi="Times New Roman" w:cs="Times New Roman"/>
          <w:sz w:val="24"/>
          <w:szCs w:val="24"/>
        </w:rPr>
        <w:t>B</w:t>
      </w:r>
      <w:r>
        <w:rPr>
          <w:rFonts w:ascii="Times New Roman" w:hAnsi="Times New Roman" w:cs="Times New Roman"/>
          <w:sz w:val="24"/>
          <w:szCs w:val="24"/>
        </w:rPr>
        <w:t xml:space="preserve">lacks, </w:t>
      </w:r>
      <w:r w:rsidR="00741364">
        <w:rPr>
          <w:rFonts w:ascii="Times New Roman" w:hAnsi="Times New Roman" w:cs="Times New Roman"/>
          <w:sz w:val="24"/>
          <w:szCs w:val="24"/>
        </w:rPr>
        <w:t>W</w:t>
      </w:r>
      <w:r>
        <w:rPr>
          <w:rFonts w:ascii="Times New Roman" w:hAnsi="Times New Roman" w:cs="Times New Roman"/>
          <w:sz w:val="24"/>
          <w:szCs w:val="24"/>
        </w:rPr>
        <w:t xml:space="preserve">hites, and </w:t>
      </w:r>
      <w:r w:rsidR="00741364">
        <w:rPr>
          <w:rFonts w:ascii="Times New Roman" w:hAnsi="Times New Roman" w:cs="Times New Roman"/>
          <w:sz w:val="24"/>
          <w:szCs w:val="24"/>
        </w:rPr>
        <w:t>P</w:t>
      </w:r>
      <w:r>
        <w:rPr>
          <w:rFonts w:ascii="Times New Roman" w:hAnsi="Times New Roman" w:cs="Times New Roman"/>
          <w:sz w:val="24"/>
          <w:szCs w:val="24"/>
        </w:rPr>
        <w:t xml:space="preserve">ardos, discussing social themes such as affirmative action, state violence, and poverty. From the </w:t>
      </w:r>
      <w:r w:rsidR="00E23779">
        <w:rPr>
          <w:rFonts w:ascii="Times New Roman" w:hAnsi="Times New Roman" w:cs="Times New Roman"/>
          <w:sz w:val="24"/>
          <w:szCs w:val="24"/>
        </w:rPr>
        <w:t>beginning</w:t>
      </w:r>
      <w:r>
        <w:rPr>
          <w:rFonts w:ascii="Times New Roman" w:hAnsi="Times New Roman" w:cs="Times New Roman"/>
          <w:sz w:val="24"/>
          <w:szCs w:val="24"/>
        </w:rPr>
        <w:t xml:space="preserve"> of Brazilian race studies, Costa Pinto excluded the “amarelos” or yellow/Asian category from his classification of  “de cor” or of color</w:t>
      </w:r>
      <w:r w:rsidR="003F2F36">
        <w:rPr>
          <w:rFonts w:ascii="Times New Roman" w:hAnsi="Times New Roman" w:cs="Times New Roman"/>
          <w:sz w:val="24"/>
          <w:szCs w:val="24"/>
        </w:rPr>
        <w:t xml:space="preserve"> </w:t>
      </w:r>
      <w:r w:rsidR="003F2F36">
        <w:rPr>
          <w:rFonts w:ascii="Times New Roman" w:hAnsi="Times New Roman" w:cs="Times New Roman"/>
          <w:sz w:val="24"/>
          <w:szCs w:val="24"/>
        </w:rPr>
        <w:fldChar w:fldCharType="begin"/>
      </w:r>
      <w:r w:rsidR="00AD31B4">
        <w:rPr>
          <w:rFonts w:ascii="Times New Roman" w:hAnsi="Times New Roman" w:cs="Times New Roman"/>
          <w:sz w:val="24"/>
          <w:szCs w:val="24"/>
        </w:rPr>
        <w:instrText xml:space="preserve"> ADDIN EN.CITE &lt;EndNote&gt;&lt;Cite&gt;&lt;Author&gt;Fry&lt;/Author&gt;&lt;Year&gt;2009&lt;/Year&gt;&lt;RecNum&gt;4&lt;/RecNum&gt;&lt;Suffix&gt;`, 261-282&lt;/Suffix&gt;&lt;DisplayText&gt;(FRY, 2009, 261-282; HASENBALG, 1988, 164-182)&lt;/DisplayText&gt;&lt;record&gt;&lt;rec-number&gt;4&lt;/rec-number&gt;&lt;foreign-keys&gt;&lt;key app="EN" db-id="ffz55da9h95vwue5tv6vrfs1f9095v0rfd2f" timestamp="1594579248"&gt;4&lt;/key&gt;&lt;/foreign-keys&gt;&lt;ref-type name="Journal Article"&gt;17&lt;/ref-type&gt;&lt;contributors&gt;&lt;authors&gt;&lt;author&gt;Fry, Peter&lt;/author&gt;&lt;/authors&gt;&lt;/contributors&gt;&lt;titles&gt;&lt;title&gt;The Politics of Racial Classification in Brazil&lt;/title&gt;&lt;secondary-title&gt;Journal de la Société des Américanistes&lt;/secondary-title&gt;&lt;/titles&gt;&lt;periodical&gt;&lt;full-title&gt;Journal de la Société des Américanistes&lt;/full-title&gt;&lt;/periodical&gt;&lt;pages&gt;261-282&lt;/pages&gt;&lt;volume&gt;95&lt;/volume&gt;&lt;number&gt;95-2&lt;/number&gt;&lt;dates&gt;&lt;year&gt;2009&lt;/year&gt;&lt;/dates&gt;&lt;isbn&gt;1957-7842&lt;/isbn&gt;&lt;urls&gt;&lt;/urls&gt;&lt;/record&gt;&lt;/Cite&gt;&lt;Cite&gt;&lt;Author&gt;Hasenbalg&lt;/Author&gt;&lt;Year&gt;1988&lt;/Year&gt;&lt;RecNum&gt;34&lt;/RecNum&gt;&lt;Suffix&gt;`, 164-182&lt;/Suffix&gt;&lt;record&gt;&lt;rec-number&gt;34&lt;/rec-number&gt;&lt;foreign-keys&gt;&lt;key app="EN" db-id="ffz55da9h95vwue5tv6vrfs1f9095v0rfd2f" timestamp="1594611853"&gt;34&lt;/key&gt;&lt;/foreign-keys&gt;&lt;ref-type name="Journal Article"&gt;17&lt;/ref-type&gt;&lt;contributors&gt;&lt;authors&gt;&lt;author&gt;Hasenbalg, Carlos&lt;/author&gt;&lt;/authors&gt;&lt;/contributors&gt;&lt;titles&gt;&lt;title&gt;Raça e mobilidade social&lt;/title&gt;&lt;secondary-title&gt;Estrutura social, mobilidade e raça&lt;/secondary-title&gt;&lt;/titles&gt;&lt;periodical&gt;&lt;full-title&gt;Estrutura social, mobilidade e raça&lt;/full-title&gt;&lt;/periodical&gt;&lt;pages&gt;164-182&lt;/pages&gt;&lt;dates&gt;&lt;year&gt;1988&lt;/year&gt;&lt;/dates&gt;&lt;urls&gt;&lt;/urls&gt;&lt;/record&gt;&lt;/Cite&gt;&lt;/EndNote&gt;</w:instrText>
      </w:r>
      <w:r w:rsidR="003F2F36">
        <w:rPr>
          <w:rFonts w:ascii="Times New Roman" w:hAnsi="Times New Roman" w:cs="Times New Roman"/>
          <w:sz w:val="24"/>
          <w:szCs w:val="24"/>
        </w:rPr>
        <w:fldChar w:fldCharType="separate"/>
      </w:r>
      <w:r w:rsidR="00E7387E">
        <w:rPr>
          <w:rFonts w:ascii="Times New Roman" w:hAnsi="Times New Roman" w:cs="Times New Roman"/>
          <w:noProof/>
          <w:sz w:val="24"/>
          <w:szCs w:val="24"/>
        </w:rPr>
        <w:t>(FRY, 2009, 261-282; HASENBALG, 1988, 164-182)</w:t>
      </w:r>
      <w:r w:rsidR="003F2F36">
        <w:rPr>
          <w:rFonts w:ascii="Times New Roman" w:hAnsi="Times New Roman" w:cs="Times New Roman"/>
          <w:sz w:val="24"/>
          <w:szCs w:val="24"/>
        </w:rPr>
        <w:fldChar w:fldCharType="end"/>
      </w:r>
      <w:r w:rsidR="004176AF">
        <w:rPr>
          <w:rFonts w:ascii="Times New Roman" w:hAnsi="Times New Roman" w:cs="Times New Roman"/>
          <w:sz w:val="24"/>
          <w:szCs w:val="24"/>
        </w:rPr>
        <w:t xml:space="preserve"> </w:t>
      </w:r>
      <w:r>
        <w:rPr>
          <w:rFonts w:ascii="Times New Roman" w:hAnsi="Times New Roman" w:cs="Times New Roman"/>
          <w:sz w:val="24"/>
          <w:szCs w:val="24"/>
        </w:rPr>
        <w:t>,</w:t>
      </w:r>
      <w:r w:rsidR="00E7387E">
        <w:rPr>
          <w:rFonts w:ascii="Times New Roman" w:hAnsi="Times New Roman" w:cs="Times New Roman"/>
          <w:sz w:val="24"/>
          <w:szCs w:val="24"/>
        </w:rPr>
        <w:t xml:space="preserve"> </w:t>
      </w:r>
      <w:r>
        <w:rPr>
          <w:rFonts w:ascii="Times New Roman" w:hAnsi="Times New Roman" w:cs="Times New Roman"/>
          <w:sz w:val="24"/>
          <w:szCs w:val="24"/>
        </w:rPr>
        <w:t xml:space="preserve">creating a binary system in which Asians would have an ambiguous position; neither completely white nor completely “of color.” Throughout history, public discussions about the Japanese frequently included seemingly disparate groups such as the Jews and Arabs, similarly excluded from the </w:t>
      </w:r>
      <w:r w:rsidR="00741364">
        <w:rPr>
          <w:rFonts w:ascii="Times New Roman" w:hAnsi="Times New Roman" w:cs="Times New Roman"/>
          <w:sz w:val="24"/>
          <w:szCs w:val="24"/>
        </w:rPr>
        <w:t>B</w:t>
      </w:r>
      <w:r>
        <w:rPr>
          <w:rFonts w:ascii="Times New Roman" w:hAnsi="Times New Roman" w:cs="Times New Roman"/>
          <w:sz w:val="24"/>
          <w:szCs w:val="24"/>
        </w:rPr>
        <w:t xml:space="preserve">lack and </w:t>
      </w:r>
      <w:r w:rsidR="00741364">
        <w:rPr>
          <w:rFonts w:ascii="Times New Roman" w:hAnsi="Times New Roman" w:cs="Times New Roman"/>
          <w:sz w:val="24"/>
          <w:szCs w:val="24"/>
        </w:rPr>
        <w:t>W</w:t>
      </w:r>
      <w:r>
        <w:rPr>
          <w:rFonts w:ascii="Times New Roman" w:hAnsi="Times New Roman" w:cs="Times New Roman"/>
          <w:sz w:val="24"/>
          <w:szCs w:val="24"/>
        </w:rPr>
        <w:t>hite system that dominates ethnic studies</w:t>
      </w:r>
      <w:r w:rsidR="00E7387E">
        <w:rPr>
          <w:rFonts w:ascii="Times New Roman" w:hAnsi="Times New Roman" w:cs="Times New Roman"/>
          <w:sz w:val="24"/>
          <w:szCs w:val="24"/>
        </w:rPr>
        <w:t xml:space="preserve"> </w:t>
      </w:r>
      <w:r w:rsidR="00E7387E">
        <w:rPr>
          <w:rFonts w:ascii="Times New Roman" w:hAnsi="Times New Roman" w:cs="Times New Roman"/>
          <w:sz w:val="24"/>
          <w:szCs w:val="24"/>
        </w:rPr>
        <w:fldChar w:fldCharType="begin"/>
      </w:r>
      <w:r w:rsidR="00E7387E">
        <w:rPr>
          <w:rFonts w:ascii="Times New Roman" w:hAnsi="Times New Roman" w:cs="Times New Roman"/>
          <w:sz w:val="24"/>
          <w:szCs w:val="24"/>
        </w:rPr>
        <w:instrText xml:space="preserve"> ADDIN EN.CITE &lt;EndNote&gt;&lt;Cite&gt;&lt;Author&gt;Lesser&lt;/Author&gt;&lt;Year&gt;2000&lt;/Year&gt;&lt;RecNum&gt;5&lt;/RecNum&gt;&lt;DisplayText&gt;(LESSER, 2000)&lt;/DisplayText&gt;&lt;record&gt;&lt;rec-number&gt;5&lt;/rec-number&gt;&lt;foreign-keys&gt;&lt;key app="EN" db-id="ffz55da9h95vwue5tv6vrfs1f9095v0rfd2f" timestamp="1594579270"&gt;5&lt;/key&gt;&lt;/foreign-keys&gt;&lt;ref-type name="Journal Article"&gt;17&lt;/ref-type&gt;&lt;contributors&gt;&lt;authors&gt;&lt;author&gt;Lesser, Jeffrey&lt;/author&gt;&lt;/authors&gt;&lt;/contributors&gt;&lt;titles&gt;&lt;title&gt;Negotiating national identity: middle eastern and asian immigrants and the struggle for ethnicity in Brazil&lt;/title&gt;&lt;/titles&gt;&lt;dates&gt;&lt;year&gt;2000&lt;/year&gt;&lt;/dates&gt;&lt;urls&gt;&lt;/urls&gt;&lt;/record&gt;&lt;/Cite&gt;&lt;/EndNote&gt;</w:instrText>
      </w:r>
      <w:r w:rsidR="00E7387E">
        <w:rPr>
          <w:rFonts w:ascii="Times New Roman" w:hAnsi="Times New Roman" w:cs="Times New Roman"/>
          <w:sz w:val="24"/>
          <w:szCs w:val="24"/>
        </w:rPr>
        <w:fldChar w:fldCharType="separate"/>
      </w:r>
      <w:r w:rsidR="00E7387E">
        <w:rPr>
          <w:rFonts w:ascii="Times New Roman" w:hAnsi="Times New Roman" w:cs="Times New Roman"/>
          <w:noProof/>
          <w:sz w:val="24"/>
          <w:szCs w:val="24"/>
        </w:rPr>
        <w:t>(LESSER, 2000)</w:t>
      </w:r>
      <w:r w:rsidR="00E7387E">
        <w:rPr>
          <w:rFonts w:ascii="Times New Roman" w:hAnsi="Times New Roman" w:cs="Times New Roman"/>
          <w:sz w:val="24"/>
          <w:szCs w:val="24"/>
        </w:rPr>
        <w:fldChar w:fldCharType="end"/>
      </w:r>
      <w:r>
        <w:rPr>
          <w:rFonts w:ascii="Times New Roman" w:hAnsi="Times New Roman" w:cs="Times New Roman"/>
          <w:sz w:val="24"/>
          <w:szCs w:val="24"/>
        </w:rPr>
        <w:t>.</w:t>
      </w:r>
      <w:r w:rsidRPr="002401A7">
        <w:rPr>
          <w:rFonts w:ascii="Times New Roman" w:hAnsi="Times New Roman" w:cs="Times New Roman"/>
          <w:sz w:val="24"/>
          <w:szCs w:val="24"/>
        </w:rPr>
        <w:t xml:space="preserve"> </w:t>
      </w:r>
      <w:r w:rsidR="00CE1160">
        <w:rPr>
          <w:rFonts w:ascii="Times New Roman" w:hAnsi="Times New Roman" w:cs="Times New Roman"/>
          <w:sz w:val="24"/>
          <w:szCs w:val="24"/>
        </w:rPr>
        <w:t xml:space="preserve">During the period before the second world war, </w:t>
      </w:r>
      <w:r w:rsidR="005A2284">
        <w:rPr>
          <w:rFonts w:ascii="Times New Roman" w:hAnsi="Times New Roman" w:cs="Times New Roman"/>
          <w:sz w:val="24"/>
          <w:szCs w:val="24"/>
        </w:rPr>
        <w:t xml:space="preserve">Brazilian </w:t>
      </w:r>
      <w:r w:rsidR="00E7387E">
        <w:rPr>
          <w:rFonts w:ascii="Times New Roman" w:hAnsi="Times New Roman" w:cs="Times New Roman"/>
          <w:sz w:val="24"/>
          <w:szCs w:val="24"/>
        </w:rPr>
        <w:t xml:space="preserve">national </w:t>
      </w:r>
      <w:r w:rsidR="005A2284">
        <w:rPr>
          <w:rFonts w:ascii="Times New Roman" w:hAnsi="Times New Roman" w:cs="Times New Roman"/>
          <w:sz w:val="24"/>
          <w:szCs w:val="24"/>
        </w:rPr>
        <w:t xml:space="preserve">identity underwent significant changes and these ambiguous groups </w:t>
      </w:r>
      <w:r w:rsidR="00E47195">
        <w:rPr>
          <w:rFonts w:ascii="Times New Roman" w:hAnsi="Times New Roman" w:cs="Times New Roman"/>
          <w:sz w:val="24"/>
          <w:szCs w:val="24"/>
        </w:rPr>
        <w:t>defied</w:t>
      </w:r>
      <w:r w:rsidR="005A2284">
        <w:rPr>
          <w:rFonts w:ascii="Times New Roman" w:hAnsi="Times New Roman" w:cs="Times New Roman"/>
          <w:sz w:val="24"/>
          <w:szCs w:val="24"/>
        </w:rPr>
        <w:t xml:space="preserve"> notions about identity held by the </w:t>
      </w:r>
      <w:r w:rsidR="005A2284">
        <w:rPr>
          <w:rFonts w:ascii="Times New Roman" w:hAnsi="Times New Roman" w:cs="Times New Roman"/>
          <w:sz w:val="24"/>
          <w:szCs w:val="24"/>
        </w:rPr>
        <w:lastRenderedPageBreak/>
        <w:t>Brazilian elite. The political, social, and economic successes of these groups gave</w:t>
      </w:r>
      <w:r w:rsidR="00E47195">
        <w:rPr>
          <w:rFonts w:ascii="Times New Roman" w:hAnsi="Times New Roman" w:cs="Times New Roman"/>
          <w:sz w:val="24"/>
          <w:szCs w:val="24"/>
        </w:rPr>
        <w:t xml:space="preserve"> them</w:t>
      </w:r>
      <w:r w:rsidR="005A2284">
        <w:rPr>
          <w:rFonts w:ascii="Times New Roman" w:hAnsi="Times New Roman" w:cs="Times New Roman"/>
          <w:sz w:val="24"/>
          <w:szCs w:val="24"/>
        </w:rPr>
        <w:t xml:space="preserve"> advantages to </w:t>
      </w:r>
      <w:r w:rsidR="007D7D32">
        <w:rPr>
          <w:rFonts w:ascii="Times New Roman" w:hAnsi="Times New Roman" w:cs="Times New Roman"/>
          <w:sz w:val="24"/>
          <w:szCs w:val="24"/>
        </w:rPr>
        <w:t>negotiate</w:t>
      </w:r>
      <w:r w:rsidR="005A2284">
        <w:rPr>
          <w:rFonts w:ascii="Times New Roman" w:hAnsi="Times New Roman" w:cs="Times New Roman"/>
          <w:sz w:val="24"/>
          <w:szCs w:val="24"/>
        </w:rPr>
        <w:t xml:space="preserve"> their social position </w:t>
      </w:r>
      <w:r w:rsidR="007D7D32">
        <w:rPr>
          <w:rFonts w:ascii="Times New Roman" w:hAnsi="Times New Roman" w:cs="Times New Roman"/>
          <w:sz w:val="24"/>
          <w:szCs w:val="24"/>
        </w:rPr>
        <w:t xml:space="preserve">within the </w:t>
      </w:r>
      <w:r w:rsidR="00741364">
        <w:rPr>
          <w:rFonts w:ascii="Times New Roman" w:hAnsi="Times New Roman" w:cs="Times New Roman"/>
          <w:sz w:val="24"/>
          <w:szCs w:val="24"/>
        </w:rPr>
        <w:t>B</w:t>
      </w:r>
      <w:r w:rsidR="007D7D32">
        <w:rPr>
          <w:rFonts w:ascii="Times New Roman" w:hAnsi="Times New Roman" w:cs="Times New Roman"/>
          <w:sz w:val="24"/>
          <w:szCs w:val="24"/>
        </w:rPr>
        <w:t xml:space="preserve">lack and </w:t>
      </w:r>
      <w:r w:rsidR="00741364">
        <w:rPr>
          <w:rFonts w:ascii="Times New Roman" w:hAnsi="Times New Roman" w:cs="Times New Roman"/>
          <w:sz w:val="24"/>
          <w:szCs w:val="24"/>
        </w:rPr>
        <w:t>W</w:t>
      </w:r>
      <w:r w:rsidR="007D7D32">
        <w:rPr>
          <w:rFonts w:ascii="Times New Roman" w:hAnsi="Times New Roman" w:cs="Times New Roman"/>
          <w:sz w:val="24"/>
          <w:szCs w:val="24"/>
        </w:rPr>
        <w:t>hite system in the latter</w:t>
      </w:r>
      <w:r w:rsidR="00E47195">
        <w:rPr>
          <w:rFonts w:ascii="Times New Roman" w:hAnsi="Times New Roman" w:cs="Times New Roman"/>
          <w:sz w:val="24"/>
          <w:szCs w:val="24"/>
        </w:rPr>
        <w:t xml:space="preserve"> category </w:t>
      </w:r>
      <w:r w:rsidR="00E7387E">
        <w:rPr>
          <w:rFonts w:ascii="Times New Roman" w:hAnsi="Times New Roman" w:cs="Times New Roman"/>
          <w:sz w:val="24"/>
          <w:szCs w:val="24"/>
        </w:rPr>
        <w:fldChar w:fldCharType="begin"/>
      </w:r>
      <w:r w:rsidR="00E7387E">
        <w:rPr>
          <w:rFonts w:ascii="Times New Roman" w:hAnsi="Times New Roman" w:cs="Times New Roman"/>
          <w:sz w:val="24"/>
          <w:szCs w:val="24"/>
        </w:rPr>
        <w:instrText xml:space="preserve"> ADDIN EN.CITE &lt;EndNote&gt;&lt;Cite&gt;&lt;Author&gt;Lesser&lt;/Author&gt;&lt;Year&gt;2000&lt;/Year&gt;&lt;RecNum&gt;5&lt;/RecNum&gt;&lt;DisplayText&gt;(LESSER, 2000)&lt;/DisplayText&gt;&lt;record&gt;&lt;rec-number&gt;5&lt;/rec-number&gt;&lt;foreign-keys&gt;&lt;key app="EN" db-id="ffz55da9h95vwue5tv6vrfs1f9095v0rfd2f" timestamp="1594579270"&gt;5&lt;/key&gt;&lt;/foreign-keys&gt;&lt;ref-type name="Journal Article"&gt;17&lt;/ref-type&gt;&lt;contributors&gt;&lt;authors&gt;&lt;author&gt;Lesser, Jeffrey&lt;/author&gt;&lt;/authors&gt;&lt;/contributors&gt;&lt;titles&gt;&lt;title&gt;Negotiating national identity: middle eastern and asian immigrants and the struggle for ethnicity in Brazil&lt;/title&gt;&lt;/titles&gt;&lt;dates&gt;&lt;year&gt;2000&lt;/year&gt;&lt;/dates&gt;&lt;urls&gt;&lt;/urls&gt;&lt;/record&gt;&lt;/Cite&gt;&lt;/EndNote&gt;</w:instrText>
      </w:r>
      <w:r w:rsidR="00E7387E">
        <w:rPr>
          <w:rFonts w:ascii="Times New Roman" w:hAnsi="Times New Roman" w:cs="Times New Roman"/>
          <w:sz w:val="24"/>
          <w:szCs w:val="24"/>
        </w:rPr>
        <w:fldChar w:fldCharType="separate"/>
      </w:r>
      <w:r w:rsidR="00E7387E">
        <w:rPr>
          <w:rFonts w:ascii="Times New Roman" w:hAnsi="Times New Roman" w:cs="Times New Roman"/>
          <w:noProof/>
          <w:sz w:val="24"/>
          <w:szCs w:val="24"/>
        </w:rPr>
        <w:t>(LESSER, 2000)</w:t>
      </w:r>
      <w:r w:rsidR="00E7387E">
        <w:rPr>
          <w:rFonts w:ascii="Times New Roman" w:hAnsi="Times New Roman" w:cs="Times New Roman"/>
          <w:sz w:val="24"/>
          <w:szCs w:val="24"/>
        </w:rPr>
        <w:fldChar w:fldCharType="end"/>
      </w:r>
      <w:r w:rsidR="00E47195">
        <w:rPr>
          <w:rFonts w:ascii="Times New Roman" w:hAnsi="Times New Roman" w:cs="Times New Roman"/>
          <w:sz w:val="24"/>
          <w:szCs w:val="24"/>
        </w:rPr>
        <w:t>.</w:t>
      </w:r>
      <w:r w:rsidR="007D7D32">
        <w:rPr>
          <w:rFonts w:ascii="Times New Roman" w:hAnsi="Times New Roman" w:cs="Times New Roman"/>
          <w:sz w:val="24"/>
          <w:szCs w:val="24"/>
        </w:rPr>
        <w:t xml:space="preserve"> </w:t>
      </w:r>
    </w:p>
    <w:p w14:paraId="4C85CA65" w14:textId="336F6EB3" w:rsidR="007D7D32" w:rsidRDefault="007D7D32" w:rsidP="002401A7">
      <w:pPr>
        <w:spacing w:line="480" w:lineRule="auto"/>
        <w:rPr>
          <w:rFonts w:ascii="Times New Roman" w:hAnsi="Times New Roman" w:cs="Times New Roman"/>
          <w:sz w:val="24"/>
          <w:szCs w:val="24"/>
        </w:rPr>
      </w:pPr>
      <w:r>
        <w:rPr>
          <w:rFonts w:ascii="Times New Roman" w:hAnsi="Times New Roman" w:cs="Times New Roman"/>
          <w:sz w:val="24"/>
          <w:szCs w:val="24"/>
        </w:rPr>
        <w:tab/>
        <w:t>Academic articles about Japanese Brazilians have generally focused on immigration betwee</w:t>
      </w:r>
      <w:r w:rsidRPr="007D7D32">
        <w:rPr>
          <w:rFonts w:ascii="Times New Roman" w:hAnsi="Times New Roman" w:cs="Times New Roman"/>
          <w:sz w:val="24"/>
          <w:szCs w:val="24"/>
        </w:rPr>
        <w:t xml:space="preserve">n Japan and Brazil and, more recently, </w:t>
      </w:r>
      <w:r w:rsidR="00E47195">
        <w:rPr>
          <w:rFonts w:ascii="Times New Roman" w:hAnsi="Times New Roman" w:cs="Times New Roman"/>
          <w:sz w:val="24"/>
          <w:szCs w:val="24"/>
        </w:rPr>
        <w:t>D</w:t>
      </w:r>
      <w:r w:rsidRPr="007D7D32">
        <w:rPr>
          <w:rFonts w:ascii="Times New Roman" w:hAnsi="Times New Roman" w:cs="Times New Roman"/>
          <w:sz w:val="24"/>
          <w:szCs w:val="24"/>
        </w:rPr>
        <w:t>ekasseguês</w:t>
      </w:r>
      <w:r w:rsidR="00E7387E">
        <w:rPr>
          <w:rFonts w:ascii="Times New Roman" w:hAnsi="Times New Roman" w:cs="Times New Roman"/>
          <w:sz w:val="24"/>
          <w:szCs w:val="24"/>
        </w:rPr>
        <w:t xml:space="preserve"> </w:t>
      </w:r>
      <w:r w:rsidR="00E7387E">
        <w:rPr>
          <w:rFonts w:ascii="Times New Roman" w:hAnsi="Times New Roman" w:cs="Times New Roman"/>
          <w:sz w:val="24"/>
          <w:szCs w:val="24"/>
        </w:rPr>
        <w:fldChar w:fldCharType="begin"/>
      </w:r>
      <w:r w:rsidR="00E7387E">
        <w:rPr>
          <w:rFonts w:ascii="Times New Roman" w:hAnsi="Times New Roman" w:cs="Times New Roman"/>
          <w:sz w:val="24"/>
          <w:szCs w:val="24"/>
        </w:rPr>
        <w:instrText xml:space="preserve"> ADDIN EN.CITE &lt;EndNote&gt;&lt;Cite&gt;&lt;Author&gt;Tsuda&lt;/Author&gt;&lt;Year&gt;2009&lt;/Year&gt;&lt;RecNum&gt;6&lt;/RecNum&gt;&lt;DisplayText&gt;(MCKENZIE; SALCEDO, 2014; TSUDA, 2009)&lt;/DisplayText&gt;&lt;record&gt;&lt;rec-number&gt;6&lt;/rec-number&gt;&lt;foreign-keys&gt;&lt;key app="EN" db-id="ffz55da9h95vwue5tv6vrfs1f9095v0rfd2f" timestamp="1594579291"&gt;6&lt;/key&gt;&lt;/foreign-keys&gt;&lt;ref-type name="Journal Article"&gt;17&lt;/ref-type&gt;&lt;contributors&gt;&lt;authors&gt;&lt;author&gt;Tsuda, Takeyuki&lt;/author&gt;&lt;/authors&gt;&lt;/contributors&gt;&lt;titles&gt;&lt;title&gt;Japanese-Brazilian ethnic return migration and the making of Japan’s newest immigrant minority&lt;/title&gt;&lt;secondary-title&gt;Japan’s minorities: The illusion of homogeneity&lt;/secondary-title&gt;&lt;/titles&gt;&lt;periodical&gt;&lt;full-title&gt;Japan’s minorities: The illusion of homogeneity&lt;/full-title&gt;&lt;/periodical&gt;&lt;pages&gt;206-227&lt;/pages&gt;&lt;dates&gt;&lt;year&gt;2009&lt;/year&gt;&lt;/dates&gt;&lt;urls&gt;&lt;/urls&gt;&lt;/record&gt;&lt;/Cite&gt;&lt;Cite&gt;&lt;Author&gt;McKenzie&lt;/Author&gt;&lt;Year&gt;2014&lt;/Year&gt;&lt;RecNum&gt;7&lt;/RecNum&gt;&lt;record&gt;&lt;rec-number&gt;7&lt;/rec-number&gt;&lt;foreign-keys&gt;&lt;key app="EN" db-id="ffz55da9h95vwue5tv6vrfs1f9095v0rfd2f" timestamp="1594579312"&gt;7&lt;/key</w:instrText>
      </w:r>
      <w:r w:rsidR="00E7387E">
        <w:rPr>
          <w:rFonts w:ascii="Times New Roman" w:hAnsi="Times New Roman" w:cs="Times New Roman" w:hint="eastAsia"/>
          <w:sz w:val="24"/>
          <w:szCs w:val="24"/>
        </w:rPr>
        <w:instrText>&gt;&lt;/foreign-keys&gt;&lt;ref-type name="Journal Article"&gt;17&lt;/ref-type&gt;&lt;contributors&gt;&lt;authors&gt;&lt;author&gt;McKenzie, David&lt;/author&gt;&lt;author&gt;Salcedo, Alejandrina&lt;/author&gt;&lt;/authors&gt;&lt;/contributors&gt;&lt;titles&gt;&lt;title&gt;Japanese</w:instrText>
      </w:r>
      <w:r w:rsidR="00E7387E">
        <w:rPr>
          <w:rFonts w:ascii="Times New Roman" w:hAnsi="Times New Roman" w:cs="Times New Roman" w:hint="eastAsia"/>
          <w:sz w:val="24"/>
          <w:szCs w:val="24"/>
        </w:rPr>
        <w:instrText>‐</w:instrText>
      </w:r>
      <w:r w:rsidR="00E7387E">
        <w:rPr>
          <w:rFonts w:ascii="Times New Roman" w:hAnsi="Times New Roman" w:cs="Times New Roman" w:hint="eastAsia"/>
          <w:sz w:val="24"/>
          <w:szCs w:val="24"/>
        </w:rPr>
        <w:instrText xml:space="preserve">Brazilians and the Future of Brazilian Migration to </w:instrText>
      </w:r>
      <w:r w:rsidR="00E7387E">
        <w:rPr>
          <w:rFonts w:ascii="Times New Roman" w:hAnsi="Times New Roman" w:cs="Times New Roman"/>
          <w:sz w:val="24"/>
          <w:szCs w:val="24"/>
        </w:rPr>
        <w:instrText>Japan&lt;/title&gt;&lt;secondary-title&gt;International Migration&lt;/secondary-title&gt;&lt;/titles&gt;&lt;periodical&gt;&lt;full-title&gt;International Migration&lt;/full-title&gt;&lt;/periodical&gt;&lt;pages&gt;66-83&lt;/pages&gt;&lt;volume&gt;52&lt;/volume&gt;&lt;number&gt;2&lt;/number&gt;&lt;dates&gt;&lt;year&gt;2014&lt;/year&gt;&lt;/dates&gt;&lt;isbn&gt;0020-7985&lt;/isbn&gt;&lt;urls&gt;&lt;/urls&gt;&lt;/record&gt;&lt;/Cite&gt;&lt;/EndNote&gt;</w:instrText>
      </w:r>
      <w:r w:rsidR="00E7387E">
        <w:rPr>
          <w:rFonts w:ascii="Times New Roman" w:hAnsi="Times New Roman" w:cs="Times New Roman"/>
          <w:sz w:val="24"/>
          <w:szCs w:val="24"/>
        </w:rPr>
        <w:fldChar w:fldCharType="separate"/>
      </w:r>
      <w:r w:rsidR="00E7387E">
        <w:rPr>
          <w:rFonts w:ascii="Times New Roman" w:hAnsi="Times New Roman" w:cs="Times New Roman"/>
          <w:noProof/>
          <w:sz w:val="24"/>
          <w:szCs w:val="24"/>
        </w:rPr>
        <w:t>(MCKENZIE; SALCEDO, 2014; TSUDA, 2009)</w:t>
      </w:r>
      <w:r w:rsidR="00E7387E">
        <w:rPr>
          <w:rFonts w:ascii="Times New Roman" w:hAnsi="Times New Roman" w:cs="Times New Roman"/>
          <w:sz w:val="24"/>
          <w:szCs w:val="24"/>
        </w:rPr>
        <w:fldChar w:fldCharType="end"/>
      </w:r>
      <w:r w:rsidRPr="007D7D32">
        <w:rPr>
          <w:rFonts w:ascii="Times New Roman" w:hAnsi="Times New Roman" w:cs="Times New Roman"/>
          <w:sz w:val="24"/>
          <w:szCs w:val="24"/>
        </w:rPr>
        <w:t>.</w:t>
      </w:r>
      <w:r w:rsidRPr="007D7D32">
        <w:rPr>
          <w:rStyle w:val="FootnoteReference"/>
          <w:rFonts w:ascii="Times New Roman" w:hAnsi="Times New Roman" w:cs="Times New Roman"/>
          <w:sz w:val="24"/>
          <w:szCs w:val="24"/>
        </w:rPr>
        <w:t xml:space="preserve"> </w:t>
      </w:r>
      <w:r w:rsidRPr="007D7D32">
        <w:rPr>
          <w:rFonts w:ascii="Times New Roman" w:hAnsi="Times New Roman" w:cs="Times New Roman"/>
          <w:sz w:val="24"/>
          <w:szCs w:val="24"/>
        </w:rPr>
        <w:t xml:space="preserve">Questions about identity have </w:t>
      </w:r>
      <w:r>
        <w:rPr>
          <w:rFonts w:ascii="Times New Roman" w:hAnsi="Times New Roman" w:cs="Times New Roman"/>
          <w:sz w:val="24"/>
          <w:szCs w:val="24"/>
        </w:rPr>
        <w:t xml:space="preserve">also become more prominent, principally in literary studies. In the U.S., the literature has focused on similar questions, though Asian American studies is a </w:t>
      </w:r>
      <w:r w:rsidR="00E47195">
        <w:rPr>
          <w:rFonts w:ascii="Times New Roman" w:hAnsi="Times New Roman" w:cs="Times New Roman"/>
          <w:sz w:val="24"/>
          <w:szCs w:val="24"/>
        </w:rPr>
        <w:t xml:space="preserve">far </w:t>
      </w:r>
      <w:r>
        <w:rPr>
          <w:rFonts w:ascii="Times New Roman" w:hAnsi="Times New Roman" w:cs="Times New Roman"/>
          <w:sz w:val="24"/>
          <w:szCs w:val="24"/>
        </w:rPr>
        <w:t xml:space="preserve">more mature field than its Brazilian counterpart. In the field of political values and </w:t>
      </w:r>
      <w:r w:rsidR="00E23779">
        <w:rPr>
          <w:rFonts w:ascii="Times New Roman" w:hAnsi="Times New Roman" w:cs="Times New Roman"/>
          <w:sz w:val="24"/>
          <w:szCs w:val="24"/>
        </w:rPr>
        <w:t>attitudes</w:t>
      </w:r>
      <w:r>
        <w:rPr>
          <w:rFonts w:ascii="Times New Roman" w:hAnsi="Times New Roman" w:cs="Times New Roman"/>
          <w:sz w:val="24"/>
          <w:szCs w:val="24"/>
        </w:rPr>
        <w:t xml:space="preserve">, it is known that Asian Americans </w:t>
      </w:r>
      <w:r w:rsidR="00E23779">
        <w:rPr>
          <w:rFonts w:ascii="Times New Roman" w:hAnsi="Times New Roman" w:cs="Times New Roman"/>
          <w:sz w:val="24"/>
          <w:szCs w:val="24"/>
        </w:rPr>
        <w:t>predominantly</w:t>
      </w:r>
      <w:r>
        <w:rPr>
          <w:rFonts w:ascii="Times New Roman" w:hAnsi="Times New Roman" w:cs="Times New Roman"/>
          <w:sz w:val="24"/>
          <w:szCs w:val="24"/>
        </w:rPr>
        <w:t xml:space="preserve"> identify with and vote for the </w:t>
      </w:r>
      <w:r w:rsidR="00E47195">
        <w:rPr>
          <w:rFonts w:ascii="Times New Roman" w:hAnsi="Times New Roman" w:cs="Times New Roman"/>
          <w:sz w:val="24"/>
          <w:szCs w:val="24"/>
        </w:rPr>
        <w:t>D</w:t>
      </w:r>
      <w:r>
        <w:rPr>
          <w:rFonts w:ascii="Times New Roman" w:hAnsi="Times New Roman" w:cs="Times New Roman"/>
          <w:sz w:val="24"/>
          <w:szCs w:val="24"/>
        </w:rPr>
        <w:t>emocratic party</w:t>
      </w:r>
      <w:r w:rsidR="007A55FC">
        <w:rPr>
          <w:rFonts w:ascii="Times New Roman" w:hAnsi="Times New Roman" w:cs="Times New Roman"/>
          <w:sz w:val="24"/>
          <w:szCs w:val="24"/>
        </w:rPr>
        <w:t xml:space="preserve"> </w:t>
      </w:r>
      <w:r w:rsidR="007A55FC">
        <w:rPr>
          <w:rFonts w:ascii="Times New Roman" w:hAnsi="Times New Roman" w:cs="Times New Roman"/>
          <w:sz w:val="24"/>
          <w:szCs w:val="24"/>
        </w:rPr>
        <w:fldChar w:fldCharType="begin"/>
      </w:r>
      <w:r w:rsidR="007A55FC">
        <w:rPr>
          <w:rFonts w:ascii="Times New Roman" w:hAnsi="Times New Roman" w:cs="Times New Roman"/>
          <w:sz w:val="24"/>
          <w:szCs w:val="24"/>
        </w:rPr>
        <w:instrText xml:space="preserve"> ADDIN EN.CITE &lt;EndNote&gt;&lt;Cite&gt;&lt;Author&gt;Kuo&lt;/Author&gt;&lt;Year&gt;2014&lt;/Year&gt;&lt;RecNum&gt;8&lt;/RecNum&gt;&lt;DisplayText&gt;(KUO; MALHOTRA; MO, 2014)&lt;/DisplayText&gt;&lt;record&gt;&lt;rec-number&gt;8&lt;/rec-number&gt;&lt;foreign-keys&gt;&lt;key app="EN" db-id="ffz55da9h95vwue5tv6vrfs1f9095v0rfd2f" timestamp="1594579342"&gt;8&lt;/key&gt;&lt;/foreign-keys&gt;&lt;ref-type name="Journal Article"&gt;17&lt;/ref-type&gt;&lt;contributors&gt;&lt;authors&gt;&lt;author&gt;Kuo, Alexander&lt;/author&gt;&lt;author&gt;Malhotra, Neil A&lt;/author&gt;&lt;author&gt;Mo, Cecilia&lt;/author&gt;&lt;/authors&gt;&lt;/contributors&gt;&lt;titles&gt;&lt;title&gt;Why Do Asian Americans Identify as Democrats? Testing Theories of Social Exclusion and Intergroup Solidarity&lt;/title&gt;&lt;secondary-title&gt;Testing Theories of Social Exclusion and Intergroup Solidarity (February 25, 2014)&lt;/secondary-title&gt;&lt;/titles&gt;&lt;periodical&gt;&lt;full-title&gt;Testing Theories of Social Exclusion and Intergroup Solidarity (February 25, 2014)&lt;/full-title&gt;&lt;/periodical&gt;&lt;dates&gt;&lt;year&gt;2014&lt;/year&gt;&lt;/dates&gt;&lt;urls&gt;&lt;/urls&gt;&lt;/record&gt;&lt;/Cite&gt;&lt;/EndNote&gt;</w:instrText>
      </w:r>
      <w:r w:rsidR="007A55FC">
        <w:rPr>
          <w:rFonts w:ascii="Times New Roman" w:hAnsi="Times New Roman" w:cs="Times New Roman"/>
          <w:sz w:val="24"/>
          <w:szCs w:val="24"/>
        </w:rPr>
        <w:fldChar w:fldCharType="separate"/>
      </w:r>
      <w:r w:rsidR="007A55FC">
        <w:rPr>
          <w:rFonts w:ascii="Times New Roman" w:hAnsi="Times New Roman" w:cs="Times New Roman"/>
          <w:noProof/>
          <w:sz w:val="24"/>
          <w:szCs w:val="24"/>
        </w:rPr>
        <w:t>(KUO; MALHOTRA; MO, 2014)</w:t>
      </w:r>
      <w:r w:rsidR="007A55FC">
        <w:rPr>
          <w:rFonts w:ascii="Times New Roman" w:hAnsi="Times New Roman" w:cs="Times New Roman"/>
          <w:sz w:val="24"/>
          <w:szCs w:val="24"/>
        </w:rPr>
        <w:fldChar w:fldCharType="end"/>
      </w:r>
      <w:r>
        <w:rPr>
          <w:rFonts w:ascii="Times New Roman" w:hAnsi="Times New Roman" w:cs="Times New Roman"/>
          <w:sz w:val="24"/>
          <w:szCs w:val="24"/>
        </w:rPr>
        <w:t xml:space="preserve"> for reasons such as social exclusion and intergroup similarity.</w:t>
      </w:r>
    </w:p>
    <w:p w14:paraId="43B26DBE" w14:textId="70480033" w:rsidR="007D7D32" w:rsidRDefault="007D7D32" w:rsidP="002401A7">
      <w:pPr>
        <w:spacing w:line="480" w:lineRule="auto"/>
        <w:rPr>
          <w:rFonts w:ascii="Times New Roman" w:hAnsi="Times New Roman" w:cs="Times New Roman"/>
          <w:sz w:val="24"/>
          <w:szCs w:val="24"/>
        </w:rPr>
      </w:pPr>
      <w:r>
        <w:rPr>
          <w:rFonts w:ascii="Times New Roman" w:hAnsi="Times New Roman" w:cs="Times New Roman"/>
          <w:sz w:val="24"/>
          <w:szCs w:val="24"/>
        </w:rPr>
        <w:tab/>
        <w:t>Despite this, since Almond and Verba’s pioneering work, research on race and political culture is scarce. Even rarer are works focusing on Asians</w:t>
      </w:r>
      <w:r w:rsidR="00E23779">
        <w:rPr>
          <w:rFonts w:ascii="Times New Roman" w:hAnsi="Times New Roman" w:cs="Times New Roman"/>
          <w:sz w:val="24"/>
          <w:szCs w:val="24"/>
        </w:rPr>
        <w:t xml:space="preserve"> and w</w:t>
      </w:r>
      <w:r>
        <w:rPr>
          <w:rFonts w:ascii="Times New Roman" w:hAnsi="Times New Roman" w:cs="Times New Roman"/>
          <w:sz w:val="24"/>
          <w:szCs w:val="24"/>
        </w:rPr>
        <w:t>e hope to overcome this gap in the literature</w:t>
      </w:r>
      <w:r w:rsidR="00E23779">
        <w:rPr>
          <w:rFonts w:ascii="Times New Roman" w:hAnsi="Times New Roman" w:cs="Times New Roman"/>
          <w:sz w:val="24"/>
          <w:szCs w:val="24"/>
        </w:rPr>
        <w:t>.</w:t>
      </w:r>
      <w:r>
        <w:rPr>
          <w:rFonts w:ascii="Times New Roman" w:hAnsi="Times New Roman" w:cs="Times New Roman"/>
          <w:sz w:val="24"/>
          <w:szCs w:val="24"/>
        </w:rPr>
        <w:t xml:space="preserve"> </w:t>
      </w:r>
      <w:r w:rsidR="00E23779">
        <w:rPr>
          <w:rFonts w:ascii="Times New Roman" w:hAnsi="Times New Roman" w:cs="Times New Roman"/>
          <w:sz w:val="24"/>
          <w:szCs w:val="24"/>
        </w:rPr>
        <w:t>I</w:t>
      </w:r>
      <w:r>
        <w:rPr>
          <w:rFonts w:ascii="Times New Roman" w:hAnsi="Times New Roman" w:cs="Times New Roman"/>
          <w:sz w:val="24"/>
          <w:szCs w:val="24"/>
        </w:rPr>
        <w:t xml:space="preserve">n this article, we analyze the political culture of Asian Brazilians along two axes: </w:t>
      </w:r>
      <w:r w:rsidR="00E23779">
        <w:rPr>
          <w:rFonts w:ascii="Times New Roman" w:hAnsi="Times New Roman" w:cs="Times New Roman"/>
          <w:sz w:val="24"/>
          <w:szCs w:val="24"/>
        </w:rPr>
        <w:t>cognitive</w:t>
      </w:r>
      <w:r>
        <w:rPr>
          <w:rFonts w:ascii="Times New Roman" w:hAnsi="Times New Roman" w:cs="Times New Roman"/>
          <w:sz w:val="24"/>
          <w:szCs w:val="24"/>
        </w:rPr>
        <w:t xml:space="preserve"> orientation towards politics and institutional confidence. We use data collected by the Latin American Public Opinion Project (LAPOP) to propose representative indices of these axes and use them as dependent variables in regression models with sociodemographic predictive variables, including race. Our intention was to examine if being Asian Brazilian affects, in any way, the subjective disposition of citizens regarding political themes and institutions.</w:t>
      </w:r>
    </w:p>
    <w:p w14:paraId="18BA8A34" w14:textId="6C9FF48F" w:rsidR="00AD31B4" w:rsidRDefault="007D7D32" w:rsidP="002401A7">
      <w:pPr>
        <w:spacing w:line="480" w:lineRule="auto"/>
        <w:rPr>
          <w:rFonts w:ascii="Times New Roman" w:hAnsi="Times New Roman" w:cs="Times New Roman"/>
          <w:sz w:val="24"/>
          <w:szCs w:val="24"/>
        </w:rPr>
      </w:pPr>
      <w:r>
        <w:rPr>
          <w:rFonts w:ascii="Times New Roman" w:hAnsi="Times New Roman" w:cs="Times New Roman"/>
          <w:sz w:val="24"/>
          <w:szCs w:val="24"/>
        </w:rPr>
        <w:tab/>
      </w:r>
      <w:r w:rsidR="003213A9">
        <w:rPr>
          <w:rFonts w:ascii="Times New Roman" w:hAnsi="Times New Roman" w:cs="Times New Roman"/>
          <w:sz w:val="24"/>
          <w:szCs w:val="24"/>
        </w:rPr>
        <w:t>We divide this article into three parts, beginning with a theoretical approach and a literature review. In the second part, we present the methodology used to construct the indices and the aforementioned regression models and</w:t>
      </w:r>
      <w:r w:rsidR="00E47195">
        <w:rPr>
          <w:rFonts w:ascii="Times New Roman" w:hAnsi="Times New Roman" w:cs="Times New Roman"/>
          <w:sz w:val="24"/>
          <w:szCs w:val="24"/>
        </w:rPr>
        <w:t xml:space="preserve">, in the third part, </w:t>
      </w:r>
      <w:r w:rsidR="003213A9">
        <w:rPr>
          <w:rFonts w:ascii="Times New Roman" w:hAnsi="Times New Roman" w:cs="Times New Roman"/>
          <w:sz w:val="24"/>
          <w:szCs w:val="24"/>
        </w:rPr>
        <w:t>present the results and discuss them.</w:t>
      </w:r>
    </w:p>
    <w:p w14:paraId="4DF92576" w14:textId="77777777" w:rsidR="003213A9" w:rsidRDefault="003213A9" w:rsidP="002401A7">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Literature Review</w:t>
      </w:r>
    </w:p>
    <w:p w14:paraId="6A1EED6A" w14:textId="7E801F98" w:rsidR="003213A9" w:rsidRDefault="003213A9" w:rsidP="002401A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Race and politics are intimately </w:t>
      </w:r>
      <w:r w:rsidR="00E23779">
        <w:rPr>
          <w:rFonts w:ascii="Times New Roman" w:hAnsi="Times New Roman" w:cs="Times New Roman"/>
          <w:sz w:val="24"/>
          <w:szCs w:val="24"/>
        </w:rPr>
        <w:t>connected,</w:t>
      </w:r>
      <w:r>
        <w:rPr>
          <w:rFonts w:ascii="Times New Roman" w:hAnsi="Times New Roman" w:cs="Times New Roman"/>
          <w:sz w:val="24"/>
          <w:szCs w:val="24"/>
        </w:rPr>
        <w:t xml:space="preserve"> and ethnicity is one of the most prominent and immutable characteristics of a person. In societies where there are no formal </w:t>
      </w:r>
      <w:r w:rsidR="00B44A18">
        <w:rPr>
          <w:rFonts w:ascii="Times New Roman" w:hAnsi="Times New Roman" w:cs="Times New Roman"/>
          <w:sz w:val="24"/>
          <w:szCs w:val="24"/>
        </w:rPr>
        <w:t>impediments</w:t>
      </w:r>
      <w:r>
        <w:rPr>
          <w:rFonts w:ascii="Times New Roman" w:hAnsi="Times New Roman" w:cs="Times New Roman"/>
          <w:sz w:val="24"/>
          <w:szCs w:val="24"/>
        </w:rPr>
        <w:t xml:space="preserve"> associated with race, racism still permeates political life and constitutes a lens through which a person looks and is looked at in the world</w:t>
      </w:r>
      <w:r w:rsidR="007A55FC">
        <w:rPr>
          <w:rFonts w:ascii="Times New Roman" w:hAnsi="Times New Roman" w:cs="Times New Roman"/>
          <w:sz w:val="24"/>
          <w:szCs w:val="24"/>
        </w:rPr>
        <w:t xml:space="preserve"> </w:t>
      </w:r>
      <w:r w:rsidR="007A55FC">
        <w:rPr>
          <w:rFonts w:ascii="Times New Roman" w:hAnsi="Times New Roman" w:cs="Times New Roman"/>
          <w:sz w:val="24"/>
          <w:szCs w:val="24"/>
        </w:rPr>
        <w:fldChar w:fldCharType="begin"/>
      </w:r>
      <w:r w:rsidR="007A55FC">
        <w:rPr>
          <w:rFonts w:ascii="Times New Roman" w:hAnsi="Times New Roman" w:cs="Times New Roman"/>
          <w:sz w:val="24"/>
          <w:szCs w:val="24"/>
        </w:rPr>
        <w:instrText xml:space="preserve"> ADDIN EN.CITE &lt;EndNote&gt;&lt;Cite&gt;&lt;Author&gt;Monagreda&lt;/Author&gt;&lt;Year&gt;2017&lt;/Year&gt;&lt;RecNum&gt;9&lt;/RecNum&gt;&lt;Suffix&gt;`, 366-393&lt;/Suffix&gt;&lt;DisplayText&gt;(MONAGREDA, 2017, 366-393)&lt;/DisplayText&gt;&lt;record&gt;&lt;rec-number&gt;9&lt;/rec-number&gt;&lt;foreign-keys&gt;&lt;key app="EN" db-id="ffz55da9h95vwue5tv6vrfs1f9095v0rfd2f" timestamp="1594579362"&gt;9&lt;/key&gt;&lt;/foreign-keys&gt;&lt;ref-type name="Journal Article"&gt;17&lt;/ref-type&gt;&lt;contributors&gt;&lt;authors&gt;&lt;author&gt;Monagreda, Johanna Katiuska&lt;/author&gt;&lt;/authors&gt;&lt;/contributors&gt;&lt;titles&gt;&lt;title&gt;A raça na construção de uma identidade política: alguns conceitos preliminares&lt;/title&gt;&lt;secondary-title&gt;Mediações-Revista de Ciências Sociais&lt;/secondary-title&gt;&lt;/titles&gt;&lt;periodical&gt;&lt;full-title&gt;Mediações-Revista de Ciências Sociais&lt;/full-title&gt;&lt;/periodical&gt;&lt;pages&gt;366-393&lt;/pages&gt;&lt;volume&gt;22&lt;/volume&gt;&lt;number&gt;2&lt;/number&gt;&lt;dates&gt;&lt;year&gt;2017&lt;/year&gt;&lt;/dates&gt;&lt;isbn&gt;2176-6665&lt;/isbn&gt;&lt;urls&gt;&lt;/urls&gt;&lt;/record&gt;&lt;/Cite&gt;&lt;/EndNote&gt;</w:instrText>
      </w:r>
      <w:r w:rsidR="007A55FC">
        <w:rPr>
          <w:rFonts w:ascii="Times New Roman" w:hAnsi="Times New Roman" w:cs="Times New Roman"/>
          <w:sz w:val="24"/>
          <w:szCs w:val="24"/>
        </w:rPr>
        <w:fldChar w:fldCharType="separate"/>
      </w:r>
      <w:r w:rsidR="007A55FC">
        <w:rPr>
          <w:rFonts w:ascii="Times New Roman" w:hAnsi="Times New Roman" w:cs="Times New Roman"/>
          <w:noProof/>
          <w:sz w:val="24"/>
          <w:szCs w:val="24"/>
        </w:rPr>
        <w:t>(MONAGREDA, 2017, 366-393)</w:t>
      </w:r>
      <w:r w:rsidR="007A55FC">
        <w:rPr>
          <w:rFonts w:ascii="Times New Roman" w:hAnsi="Times New Roman" w:cs="Times New Roman"/>
          <w:sz w:val="24"/>
          <w:szCs w:val="24"/>
        </w:rPr>
        <w:fldChar w:fldCharType="end"/>
      </w:r>
      <w:r>
        <w:rPr>
          <w:rFonts w:ascii="Times New Roman" w:hAnsi="Times New Roman" w:cs="Times New Roman"/>
          <w:sz w:val="24"/>
          <w:szCs w:val="24"/>
        </w:rPr>
        <w:t>.</w:t>
      </w:r>
      <w:r w:rsidRPr="003213A9">
        <w:rPr>
          <w:rStyle w:val="FootnoteReference"/>
          <w:rFonts w:ascii="Times New Roman" w:hAnsi="Times New Roman" w:cs="Times New Roman"/>
          <w:sz w:val="24"/>
          <w:szCs w:val="24"/>
        </w:rPr>
        <w:t xml:space="preserve"> </w:t>
      </w:r>
    </w:p>
    <w:p w14:paraId="3F86FBA3" w14:textId="43EBBB5C" w:rsidR="003213A9" w:rsidRPr="007A55FC" w:rsidRDefault="003213A9" w:rsidP="003213A9">
      <w:pPr>
        <w:spacing w:line="480" w:lineRule="auto"/>
        <w:ind w:firstLine="720"/>
        <w:rPr>
          <w:rFonts w:ascii="Times New Roman" w:hAnsi="Times New Roman" w:cs="Times New Roman"/>
          <w:sz w:val="24"/>
          <w:szCs w:val="24"/>
        </w:rPr>
      </w:pPr>
      <w:r>
        <w:rPr>
          <w:rFonts w:ascii="Times New Roman" w:hAnsi="Times New Roman" w:cs="Times New Roman"/>
          <w:sz w:val="24"/>
          <w:szCs w:val="24"/>
        </w:rPr>
        <w:t>Ethnicity forms an important collective consciousness and members of an ethnic groups normally have shared experiences</w:t>
      </w:r>
      <w:r w:rsidR="007A55FC">
        <w:rPr>
          <w:rFonts w:ascii="Times New Roman" w:hAnsi="Times New Roman" w:cs="Times New Roman"/>
          <w:sz w:val="24"/>
          <w:szCs w:val="24"/>
        </w:rPr>
        <w:t xml:space="preserve"> </w:t>
      </w:r>
      <w:r w:rsidR="007A55FC">
        <w:rPr>
          <w:rFonts w:ascii="Times New Roman" w:hAnsi="Times New Roman" w:cs="Times New Roman"/>
          <w:sz w:val="24"/>
          <w:szCs w:val="24"/>
        </w:rPr>
        <w:fldChar w:fldCharType="begin"/>
      </w:r>
      <w:r w:rsidR="00AD31B4">
        <w:rPr>
          <w:rFonts w:ascii="Times New Roman" w:hAnsi="Times New Roman" w:cs="Times New Roman"/>
          <w:sz w:val="24"/>
          <w:szCs w:val="24"/>
        </w:rPr>
        <w:instrText xml:space="preserve"> ADDIN EN.CITE &lt;EndNote&gt;&lt;Cite&gt;&lt;Author&gt;Birnir&lt;/Author&gt;&lt;Year&gt;2006&lt;/Year&gt;&lt;RecNum&gt;10&lt;/RecNum&gt;&lt;DisplayText&gt;(BIRNIR, 2006; CHANDRA, 2006)&lt;/DisplayText&gt;&lt;record&gt;&lt;rec-number&gt;10&lt;/rec-number&gt;&lt;foreign-keys&gt;&lt;key app="EN" db-id="ffz55da9h95vwue5tv6vrfs1f9095v0rfd2f" timestamp="1594579387"&gt;10&lt;/key&gt;&lt;/foreign-keys&gt;&lt;ref-type name="Book"&gt;6&lt;/ref-type&gt;&lt;contributors&gt;&lt;authors&gt;&lt;author&gt;Birnir, Jóhanna Kristín&lt;/author&gt;&lt;/authors&gt;&lt;/contributors&gt;&lt;titles&gt;&lt;title&gt;Ethnicity and Electoral Politics&lt;/title&gt;&lt;/titles&gt;&lt;dates&gt;&lt;year&gt;2006&lt;/year&gt;&lt;/dates&gt;&lt;publisher&gt;Cambridge University Press&lt;/publisher&gt;&lt;isbn&gt;1139462601&lt;/isbn&gt;&lt;urls&gt;&lt;/urls&gt;&lt;/record&gt;&lt;/Cite&gt;&lt;Cite&gt;&lt;Author&gt;Chandra&lt;/Author&gt;&lt;Year&gt;2006&lt;/Year&gt;&lt;RecNum&gt;11&lt;/RecNum&gt;&lt;record&gt;&lt;rec-number&gt;11&lt;/rec-number&gt;&lt;foreign-keys&gt;&lt;key app="EN" db-id="ffz55da9h95vwue5tv6vrfs1f9095v0rfd2f" timestamp="1594579407"&gt;11&lt;/key&gt;&lt;/foreign-keys&gt;&lt;ref-type name="Journal Article"&gt;17&lt;/ref-type&gt;&lt;contributors&gt;&lt;authors&gt;&lt;author&gt;Chandra, Kanchan&lt;/author&gt;&lt;/authors&gt;&lt;/contributors&gt;&lt;titles&gt;&lt;title&gt;What is ethnic identity and does it matter?&lt;/title&gt;&lt;secondary-title&gt;Annu. Rev. Polit. Sci.&lt;/secondary-title&gt;&lt;/titles&gt;&lt;periodical&gt;&lt;full-title&gt;Annu. Rev. Polit. Sci.&lt;/full-title&gt;&lt;/periodical&gt;&lt;pages&gt;397-424&lt;/pages&gt;&lt;volume&gt;9&lt;/volume&gt;&lt;dates&gt;&lt;year&gt;2006&lt;/year&gt;&lt;/dates&gt;&lt;isbn&gt;1094-2939&lt;/isbn&gt;&lt;urls&gt;&lt;/urls&gt;&lt;/record&gt;&lt;/Cite&gt;&lt;/EndNote&gt;</w:instrText>
      </w:r>
      <w:r w:rsidR="007A55FC">
        <w:rPr>
          <w:rFonts w:ascii="Times New Roman" w:hAnsi="Times New Roman" w:cs="Times New Roman"/>
          <w:sz w:val="24"/>
          <w:szCs w:val="24"/>
        </w:rPr>
        <w:fldChar w:fldCharType="separate"/>
      </w:r>
      <w:r w:rsidR="007A55FC">
        <w:rPr>
          <w:rFonts w:ascii="Times New Roman" w:hAnsi="Times New Roman" w:cs="Times New Roman"/>
          <w:noProof/>
          <w:sz w:val="24"/>
          <w:szCs w:val="24"/>
        </w:rPr>
        <w:t>(BIRNIR, 2006; CHANDRA, 2006)</w:t>
      </w:r>
      <w:r w:rsidR="007A55FC">
        <w:rPr>
          <w:rFonts w:ascii="Times New Roman" w:hAnsi="Times New Roman" w:cs="Times New Roman"/>
          <w:sz w:val="24"/>
          <w:szCs w:val="24"/>
        </w:rPr>
        <w:fldChar w:fldCharType="end"/>
      </w:r>
      <w:r>
        <w:rPr>
          <w:rFonts w:ascii="Times New Roman" w:hAnsi="Times New Roman" w:cs="Times New Roman"/>
          <w:sz w:val="24"/>
          <w:szCs w:val="24"/>
        </w:rPr>
        <w:t>.</w:t>
      </w:r>
      <w:r w:rsidRPr="003213A9">
        <w:rPr>
          <w:rFonts w:ascii="Times New Roman" w:hAnsi="Times New Roman" w:cs="Times New Roman"/>
          <w:sz w:val="24"/>
          <w:szCs w:val="24"/>
        </w:rPr>
        <w:t xml:space="preserve"> </w:t>
      </w:r>
      <w:r>
        <w:rPr>
          <w:rFonts w:ascii="Times New Roman" w:hAnsi="Times New Roman" w:cs="Times New Roman"/>
          <w:sz w:val="24"/>
          <w:szCs w:val="24"/>
        </w:rPr>
        <w:t xml:space="preserve">A significant part of this shared experience involves </w:t>
      </w:r>
      <w:r w:rsidR="00B44A18">
        <w:rPr>
          <w:rFonts w:ascii="Times New Roman" w:hAnsi="Times New Roman" w:cs="Times New Roman"/>
          <w:sz w:val="24"/>
          <w:szCs w:val="24"/>
        </w:rPr>
        <w:t>group perceptions of society in general and group political interests specifically. Organizations that fight for minority rights are important institutions in western democracies and factors such as socioeconomic class, geographical distribution</w:t>
      </w:r>
      <w:r w:rsidR="007A55FC">
        <w:rPr>
          <w:rFonts w:ascii="Times New Roman" w:hAnsi="Times New Roman" w:cs="Times New Roman"/>
          <w:sz w:val="24"/>
          <w:szCs w:val="24"/>
        </w:rPr>
        <w:t xml:space="preserve"> </w:t>
      </w:r>
      <w:r w:rsidR="007A55FC">
        <w:rPr>
          <w:rFonts w:ascii="Times New Roman" w:hAnsi="Times New Roman" w:cs="Times New Roman"/>
          <w:sz w:val="24"/>
          <w:szCs w:val="24"/>
        </w:rPr>
        <w:fldChar w:fldCharType="begin"/>
      </w:r>
      <w:r w:rsidR="007A55FC">
        <w:rPr>
          <w:rFonts w:ascii="Times New Roman" w:hAnsi="Times New Roman" w:cs="Times New Roman"/>
          <w:sz w:val="24"/>
          <w:szCs w:val="24"/>
        </w:rPr>
        <w:instrText xml:space="preserve"> ADDIN EN.CITE &lt;EndNote&gt;&lt;Cite&gt;&lt;Author&gt;Cleary&lt;/Author&gt;&lt;Year&gt;2000&lt;/Year&gt;&lt;RecNum&gt;12&lt;/RecNum&gt;&lt;Suffix&gt;`, 1123-1153&lt;/Suffix&gt;&lt;DisplayText&gt;(CLEARY, 2000, 1123-1153)&lt;/DisplayText&gt;&lt;record&gt;&lt;rec-number&gt;12&lt;/rec-number&gt;&lt;foreign-keys&gt;&lt;key app="EN" db-id="ffz55da9h95vwue5tv6vrfs1f9095v0rfd2f" timestamp="1594579440"&gt;12&lt;/key&gt;&lt;/foreign-keys&gt;&lt;ref-type name="Journal Article"&gt;17&lt;/ref-type&gt;&lt;contributors&gt;&lt;authors&gt;&lt;author&gt;Cleary, Matthew R&lt;/author&gt;&lt;/authors&gt;&lt;/contributors&gt;&lt;titles&gt;&lt;title&gt;Democracy and indigenous rebellion in Latin America&lt;/title&gt;&lt;secondary-title&gt;Comparative Political Studies&lt;/secondary-title&gt;&lt;/titles&gt;&lt;periodical&gt;&lt;full-title&gt;Comparative Political Studies&lt;/full-title&gt;&lt;/periodical&gt;&lt;pages&gt;1123-1153&lt;/pages&gt;&lt;volume&gt;33&lt;/volume&gt;&lt;number&gt;9&lt;/number&gt;&lt;dates&gt;&lt;year&gt;2000&lt;/year&gt;&lt;/dates&gt;&lt;isbn&gt;0010-4140&lt;/isbn&gt;&lt;urls&gt;&lt;/urls&gt;&lt;/record&gt;&lt;/Cite&gt;&lt;/EndNote&gt;</w:instrText>
      </w:r>
      <w:r w:rsidR="007A55FC">
        <w:rPr>
          <w:rFonts w:ascii="Times New Roman" w:hAnsi="Times New Roman" w:cs="Times New Roman"/>
          <w:sz w:val="24"/>
          <w:szCs w:val="24"/>
        </w:rPr>
        <w:fldChar w:fldCharType="separate"/>
      </w:r>
      <w:r w:rsidR="007A55FC">
        <w:rPr>
          <w:rFonts w:ascii="Times New Roman" w:hAnsi="Times New Roman" w:cs="Times New Roman"/>
          <w:noProof/>
          <w:sz w:val="24"/>
          <w:szCs w:val="24"/>
        </w:rPr>
        <w:t>(CLEARY, 2000, 1123-1153)</w:t>
      </w:r>
      <w:r w:rsidR="007A55FC">
        <w:rPr>
          <w:rFonts w:ascii="Times New Roman" w:hAnsi="Times New Roman" w:cs="Times New Roman"/>
          <w:sz w:val="24"/>
          <w:szCs w:val="24"/>
        </w:rPr>
        <w:fldChar w:fldCharType="end"/>
      </w:r>
      <w:r w:rsidR="00B44A18">
        <w:rPr>
          <w:rFonts w:ascii="Times New Roman" w:hAnsi="Times New Roman" w:cs="Times New Roman"/>
          <w:sz w:val="24"/>
          <w:szCs w:val="24"/>
        </w:rPr>
        <w:t>, group norms, and experiences of discrimination affect the relationship between race and politics</w:t>
      </w:r>
      <w:r w:rsidR="007A55FC">
        <w:rPr>
          <w:rFonts w:ascii="Times New Roman" w:hAnsi="Times New Roman" w:cs="Times New Roman"/>
          <w:sz w:val="24"/>
          <w:szCs w:val="24"/>
        </w:rPr>
        <w:t xml:space="preserve"> </w:t>
      </w:r>
      <w:r w:rsidR="007A55FC">
        <w:rPr>
          <w:rFonts w:ascii="Times New Roman" w:hAnsi="Times New Roman" w:cs="Times New Roman"/>
          <w:sz w:val="24"/>
          <w:szCs w:val="24"/>
        </w:rPr>
        <w:fldChar w:fldCharType="begin"/>
      </w:r>
      <w:r w:rsidR="007A55FC">
        <w:rPr>
          <w:rFonts w:ascii="Times New Roman" w:hAnsi="Times New Roman" w:cs="Times New Roman"/>
          <w:sz w:val="24"/>
          <w:szCs w:val="24"/>
        </w:rPr>
        <w:instrText xml:space="preserve"> ADDIN EN.CITE &lt;EndNote&gt;&lt;Cite&gt;&lt;Author&gt;Chong&lt;/Author&gt;&lt;Year&gt;2006&lt;/Year&gt;&lt;RecNum&gt;13&lt;/RecNum&gt;&lt;DisplayText&gt;(CHONG; KIM, 2006)&lt;/DisplayText&gt;&lt;record&gt;&lt;rec-number&gt;13&lt;/rec-number&gt;&lt;foreign-keys&gt;&lt;key app="EN" db-id="ffz55da9h95vwue5tv6vrfs1f9095v0rfd2f" timestamp="1594579470"&gt;13&lt;/key&gt;&lt;/foreign-keys&gt;&lt;ref-type name="Journal Article"&gt;17&lt;/ref-type&gt;&lt;contributors&gt;&lt;authors&gt;&lt;author&gt;Chong, Dennis&lt;/author&gt;&lt;author&gt;Kim, Dukhong&lt;/author&gt;&lt;/authors&gt;&lt;/contributors&gt;&lt;titles&gt;&lt;title&gt;The experiences and effects of economic status among racial and ethnic minorities&lt;/title&gt;&lt;secondary-title&gt;American Political Science Review&lt;/secondary-title&gt;&lt;/titles&gt;&lt;periodical&gt;&lt;full-title&gt;American Political Science Review&lt;/full-title&gt;&lt;/periodical&gt;&lt;pages&gt;335-351&lt;/pages&gt;&lt;volume&gt;100&lt;/volume&gt;&lt;number&gt;3&lt;/number&gt;&lt;dates&gt;&lt;year&gt;2006&lt;/year&gt;&lt;/dates&gt;&lt;isbn&gt;1537-5943&lt;/isbn&gt;&lt;urls&gt;&lt;/urls&gt;&lt;/record&gt;&lt;/Cite&gt;&lt;/EndNote&gt;</w:instrText>
      </w:r>
      <w:r w:rsidR="007A55FC">
        <w:rPr>
          <w:rFonts w:ascii="Times New Roman" w:hAnsi="Times New Roman" w:cs="Times New Roman"/>
          <w:sz w:val="24"/>
          <w:szCs w:val="24"/>
        </w:rPr>
        <w:fldChar w:fldCharType="separate"/>
      </w:r>
      <w:r w:rsidR="007A55FC">
        <w:rPr>
          <w:rFonts w:ascii="Times New Roman" w:hAnsi="Times New Roman" w:cs="Times New Roman"/>
          <w:noProof/>
          <w:sz w:val="24"/>
          <w:szCs w:val="24"/>
        </w:rPr>
        <w:t>(CHONG; KIM, 2006)</w:t>
      </w:r>
      <w:r w:rsidR="007A55FC">
        <w:rPr>
          <w:rFonts w:ascii="Times New Roman" w:hAnsi="Times New Roman" w:cs="Times New Roman"/>
          <w:sz w:val="24"/>
          <w:szCs w:val="24"/>
        </w:rPr>
        <w:fldChar w:fldCharType="end"/>
      </w:r>
      <w:r w:rsidR="00B44A18">
        <w:rPr>
          <w:rFonts w:ascii="Times New Roman" w:hAnsi="Times New Roman" w:cs="Times New Roman"/>
          <w:sz w:val="24"/>
          <w:szCs w:val="24"/>
        </w:rPr>
        <w:t>.</w:t>
      </w:r>
    </w:p>
    <w:p w14:paraId="62E5C121" w14:textId="54B69164" w:rsidR="007907BB" w:rsidRDefault="007907BB" w:rsidP="003213A9">
      <w:pPr>
        <w:spacing w:line="480" w:lineRule="auto"/>
        <w:ind w:firstLine="720"/>
        <w:rPr>
          <w:rFonts w:ascii="Times New Roman" w:hAnsi="Times New Roman" w:cs="Times New Roman"/>
          <w:sz w:val="24"/>
          <w:szCs w:val="24"/>
        </w:rPr>
      </w:pPr>
      <w:r w:rsidRPr="007907BB">
        <w:rPr>
          <w:rFonts w:ascii="Times New Roman" w:hAnsi="Times New Roman" w:cs="Times New Roman"/>
          <w:sz w:val="24"/>
          <w:szCs w:val="24"/>
        </w:rPr>
        <w:t>Experiences of discrimination and perceptions o</w:t>
      </w:r>
      <w:r>
        <w:rPr>
          <w:rFonts w:ascii="Times New Roman" w:hAnsi="Times New Roman" w:cs="Times New Roman"/>
          <w:sz w:val="24"/>
          <w:szCs w:val="24"/>
        </w:rPr>
        <w:t xml:space="preserve">f </w:t>
      </w:r>
      <w:r w:rsidR="00D65006">
        <w:rPr>
          <w:rFonts w:ascii="Times New Roman" w:hAnsi="Times New Roman" w:cs="Times New Roman"/>
          <w:sz w:val="24"/>
          <w:szCs w:val="24"/>
        </w:rPr>
        <w:t xml:space="preserve">equal opportunities, or lack </w:t>
      </w:r>
      <w:r w:rsidR="00E23779">
        <w:rPr>
          <w:rFonts w:ascii="Times New Roman" w:hAnsi="Times New Roman" w:cs="Times New Roman"/>
          <w:sz w:val="24"/>
          <w:szCs w:val="24"/>
        </w:rPr>
        <w:t>thereof</w:t>
      </w:r>
      <w:r w:rsidR="00D65006">
        <w:rPr>
          <w:rFonts w:ascii="Times New Roman" w:hAnsi="Times New Roman" w:cs="Times New Roman"/>
          <w:sz w:val="24"/>
          <w:szCs w:val="24"/>
        </w:rPr>
        <w:t>, in a society are important in constructing a strong group identity. In addition, they provide a sense of alienation from society that can diminish confidence in institutions and mediate the participation of abstention in politics. Minorities who feel discriminated against are more likely to support political parties with a tradition of defending minority rights</w:t>
      </w:r>
      <w:r w:rsidR="007A55FC">
        <w:rPr>
          <w:rFonts w:ascii="Times New Roman" w:hAnsi="Times New Roman" w:cs="Times New Roman"/>
          <w:sz w:val="24"/>
          <w:szCs w:val="24"/>
        </w:rPr>
        <w:t xml:space="preserve"> </w:t>
      </w:r>
      <w:r w:rsidR="007A55FC">
        <w:rPr>
          <w:rFonts w:ascii="Times New Roman" w:hAnsi="Times New Roman" w:cs="Times New Roman"/>
          <w:sz w:val="24"/>
          <w:szCs w:val="24"/>
        </w:rPr>
        <w:fldChar w:fldCharType="begin"/>
      </w:r>
      <w:r w:rsidR="007A55FC">
        <w:rPr>
          <w:rFonts w:ascii="Times New Roman" w:hAnsi="Times New Roman" w:cs="Times New Roman"/>
          <w:sz w:val="24"/>
          <w:szCs w:val="24"/>
        </w:rPr>
        <w:instrText xml:space="preserve"> ADDIN EN.CITE &lt;EndNote&gt;&lt;Cite&gt;&lt;Author&gt;Sanders&lt;/Author&gt;&lt;Year&gt;2014&lt;/Year&gt;&lt;RecNum&gt;14&lt;/RecNum&gt;&lt;DisplayText&gt;(SANDERS; HEATH; FISHER; SOBOLEWSKA, 2014)&lt;/DisplayText&gt;&lt;record&gt;&lt;rec-number&gt;14&lt;/rec-number&gt;&lt;foreign-keys&gt;&lt;key app="EN" db-id="ffz55da9h95vwue5tv6vrfs1f9095v0rfd2f" timestamp="1594579489"&gt;14&lt;/key&gt;&lt;/foreign-keys&gt;&lt;ref-type name="Journal Article"&gt;17&lt;/ref-type&gt;&lt;contributors&gt;&lt;authors&gt;&lt;author&gt;Sanders, David&lt;/author&gt;&lt;author&gt;Heath, Anthony&lt;/author&gt;&lt;author&gt;Fisher, Stephen&lt;/author&gt;&lt;author&gt;Sobolewska, Maria&lt;/author&gt;&lt;/authors&gt;&lt;/contributors&gt;&lt;titles&gt;&lt;title&gt;The Calculus of Ethnic Minority Voting in Britain&lt;/title&gt;&lt;secondary-title&gt;Political Studies&lt;/secondary-title&gt;&lt;/titles&gt;&lt;periodical&gt;&lt;full-title&gt;Political Studies&lt;/full-title&gt;&lt;/periodical&gt;&lt;pages&gt;230-251&lt;/pages&gt;&lt;volume&gt;62&lt;/volume&gt;&lt;number&gt;2&lt;/number&gt;&lt;dates&gt;&lt;year&gt;2014&lt;/year&gt;&lt;/dates&gt;&lt;isbn&gt;0032-3217&lt;/isbn&gt;&lt;urls&gt;&lt;/urls&gt;&lt;/record&gt;&lt;/Cite&gt;&lt;/EndNote&gt;</w:instrText>
      </w:r>
      <w:r w:rsidR="007A55FC">
        <w:rPr>
          <w:rFonts w:ascii="Times New Roman" w:hAnsi="Times New Roman" w:cs="Times New Roman"/>
          <w:sz w:val="24"/>
          <w:szCs w:val="24"/>
        </w:rPr>
        <w:fldChar w:fldCharType="separate"/>
      </w:r>
      <w:r w:rsidR="007A55FC">
        <w:rPr>
          <w:rFonts w:ascii="Times New Roman" w:hAnsi="Times New Roman" w:cs="Times New Roman"/>
          <w:noProof/>
          <w:sz w:val="24"/>
          <w:szCs w:val="24"/>
        </w:rPr>
        <w:t>(SANDERS; HEATH; FISHER; SOBOLEWSKA, 2014)</w:t>
      </w:r>
      <w:r w:rsidR="007A55FC">
        <w:rPr>
          <w:rFonts w:ascii="Times New Roman" w:hAnsi="Times New Roman" w:cs="Times New Roman"/>
          <w:sz w:val="24"/>
          <w:szCs w:val="24"/>
        </w:rPr>
        <w:fldChar w:fldCharType="end"/>
      </w:r>
      <w:r w:rsidR="00D65006">
        <w:rPr>
          <w:rFonts w:ascii="Times New Roman" w:hAnsi="Times New Roman" w:cs="Times New Roman"/>
          <w:sz w:val="24"/>
          <w:szCs w:val="24"/>
        </w:rPr>
        <w:t>.</w:t>
      </w:r>
      <w:r w:rsidR="00D65006" w:rsidRPr="00D65006">
        <w:rPr>
          <w:rStyle w:val="FootnoteReference"/>
          <w:rFonts w:ascii="Times New Roman" w:hAnsi="Times New Roman" w:cs="Times New Roman"/>
          <w:sz w:val="24"/>
          <w:szCs w:val="24"/>
        </w:rPr>
        <w:t xml:space="preserve"> </w:t>
      </w:r>
      <w:r w:rsidR="007A55FC">
        <w:t xml:space="preserve"> </w:t>
      </w:r>
      <w:r w:rsidR="00D65006">
        <w:rPr>
          <w:rFonts w:ascii="Times New Roman" w:hAnsi="Times New Roman" w:cs="Times New Roman"/>
          <w:sz w:val="24"/>
          <w:szCs w:val="24"/>
        </w:rPr>
        <w:t>However, personal experiences of discrimination motivate individuals to punish the party in power, even if it has a tradition of defending minorities</w:t>
      </w:r>
      <w:r w:rsidR="007A55FC">
        <w:rPr>
          <w:rFonts w:ascii="Times New Roman" w:hAnsi="Times New Roman" w:cs="Times New Roman"/>
          <w:sz w:val="24"/>
          <w:szCs w:val="24"/>
        </w:rPr>
        <w:t xml:space="preserve"> </w:t>
      </w:r>
      <w:r w:rsidR="007A55FC">
        <w:rPr>
          <w:rFonts w:ascii="Times New Roman" w:hAnsi="Times New Roman" w:cs="Times New Roman"/>
          <w:sz w:val="24"/>
          <w:szCs w:val="24"/>
        </w:rPr>
        <w:fldChar w:fldCharType="begin"/>
      </w:r>
      <w:r w:rsidR="007A55FC">
        <w:rPr>
          <w:rFonts w:ascii="Times New Roman" w:hAnsi="Times New Roman" w:cs="Times New Roman"/>
          <w:sz w:val="24"/>
          <w:szCs w:val="24"/>
        </w:rPr>
        <w:instrText xml:space="preserve"> ADDIN EN.CITE &lt;EndNote&gt;&lt;Cite&gt;&lt;Author&gt;Sanders&lt;/Author&gt;&lt;Year&gt;2014&lt;/Year&gt;&lt;RecNum&gt;14&lt;/RecNum&gt;&lt;DisplayText&gt;(SANDERS; HEATH; FISHER; SOBOLEWSKA, 2014)&lt;/DisplayText&gt;&lt;record&gt;&lt;rec-number&gt;14&lt;/rec-number&gt;&lt;foreign-keys&gt;&lt;key app="EN" db-id="ffz55da9h95vwue5tv6vrfs1f9095v0rfd2f" timestamp="1594579489"&gt;14&lt;/key&gt;&lt;/foreign-keys&gt;&lt;ref-type name="Journal Article"&gt;17&lt;/ref-type&gt;&lt;contributors&gt;&lt;authors&gt;&lt;author&gt;Sanders, David&lt;/author&gt;&lt;author&gt;Heath, Anthony&lt;/author&gt;&lt;author&gt;Fisher, Stephen&lt;/author&gt;&lt;author&gt;Sobolewska, Maria&lt;/author&gt;&lt;/authors&gt;&lt;/contributors&gt;&lt;titles&gt;&lt;title&gt;The Calculus of Ethnic Minority Voting in Britain&lt;/title&gt;&lt;secondary-title&gt;Political Studies&lt;/secondary-title&gt;&lt;/titles&gt;&lt;periodical&gt;&lt;full-title&gt;Political Studies&lt;/full-title&gt;&lt;/periodical&gt;&lt;pages&gt;230-251&lt;/pages&gt;&lt;volume&gt;62&lt;/volume&gt;&lt;number&gt;2&lt;/number&gt;&lt;dates&gt;&lt;year&gt;2014&lt;/year&gt;&lt;/dates&gt;&lt;isbn&gt;0032-3217&lt;/isbn&gt;&lt;urls&gt;&lt;/urls&gt;&lt;/record&gt;&lt;/Cite&gt;&lt;/EndNote&gt;</w:instrText>
      </w:r>
      <w:r w:rsidR="007A55FC">
        <w:rPr>
          <w:rFonts w:ascii="Times New Roman" w:hAnsi="Times New Roman" w:cs="Times New Roman"/>
          <w:sz w:val="24"/>
          <w:szCs w:val="24"/>
        </w:rPr>
        <w:fldChar w:fldCharType="separate"/>
      </w:r>
      <w:r w:rsidR="007A55FC">
        <w:rPr>
          <w:rFonts w:ascii="Times New Roman" w:hAnsi="Times New Roman" w:cs="Times New Roman"/>
          <w:noProof/>
          <w:sz w:val="24"/>
          <w:szCs w:val="24"/>
        </w:rPr>
        <w:t>(SANDERS; HEATH; FISHER; SOBOLEWSKA, 2014)</w:t>
      </w:r>
      <w:r w:rsidR="007A55FC">
        <w:rPr>
          <w:rFonts w:ascii="Times New Roman" w:hAnsi="Times New Roman" w:cs="Times New Roman"/>
          <w:sz w:val="24"/>
          <w:szCs w:val="24"/>
        </w:rPr>
        <w:fldChar w:fldCharType="end"/>
      </w:r>
      <w:r w:rsidR="00D65006">
        <w:rPr>
          <w:rFonts w:ascii="Times New Roman" w:hAnsi="Times New Roman" w:cs="Times New Roman"/>
          <w:sz w:val="24"/>
          <w:szCs w:val="24"/>
        </w:rPr>
        <w:t>.</w:t>
      </w:r>
      <w:r w:rsidR="00D65006" w:rsidRPr="00D65006">
        <w:rPr>
          <w:rFonts w:ascii="Times New Roman" w:hAnsi="Times New Roman" w:cs="Times New Roman"/>
          <w:sz w:val="24"/>
          <w:szCs w:val="24"/>
        </w:rPr>
        <w:t xml:space="preserve"> </w:t>
      </w:r>
      <w:r w:rsidR="00D65006">
        <w:rPr>
          <w:rFonts w:ascii="Times New Roman" w:hAnsi="Times New Roman" w:cs="Times New Roman"/>
          <w:sz w:val="24"/>
          <w:szCs w:val="24"/>
        </w:rPr>
        <w:t>Furthermore, experiences of discrimination are not created equal. Political discrimination, which typically manifests in the form of laws, policies, and other systemic measures, can motivate individuals to participate in politics</w:t>
      </w:r>
      <w:r w:rsidR="007A55FC">
        <w:rPr>
          <w:rFonts w:ascii="Times New Roman" w:hAnsi="Times New Roman" w:cs="Times New Roman"/>
          <w:sz w:val="24"/>
          <w:szCs w:val="24"/>
        </w:rPr>
        <w:t xml:space="preserve"> </w:t>
      </w:r>
      <w:r w:rsidR="007A55FC">
        <w:rPr>
          <w:rFonts w:ascii="Times New Roman" w:hAnsi="Times New Roman" w:cs="Times New Roman"/>
          <w:sz w:val="24"/>
          <w:szCs w:val="24"/>
        </w:rPr>
        <w:fldChar w:fldCharType="begin"/>
      </w:r>
      <w:r w:rsidR="007A55FC">
        <w:rPr>
          <w:rFonts w:ascii="Times New Roman" w:hAnsi="Times New Roman" w:cs="Times New Roman"/>
          <w:sz w:val="24"/>
          <w:szCs w:val="24"/>
        </w:rPr>
        <w:instrText xml:space="preserve"> ADDIN EN.CITE &lt;EndNote&gt;&lt;Cite&gt;&lt;Author&gt;Oskooii&lt;/Author&gt;&lt;Year&gt;2018&lt;/Year&gt;&lt;RecNum&gt;15&lt;/RecNum&gt;&lt;Suffix&gt;`, 1-26&lt;/Suffix&gt;&lt;DisplayText&gt;(OSKOOII, 2018, 1-26)&lt;/DisplayText&gt;&lt;record&gt;&lt;rec-number&gt;15&lt;/rec-number&gt;&lt;foreign-keys&gt;&lt;key app="EN" db-id="ffz55da9h95vwue5tv6vrfs1f9095v0rfd2f" timestamp="1594579701"&gt;15&lt;/key&gt;&lt;/foreign-keys&gt;&lt;ref-type name="Journal Article"&gt;17&lt;/ref-type&gt;&lt;contributors&gt;&lt;authors&gt;&lt;author&gt;Oskooii, Kassra AR&lt;/author&gt;&lt;/authors&gt;&lt;/contributors&gt;&lt;titles&gt;&lt;title&gt;Perceived discrimination and political behavior&lt;/title&gt;&lt;secondary-title&gt;British Journal of Political Science&lt;/secondary-title&gt;&lt;/titles&gt;&lt;periodical&gt;&lt;full-title&gt;British Journal of Political Science&lt;/full-title&gt;&lt;/periodical&gt;&lt;pages&gt;1-26&lt;/pages&gt;&lt;dates&gt;&lt;year&gt;2018&lt;/year&gt;&lt;/dates&gt;&lt;isbn&gt;0007-1234&lt;/isbn&gt;&lt;urls&gt;&lt;/urls&gt;&lt;/record&gt;&lt;/Cite&gt;&lt;/EndNote&gt;</w:instrText>
      </w:r>
      <w:r w:rsidR="007A55FC">
        <w:rPr>
          <w:rFonts w:ascii="Times New Roman" w:hAnsi="Times New Roman" w:cs="Times New Roman"/>
          <w:sz w:val="24"/>
          <w:szCs w:val="24"/>
        </w:rPr>
        <w:fldChar w:fldCharType="separate"/>
      </w:r>
      <w:r w:rsidR="007A55FC">
        <w:rPr>
          <w:rFonts w:ascii="Times New Roman" w:hAnsi="Times New Roman" w:cs="Times New Roman"/>
          <w:noProof/>
          <w:sz w:val="24"/>
          <w:szCs w:val="24"/>
        </w:rPr>
        <w:t>(OSKOOII, 2018, 1-26)</w:t>
      </w:r>
      <w:r w:rsidR="007A55FC">
        <w:rPr>
          <w:rFonts w:ascii="Times New Roman" w:hAnsi="Times New Roman" w:cs="Times New Roman"/>
          <w:sz w:val="24"/>
          <w:szCs w:val="24"/>
        </w:rPr>
        <w:fldChar w:fldCharType="end"/>
      </w:r>
      <w:r w:rsidR="00D65006">
        <w:rPr>
          <w:rFonts w:ascii="Times New Roman" w:hAnsi="Times New Roman" w:cs="Times New Roman"/>
          <w:sz w:val="24"/>
          <w:szCs w:val="24"/>
        </w:rPr>
        <w:t>.</w:t>
      </w:r>
      <w:r w:rsidR="00D65006" w:rsidRPr="00D65006">
        <w:rPr>
          <w:rStyle w:val="FootnoteReference"/>
          <w:rFonts w:ascii="Times New Roman" w:hAnsi="Times New Roman" w:cs="Times New Roman"/>
          <w:sz w:val="24"/>
          <w:szCs w:val="24"/>
        </w:rPr>
        <w:t xml:space="preserve"> </w:t>
      </w:r>
      <w:r w:rsidR="00D65006">
        <w:rPr>
          <w:rFonts w:ascii="Times New Roman" w:hAnsi="Times New Roman" w:cs="Times New Roman"/>
          <w:sz w:val="24"/>
          <w:szCs w:val="24"/>
        </w:rPr>
        <w:t xml:space="preserve">In contrast, societal discrimination, which manifests through interpersonal forms such as </w:t>
      </w:r>
      <w:r w:rsidR="00D65006">
        <w:rPr>
          <w:rFonts w:ascii="Times New Roman" w:hAnsi="Times New Roman" w:cs="Times New Roman"/>
          <w:sz w:val="24"/>
          <w:szCs w:val="24"/>
        </w:rPr>
        <w:lastRenderedPageBreak/>
        <w:t xml:space="preserve">verbal attacks from colleagues, can diminish feelings of efficacy that can, in </w:t>
      </w:r>
      <w:r w:rsidR="00DC52EE">
        <w:rPr>
          <w:rFonts w:ascii="Times New Roman" w:hAnsi="Times New Roman" w:cs="Times New Roman"/>
          <w:sz w:val="24"/>
          <w:szCs w:val="24"/>
        </w:rPr>
        <w:t>turn</w:t>
      </w:r>
      <w:r w:rsidR="00D65006">
        <w:rPr>
          <w:rFonts w:ascii="Times New Roman" w:hAnsi="Times New Roman" w:cs="Times New Roman"/>
          <w:sz w:val="24"/>
          <w:szCs w:val="24"/>
        </w:rPr>
        <w:t>, decrease political participation</w:t>
      </w:r>
      <w:r w:rsidR="007A55FC">
        <w:rPr>
          <w:rFonts w:ascii="Times New Roman" w:hAnsi="Times New Roman" w:cs="Times New Roman"/>
          <w:sz w:val="24"/>
          <w:szCs w:val="24"/>
        </w:rPr>
        <w:t xml:space="preserve"> </w:t>
      </w:r>
      <w:r w:rsidR="007A55FC">
        <w:rPr>
          <w:rFonts w:ascii="Times New Roman" w:hAnsi="Times New Roman" w:cs="Times New Roman"/>
          <w:sz w:val="24"/>
          <w:szCs w:val="24"/>
        </w:rPr>
        <w:fldChar w:fldCharType="begin"/>
      </w:r>
      <w:r w:rsidR="007A55FC">
        <w:rPr>
          <w:rFonts w:ascii="Times New Roman" w:hAnsi="Times New Roman" w:cs="Times New Roman"/>
          <w:sz w:val="24"/>
          <w:szCs w:val="24"/>
        </w:rPr>
        <w:instrText xml:space="preserve"> ADDIN EN.CITE &lt;EndNote&gt;&lt;Cite&gt;&lt;Author&gt;Oskooii&lt;/Author&gt;&lt;Year&gt;2018&lt;/Year&gt;&lt;RecNum&gt;15&lt;/RecNum&gt;&lt;Suffix&gt;`, 1-26&lt;/Suffix&gt;&lt;DisplayText&gt;(OSKOOII, 2018, 1-26)&lt;/DisplayText&gt;&lt;record&gt;&lt;rec-number&gt;15&lt;/rec-number&gt;&lt;foreign-keys&gt;&lt;key app="EN" db-id="ffz55da9h95vwue5tv6vrfs1f9095v0rfd2f" timestamp="1594579701"&gt;15&lt;/key&gt;&lt;/foreign-keys&gt;&lt;ref-type name="Journal Article"&gt;17&lt;/ref-type&gt;&lt;contributors&gt;&lt;authors&gt;&lt;author&gt;Oskooii, Kassra AR&lt;/author&gt;&lt;/authors&gt;&lt;/contributors&gt;&lt;titles&gt;&lt;title&gt;Perceived discrimination and political behavior&lt;/title&gt;&lt;secondary-title&gt;British Journal of Political Science&lt;/secondary-title&gt;&lt;/titles&gt;&lt;periodical&gt;&lt;full-title&gt;British Journal of Political Science&lt;/full-title&gt;&lt;/periodical&gt;&lt;pages&gt;1-26&lt;/pages&gt;&lt;dates&gt;&lt;year&gt;2018&lt;/year&gt;&lt;/dates&gt;&lt;isbn&gt;0007-1234&lt;/isbn&gt;&lt;urls&gt;&lt;/urls&gt;&lt;/record&gt;&lt;/Cite&gt;&lt;/EndNote&gt;</w:instrText>
      </w:r>
      <w:r w:rsidR="007A55FC">
        <w:rPr>
          <w:rFonts w:ascii="Times New Roman" w:hAnsi="Times New Roman" w:cs="Times New Roman"/>
          <w:sz w:val="24"/>
          <w:szCs w:val="24"/>
        </w:rPr>
        <w:fldChar w:fldCharType="separate"/>
      </w:r>
      <w:r w:rsidR="007A55FC">
        <w:rPr>
          <w:rFonts w:ascii="Times New Roman" w:hAnsi="Times New Roman" w:cs="Times New Roman"/>
          <w:noProof/>
          <w:sz w:val="24"/>
          <w:szCs w:val="24"/>
        </w:rPr>
        <w:t>(OSKOOII, 2018, 1-26)</w:t>
      </w:r>
      <w:r w:rsidR="007A55FC">
        <w:rPr>
          <w:rFonts w:ascii="Times New Roman" w:hAnsi="Times New Roman" w:cs="Times New Roman"/>
          <w:sz w:val="24"/>
          <w:szCs w:val="24"/>
        </w:rPr>
        <w:fldChar w:fldCharType="end"/>
      </w:r>
      <w:r w:rsidR="00D65006">
        <w:rPr>
          <w:rFonts w:ascii="Times New Roman" w:hAnsi="Times New Roman" w:cs="Times New Roman"/>
          <w:sz w:val="24"/>
          <w:szCs w:val="24"/>
        </w:rPr>
        <w:t>.</w:t>
      </w:r>
      <w:r w:rsidR="00D65006" w:rsidRPr="00D65006">
        <w:rPr>
          <w:rStyle w:val="FootnoteReference"/>
          <w:rFonts w:ascii="Times New Roman" w:hAnsi="Times New Roman" w:cs="Times New Roman"/>
          <w:sz w:val="24"/>
          <w:szCs w:val="24"/>
        </w:rPr>
        <w:t xml:space="preserve"> </w:t>
      </w:r>
    </w:p>
    <w:p w14:paraId="26B12892" w14:textId="749140B8" w:rsidR="0071090C" w:rsidRDefault="0071090C" w:rsidP="003213A9">
      <w:pPr>
        <w:spacing w:line="480" w:lineRule="auto"/>
        <w:ind w:firstLine="720"/>
        <w:rPr>
          <w:rFonts w:ascii="Times New Roman" w:hAnsi="Times New Roman" w:cs="Times New Roman"/>
          <w:sz w:val="24"/>
          <w:szCs w:val="24"/>
        </w:rPr>
      </w:pPr>
      <w:r>
        <w:rPr>
          <w:rFonts w:ascii="Times New Roman" w:hAnsi="Times New Roman" w:cs="Times New Roman"/>
          <w:sz w:val="24"/>
          <w:szCs w:val="24"/>
        </w:rPr>
        <w:t>Socioeconomic status is particularly important because resources, such as education, facilitate political participation and can have a moderating effect</w:t>
      </w:r>
      <w:r w:rsidR="007A55FC">
        <w:rPr>
          <w:rFonts w:ascii="Times New Roman" w:hAnsi="Times New Roman" w:cs="Times New Roman"/>
          <w:sz w:val="24"/>
          <w:szCs w:val="24"/>
        </w:rPr>
        <w:t xml:space="preserve"> </w:t>
      </w:r>
      <w:r w:rsidR="007A55FC">
        <w:rPr>
          <w:rFonts w:ascii="Times New Roman" w:hAnsi="Times New Roman" w:cs="Times New Roman"/>
          <w:sz w:val="24"/>
          <w:szCs w:val="24"/>
        </w:rPr>
        <w:fldChar w:fldCharType="begin"/>
      </w:r>
      <w:r w:rsidR="00AD31B4">
        <w:rPr>
          <w:rFonts w:ascii="Times New Roman" w:hAnsi="Times New Roman" w:cs="Times New Roman"/>
          <w:sz w:val="24"/>
          <w:szCs w:val="24"/>
        </w:rPr>
        <w:instrText xml:space="preserve"> ADDIN EN.CITE &lt;EndNote&gt;&lt;Cite&gt;&lt;Author&gt;Bueno&lt;/Author&gt;&lt;Year&gt;2009&lt;/Year&gt;&lt;RecNum&gt;16&lt;/RecNum&gt;&lt;DisplayText&gt;(BUENO; FIALHO, 2009; VERBA; SCHLOZMAN; BRADY; NIE, 1993, 453-497)&lt;/DisplayText&gt;&lt;record&gt;&lt;rec-number&gt;16&lt;/rec-number&gt;&lt;foreign-keys&gt;&lt;key app="EN" db-id="ffz55da9h95vwue5tv6vrfs1f9095v0rfd2f" timestamp="1594579730"&gt;16&lt;/key&gt;&lt;/foreign-keys&gt;&lt;ref-type name="Journal Article"&gt;17&lt;/ref-type&gt;&lt;contributors&gt;&lt;authors&gt;&lt;author&gt;Bueno, Natália Salgado&lt;/author&gt;&lt;author&gt;Fialho, Fabrício Mendes&lt;/author&gt;&lt;/authors&gt;&lt;/contributors&gt;&lt;titles&gt;&lt;title&gt;Race, Resources, and Political Participation in a Brazilian City&lt;/title&gt;&lt;secondary-title&gt;Latin American Research Review&lt;/secondary-title&gt;&lt;/titles&gt;&lt;periodical&gt;&lt;full-title&gt;Latin American Research Review&lt;/full-title&gt;&lt;/periodical&gt;&lt;pages&gt;59-83&lt;/pages&gt;&lt;dates&gt;&lt;year&gt;2009&lt;/year&gt;&lt;/dates&gt;&lt;isbn&gt;0023-8791&lt;/isbn&gt;&lt;urls&gt;&lt;/urls&gt;&lt;/record&gt;&lt;/Cite&gt;&lt;Cite&gt;&lt;Author&gt;Verba&lt;/Author&gt;&lt;Year&gt;1993&lt;/Year&gt;&lt;RecNum&gt;36&lt;/RecNum&gt;&lt;Suffix&gt;`, 453-497&lt;/Suffix&gt;&lt;record&gt;&lt;rec-number&gt;36&lt;/rec-number&gt;&lt;foreign-keys&gt;&lt;key app="EN" db-id="ffz55da9h95vwue5tv6vrfs1f9095v0rfd2f" timestamp="1594614328"&gt;36&lt;/key&gt;&lt;/foreign-keys&gt;&lt;ref-type name="Journal Article"&gt;17&lt;/ref-type&gt;&lt;contributors&gt;&lt;authors&gt;&lt;author&gt;Verba, Sidney&lt;/author&gt;&lt;author&gt;Schlozman, Kay Lehman&lt;/author&gt;&lt;author&gt;Brady, Henry&lt;/author&gt;&lt;author&gt;Nie, Norman H&lt;/author&gt;&lt;/authors&gt;&lt;/contributors&gt;&lt;titles&gt;&lt;title&gt;Race, ethnicity and political resources: Participation in the United States&lt;/title&gt;&lt;secondary-title&gt;British Journal of Political Science&lt;/secondary-title&gt;&lt;/titles&gt;&lt;periodical&gt;&lt;full-title&gt;British Journal of Political Science&lt;/full-title&gt;&lt;/periodical&gt;&lt;pages&gt;453-497&lt;/pages&gt;&lt;dates&gt;&lt;year&gt;1993&lt;/year&gt;&lt;/dates&gt;&lt;isbn&gt;0007-1234&lt;/isbn&gt;&lt;urls&gt;&lt;/urls&gt;&lt;/record&gt;&lt;/Cite&gt;&lt;/EndNote&gt;</w:instrText>
      </w:r>
      <w:r w:rsidR="007A55FC">
        <w:rPr>
          <w:rFonts w:ascii="Times New Roman" w:hAnsi="Times New Roman" w:cs="Times New Roman"/>
          <w:sz w:val="24"/>
          <w:szCs w:val="24"/>
        </w:rPr>
        <w:fldChar w:fldCharType="separate"/>
      </w:r>
      <w:r w:rsidR="007A55FC">
        <w:rPr>
          <w:rFonts w:ascii="Times New Roman" w:hAnsi="Times New Roman" w:cs="Times New Roman"/>
          <w:noProof/>
          <w:sz w:val="24"/>
          <w:szCs w:val="24"/>
        </w:rPr>
        <w:t>(BUENO; FIALHO, 2009; VERBA; SCHLOZMAN; BRADY; NIE, 1993, 453-497)</w:t>
      </w:r>
      <w:r w:rsidR="007A55FC">
        <w:rPr>
          <w:rFonts w:ascii="Times New Roman" w:hAnsi="Times New Roman" w:cs="Times New Roman"/>
          <w:sz w:val="24"/>
          <w:szCs w:val="24"/>
        </w:rPr>
        <w:fldChar w:fldCharType="end"/>
      </w:r>
      <w:r>
        <w:rPr>
          <w:rFonts w:ascii="Times New Roman" w:hAnsi="Times New Roman" w:cs="Times New Roman"/>
          <w:sz w:val="24"/>
          <w:szCs w:val="24"/>
        </w:rPr>
        <w:t>.</w:t>
      </w:r>
      <w:r w:rsidRPr="0071090C">
        <w:rPr>
          <w:rFonts w:ascii="Times New Roman" w:hAnsi="Times New Roman" w:cs="Times New Roman"/>
          <w:sz w:val="24"/>
          <w:szCs w:val="24"/>
        </w:rPr>
        <w:t xml:space="preserve"> </w:t>
      </w:r>
      <w:r>
        <w:rPr>
          <w:rFonts w:ascii="Times New Roman" w:hAnsi="Times New Roman" w:cs="Times New Roman"/>
          <w:sz w:val="24"/>
          <w:szCs w:val="24"/>
        </w:rPr>
        <w:t>As a group occupies a more central social position, members of the group will tend to have less support for group specific issues</w:t>
      </w:r>
      <w:r w:rsidR="007A55FC">
        <w:rPr>
          <w:rFonts w:ascii="Times New Roman" w:hAnsi="Times New Roman" w:cs="Times New Roman"/>
          <w:sz w:val="24"/>
          <w:szCs w:val="24"/>
        </w:rPr>
        <w:t xml:space="preserve"> </w:t>
      </w:r>
      <w:r w:rsidR="007A55FC">
        <w:rPr>
          <w:rFonts w:ascii="Times New Roman" w:hAnsi="Times New Roman" w:cs="Times New Roman"/>
          <w:sz w:val="24"/>
          <w:szCs w:val="24"/>
        </w:rPr>
        <w:fldChar w:fldCharType="begin"/>
      </w:r>
      <w:r w:rsidR="007A55FC">
        <w:rPr>
          <w:rFonts w:ascii="Times New Roman" w:hAnsi="Times New Roman" w:cs="Times New Roman"/>
          <w:sz w:val="24"/>
          <w:szCs w:val="24"/>
        </w:rPr>
        <w:instrText xml:space="preserve"> ADDIN EN.CITE &lt;EndNote&gt;&lt;Cite&gt;&lt;Author&gt;Chong&lt;/Author&gt;&lt;Year&gt;2006&lt;/Year&gt;&lt;RecNum&gt;13&lt;/RecNum&gt;&lt;Suffix&gt;`, 335-351&lt;/Suffix&gt;&lt;DisplayText&gt;(CHONG; KIM, 2006, 335-351)&lt;/DisplayText&gt;&lt;record&gt;&lt;rec-number&gt;13&lt;/rec-number&gt;&lt;foreign-keys&gt;&lt;key app="EN" db-id="ffz55da9h95vwue5tv6vrfs1f9095v0rfd2f" timestamp="1594579470"&gt;13&lt;/key&gt;&lt;/foreign-keys&gt;&lt;ref-type name="Journal Article"&gt;17&lt;/ref-type&gt;&lt;contributors&gt;&lt;authors&gt;&lt;author&gt;Chong, Dennis&lt;/author&gt;&lt;author&gt;Kim, Dukhong&lt;/author&gt;&lt;/authors&gt;&lt;/contributors&gt;&lt;titles&gt;&lt;title&gt;The experiences and effects of economic status among racial and ethnic minorities&lt;/title&gt;&lt;secondary-title&gt;American Political Science Review&lt;/secondary-title&gt;&lt;/titles&gt;&lt;periodical&gt;&lt;full-title&gt;American Political Science Review&lt;/full-title&gt;&lt;/periodical&gt;&lt;pages&gt;335-351&lt;/pages&gt;&lt;volume&gt;100&lt;/volume&gt;&lt;number&gt;3&lt;/number&gt;&lt;dates&gt;&lt;year&gt;2006&lt;/year&gt;&lt;/dates&gt;&lt;isbn&gt;1537-5943&lt;/isbn&gt;&lt;urls&gt;&lt;/urls&gt;&lt;/record&gt;&lt;/Cite&gt;&lt;/EndNote&gt;</w:instrText>
      </w:r>
      <w:r w:rsidR="007A55FC">
        <w:rPr>
          <w:rFonts w:ascii="Times New Roman" w:hAnsi="Times New Roman" w:cs="Times New Roman"/>
          <w:sz w:val="24"/>
          <w:szCs w:val="24"/>
        </w:rPr>
        <w:fldChar w:fldCharType="separate"/>
      </w:r>
      <w:r w:rsidR="007A55FC">
        <w:rPr>
          <w:rFonts w:ascii="Times New Roman" w:hAnsi="Times New Roman" w:cs="Times New Roman"/>
          <w:noProof/>
          <w:sz w:val="24"/>
          <w:szCs w:val="24"/>
        </w:rPr>
        <w:t>(CHONG; KIM, 2006, 335-351)</w:t>
      </w:r>
      <w:r w:rsidR="007A55FC">
        <w:rPr>
          <w:rFonts w:ascii="Times New Roman" w:hAnsi="Times New Roman" w:cs="Times New Roman"/>
          <w:sz w:val="24"/>
          <w:szCs w:val="24"/>
        </w:rPr>
        <w:fldChar w:fldCharType="end"/>
      </w:r>
      <w:r>
        <w:rPr>
          <w:rFonts w:ascii="Times New Roman" w:hAnsi="Times New Roman" w:cs="Times New Roman"/>
          <w:sz w:val="24"/>
          <w:szCs w:val="24"/>
        </w:rPr>
        <w:t>.</w:t>
      </w:r>
      <w:r w:rsidRPr="0071090C">
        <w:rPr>
          <w:rStyle w:val="FootnoteReference"/>
          <w:rFonts w:ascii="Times New Roman" w:hAnsi="Times New Roman" w:cs="Times New Roman"/>
          <w:sz w:val="24"/>
          <w:szCs w:val="24"/>
        </w:rPr>
        <w:t xml:space="preserve"> </w:t>
      </w:r>
      <w:r w:rsidR="007A55FC">
        <w:t xml:space="preserve"> </w:t>
      </w:r>
      <w:r>
        <w:rPr>
          <w:rFonts w:ascii="Times New Roman" w:hAnsi="Times New Roman" w:cs="Times New Roman"/>
          <w:sz w:val="24"/>
          <w:szCs w:val="24"/>
        </w:rPr>
        <w:t xml:space="preserve">People from more affluent social classes are typically better treated by </w:t>
      </w:r>
      <w:r w:rsidR="00E23779">
        <w:rPr>
          <w:rFonts w:ascii="Times New Roman" w:hAnsi="Times New Roman" w:cs="Times New Roman"/>
          <w:sz w:val="24"/>
          <w:szCs w:val="24"/>
        </w:rPr>
        <w:t>colleagues</w:t>
      </w:r>
      <w:r>
        <w:rPr>
          <w:rFonts w:ascii="Times New Roman" w:hAnsi="Times New Roman" w:cs="Times New Roman"/>
          <w:sz w:val="24"/>
          <w:szCs w:val="24"/>
        </w:rPr>
        <w:t xml:space="preserve"> and have higher levels of confidence while people in lower classes may have more experiences of being cheated, leading to lower levels of confidence</w:t>
      </w:r>
      <w:r w:rsidR="007A55FC">
        <w:rPr>
          <w:rFonts w:ascii="Times New Roman" w:hAnsi="Times New Roman" w:cs="Times New Roman"/>
          <w:sz w:val="24"/>
          <w:szCs w:val="24"/>
        </w:rPr>
        <w:t xml:space="preserve"> </w:t>
      </w:r>
      <w:r w:rsidR="007A55FC">
        <w:rPr>
          <w:rFonts w:ascii="Times New Roman" w:hAnsi="Times New Roman" w:cs="Times New Roman"/>
          <w:sz w:val="24"/>
          <w:szCs w:val="24"/>
        </w:rPr>
        <w:fldChar w:fldCharType="begin"/>
      </w:r>
      <w:r w:rsidR="00AD31B4">
        <w:rPr>
          <w:rFonts w:ascii="Times New Roman" w:hAnsi="Times New Roman" w:cs="Times New Roman"/>
          <w:sz w:val="24"/>
          <w:szCs w:val="24"/>
        </w:rPr>
        <w:instrText xml:space="preserve"> ADDIN EN.CITE &lt;EndNote&gt;&lt;Cite&gt;&lt;Author&gt;Brandt&lt;/Author&gt;&lt;Year&gt;2015&lt;/Year&gt;&lt;RecNum&gt;17&lt;/RecNum&gt;&lt;Suffix&gt;`, 761-768&lt;/Suffix&gt;&lt;DisplayText&gt;(BRANDT; WETHERELL; HENRY, 2015, 761-768)&lt;/DisplayText&gt;&lt;record&gt;&lt;rec-number&gt;17&lt;/rec-number&gt;&lt;foreign-keys&gt;&lt;key app="EN" db-id="ffz55da9h95vwue5tv6vrfs1f9095v0rfd2f" timestamp="1594579758"&gt;17&lt;/key&gt;&lt;/foreign-keys&gt;&lt;ref-type name="Journal Article"&gt;17&lt;/ref-type&gt;&lt;contributors&gt;&lt;authors&gt;&lt;author&gt;Brandt, Mark J&lt;/author&gt;&lt;author&gt;Wetherell, Geoffrey&lt;/author&gt;&lt;author&gt;Henry, PJ&lt;/author&gt;&lt;/authors&gt;&lt;/contributors&gt;&lt;titles&gt;&lt;title&gt;Changes in Income Predict Change in Social Trust: A Longitudinal Analysis&lt;/title&gt;&lt;secondary-title&gt;Political Psychology&lt;/secondary-title&gt;&lt;/titles&gt;&lt;periodical&gt;&lt;full-title&gt;Political Psychology&lt;/full-title&gt;&lt;/periodical&gt;&lt;pages&gt;761-768&lt;/pages&gt;&lt;volume&gt;36&lt;/volume&gt;&lt;number&gt;6&lt;/number&gt;&lt;dates&gt;&lt;year&gt;2015&lt;/year&gt;&lt;/dates&gt;&lt;isbn&gt;0162-895X&lt;/isbn&gt;&lt;urls&gt;&lt;/urls&gt;&lt;/record&gt;&lt;/Cite&gt;&lt;/EndNote&gt;</w:instrText>
      </w:r>
      <w:r w:rsidR="007A55FC">
        <w:rPr>
          <w:rFonts w:ascii="Times New Roman" w:hAnsi="Times New Roman" w:cs="Times New Roman"/>
          <w:sz w:val="24"/>
          <w:szCs w:val="24"/>
        </w:rPr>
        <w:fldChar w:fldCharType="separate"/>
      </w:r>
      <w:r w:rsidR="007A55FC">
        <w:rPr>
          <w:rFonts w:ascii="Times New Roman" w:hAnsi="Times New Roman" w:cs="Times New Roman"/>
          <w:noProof/>
          <w:sz w:val="24"/>
          <w:szCs w:val="24"/>
        </w:rPr>
        <w:t>(BRANDT; WETHERELL; HENRY, 2015, 761-768)</w:t>
      </w:r>
      <w:r w:rsidR="007A55FC">
        <w:rPr>
          <w:rFonts w:ascii="Times New Roman" w:hAnsi="Times New Roman" w:cs="Times New Roman"/>
          <w:sz w:val="24"/>
          <w:szCs w:val="24"/>
        </w:rPr>
        <w:fldChar w:fldCharType="end"/>
      </w:r>
      <w:r>
        <w:rPr>
          <w:rFonts w:ascii="Times New Roman" w:hAnsi="Times New Roman" w:cs="Times New Roman"/>
          <w:sz w:val="24"/>
          <w:szCs w:val="24"/>
        </w:rPr>
        <w:t>.</w:t>
      </w:r>
      <w:r w:rsidRPr="0071090C">
        <w:rPr>
          <w:rFonts w:ascii="Times New Roman" w:hAnsi="Times New Roman" w:cs="Times New Roman"/>
          <w:sz w:val="24"/>
          <w:szCs w:val="24"/>
        </w:rPr>
        <w:t xml:space="preserve"> </w:t>
      </w:r>
      <w:r>
        <w:rPr>
          <w:rFonts w:ascii="Times New Roman" w:hAnsi="Times New Roman" w:cs="Times New Roman"/>
          <w:sz w:val="24"/>
          <w:szCs w:val="24"/>
        </w:rPr>
        <w:t xml:space="preserve">However, it is important to differentiate the effects of income and education, two of the most prominent </w:t>
      </w:r>
      <w:r w:rsidR="00E47195">
        <w:rPr>
          <w:rFonts w:ascii="Times New Roman" w:hAnsi="Times New Roman" w:cs="Times New Roman"/>
          <w:sz w:val="24"/>
          <w:szCs w:val="24"/>
        </w:rPr>
        <w:t>components</w:t>
      </w:r>
      <w:r>
        <w:rPr>
          <w:rFonts w:ascii="Times New Roman" w:hAnsi="Times New Roman" w:cs="Times New Roman"/>
          <w:sz w:val="24"/>
          <w:szCs w:val="24"/>
        </w:rPr>
        <w:t xml:space="preserve"> of socioeconomic status. Income is generally linked to support of established authorities and greater institutional trust, while education, as a cognitive mobilizer, is linked to lower trust and greater political participation</w:t>
      </w:r>
      <w:r w:rsidR="007A55FC">
        <w:rPr>
          <w:rFonts w:ascii="Times New Roman" w:hAnsi="Times New Roman" w:cs="Times New Roman"/>
          <w:sz w:val="24"/>
          <w:szCs w:val="24"/>
        </w:rPr>
        <w:t xml:space="preserve"> </w:t>
      </w:r>
      <w:r w:rsidR="007A55FC">
        <w:rPr>
          <w:rFonts w:ascii="Times New Roman" w:hAnsi="Times New Roman" w:cs="Times New Roman"/>
          <w:sz w:val="24"/>
          <w:szCs w:val="24"/>
        </w:rPr>
        <w:fldChar w:fldCharType="begin"/>
      </w:r>
      <w:r w:rsidR="00AD31B4">
        <w:rPr>
          <w:rFonts w:ascii="Times New Roman" w:hAnsi="Times New Roman" w:cs="Times New Roman"/>
          <w:sz w:val="24"/>
          <w:szCs w:val="24"/>
        </w:rPr>
        <w:instrText xml:space="preserve"> ADDIN EN.CITE &lt;EndNote&gt;&lt;Cite&gt;&lt;Author&gt;Catterberg&lt;/Author&gt;&lt;Year&gt;2006&lt;/Year&gt;&lt;RecNum&gt;18&lt;/RecNum&gt;&lt;Suffix&gt;`, 31-48&lt;/Suffix&gt;&lt;DisplayText&gt;(CATTERBERG; MORENO, 2006, 31-48)&lt;/DisplayText&gt;&lt;record&gt;&lt;rec-number&gt;18&lt;/rec-number&gt;&lt;foreign-keys&gt;&lt;key app="EN" db-id="ffz55da9h95vwue5tv6vrfs1f9095v0rfd2f" timestamp="1594579783"&gt;18&lt;/key&gt;&lt;/foreign-keys&gt;&lt;ref-type name="Journal Article"&gt;17&lt;/ref-type&gt;&lt;contributors&gt;&lt;authors&gt;&lt;author&gt;Catterberg, Gabriela&lt;/author&gt;&lt;author&gt;Moreno, Alejandro&lt;/author&gt;&lt;/authors&gt;&lt;/contributors&gt;&lt;titles&gt;&lt;title&gt;The Individual Bases of Political Trust: Trends in New and Established Democracies&lt;/title&gt;&lt;secondary-title&gt;International Journal of Public Opinion Research&lt;/secondary-title&gt;&lt;/titles&gt;&lt;periodical&gt;&lt;full-title&gt;International Journal of Public Opinion Research&lt;/full-title&gt;&lt;/periodical&gt;&lt;pages&gt;31-48&lt;/pages&gt;&lt;volume&gt;18&lt;/volume&gt;&lt;number&gt;1&lt;/number&gt;&lt;dates&gt;&lt;year&gt;2006&lt;/year&gt;&lt;/dates&gt;&lt;isbn&gt;0954-2892&lt;/isbn&gt;&lt;urls&gt;&lt;/urls&gt;&lt;/record&gt;&lt;/Cite&gt;&lt;/EndNote&gt;</w:instrText>
      </w:r>
      <w:r w:rsidR="007A55FC">
        <w:rPr>
          <w:rFonts w:ascii="Times New Roman" w:hAnsi="Times New Roman" w:cs="Times New Roman"/>
          <w:sz w:val="24"/>
          <w:szCs w:val="24"/>
        </w:rPr>
        <w:fldChar w:fldCharType="separate"/>
      </w:r>
      <w:r w:rsidR="007A55FC">
        <w:rPr>
          <w:rFonts w:ascii="Times New Roman" w:hAnsi="Times New Roman" w:cs="Times New Roman"/>
          <w:noProof/>
          <w:sz w:val="24"/>
          <w:szCs w:val="24"/>
        </w:rPr>
        <w:t>(CATTERBERG; MORENO, 2006, 31-48)</w:t>
      </w:r>
      <w:r w:rsidR="007A55FC">
        <w:rPr>
          <w:rFonts w:ascii="Times New Roman" w:hAnsi="Times New Roman" w:cs="Times New Roman"/>
          <w:sz w:val="24"/>
          <w:szCs w:val="24"/>
        </w:rPr>
        <w:fldChar w:fldCharType="end"/>
      </w:r>
      <w:r>
        <w:rPr>
          <w:rFonts w:ascii="Times New Roman" w:hAnsi="Times New Roman" w:cs="Times New Roman"/>
          <w:sz w:val="24"/>
          <w:szCs w:val="24"/>
        </w:rPr>
        <w:t>.</w:t>
      </w:r>
      <w:r w:rsidRPr="0071090C">
        <w:rPr>
          <w:rStyle w:val="FootnoteReference"/>
          <w:rFonts w:ascii="Times New Roman" w:hAnsi="Times New Roman" w:cs="Times New Roman"/>
          <w:sz w:val="24"/>
          <w:szCs w:val="24"/>
        </w:rPr>
        <w:t xml:space="preserve"> </w:t>
      </w:r>
      <w:r>
        <w:rPr>
          <w:rFonts w:ascii="Times New Roman" w:hAnsi="Times New Roman" w:cs="Times New Roman"/>
          <w:sz w:val="24"/>
          <w:szCs w:val="24"/>
        </w:rPr>
        <w:t>Lower income individuals normally have less resources to create and maintain civic associations and, as a result, have less opportunities for political participation</w:t>
      </w:r>
      <w:r w:rsidR="007A55FC">
        <w:rPr>
          <w:rFonts w:ascii="Times New Roman" w:hAnsi="Times New Roman" w:cs="Times New Roman"/>
          <w:sz w:val="24"/>
          <w:szCs w:val="24"/>
        </w:rPr>
        <w:t xml:space="preserve"> </w:t>
      </w:r>
      <w:r w:rsidR="007A55FC">
        <w:rPr>
          <w:rFonts w:ascii="Times New Roman" w:hAnsi="Times New Roman" w:cs="Times New Roman"/>
          <w:sz w:val="24"/>
          <w:szCs w:val="24"/>
        </w:rPr>
        <w:fldChar w:fldCharType="begin"/>
      </w:r>
      <w:r w:rsidR="007A55FC">
        <w:rPr>
          <w:rFonts w:ascii="Times New Roman" w:hAnsi="Times New Roman" w:cs="Times New Roman"/>
          <w:sz w:val="24"/>
          <w:szCs w:val="24"/>
        </w:rPr>
        <w:instrText xml:space="preserve"> ADDIN EN.CITE &lt;EndNote&gt;&lt;Cite&gt;&lt;Author&gt;Stoll&lt;/Author&gt;&lt;Year&gt;2001&lt;/Year&gt;&lt;RecNum&gt;19&lt;/RecNum&gt;&lt;Suffix&gt;`, 529-557&lt;/Suffix&gt;&lt;DisplayText&gt;(STOLL, 2001, 529-557)&lt;/DisplayText&gt;&lt;record&gt;&lt;rec-number&gt;19&lt;/rec-number&gt;&lt;foreign-keys&gt;&lt;key app="EN" db-id="ffz55da9h95vwue5tv6vrfs1f9095v0rfd2f" timestamp="1594579801"&gt;19&lt;/key&gt;&lt;/foreign-keys&gt;&lt;ref-type name="Journal Article"&gt;17&lt;/ref-type&gt;&lt;contributors&gt;&lt;authors&gt;&lt;author&gt;Stoll, Michael A&lt;/author&gt;&lt;/authors&gt;&lt;/contributors&gt;&lt;titles&gt;&lt;title&gt;Race, neighborhood poverty, and participation in voluntary associations&lt;/title&gt;&lt;secondary-title&gt;Sociological Forum&lt;/secondary-title&gt;&lt;/titles&gt;&lt;pages&gt;529-557&lt;/pages&gt;&lt;volume&gt;16&lt;/volume&gt;&lt;number&gt;3&lt;/number&gt;&lt;dates&gt;&lt;year&gt;2001&lt;/year&gt;&lt;/dates&gt;&lt;publisher&gt;Springer&lt;/publisher&gt;&lt;isbn&gt;0884-8971&lt;/isbn&gt;&lt;urls&gt;&lt;/urls&gt;&lt;/record&gt;&lt;/Cite&gt;&lt;/EndNote&gt;</w:instrText>
      </w:r>
      <w:r w:rsidR="007A55FC">
        <w:rPr>
          <w:rFonts w:ascii="Times New Roman" w:hAnsi="Times New Roman" w:cs="Times New Roman"/>
          <w:sz w:val="24"/>
          <w:szCs w:val="24"/>
        </w:rPr>
        <w:fldChar w:fldCharType="separate"/>
      </w:r>
      <w:r w:rsidR="007A55FC">
        <w:rPr>
          <w:rFonts w:ascii="Times New Roman" w:hAnsi="Times New Roman" w:cs="Times New Roman"/>
          <w:noProof/>
          <w:sz w:val="24"/>
          <w:szCs w:val="24"/>
        </w:rPr>
        <w:t>(STOLL, 2001, 529-557)</w:t>
      </w:r>
      <w:r w:rsidR="007A55FC">
        <w:rPr>
          <w:rFonts w:ascii="Times New Roman" w:hAnsi="Times New Roman" w:cs="Times New Roman"/>
          <w:sz w:val="24"/>
          <w:szCs w:val="24"/>
        </w:rPr>
        <w:fldChar w:fldCharType="end"/>
      </w:r>
      <w:r>
        <w:rPr>
          <w:rFonts w:ascii="Times New Roman" w:hAnsi="Times New Roman" w:cs="Times New Roman"/>
          <w:sz w:val="24"/>
          <w:szCs w:val="24"/>
        </w:rPr>
        <w:t>.</w:t>
      </w:r>
      <w:r w:rsidRPr="0071090C">
        <w:rPr>
          <w:rStyle w:val="FootnoteReference"/>
          <w:rFonts w:ascii="Times New Roman" w:hAnsi="Times New Roman" w:cs="Times New Roman"/>
          <w:sz w:val="24"/>
          <w:szCs w:val="24"/>
        </w:rPr>
        <w:t xml:space="preserve"> </w:t>
      </w:r>
    </w:p>
    <w:p w14:paraId="27D832CC" w14:textId="418197CF" w:rsidR="0071090C" w:rsidRPr="005F1874" w:rsidRDefault="0071090C" w:rsidP="003213A9">
      <w:pPr>
        <w:spacing w:line="480" w:lineRule="auto"/>
        <w:ind w:firstLine="720"/>
        <w:rPr>
          <w:rFonts w:ascii="Times New Roman" w:hAnsi="Times New Roman" w:cs="Times New Roman"/>
          <w:sz w:val="24"/>
          <w:szCs w:val="24"/>
        </w:rPr>
      </w:pPr>
      <w:r>
        <w:rPr>
          <w:rFonts w:ascii="Times New Roman" w:hAnsi="Times New Roman" w:cs="Times New Roman"/>
          <w:sz w:val="24"/>
          <w:szCs w:val="24"/>
        </w:rPr>
        <w:t>Population size is also a consistent predictor of minority, political activity</w:t>
      </w:r>
      <w:r w:rsidR="007A55FC">
        <w:rPr>
          <w:rFonts w:ascii="Times New Roman" w:hAnsi="Times New Roman" w:cs="Times New Roman"/>
          <w:sz w:val="24"/>
          <w:szCs w:val="24"/>
        </w:rPr>
        <w:t xml:space="preserve"> </w:t>
      </w:r>
      <w:r w:rsidR="007A55FC">
        <w:rPr>
          <w:rFonts w:ascii="Times New Roman" w:hAnsi="Times New Roman" w:cs="Times New Roman"/>
          <w:sz w:val="24"/>
          <w:szCs w:val="24"/>
        </w:rPr>
        <w:fldChar w:fldCharType="begin"/>
      </w:r>
      <w:r w:rsidR="007A55FC">
        <w:rPr>
          <w:rFonts w:ascii="Times New Roman" w:hAnsi="Times New Roman" w:cs="Times New Roman"/>
          <w:sz w:val="24"/>
          <w:szCs w:val="24"/>
        </w:rPr>
        <w:instrText xml:space="preserve"> ADDIN EN.CITE &lt;EndNote&gt;&lt;Cite&gt;&lt;Author&gt;Just&lt;/Author&gt;&lt;Year&gt;2017&lt;/Year&gt;&lt;RecNum&gt;20&lt;/RecNum&gt;&lt;Suffix&gt;`, 1-24&lt;/Suffix&gt;&lt;DisplayText&gt;(JUST, 2017, 1-24)&lt;/DisplayText&gt;&lt;record&gt;&lt;rec-number&gt;20&lt;/rec-number&gt;&lt;foreign-keys&gt;&lt;key app="EN" db-id="ffz55da9h95vwue5tv6vrfs1f9095v0rfd2f" timestamp="1594579837"&gt;20&lt;/key&gt;&lt;/foreign-keys&gt;&lt;ref-type name="Book Section"&gt;5&lt;/ref-type&gt;&lt;contributors&gt;&lt;authors&gt;&lt;author&gt;Just, Aida&lt;/author&gt;&lt;/authors&gt;&lt;/contributors&gt;&lt;titles&gt;&lt;title&gt;Race, ethnicity, and political behavior&lt;/title&gt;&lt;secondary-title&gt;Oxford research encyclopedia of politics&lt;/secondary-title&gt;&lt;/titles&gt;&lt;pages&gt;1-24&lt;/pages&gt;&lt;dates&gt;&lt;year&gt;2017&lt;/year&gt;&lt;/dates&gt;&lt;publisher&gt;Oxford University Press&lt;/publisher&gt;&lt;urls&gt;&lt;/urls&gt;&lt;/record&gt;&lt;/Cite&gt;&lt;/EndNote&gt;</w:instrText>
      </w:r>
      <w:r w:rsidR="007A55FC">
        <w:rPr>
          <w:rFonts w:ascii="Times New Roman" w:hAnsi="Times New Roman" w:cs="Times New Roman"/>
          <w:sz w:val="24"/>
          <w:szCs w:val="24"/>
        </w:rPr>
        <w:fldChar w:fldCharType="separate"/>
      </w:r>
      <w:r w:rsidR="007A55FC">
        <w:rPr>
          <w:rFonts w:ascii="Times New Roman" w:hAnsi="Times New Roman" w:cs="Times New Roman"/>
          <w:noProof/>
          <w:sz w:val="24"/>
          <w:szCs w:val="24"/>
        </w:rPr>
        <w:t>(JUST, 2017, 1-24)</w:t>
      </w:r>
      <w:r w:rsidR="007A55FC">
        <w:rPr>
          <w:rFonts w:ascii="Times New Roman" w:hAnsi="Times New Roman" w:cs="Times New Roman"/>
          <w:sz w:val="24"/>
          <w:szCs w:val="24"/>
        </w:rPr>
        <w:fldChar w:fldCharType="end"/>
      </w:r>
      <w:r>
        <w:rPr>
          <w:rFonts w:ascii="Times New Roman" w:hAnsi="Times New Roman" w:cs="Times New Roman"/>
          <w:sz w:val="24"/>
          <w:szCs w:val="24"/>
        </w:rPr>
        <w:t>.</w:t>
      </w:r>
      <w:r w:rsidR="007A55FC">
        <w:rPr>
          <w:rStyle w:val="FootnoteReference"/>
          <w:rFonts w:ascii="Times New Roman" w:hAnsi="Times New Roman" w:cs="Times New Roman"/>
          <w:sz w:val="24"/>
          <w:szCs w:val="24"/>
        </w:rPr>
        <w:t xml:space="preserve"> </w:t>
      </w:r>
      <w:r>
        <w:rPr>
          <w:rFonts w:ascii="Times New Roman" w:hAnsi="Times New Roman" w:cs="Times New Roman"/>
          <w:sz w:val="24"/>
          <w:szCs w:val="24"/>
        </w:rPr>
        <w:t>Research across diverse countries has shown that geographic concentration increases political activity among minorities</w:t>
      </w:r>
      <w:r w:rsidR="007A55FC">
        <w:rPr>
          <w:rFonts w:ascii="Times New Roman" w:hAnsi="Times New Roman" w:cs="Times New Roman"/>
          <w:sz w:val="24"/>
          <w:szCs w:val="24"/>
        </w:rPr>
        <w:t xml:space="preserve"> </w:t>
      </w:r>
      <w:r w:rsidR="007A55FC">
        <w:rPr>
          <w:rFonts w:ascii="Times New Roman" w:hAnsi="Times New Roman" w:cs="Times New Roman"/>
          <w:sz w:val="24"/>
          <w:szCs w:val="24"/>
        </w:rPr>
        <w:fldChar w:fldCharType="begin"/>
      </w:r>
      <w:r w:rsidR="007A55FC">
        <w:rPr>
          <w:rFonts w:ascii="Times New Roman" w:hAnsi="Times New Roman" w:cs="Times New Roman"/>
          <w:sz w:val="24"/>
          <w:szCs w:val="24"/>
        </w:rPr>
        <w:instrText xml:space="preserve"> ADDIN EN.CITE &lt;EndNote&gt;&lt;Cite&gt;&lt;Author&gt;Cleary&lt;/Author&gt;&lt;Year&gt;2000&lt;/Year&gt;&lt;RecNum&gt;12&lt;/RecNum&gt;&lt;Suffix&gt;`, 1123-1153&lt;/Suffix&gt;&lt;DisplayText&gt;(CLEARY, 2000, 1123-1153)&lt;/DisplayText&gt;&lt;record&gt;&lt;rec-number&gt;12&lt;/rec-number&gt;&lt;foreign-keys&gt;&lt;key app="EN" db-id="ffz55da9h95vwue5tv6vrfs1f9095v0rfd2f" timestamp="1594579440"&gt;12&lt;/key&gt;&lt;/foreign-keys&gt;&lt;ref-type name="Journal Article"&gt;17&lt;/ref-type&gt;&lt;contributors&gt;&lt;authors&gt;&lt;author&gt;Cleary, Matthew R&lt;/author&gt;&lt;/authors&gt;&lt;/contributors&gt;&lt;titles&gt;&lt;title&gt;Democracy and indigenous rebellion in Latin America&lt;/title&gt;&lt;secondary-title&gt;Comparative Political Studies&lt;/secondary-title&gt;&lt;/titles&gt;&lt;periodical&gt;&lt;full-title&gt;Comparative Political Studies&lt;/full-title&gt;&lt;/periodical&gt;&lt;pages&gt;1123-1153&lt;/pages&gt;&lt;volume&gt;33&lt;/volume&gt;&lt;number&gt;9&lt;/number&gt;&lt;dates&gt;&lt;year&gt;2000&lt;/year&gt;&lt;/dates&gt;&lt;isbn&gt;0010-4140&lt;/isbn&gt;&lt;urls&gt;&lt;/urls&gt;&lt;/record&gt;&lt;/Cite&gt;&lt;/EndNote&gt;</w:instrText>
      </w:r>
      <w:r w:rsidR="007A55FC">
        <w:rPr>
          <w:rFonts w:ascii="Times New Roman" w:hAnsi="Times New Roman" w:cs="Times New Roman"/>
          <w:sz w:val="24"/>
          <w:szCs w:val="24"/>
        </w:rPr>
        <w:fldChar w:fldCharType="separate"/>
      </w:r>
      <w:r w:rsidR="007A55FC">
        <w:rPr>
          <w:rFonts w:ascii="Times New Roman" w:hAnsi="Times New Roman" w:cs="Times New Roman"/>
          <w:noProof/>
          <w:sz w:val="24"/>
          <w:szCs w:val="24"/>
        </w:rPr>
        <w:t>(CLEARY, 2000, 1123-1153)</w:t>
      </w:r>
      <w:r w:rsidR="007A55FC">
        <w:rPr>
          <w:rFonts w:ascii="Times New Roman" w:hAnsi="Times New Roman" w:cs="Times New Roman"/>
          <w:sz w:val="24"/>
          <w:szCs w:val="24"/>
        </w:rPr>
        <w:fldChar w:fldCharType="end"/>
      </w:r>
      <w:r>
        <w:rPr>
          <w:rFonts w:ascii="Times New Roman" w:hAnsi="Times New Roman" w:cs="Times New Roman"/>
          <w:sz w:val="24"/>
          <w:szCs w:val="24"/>
        </w:rPr>
        <w:t>.</w:t>
      </w:r>
      <w:r w:rsidRPr="0071090C">
        <w:rPr>
          <w:rStyle w:val="FootnoteReference"/>
          <w:rFonts w:ascii="Times New Roman" w:hAnsi="Times New Roman" w:cs="Times New Roman"/>
          <w:sz w:val="24"/>
          <w:szCs w:val="24"/>
        </w:rPr>
        <w:t xml:space="preserve"> </w:t>
      </w:r>
      <w:r>
        <w:rPr>
          <w:rFonts w:ascii="Times New Roman" w:hAnsi="Times New Roman" w:cs="Times New Roman"/>
          <w:sz w:val="24"/>
          <w:szCs w:val="24"/>
        </w:rPr>
        <w:t>In the U</w:t>
      </w:r>
      <w:r w:rsidR="00CD1927">
        <w:rPr>
          <w:rFonts w:ascii="Times New Roman" w:hAnsi="Times New Roman" w:cs="Times New Roman"/>
          <w:sz w:val="24"/>
          <w:szCs w:val="24"/>
        </w:rPr>
        <w:t>.K. when the proportion of an ethnic group increases in a neighborhood, the probability of members voting increases.</w:t>
      </w:r>
      <w:r>
        <w:rPr>
          <w:rFonts w:ascii="Times New Roman" w:hAnsi="Times New Roman" w:cs="Times New Roman"/>
          <w:sz w:val="24"/>
          <w:szCs w:val="24"/>
        </w:rPr>
        <w:t xml:space="preserve"> </w:t>
      </w:r>
      <w:r w:rsidR="00CD1927">
        <w:rPr>
          <w:rFonts w:ascii="Times New Roman" w:hAnsi="Times New Roman" w:cs="Times New Roman"/>
          <w:sz w:val="24"/>
          <w:szCs w:val="24"/>
        </w:rPr>
        <w:t xml:space="preserve">Studies about the effects of participation in voluntary associations can increase political </w:t>
      </w:r>
      <w:r w:rsidR="00E23779">
        <w:rPr>
          <w:rFonts w:ascii="Times New Roman" w:hAnsi="Times New Roman" w:cs="Times New Roman"/>
          <w:sz w:val="24"/>
          <w:szCs w:val="24"/>
        </w:rPr>
        <w:t>involvement</w:t>
      </w:r>
      <w:r w:rsidR="00CD1927">
        <w:rPr>
          <w:rFonts w:ascii="Times New Roman" w:hAnsi="Times New Roman" w:cs="Times New Roman"/>
          <w:sz w:val="24"/>
          <w:szCs w:val="24"/>
        </w:rPr>
        <w:t xml:space="preserve"> because such participation develops civic skills that facilitate engagement </w:t>
      </w:r>
      <w:r w:rsidR="00CD1927">
        <w:rPr>
          <w:rFonts w:ascii="Times New Roman" w:hAnsi="Times New Roman" w:cs="Times New Roman"/>
          <w:sz w:val="24"/>
          <w:szCs w:val="24"/>
        </w:rPr>
        <w:lastRenderedPageBreak/>
        <w:t>and mobilize individuals, though this is conditional on the type of association</w:t>
      </w:r>
      <w:r w:rsidR="00F83A32">
        <w:rPr>
          <w:rFonts w:ascii="Times New Roman" w:hAnsi="Times New Roman" w:cs="Times New Roman"/>
          <w:sz w:val="24"/>
          <w:szCs w:val="24"/>
        </w:rPr>
        <w:t xml:space="preserve"> </w:t>
      </w:r>
      <w:r w:rsidR="00F83A32">
        <w:rPr>
          <w:rFonts w:ascii="Times New Roman" w:hAnsi="Times New Roman" w:cs="Times New Roman"/>
          <w:sz w:val="24"/>
          <w:szCs w:val="24"/>
        </w:rPr>
        <w:fldChar w:fldCharType="begin"/>
      </w:r>
      <w:r w:rsidR="00F83A32">
        <w:rPr>
          <w:rFonts w:ascii="Times New Roman" w:hAnsi="Times New Roman" w:cs="Times New Roman"/>
          <w:sz w:val="24"/>
          <w:szCs w:val="24"/>
        </w:rPr>
        <w:instrText xml:space="preserve"> ADDIN EN.CITE &lt;EndNote&gt;&lt;Cite&gt;&lt;Author&gt;Strömblad&lt;/Author&gt;&lt;Year&gt;2010&lt;/Year&gt;&lt;RecNum&gt;21&lt;/RecNum&gt;&lt;Suffix&gt;`, 721-730&lt;/Suffix&gt;&lt;DisplayText&gt;(STRÖMBLAD; ADMAN, 2010, 721-730)&lt;/DisplayText&gt;&lt;record&gt;&lt;rec-number&gt;21&lt;/rec-number&gt;&lt;foreign-keys&gt;&lt;key app="EN" db-id="ffz55da9h95vwue5tv6vrfs1f9095v0rfd2f" timestamp="1594579857"&gt;21&lt;/key&gt;&lt;/foreign-keys&gt;&lt;ref-type name="Journal Article"&gt;17&lt;/ref-type&gt;&lt;contributors&gt;&lt;authors&gt;&lt;author&gt;Strömblad, Per&lt;/author&gt;&lt;author&gt;Adman, Per&lt;/author&gt;&lt;/authors&gt;&lt;/contributors&gt;&lt;titles&gt;&lt;title&gt;Political integration through ethnic or nonethnic voluntary associations?&lt;/title&gt;&lt;secondary-title&gt;Political Research Quarterly&lt;/secondary-title&gt;&lt;/titles&gt;&lt;periodical&gt;&lt;full-title&gt;Political Research Quarterly&lt;/full-title&gt;&lt;/periodical&gt;&lt;pages&gt;721-730&lt;/pages&gt;&lt;volume&gt;63&lt;/volume&gt;&lt;number&gt;4&lt;/number&gt;&lt;dates&gt;&lt;year&gt;2010&lt;/year&gt;&lt;/dates&gt;&lt;isbn&gt;1065-9129&lt;/isbn&gt;&lt;urls&gt;&lt;/urls&gt;&lt;/record&gt;&lt;/Cite&gt;&lt;/EndNote&gt;</w:instrText>
      </w:r>
      <w:r w:rsidR="00F83A32">
        <w:rPr>
          <w:rFonts w:ascii="Times New Roman" w:hAnsi="Times New Roman" w:cs="Times New Roman"/>
          <w:sz w:val="24"/>
          <w:szCs w:val="24"/>
        </w:rPr>
        <w:fldChar w:fldCharType="separate"/>
      </w:r>
      <w:r w:rsidR="00F83A32">
        <w:rPr>
          <w:rFonts w:ascii="Times New Roman" w:hAnsi="Times New Roman" w:cs="Times New Roman"/>
          <w:noProof/>
          <w:sz w:val="24"/>
          <w:szCs w:val="24"/>
        </w:rPr>
        <w:t>(STRÖMBLAD; ADMAN, 2010, 721-730)</w:t>
      </w:r>
      <w:r w:rsidR="00F83A32">
        <w:rPr>
          <w:rFonts w:ascii="Times New Roman" w:hAnsi="Times New Roman" w:cs="Times New Roman"/>
          <w:sz w:val="24"/>
          <w:szCs w:val="24"/>
        </w:rPr>
        <w:fldChar w:fldCharType="end"/>
      </w:r>
      <w:r w:rsidR="00CD1927">
        <w:rPr>
          <w:rFonts w:ascii="Times New Roman" w:hAnsi="Times New Roman" w:cs="Times New Roman"/>
          <w:sz w:val="24"/>
          <w:szCs w:val="24"/>
        </w:rPr>
        <w:t>.</w:t>
      </w:r>
      <w:r w:rsidR="00CD1927" w:rsidRPr="005F1874">
        <w:rPr>
          <w:rStyle w:val="FootnoteReference"/>
          <w:rFonts w:ascii="Times New Roman" w:hAnsi="Times New Roman" w:cs="Times New Roman"/>
          <w:sz w:val="24"/>
          <w:szCs w:val="24"/>
        </w:rPr>
        <w:t xml:space="preserve"> </w:t>
      </w:r>
    </w:p>
    <w:p w14:paraId="01BFD861" w14:textId="645B762C" w:rsidR="00CD1927" w:rsidRDefault="00CD1927" w:rsidP="003213A9">
      <w:pPr>
        <w:spacing w:line="480" w:lineRule="auto"/>
        <w:ind w:firstLine="720"/>
        <w:rPr>
          <w:rFonts w:ascii="Times New Roman" w:hAnsi="Times New Roman" w:cs="Times New Roman"/>
          <w:sz w:val="24"/>
          <w:szCs w:val="24"/>
        </w:rPr>
      </w:pPr>
      <w:r w:rsidRPr="00CD1927">
        <w:rPr>
          <w:rFonts w:ascii="Times New Roman" w:hAnsi="Times New Roman" w:cs="Times New Roman"/>
          <w:sz w:val="24"/>
          <w:szCs w:val="24"/>
        </w:rPr>
        <w:t>Factors that hinder the formation o</w:t>
      </w:r>
      <w:r>
        <w:rPr>
          <w:rFonts w:ascii="Times New Roman" w:hAnsi="Times New Roman" w:cs="Times New Roman"/>
          <w:sz w:val="24"/>
          <w:szCs w:val="24"/>
        </w:rPr>
        <w:t>f a strong collective identity include geographic distribution, the ability to shame defectors, the level of integration into society, and socioeconomic status. When a small group is distributed over a large area, the formation of a group identity is hindered</w:t>
      </w:r>
      <w:r w:rsidR="00F83A32">
        <w:rPr>
          <w:rFonts w:ascii="Times New Roman" w:hAnsi="Times New Roman" w:cs="Times New Roman"/>
          <w:sz w:val="24"/>
          <w:szCs w:val="24"/>
        </w:rPr>
        <w:t xml:space="preserve"> </w:t>
      </w:r>
      <w:r w:rsidR="00F83A32">
        <w:rPr>
          <w:rFonts w:ascii="Times New Roman" w:hAnsi="Times New Roman" w:cs="Times New Roman"/>
          <w:sz w:val="24"/>
          <w:szCs w:val="24"/>
        </w:rPr>
        <w:fldChar w:fldCharType="begin"/>
      </w:r>
      <w:r w:rsidR="00F83A32">
        <w:rPr>
          <w:rFonts w:ascii="Times New Roman" w:hAnsi="Times New Roman" w:cs="Times New Roman"/>
          <w:sz w:val="24"/>
          <w:szCs w:val="24"/>
        </w:rPr>
        <w:instrText xml:space="preserve"> ADDIN EN.CITE &lt;EndNote&gt;&lt;Cite&gt;&lt;Author&gt;Cleary&lt;/Author&gt;&lt;Year&gt;2000&lt;/Year&gt;&lt;RecNum&gt;12&lt;/RecNum&gt;&lt;Suffix&gt;`, 1123-1153&lt;/Suffix&gt;&lt;DisplayText&gt;(CLEARY, 2000, 1123-1153)&lt;/DisplayText&gt;&lt;record&gt;&lt;rec-number&gt;12&lt;/rec-number&gt;&lt;foreign-keys&gt;&lt;key app="EN" db-id="ffz55da9h95vwue5tv6vrfs1f9095v0rfd2f" timestamp="1594579440"&gt;12&lt;/key&gt;&lt;/foreign-keys&gt;&lt;ref-type name="Journal Article"&gt;17&lt;/ref-type&gt;&lt;contributors&gt;&lt;authors&gt;&lt;author&gt;Cleary, Matthew R&lt;/author&gt;&lt;/authors&gt;&lt;/contributors&gt;&lt;titles&gt;&lt;title&gt;Democracy and indigenous rebellion in Latin America&lt;/title&gt;&lt;secondary-title&gt;Comparative Political Studies&lt;/secondary-title&gt;&lt;/titles&gt;&lt;periodical&gt;&lt;full-title&gt;Comparative Political Studies&lt;/full-title&gt;&lt;/periodical&gt;&lt;pages&gt;1123-1153&lt;/pages&gt;&lt;volume&gt;33&lt;/volume&gt;&lt;number&gt;9&lt;/number&gt;&lt;dates&gt;&lt;year&gt;2000&lt;/year&gt;&lt;/dates&gt;&lt;isbn&gt;0010-4140&lt;/isbn&gt;&lt;urls&gt;&lt;/urls&gt;&lt;/record&gt;&lt;/Cite&gt;&lt;/EndNote&gt;</w:instrText>
      </w:r>
      <w:r w:rsidR="00F83A32">
        <w:rPr>
          <w:rFonts w:ascii="Times New Roman" w:hAnsi="Times New Roman" w:cs="Times New Roman"/>
          <w:sz w:val="24"/>
          <w:szCs w:val="24"/>
        </w:rPr>
        <w:fldChar w:fldCharType="separate"/>
      </w:r>
      <w:r w:rsidR="00F83A32">
        <w:rPr>
          <w:rFonts w:ascii="Times New Roman" w:hAnsi="Times New Roman" w:cs="Times New Roman"/>
          <w:noProof/>
          <w:sz w:val="24"/>
          <w:szCs w:val="24"/>
        </w:rPr>
        <w:t>(CLEARY, 2000, 1123-1153)</w:t>
      </w:r>
      <w:r w:rsidR="00F83A32">
        <w:rPr>
          <w:rFonts w:ascii="Times New Roman" w:hAnsi="Times New Roman" w:cs="Times New Roman"/>
          <w:sz w:val="24"/>
          <w:szCs w:val="24"/>
        </w:rPr>
        <w:fldChar w:fldCharType="end"/>
      </w:r>
      <w:r>
        <w:rPr>
          <w:rFonts w:ascii="Times New Roman" w:hAnsi="Times New Roman" w:cs="Times New Roman"/>
          <w:sz w:val="24"/>
          <w:szCs w:val="24"/>
        </w:rPr>
        <w:t>.</w:t>
      </w:r>
      <w:r w:rsidRPr="00CD1927">
        <w:rPr>
          <w:rStyle w:val="FootnoteReference"/>
          <w:rFonts w:ascii="Times New Roman" w:hAnsi="Times New Roman" w:cs="Times New Roman"/>
          <w:sz w:val="24"/>
          <w:szCs w:val="24"/>
        </w:rPr>
        <w:t xml:space="preserve"> </w:t>
      </w:r>
      <w:r>
        <w:rPr>
          <w:rFonts w:ascii="Times New Roman" w:hAnsi="Times New Roman" w:cs="Times New Roman"/>
          <w:sz w:val="24"/>
          <w:szCs w:val="24"/>
        </w:rPr>
        <w:t xml:space="preserve">If the ethnic group has strong norms and the ability to sanction </w:t>
      </w:r>
      <w:r w:rsidR="00E23779">
        <w:rPr>
          <w:rFonts w:ascii="Times New Roman" w:hAnsi="Times New Roman" w:cs="Times New Roman"/>
          <w:sz w:val="24"/>
          <w:szCs w:val="24"/>
        </w:rPr>
        <w:t>individuals</w:t>
      </w:r>
      <w:r>
        <w:rPr>
          <w:rFonts w:ascii="Times New Roman" w:hAnsi="Times New Roman" w:cs="Times New Roman"/>
          <w:sz w:val="24"/>
          <w:szCs w:val="24"/>
        </w:rPr>
        <w:t xml:space="preserve">, members must consider the costs of diverging from group norms. When this ability is weak, individuals feel freer to </w:t>
      </w:r>
      <w:r w:rsidR="00E23779">
        <w:rPr>
          <w:rFonts w:ascii="Times New Roman" w:hAnsi="Times New Roman" w:cs="Times New Roman"/>
          <w:sz w:val="24"/>
          <w:szCs w:val="24"/>
        </w:rPr>
        <w:t>pursue</w:t>
      </w:r>
      <w:r>
        <w:rPr>
          <w:rFonts w:ascii="Times New Roman" w:hAnsi="Times New Roman" w:cs="Times New Roman"/>
          <w:sz w:val="24"/>
          <w:szCs w:val="24"/>
        </w:rPr>
        <w:t xml:space="preserve"> their self-interest when they diverge from the group</w:t>
      </w:r>
      <w:r w:rsidR="00F83A32">
        <w:rPr>
          <w:rFonts w:ascii="Times New Roman" w:hAnsi="Times New Roman" w:cs="Times New Roman"/>
          <w:sz w:val="24"/>
          <w:szCs w:val="24"/>
        </w:rPr>
        <w:t xml:space="preserve"> </w:t>
      </w:r>
      <w:r w:rsidR="00F83A32">
        <w:rPr>
          <w:rFonts w:ascii="Times New Roman" w:hAnsi="Times New Roman" w:cs="Times New Roman"/>
          <w:sz w:val="24"/>
          <w:szCs w:val="24"/>
        </w:rPr>
        <w:fldChar w:fldCharType="begin"/>
      </w:r>
      <w:r w:rsidR="00F83A32">
        <w:rPr>
          <w:rFonts w:ascii="Times New Roman" w:hAnsi="Times New Roman" w:cs="Times New Roman"/>
          <w:sz w:val="24"/>
          <w:szCs w:val="24"/>
        </w:rPr>
        <w:instrText xml:space="preserve"> ADDIN EN.CITE &lt;EndNote&gt;&lt;Cite&gt;&lt;Author&gt;White&lt;/Author&gt;&lt;Year&gt;2014&lt;/Year&gt;&lt;RecNum&gt;22&lt;/RecNum&gt;&lt;Suffix&gt;`, 783-800&lt;/Suffix&gt;&lt;DisplayText&gt;(WHITE; LAIRD; ALLEN, 2014, 783-800)&lt;/DisplayText&gt;&lt;record&gt;&lt;rec-number&gt;22&lt;/rec-number&gt;&lt;foreign-keys&gt;&lt;key app="EN" db-id="ffz55da9h95vwue5tv6vrfs1f9095v0rfd2f" timestamp="1594579878"&gt;22&lt;/key&gt;&lt;/foreign-keys&gt;&lt;ref-type name="Journal Article"&gt;17&lt;/ref-type&gt;&lt;contributors&gt;&lt;authors&gt;&lt;author&gt;White, Ismail K&lt;/author&gt;&lt;author&gt;Laird, Chryl N&lt;/author&gt;&lt;author&gt;Allen, Troy D&lt;/author&gt;&lt;/authors&gt;&lt;/contributors&gt;&lt;titles&gt;&lt;title&gt;Selling Out?: The politics of navigating conflicts between racial group interest and self-interest&lt;/title&gt;&lt;secondary-title&gt;American Political Science Review&lt;/secondary-title&gt;&lt;/titles&gt;&lt;periodical&gt;&lt;full-title&gt;American Political Science Review&lt;/full-title&gt;&lt;/periodical&gt;&lt;pages&gt;783-800&lt;/pages&gt;&lt;volume&gt;108&lt;/volume&gt;&lt;number&gt;4&lt;/number&gt;&lt;dates&gt;&lt;year&gt;2014&lt;/year&gt;&lt;/dates&gt;&lt;isbn&gt;0003-0554&lt;/isbn&gt;&lt;urls&gt;&lt;/urls&gt;&lt;/record&gt;&lt;/Cite&gt;&lt;/EndNote&gt;</w:instrText>
      </w:r>
      <w:r w:rsidR="00F83A32">
        <w:rPr>
          <w:rFonts w:ascii="Times New Roman" w:hAnsi="Times New Roman" w:cs="Times New Roman"/>
          <w:sz w:val="24"/>
          <w:szCs w:val="24"/>
        </w:rPr>
        <w:fldChar w:fldCharType="separate"/>
      </w:r>
      <w:r w:rsidR="00F83A32">
        <w:rPr>
          <w:rFonts w:ascii="Times New Roman" w:hAnsi="Times New Roman" w:cs="Times New Roman"/>
          <w:noProof/>
          <w:sz w:val="24"/>
          <w:szCs w:val="24"/>
        </w:rPr>
        <w:t>(WHITE; LAIRD; ALLEN, 2014, 783-800)</w:t>
      </w:r>
      <w:r w:rsidR="00F83A32">
        <w:rPr>
          <w:rFonts w:ascii="Times New Roman" w:hAnsi="Times New Roman" w:cs="Times New Roman"/>
          <w:sz w:val="24"/>
          <w:szCs w:val="24"/>
        </w:rPr>
        <w:fldChar w:fldCharType="end"/>
      </w:r>
      <w:r>
        <w:rPr>
          <w:rFonts w:ascii="Times New Roman" w:hAnsi="Times New Roman" w:cs="Times New Roman"/>
          <w:sz w:val="24"/>
          <w:szCs w:val="24"/>
        </w:rPr>
        <w:t>.</w:t>
      </w:r>
      <w:r w:rsidRPr="00CD1927">
        <w:rPr>
          <w:rStyle w:val="FootnoteReference"/>
          <w:rFonts w:ascii="Times New Roman" w:hAnsi="Times New Roman" w:cs="Times New Roman"/>
          <w:sz w:val="24"/>
          <w:szCs w:val="24"/>
        </w:rPr>
        <w:t xml:space="preserve"> </w:t>
      </w:r>
      <w:r>
        <w:rPr>
          <w:rFonts w:ascii="Times New Roman" w:hAnsi="Times New Roman" w:cs="Times New Roman"/>
          <w:sz w:val="24"/>
          <w:szCs w:val="24"/>
        </w:rPr>
        <w:t xml:space="preserve">The level of integration in society and socioeconomic status also have interacting effects. When an ethnic minority group is not well integrated into a society and suffers discrimination, both real and perceived, high socioeconomic status does not weaken group unity; ethnicity continues to be important in the </w:t>
      </w:r>
      <w:r w:rsidR="00E23779">
        <w:rPr>
          <w:rFonts w:ascii="Times New Roman" w:hAnsi="Times New Roman" w:cs="Times New Roman"/>
          <w:sz w:val="24"/>
          <w:szCs w:val="24"/>
        </w:rPr>
        <w:t>decision-making</w:t>
      </w:r>
      <w:r>
        <w:rPr>
          <w:rFonts w:ascii="Times New Roman" w:hAnsi="Times New Roman" w:cs="Times New Roman"/>
          <w:sz w:val="24"/>
          <w:szCs w:val="24"/>
        </w:rPr>
        <w:t xml:space="preserve"> process of individuals. When the group is not discriminated against, high socioeconomic status weakens support for group interests.</w:t>
      </w:r>
    </w:p>
    <w:p w14:paraId="677267DB" w14:textId="0CDF832C" w:rsidR="00CD1927" w:rsidRPr="003941D1" w:rsidRDefault="00CD1927" w:rsidP="00CD1927">
      <w:pPr>
        <w:spacing w:line="480" w:lineRule="auto"/>
        <w:rPr>
          <w:rFonts w:ascii="Times New Roman" w:hAnsi="Times New Roman" w:cs="Times New Roman"/>
          <w:sz w:val="24"/>
          <w:szCs w:val="24"/>
        </w:rPr>
      </w:pPr>
      <w:r>
        <w:rPr>
          <w:rFonts w:ascii="Times New Roman" w:hAnsi="Times New Roman" w:cs="Times New Roman"/>
          <w:b/>
          <w:bCs/>
          <w:sz w:val="24"/>
          <w:szCs w:val="24"/>
        </w:rPr>
        <w:t>Hypotheses</w:t>
      </w:r>
    </w:p>
    <w:p w14:paraId="75B7E7DA" w14:textId="05B5BCCC" w:rsidR="00CD1927" w:rsidRDefault="00CD1927" w:rsidP="00CD1927">
      <w:pPr>
        <w:spacing w:line="480" w:lineRule="auto"/>
        <w:rPr>
          <w:rFonts w:ascii="Times New Roman" w:hAnsi="Times New Roman" w:cs="Times New Roman"/>
          <w:sz w:val="24"/>
          <w:szCs w:val="24"/>
        </w:rPr>
      </w:pPr>
      <w:r w:rsidRPr="003941D1">
        <w:rPr>
          <w:rFonts w:ascii="Times New Roman" w:hAnsi="Times New Roman" w:cs="Times New Roman"/>
          <w:sz w:val="24"/>
          <w:szCs w:val="24"/>
        </w:rPr>
        <w:tab/>
      </w:r>
      <w:r w:rsidR="003941D1" w:rsidRPr="003941D1">
        <w:rPr>
          <w:rFonts w:ascii="Times New Roman" w:hAnsi="Times New Roman" w:cs="Times New Roman"/>
          <w:sz w:val="24"/>
          <w:szCs w:val="24"/>
        </w:rPr>
        <w:t>The previous section presented a summary of factors, sometimes contradictory, that affect the two axes we seek to investigate in relation to the Japanese-Brazilian population.</w:t>
      </w:r>
      <w:r w:rsidR="003941D1">
        <w:rPr>
          <w:rFonts w:ascii="Times New Roman" w:hAnsi="Times New Roman" w:cs="Times New Roman"/>
          <w:sz w:val="24"/>
          <w:szCs w:val="24"/>
        </w:rPr>
        <w:t xml:space="preserve"> In Brazil, Japanese-Brazilians are generally of higher socioeconomic class</w:t>
      </w:r>
      <w:r w:rsidR="00F83A32">
        <w:rPr>
          <w:rFonts w:ascii="Times New Roman" w:hAnsi="Times New Roman" w:cs="Times New Roman"/>
          <w:sz w:val="24"/>
          <w:szCs w:val="24"/>
        </w:rPr>
        <w:t xml:space="preserve"> </w:t>
      </w:r>
      <w:r w:rsidR="00F83A32">
        <w:rPr>
          <w:rFonts w:ascii="Times New Roman" w:hAnsi="Times New Roman" w:cs="Times New Roman"/>
          <w:sz w:val="24"/>
          <w:szCs w:val="24"/>
        </w:rPr>
        <w:fldChar w:fldCharType="begin"/>
      </w:r>
      <w:r w:rsidR="00F83A32">
        <w:rPr>
          <w:rFonts w:ascii="Times New Roman" w:hAnsi="Times New Roman" w:cs="Times New Roman"/>
          <w:sz w:val="24"/>
          <w:szCs w:val="24"/>
        </w:rPr>
        <w:instrText xml:space="preserve"> ADDIN EN.CITE &lt;EndNote&gt;&lt;Cite&gt;&lt;Author&gt;Gradín&lt;/Author&gt;&lt;Year&gt;2014&lt;/Year&gt;&lt;RecNum&gt;23&lt;/RecNum&gt;&lt;Suffix&gt;`, 73-92&lt;/Suffix&gt;&lt;DisplayText&gt;(GRADÍN, 2014, 73-92)&lt;/DisplayText&gt;&lt;record&gt;&lt;rec-number&gt;23&lt;/rec-number&gt;&lt;foreign-keys&gt;&lt;key app="EN" db-id="ffz55da9h95vwue5tv6vrfs1f9095v0rfd2f" timestamp="1594579904"&gt;23&lt;/key&gt;&lt;/foreign-keys&gt;&lt;ref-type name="Journal Article"&gt;17&lt;/ref-type&gt;&lt;contributors&gt;&lt;authors&gt;&lt;author&gt;Gradín, Carlos&lt;/author&gt;&lt;/authors&gt;&lt;/contributors&gt;&lt;titles&gt;&lt;title&gt;Race and Income Distribution: Evidence from the USA, Brazil and South Africa&lt;/title&gt;&lt;secondary-title&gt;Review of Development Economics&lt;/secondary-title&gt;&lt;/titles&gt;&lt;periodical&gt;&lt;full-title&gt;Review of Development Economics&lt;/full-title&gt;&lt;/periodical&gt;&lt;pages&gt;73-92&lt;/pages&gt;&lt;volume&gt;18&lt;/volume&gt;&lt;number&gt;1&lt;/number&gt;&lt;dates&gt;&lt;year&gt;2014&lt;/year&gt;&lt;/dates&gt;&lt;isbn&gt;1363-6669&lt;/isbn&gt;&lt;urls&gt;&lt;/urls&gt;&lt;/record&gt;&lt;/Cite&gt;&lt;/EndNote&gt;</w:instrText>
      </w:r>
      <w:r w:rsidR="00F83A32">
        <w:rPr>
          <w:rFonts w:ascii="Times New Roman" w:hAnsi="Times New Roman" w:cs="Times New Roman"/>
          <w:sz w:val="24"/>
          <w:szCs w:val="24"/>
        </w:rPr>
        <w:fldChar w:fldCharType="separate"/>
      </w:r>
      <w:r w:rsidR="00F83A32">
        <w:rPr>
          <w:rFonts w:ascii="Times New Roman" w:hAnsi="Times New Roman" w:cs="Times New Roman"/>
          <w:noProof/>
          <w:sz w:val="24"/>
          <w:szCs w:val="24"/>
        </w:rPr>
        <w:t>(GRADÍN, 2014, 73-92)</w:t>
      </w:r>
      <w:r w:rsidR="00F83A32">
        <w:rPr>
          <w:rFonts w:ascii="Times New Roman" w:hAnsi="Times New Roman" w:cs="Times New Roman"/>
          <w:sz w:val="24"/>
          <w:szCs w:val="24"/>
        </w:rPr>
        <w:fldChar w:fldCharType="end"/>
      </w:r>
      <w:r w:rsidR="003941D1" w:rsidRPr="003941D1">
        <w:rPr>
          <w:rFonts w:ascii="Times New Roman" w:hAnsi="Times New Roman" w:cs="Times New Roman"/>
          <w:sz w:val="24"/>
          <w:szCs w:val="24"/>
        </w:rPr>
        <w:t xml:space="preserve"> </w:t>
      </w:r>
      <w:r w:rsidR="003941D1">
        <w:rPr>
          <w:rFonts w:ascii="Times New Roman" w:hAnsi="Times New Roman" w:cs="Times New Roman"/>
          <w:sz w:val="24"/>
          <w:szCs w:val="24"/>
        </w:rPr>
        <w:t>which would predict higher levels of institutional confidence</w:t>
      </w:r>
      <w:r w:rsidR="00F83A32">
        <w:rPr>
          <w:rFonts w:ascii="Times New Roman" w:hAnsi="Times New Roman" w:cs="Times New Roman"/>
          <w:sz w:val="24"/>
          <w:szCs w:val="24"/>
        </w:rPr>
        <w:t xml:space="preserve"> </w:t>
      </w:r>
      <w:r w:rsidR="00F83A32">
        <w:rPr>
          <w:rFonts w:ascii="Times New Roman" w:hAnsi="Times New Roman" w:cs="Times New Roman"/>
          <w:sz w:val="24"/>
          <w:szCs w:val="24"/>
        </w:rPr>
        <w:fldChar w:fldCharType="begin"/>
      </w:r>
      <w:r w:rsidR="00F83A32">
        <w:rPr>
          <w:rFonts w:ascii="Times New Roman" w:hAnsi="Times New Roman" w:cs="Times New Roman"/>
          <w:sz w:val="24"/>
          <w:szCs w:val="24"/>
        </w:rPr>
        <w:instrText xml:space="preserve"> ADDIN EN.CITE &lt;EndNote&gt;&lt;Cite&gt;&lt;Author&gt;Schoon&lt;/Author&gt;&lt;Year&gt;2011&lt;/Year&gt;&lt;RecNum&gt;24&lt;/RecNum&gt;&lt;Suffix&gt;`, 619-631&lt;/Suffix&gt;&lt;DisplayText&gt;(SCHOON; CHENG, 2011, 619-631)&lt;/DisplayText&gt;&lt;record&gt;&lt;rec-number&gt;24&lt;/rec-number&gt;&lt;foreign-keys&gt;&lt;key app="EN" db-id="ffz55da9h95vwue5tv6vrfs1f9095v0rfd2f" timestamp="1594579922"&gt;24&lt;/key&gt;&lt;/foreign-keys&gt;&lt;ref-type name="Journal Article"&gt;17&lt;/ref-type&gt;&lt;contributors&gt;&lt;authors&gt;&lt;author&gt;Schoon, Ingrid&lt;/author&gt;&lt;author&gt;Cheng, Helen&lt;/author&gt;&lt;/authors&gt;&lt;/contributors&gt;&lt;titles&gt;&lt;title&gt;Determinants of political trust: A lifetime learning model&lt;/title&gt;&lt;secondary-title&gt;Developmental psychology&lt;/secondary-title&gt;&lt;/titles&gt;&lt;periodical&gt;&lt;full-title&gt;Developmental psychology&lt;/full-title&gt;&lt;/periodical&gt;&lt;pages&gt;619-631&lt;/pages&gt;&lt;volume&gt;47&lt;/volume&gt;&lt;number&gt;3&lt;/number&gt;&lt;dates&gt;&lt;year&gt;2011&lt;/year&gt;&lt;/dates&gt;&lt;isbn&gt;1939-0599&lt;/isbn&gt;&lt;urls&gt;&lt;/urls&gt;&lt;/record&gt;&lt;/Cite&gt;&lt;/EndNote&gt;</w:instrText>
      </w:r>
      <w:r w:rsidR="00F83A32">
        <w:rPr>
          <w:rFonts w:ascii="Times New Roman" w:hAnsi="Times New Roman" w:cs="Times New Roman"/>
          <w:sz w:val="24"/>
          <w:szCs w:val="24"/>
        </w:rPr>
        <w:fldChar w:fldCharType="separate"/>
      </w:r>
      <w:r w:rsidR="00F83A32">
        <w:rPr>
          <w:rFonts w:ascii="Times New Roman" w:hAnsi="Times New Roman" w:cs="Times New Roman"/>
          <w:noProof/>
          <w:sz w:val="24"/>
          <w:szCs w:val="24"/>
        </w:rPr>
        <w:t>(SCHOON; CHENG, 2011, 619-631)</w:t>
      </w:r>
      <w:r w:rsidR="00F83A32">
        <w:rPr>
          <w:rFonts w:ascii="Times New Roman" w:hAnsi="Times New Roman" w:cs="Times New Roman"/>
          <w:sz w:val="24"/>
          <w:szCs w:val="24"/>
        </w:rPr>
        <w:fldChar w:fldCharType="end"/>
      </w:r>
      <w:r w:rsidR="003941D1">
        <w:rPr>
          <w:rFonts w:ascii="Times New Roman" w:hAnsi="Times New Roman" w:cs="Times New Roman"/>
          <w:sz w:val="24"/>
          <w:szCs w:val="24"/>
        </w:rPr>
        <w:t>.</w:t>
      </w:r>
      <w:r w:rsidR="003941D1" w:rsidRPr="003941D1">
        <w:rPr>
          <w:rFonts w:ascii="Times New Roman" w:hAnsi="Times New Roman" w:cs="Times New Roman"/>
          <w:sz w:val="24"/>
          <w:szCs w:val="24"/>
        </w:rPr>
        <w:t xml:space="preserve"> </w:t>
      </w:r>
      <w:r w:rsidR="003941D1">
        <w:rPr>
          <w:rFonts w:ascii="Times New Roman" w:hAnsi="Times New Roman" w:cs="Times New Roman"/>
          <w:sz w:val="24"/>
          <w:szCs w:val="24"/>
        </w:rPr>
        <w:t xml:space="preserve">Japanese-Brazilians are a small group, making up just one percent of the national population, which would diminish the benefits of institutional racism toward Asians. Japanese-Brazilians are less discriminated against relative to other minority groups because the cost of maintaining a strong institutional racism regime are higher than the benefits of </w:t>
      </w:r>
      <w:r w:rsidR="004F2488">
        <w:rPr>
          <w:rFonts w:ascii="Times New Roman" w:hAnsi="Times New Roman" w:cs="Times New Roman"/>
          <w:sz w:val="24"/>
          <w:szCs w:val="24"/>
        </w:rPr>
        <w:t>nondiscrimination</w:t>
      </w:r>
      <w:r w:rsidR="00F83A32">
        <w:rPr>
          <w:rFonts w:ascii="Times New Roman" w:hAnsi="Times New Roman" w:cs="Times New Roman"/>
          <w:sz w:val="24"/>
          <w:szCs w:val="24"/>
        </w:rPr>
        <w:t xml:space="preserve"> </w:t>
      </w:r>
      <w:r w:rsidR="00F83A32">
        <w:rPr>
          <w:rFonts w:ascii="Times New Roman" w:hAnsi="Times New Roman" w:cs="Times New Roman"/>
          <w:sz w:val="24"/>
          <w:szCs w:val="24"/>
        </w:rPr>
        <w:lastRenderedPageBreak/>
        <w:fldChar w:fldCharType="begin"/>
      </w:r>
      <w:r w:rsidR="00F83A32">
        <w:rPr>
          <w:rFonts w:ascii="Times New Roman" w:hAnsi="Times New Roman" w:cs="Times New Roman"/>
          <w:sz w:val="24"/>
          <w:szCs w:val="24"/>
        </w:rPr>
        <w:instrText xml:space="preserve"> ADDIN EN.CITE &lt;EndNote&gt;&lt;Cite&gt;&lt;Author&gt;Maia&lt;/Author&gt;&lt;Year&gt;2015&lt;/Year&gt;&lt;RecNum&gt;25&lt;/RecNum&gt;&lt;Suffix&gt;`, 547-563&lt;/Suffix&gt;&lt;DisplayText&gt;(MAIA; SAKAMOTO; WANG, 2015, 547-563)&lt;/DisplayText&gt;&lt;record&gt;&lt;rec-number&gt;25&lt;/rec-number&gt;&lt;foreign-keys&gt;&lt;key app="EN" db-id="ffz55da9h95vwue5tv6vrfs1f9095v0rfd2f" timestamp="1594579935"&gt;25&lt;/key&gt;&lt;/foreign-keys&gt;&lt;ref-type name="Journal Article"&gt;17&lt;/ref-type&gt;&lt;contributors&gt;&lt;authors&gt;&lt;author&gt;Maia, Alexandre Gori&lt;/author&gt;&lt;author&gt;Sakamoto, Arthur&lt;/author&gt;&lt;author&gt;Wang, Sharron Xuanren&lt;/author&gt;&lt;/authors&gt;&lt;/contributors&gt;&lt;titles&gt;&lt;title&gt;Socioeconomic Attainments of Japanese Brazilians and Japanese Americans&lt;/title&gt;&lt;secondary-title&gt;Sociology of Race and Ethnicity&lt;/secondary-title&gt;&lt;/titles&gt;&lt;periodical&gt;&lt;full-title&gt;Sociology of Race and Ethnicity&lt;/full-title&gt;&lt;/periodical&gt;&lt;pages&gt;547-563&lt;/pages&gt;&lt;volume&gt;1&lt;/volume&gt;&lt;number&gt;4&lt;/number&gt;&lt;dates&gt;&lt;year&gt;2015&lt;/year&gt;&lt;/dates&gt;&lt;isbn&gt;2332-6492&lt;/isbn&gt;&lt;urls&gt;&lt;/urls&gt;&lt;/record&gt;&lt;/Cite&gt;&lt;/EndNote&gt;</w:instrText>
      </w:r>
      <w:r w:rsidR="00F83A32">
        <w:rPr>
          <w:rFonts w:ascii="Times New Roman" w:hAnsi="Times New Roman" w:cs="Times New Roman"/>
          <w:sz w:val="24"/>
          <w:szCs w:val="24"/>
        </w:rPr>
        <w:fldChar w:fldCharType="separate"/>
      </w:r>
      <w:r w:rsidR="00F83A32">
        <w:rPr>
          <w:rFonts w:ascii="Times New Roman" w:hAnsi="Times New Roman" w:cs="Times New Roman"/>
          <w:noProof/>
          <w:sz w:val="24"/>
          <w:szCs w:val="24"/>
        </w:rPr>
        <w:t>(MAIA; SAKAMOTO; WANG, 2015, 547-563)</w:t>
      </w:r>
      <w:r w:rsidR="00F83A32">
        <w:rPr>
          <w:rFonts w:ascii="Times New Roman" w:hAnsi="Times New Roman" w:cs="Times New Roman"/>
          <w:sz w:val="24"/>
          <w:szCs w:val="24"/>
        </w:rPr>
        <w:fldChar w:fldCharType="end"/>
      </w:r>
      <w:r w:rsidR="003941D1">
        <w:rPr>
          <w:rFonts w:ascii="Times New Roman" w:hAnsi="Times New Roman" w:cs="Times New Roman"/>
          <w:sz w:val="24"/>
          <w:szCs w:val="24"/>
        </w:rPr>
        <w:t>. When a minority group obtains high levels of scarce social resources, in this case education</w:t>
      </w:r>
      <w:r w:rsidR="00F83A32">
        <w:rPr>
          <w:rFonts w:ascii="Times New Roman" w:hAnsi="Times New Roman" w:cs="Times New Roman"/>
          <w:sz w:val="24"/>
          <w:szCs w:val="24"/>
        </w:rPr>
        <w:t xml:space="preserve"> </w:t>
      </w:r>
      <w:r w:rsidR="00F83A32">
        <w:rPr>
          <w:rFonts w:ascii="Times New Roman" w:hAnsi="Times New Roman" w:cs="Times New Roman"/>
          <w:sz w:val="24"/>
          <w:szCs w:val="24"/>
        </w:rPr>
        <w:fldChar w:fldCharType="begin"/>
      </w:r>
      <w:r w:rsidR="00F83A32">
        <w:rPr>
          <w:rFonts w:ascii="Times New Roman" w:hAnsi="Times New Roman" w:cs="Times New Roman"/>
          <w:sz w:val="24"/>
          <w:szCs w:val="24"/>
        </w:rPr>
        <w:instrText xml:space="preserve"> ADDIN EN.CITE &lt;EndNote&gt;&lt;Cite&gt;&lt;Author&gt;Maia&lt;/Author&gt;&lt;Year&gt;2015&lt;/Year&gt;&lt;RecNum&gt;25&lt;/RecNum&gt;&lt;Suffix&gt;`, 547-563&lt;/Suffix&gt;&lt;DisplayText&gt;(MAIA; SAKAMOTO; WANG, 2015, 547-563)&lt;/DisplayText&gt;&lt;record&gt;&lt;rec-number&gt;25&lt;/rec-number&gt;&lt;foreign-keys&gt;&lt;key app="EN" db-id="ffz55da9h95vwue5tv6vrfs1f9095v0rfd2f" timestamp="1594579935"&gt;25&lt;/key&gt;&lt;/foreign-keys&gt;&lt;ref-type name="Journal Article"&gt;17&lt;/ref-type&gt;&lt;contributors&gt;&lt;authors&gt;&lt;author&gt;Maia, Alexandre Gori&lt;/author&gt;&lt;author&gt;Sakamoto, Arthur&lt;/author&gt;&lt;author&gt;Wang, Sharron Xuanren&lt;/author&gt;&lt;/authors&gt;&lt;/contributors&gt;&lt;titles&gt;&lt;title&gt;Socioeconomic Attainments of Japanese Brazilians and Japanese Americans&lt;/title&gt;&lt;secondary-title&gt;Sociology of Race and Ethnicity&lt;/secondary-title&gt;&lt;/titles&gt;&lt;periodical&gt;&lt;full-title&gt;Sociology of Race and Ethnicity&lt;/full-title&gt;&lt;/periodical&gt;&lt;pages&gt;547-563&lt;/pages&gt;&lt;volume&gt;1&lt;/volume&gt;&lt;number&gt;4&lt;/number&gt;&lt;dates&gt;&lt;year&gt;2015&lt;/year&gt;&lt;/dates&gt;&lt;isbn&gt;2332-6492&lt;/isbn&gt;&lt;urls&gt;&lt;/urls&gt;&lt;/record&gt;&lt;/Cite&gt;&lt;/EndNote&gt;</w:instrText>
      </w:r>
      <w:r w:rsidR="00F83A32">
        <w:rPr>
          <w:rFonts w:ascii="Times New Roman" w:hAnsi="Times New Roman" w:cs="Times New Roman"/>
          <w:sz w:val="24"/>
          <w:szCs w:val="24"/>
        </w:rPr>
        <w:fldChar w:fldCharType="separate"/>
      </w:r>
      <w:r w:rsidR="00F83A32">
        <w:rPr>
          <w:rFonts w:ascii="Times New Roman" w:hAnsi="Times New Roman" w:cs="Times New Roman"/>
          <w:noProof/>
          <w:sz w:val="24"/>
          <w:szCs w:val="24"/>
        </w:rPr>
        <w:t>(MAIA; SAKAMOTO; WANG, 2015, 547-563)</w:t>
      </w:r>
      <w:r w:rsidR="00F83A32">
        <w:rPr>
          <w:rFonts w:ascii="Times New Roman" w:hAnsi="Times New Roman" w:cs="Times New Roman"/>
          <w:sz w:val="24"/>
          <w:szCs w:val="24"/>
        </w:rPr>
        <w:fldChar w:fldCharType="end"/>
      </w:r>
      <w:r w:rsidR="003941D1">
        <w:rPr>
          <w:rFonts w:ascii="Times New Roman" w:hAnsi="Times New Roman" w:cs="Times New Roman"/>
          <w:sz w:val="24"/>
          <w:szCs w:val="24"/>
        </w:rPr>
        <w:t>,</w:t>
      </w:r>
      <w:r w:rsidR="00F83A32">
        <w:rPr>
          <w:rStyle w:val="FootnoteReference"/>
          <w:rFonts w:ascii="Times New Roman" w:hAnsi="Times New Roman" w:cs="Times New Roman"/>
          <w:sz w:val="24"/>
          <w:szCs w:val="24"/>
        </w:rPr>
        <w:t xml:space="preserve"> </w:t>
      </w:r>
      <w:r w:rsidR="004F2488">
        <w:rPr>
          <w:rFonts w:ascii="Times New Roman" w:hAnsi="Times New Roman" w:cs="Times New Roman"/>
          <w:sz w:val="24"/>
          <w:szCs w:val="24"/>
        </w:rPr>
        <w:t>discrimination in the labor market can be reduced. In order to derive the benefits of white supremacy over the long run, employers and employees must maintain a united front of discrimination. As Japanese-Brazilians are a relatively small group in Brazil, white individuals fail to maintain this united front in order to obtain the short term benefits of hiring and transacting with members of the minority group</w:t>
      </w:r>
      <w:r w:rsidR="00F83A32">
        <w:rPr>
          <w:rFonts w:ascii="Times New Roman" w:hAnsi="Times New Roman" w:cs="Times New Roman"/>
          <w:sz w:val="24"/>
          <w:szCs w:val="24"/>
        </w:rPr>
        <w:t xml:space="preserve"> </w:t>
      </w:r>
      <w:r w:rsidR="00F83A32">
        <w:rPr>
          <w:rFonts w:ascii="Times New Roman" w:hAnsi="Times New Roman" w:cs="Times New Roman"/>
          <w:sz w:val="24"/>
          <w:szCs w:val="24"/>
        </w:rPr>
        <w:fldChar w:fldCharType="begin"/>
      </w:r>
      <w:r w:rsidR="00F83A32">
        <w:rPr>
          <w:rFonts w:ascii="Times New Roman" w:hAnsi="Times New Roman" w:cs="Times New Roman"/>
          <w:sz w:val="24"/>
          <w:szCs w:val="24"/>
        </w:rPr>
        <w:instrText xml:space="preserve"> ADDIN EN.CITE &lt;EndNote&gt;&lt;Cite&gt;&lt;Author&gt;Maia&lt;/Author&gt;&lt;Year&gt;2015&lt;/Year&gt;&lt;RecNum&gt;25&lt;/RecNum&gt;&lt;Suffix&gt;`, 547-563&lt;/Suffix&gt;&lt;DisplayText&gt;(MAIA; SAKAMOTO; WANG, 2015, 547-563)&lt;/DisplayText&gt;&lt;record&gt;&lt;rec-number&gt;25&lt;/rec-number&gt;&lt;foreign-keys&gt;&lt;key app="EN" db-id="ffz55da9h95vwue5tv6vrfs1f9095v0rfd2f" timestamp="1594579935"&gt;25&lt;/key&gt;&lt;/foreign-keys&gt;&lt;ref-type name="Journal Article"&gt;17&lt;/ref-type&gt;&lt;contributors&gt;&lt;authors&gt;&lt;author&gt;Maia, Alexandre Gori&lt;/author&gt;&lt;author&gt;Sakamoto, Arthur&lt;/author&gt;&lt;author&gt;Wang, Sharron Xuanren&lt;/author&gt;&lt;/authors&gt;&lt;/contributors&gt;&lt;titles&gt;&lt;title&gt;Socioeconomic Attainments of Japanese Brazilians and Japanese Americans&lt;/title&gt;&lt;secondary-title&gt;Sociology of Race and Ethnicity&lt;/secondary-title&gt;&lt;/titles&gt;&lt;periodical&gt;&lt;full-title&gt;Sociology of Race and Ethnicity&lt;/full-title&gt;&lt;/periodical&gt;&lt;pages&gt;547-563&lt;/pages&gt;&lt;volume&gt;1&lt;/volume&gt;&lt;number&gt;4&lt;/number&gt;&lt;dates&gt;&lt;year&gt;2015&lt;/year&gt;&lt;/dates&gt;&lt;isbn&gt;2332-6492&lt;/isbn&gt;&lt;urls&gt;&lt;/urls&gt;&lt;/record&gt;&lt;/Cite&gt;&lt;/EndNote&gt;</w:instrText>
      </w:r>
      <w:r w:rsidR="00F83A32">
        <w:rPr>
          <w:rFonts w:ascii="Times New Roman" w:hAnsi="Times New Roman" w:cs="Times New Roman"/>
          <w:sz w:val="24"/>
          <w:szCs w:val="24"/>
        </w:rPr>
        <w:fldChar w:fldCharType="separate"/>
      </w:r>
      <w:r w:rsidR="00F83A32">
        <w:rPr>
          <w:rFonts w:ascii="Times New Roman" w:hAnsi="Times New Roman" w:cs="Times New Roman"/>
          <w:noProof/>
          <w:sz w:val="24"/>
          <w:szCs w:val="24"/>
        </w:rPr>
        <w:t>(MAIA; SAKAMOTO; WANG, 2015, 547-563)</w:t>
      </w:r>
      <w:r w:rsidR="00F83A32">
        <w:rPr>
          <w:rFonts w:ascii="Times New Roman" w:hAnsi="Times New Roman" w:cs="Times New Roman"/>
          <w:sz w:val="24"/>
          <w:szCs w:val="24"/>
        </w:rPr>
        <w:fldChar w:fldCharType="end"/>
      </w:r>
      <w:r w:rsidR="004F2488">
        <w:rPr>
          <w:rFonts w:ascii="Times New Roman" w:hAnsi="Times New Roman" w:cs="Times New Roman"/>
          <w:sz w:val="24"/>
          <w:szCs w:val="24"/>
        </w:rPr>
        <w:t>. These factors suggest that Japanese-Brazilians would have a weaker political consciousness and more confidence in institutions in relation to other groups.</w:t>
      </w:r>
    </w:p>
    <w:p w14:paraId="04F07DDD" w14:textId="451795F6" w:rsidR="004F2488" w:rsidRPr="0058272F" w:rsidRDefault="004F2488" w:rsidP="00CD192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 the other hand, Japanese-Brazilians are concentrated in the south and southeast regions; the states of São Paulo and Paraná contain over 90% of the Japanese Brazilian population. This geographic concentration favors greater political participation. </w:t>
      </w:r>
      <w:r w:rsidR="00E23779">
        <w:rPr>
          <w:rFonts w:ascii="Times New Roman" w:hAnsi="Times New Roman" w:cs="Times New Roman"/>
          <w:sz w:val="24"/>
          <w:szCs w:val="24"/>
        </w:rPr>
        <w:t>Japanese</w:t>
      </w:r>
      <w:r>
        <w:rPr>
          <w:rFonts w:ascii="Times New Roman" w:hAnsi="Times New Roman" w:cs="Times New Roman"/>
          <w:sz w:val="24"/>
          <w:szCs w:val="24"/>
        </w:rPr>
        <w:t>-Brazilian communities have a strong tradition of participation in voluntary associations and Japanese schools have existed since the first period of Japanese immigration</w:t>
      </w:r>
      <w:r w:rsidR="00F83A32">
        <w:rPr>
          <w:rFonts w:ascii="Times New Roman" w:hAnsi="Times New Roman" w:cs="Times New Roman"/>
          <w:sz w:val="24"/>
          <w:szCs w:val="24"/>
        </w:rPr>
        <w:t xml:space="preserve"> </w:t>
      </w:r>
      <w:r w:rsidR="00F83A32">
        <w:rPr>
          <w:rFonts w:ascii="Times New Roman" w:hAnsi="Times New Roman" w:cs="Times New Roman"/>
          <w:sz w:val="24"/>
          <w:szCs w:val="24"/>
        </w:rPr>
        <w:fldChar w:fldCharType="begin"/>
      </w:r>
      <w:r w:rsidR="00F83A32">
        <w:rPr>
          <w:rFonts w:ascii="Times New Roman" w:hAnsi="Times New Roman" w:cs="Times New Roman"/>
          <w:sz w:val="24"/>
          <w:szCs w:val="24"/>
        </w:rPr>
        <w:instrText xml:space="preserve"> ADDIN EN.CITE &lt;EndNote&gt;&lt;Cite&gt;&lt;Author&gt;Goto&lt;/Author&gt;&lt;Year&gt;2007&lt;/Year&gt;&lt;RecNum&gt;26&lt;/RecNum&gt;&lt;Suffix&gt;`, 7-8&lt;/Suffix&gt;&lt;DisplayText&gt;(GOTO, 2007, 7-8)&lt;/DisplayText&gt;&lt;record&gt;&lt;rec-number&gt;26&lt;/rec-number&gt;&lt;foreign-keys&gt;&lt;key app="EN" db-id="ffz55da9h95vwue5tv6vrfs1f9095v0rfd2f" timestamp="1594580038"&gt;26&lt;/key&gt;&lt;/foreign-keys&gt;&lt;ref-type name="Book"&gt;6&lt;/ref-type&gt;&lt;contributors&gt;&lt;authors&gt;&lt;author&gt;Goto, Junichi&lt;/author&gt;&lt;/authors&gt;&lt;/contributors&gt;&lt;titles&gt;&lt;title&gt;Latin Americans of Japanese origin (Nikkeijin) working in Japan: A survey&lt;/title&gt;&lt;/titles&gt;&lt;section&gt;7-8&lt;/section&gt;&lt;dates&gt;&lt;year&gt;2007&lt;/year&gt;&lt;/dates&gt;&lt;publisher&gt;The World Bank&lt;/publisher&gt;&lt;urls&gt;&lt;/urls&gt;&lt;/record&gt;&lt;/Cite&gt;&lt;/EndNote&gt;</w:instrText>
      </w:r>
      <w:r w:rsidR="00F83A32">
        <w:rPr>
          <w:rFonts w:ascii="Times New Roman" w:hAnsi="Times New Roman" w:cs="Times New Roman"/>
          <w:sz w:val="24"/>
          <w:szCs w:val="24"/>
        </w:rPr>
        <w:fldChar w:fldCharType="separate"/>
      </w:r>
      <w:r w:rsidR="00F83A32">
        <w:rPr>
          <w:rFonts w:ascii="Times New Roman" w:hAnsi="Times New Roman" w:cs="Times New Roman"/>
          <w:noProof/>
          <w:sz w:val="24"/>
          <w:szCs w:val="24"/>
        </w:rPr>
        <w:t>(GOTO, 2007, 7-8)</w:t>
      </w:r>
      <w:r w:rsidR="00F83A32">
        <w:rPr>
          <w:rFonts w:ascii="Times New Roman" w:hAnsi="Times New Roman" w:cs="Times New Roman"/>
          <w:sz w:val="24"/>
          <w:szCs w:val="24"/>
        </w:rPr>
        <w:fldChar w:fldCharType="end"/>
      </w:r>
      <w:r>
        <w:rPr>
          <w:rFonts w:ascii="Times New Roman" w:hAnsi="Times New Roman" w:cs="Times New Roman"/>
          <w:sz w:val="24"/>
          <w:szCs w:val="24"/>
        </w:rPr>
        <w:t>.</w:t>
      </w:r>
      <w:r w:rsidRPr="004F2488">
        <w:rPr>
          <w:rFonts w:ascii="Times New Roman" w:hAnsi="Times New Roman" w:cs="Times New Roman"/>
          <w:sz w:val="24"/>
          <w:szCs w:val="24"/>
        </w:rPr>
        <w:t xml:space="preserve"> </w:t>
      </w:r>
      <w:r>
        <w:rPr>
          <w:rFonts w:ascii="Times New Roman" w:hAnsi="Times New Roman" w:cs="Times New Roman"/>
          <w:sz w:val="24"/>
          <w:szCs w:val="24"/>
        </w:rPr>
        <w:t>During the second world war, these communities were persecuted and prohibited to teach or speak in Japanese and many of these schools were forcibly closed. Popular songs in the era contained anti-Japanese lyrics. After the war, many of these schools reopened, representing a strong community</w:t>
      </w:r>
      <w:r w:rsidR="00F83A32">
        <w:rPr>
          <w:rFonts w:ascii="Times New Roman" w:hAnsi="Times New Roman" w:cs="Times New Roman"/>
          <w:sz w:val="24"/>
          <w:szCs w:val="24"/>
        </w:rPr>
        <w:t xml:space="preserve"> </w:t>
      </w:r>
      <w:r w:rsidR="00F83A32">
        <w:rPr>
          <w:rFonts w:ascii="Times New Roman" w:hAnsi="Times New Roman" w:cs="Times New Roman"/>
          <w:sz w:val="24"/>
          <w:szCs w:val="24"/>
        </w:rPr>
        <w:fldChar w:fldCharType="begin"/>
      </w:r>
      <w:r w:rsidR="00F83A32">
        <w:rPr>
          <w:rFonts w:ascii="Times New Roman" w:hAnsi="Times New Roman" w:cs="Times New Roman"/>
          <w:sz w:val="24"/>
          <w:szCs w:val="24"/>
        </w:rPr>
        <w:instrText xml:space="preserve"> ADDIN EN.CITE &lt;EndNote&gt;&lt;Cite&gt;&lt;Author&gt;De Carvalho&lt;/Author&gt;&lt;Year&gt;2003&lt;/Year&gt;&lt;RecNum&gt;27&lt;/RecNum&gt;&lt;DisplayText&gt;(DE CARVALHO, 2003)&lt;/DisplayText&gt;&lt;record&gt;&lt;rec-number&gt;27&lt;/rec-number&gt;&lt;foreign-keys&gt;&lt;key app="EN" db-id="ffz55da9h95vwue5tv6vrfs1f9095v0rfd2f" timestamp="1594580056"&gt;27&lt;/key&gt;&lt;/foreign-keys&gt;&lt;ref-type name="Book"&gt;6&lt;/ref-type&gt;&lt;contributors&gt;&lt;authors&gt;&lt;author&gt;De Carvalho, Daniela&lt;/author&gt;&lt;/authors&gt;&lt;/contributors&gt;&lt;titles&gt;&lt;title&gt;Migrants and identity in Japan and Brazil: the Nikkeijin&lt;/title&gt;&lt;/titles&gt;&lt;dates&gt;&lt;year&gt;2003&lt;/year&gt;&lt;/dates&gt;&lt;publisher&gt;Routledge&lt;/publisher&gt;&lt;isbn&gt;1135787654&lt;/isbn&gt;&lt;urls&gt;&lt;/urls&gt;&lt;/record&gt;&lt;/Cite&gt;&lt;/EndNote&gt;</w:instrText>
      </w:r>
      <w:r w:rsidR="00F83A32">
        <w:rPr>
          <w:rFonts w:ascii="Times New Roman" w:hAnsi="Times New Roman" w:cs="Times New Roman"/>
          <w:sz w:val="24"/>
          <w:szCs w:val="24"/>
        </w:rPr>
        <w:fldChar w:fldCharType="separate"/>
      </w:r>
      <w:r w:rsidR="00F83A32">
        <w:rPr>
          <w:rFonts w:ascii="Times New Roman" w:hAnsi="Times New Roman" w:cs="Times New Roman"/>
          <w:noProof/>
          <w:sz w:val="24"/>
          <w:szCs w:val="24"/>
        </w:rPr>
        <w:t>(DE CARVALHO, 2003)</w:t>
      </w:r>
      <w:r w:rsidR="00F83A32">
        <w:rPr>
          <w:rFonts w:ascii="Times New Roman" w:hAnsi="Times New Roman" w:cs="Times New Roman"/>
          <w:sz w:val="24"/>
          <w:szCs w:val="24"/>
        </w:rPr>
        <w:fldChar w:fldCharType="end"/>
      </w:r>
      <w:r w:rsidR="0058272F">
        <w:rPr>
          <w:rFonts w:ascii="Times New Roman" w:hAnsi="Times New Roman" w:cs="Times New Roman"/>
          <w:sz w:val="24"/>
          <w:szCs w:val="24"/>
        </w:rPr>
        <w:t>.</w:t>
      </w:r>
      <w:r w:rsidR="0058272F" w:rsidRPr="0058272F">
        <w:rPr>
          <w:rFonts w:ascii="Times New Roman" w:hAnsi="Times New Roman" w:cs="Times New Roman"/>
          <w:sz w:val="24"/>
          <w:szCs w:val="24"/>
        </w:rPr>
        <w:t xml:space="preserve"> </w:t>
      </w:r>
      <w:r w:rsidR="0058272F">
        <w:rPr>
          <w:rFonts w:ascii="Times New Roman" w:hAnsi="Times New Roman" w:cs="Times New Roman"/>
          <w:sz w:val="24"/>
          <w:szCs w:val="24"/>
        </w:rPr>
        <w:t>In studies about dekasseguês, experiences of discrimination and an uneasiness of ethnic identity are often cited as reason</w:t>
      </w:r>
      <w:r w:rsidR="0058272F" w:rsidRPr="0058272F">
        <w:rPr>
          <w:rFonts w:ascii="Times New Roman" w:hAnsi="Times New Roman" w:cs="Times New Roman"/>
          <w:sz w:val="24"/>
          <w:szCs w:val="24"/>
        </w:rPr>
        <w:t>s for why they left Brazil</w:t>
      </w:r>
      <w:r w:rsidR="00F83A32">
        <w:rPr>
          <w:rFonts w:ascii="Times New Roman" w:hAnsi="Times New Roman" w:cs="Times New Roman"/>
          <w:sz w:val="24"/>
          <w:szCs w:val="24"/>
        </w:rPr>
        <w:t xml:space="preserve"> </w:t>
      </w:r>
      <w:r w:rsidR="00F83A32">
        <w:rPr>
          <w:rFonts w:ascii="Times New Roman" w:hAnsi="Times New Roman" w:cs="Times New Roman"/>
          <w:sz w:val="24"/>
          <w:szCs w:val="24"/>
        </w:rPr>
        <w:fldChar w:fldCharType="begin"/>
      </w:r>
      <w:r w:rsidR="00F83A32">
        <w:rPr>
          <w:rFonts w:ascii="Times New Roman" w:hAnsi="Times New Roman" w:cs="Times New Roman"/>
          <w:sz w:val="24"/>
          <w:szCs w:val="24"/>
        </w:rPr>
        <w:instrText xml:space="preserve"> ADDIN EN.CITE &lt;EndNote&gt;&lt;Cite&gt;&lt;Author&gt;Lesser&lt;/Author&gt;&lt;Year&gt;2000&lt;/Year&gt;&lt;RecNum&gt;5&lt;/RecNum&gt;&lt;DisplayText&gt;(LESSER, 2000)&lt;/DisplayText&gt;&lt;record&gt;&lt;rec-number&gt;5&lt;/rec-number&gt;&lt;foreign-keys&gt;&lt;key app="EN" db-id="ffz55da9h95vwue5tv6vrfs1f9095v0rfd2f" timestamp="1594579270"&gt;5&lt;/key&gt;&lt;/foreign-keys&gt;&lt;ref-type name="Journal Article"&gt;17&lt;/ref-type&gt;&lt;contributors&gt;&lt;authors&gt;&lt;author&gt;Lesser, Jeffrey&lt;/author&gt;&lt;/authors&gt;&lt;/contributors&gt;&lt;titles&gt;&lt;title&gt;Negotiating national identity: middle eastern and asian immigrants and the struggle for ethnicity in Brazil&lt;/title&gt;&lt;/titles&gt;&lt;dates&gt;&lt;year&gt;2000&lt;/year&gt;&lt;/dates&gt;&lt;urls&gt;&lt;/urls&gt;&lt;/record&gt;&lt;/Cite&gt;&lt;/EndNote&gt;</w:instrText>
      </w:r>
      <w:r w:rsidR="00F83A32">
        <w:rPr>
          <w:rFonts w:ascii="Times New Roman" w:hAnsi="Times New Roman" w:cs="Times New Roman"/>
          <w:sz w:val="24"/>
          <w:szCs w:val="24"/>
        </w:rPr>
        <w:fldChar w:fldCharType="separate"/>
      </w:r>
      <w:r w:rsidR="00F83A32">
        <w:rPr>
          <w:rFonts w:ascii="Times New Roman" w:hAnsi="Times New Roman" w:cs="Times New Roman"/>
          <w:noProof/>
          <w:sz w:val="24"/>
          <w:szCs w:val="24"/>
        </w:rPr>
        <w:t>(LESSER, 2000)</w:t>
      </w:r>
      <w:r w:rsidR="00F83A32">
        <w:rPr>
          <w:rFonts w:ascii="Times New Roman" w:hAnsi="Times New Roman" w:cs="Times New Roman"/>
          <w:sz w:val="24"/>
          <w:szCs w:val="24"/>
        </w:rPr>
        <w:fldChar w:fldCharType="end"/>
      </w:r>
      <w:r w:rsidR="0058272F" w:rsidRPr="0058272F">
        <w:rPr>
          <w:rFonts w:ascii="Times New Roman" w:hAnsi="Times New Roman" w:cs="Times New Roman"/>
          <w:sz w:val="24"/>
          <w:szCs w:val="24"/>
        </w:rPr>
        <w:t>.</w:t>
      </w:r>
      <w:r w:rsidR="0058272F" w:rsidRPr="0058272F">
        <w:rPr>
          <w:rStyle w:val="FootnoteReference"/>
          <w:rFonts w:ascii="Times New Roman" w:hAnsi="Times New Roman" w:cs="Times New Roman"/>
          <w:sz w:val="24"/>
          <w:szCs w:val="24"/>
        </w:rPr>
        <w:t xml:space="preserve"> </w:t>
      </w:r>
    </w:p>
    <w:p w14:paraId="70E88DB4" w14:textId="1EA2267B" w:rsidR="0058272F" w:rsidRDefault="0058272F" w:rsidP="00CD1927">
      <w:pPr>
        <w:spacing w:line="480" w:lineRule="auto"/>
        <w:rPr>
          <w:rFonts w:ascii="Times New Roman" w:hAnsi="Times New Roman" w:cs="Times New Roman"/>
          <w:sz w:val="24"/>
          <w:szCs w:val="24"/>
        </w:rPr>
      </w:pPr>
      <w:r w:rsidRPr="0058272F">
        <w:rPr>
          <w:rFonts w:ascii="Times New Roman" w:hAnsi="Times New Roman" w:cs="Times New Roman"/>
          <w:sz w:val="24"/>
          <w:szCs w:val="24"/>
        </w:rPr>
        <w:tab/>
        <w:t>The confluence of these factors</w:t>
      </w:r>
      <w:r>
        <w:rPr>
          <w:rFonts w:ascii="Times New Roman" w:hAnsi="Times New Roman" w:cs="Times New Roman"/>
          <w:sz w:val="24"/>
          <w:szCs w:val="24"/>
        </w:rPr>
        <w:t xml:space="preserve"> raises questions about the cognitive orientation towards politics and institutional trust among Japanese Brazilians that we hope to answer. On one hand, we have factors such as geographic concentration and a tradition of </w:t>
      </w:r>
      <w:r w:rsidR="00E23779">
        <w:rPr>
          <w:rFonts w:ascii="Times New Roman" w:hAnsi="Times New Roman" w:cs="Times New Roman"/>
          <w:sz w:val="24"/>
          <w:szCs w:val="24"/>
        </w:rPr>
        <w:t>participation</w:t>
      </w:r>
      <w:r>
        <w:rPr>
          <w:rFonts w:ascii="Times New Roman" w:hAnsi="Times New Roman" w:cs="Times New Roman"/>
          <w:sz w:val="24"/>
          <w:szCs w:val="24"/>
        </w:rPr>
        <w:t xml:space="preserve"> in voluntary </w:t>
      </w:r>
      <w:r>
        <w:rPr>
          <w:rFonts w:ascii="Times New Roman" w:hAnsi="Times New Roman" w:cs="Times New Roman"/>
          <w:sz w:val="24"/>
          <w:szCs w:val="24"/>
        </w:rPr>
        <w:lastRenderedPageBreak/>
        <w:t>associations that favor increased political participation and disfavor institutional confidence. On the other, we have factors such as higher socioeconomic class and a small population that theoretically weaken political participation, begging the question: which group of factors dominates?</w:t>
      </w:r>
    </w:p>
    <w:p w14:paraId="22BBB3CB" w14:textId="2E728E57" w:rsidR="0058272F" w:rsidRDefault="00210CD8" w:rsidP="00CD1927">
      <w:pPr>
        <w:spacing w:line="480" w:lineRule="auto"/>
        <w:rPr>
          <w:rFonts w:ascii="Times New Roman" w:hAnsi="Times New Roman" w:cs="Times New Roman"/>
          <w:b/>
          <w:bCs/>
          <w:sz w:val="24"/>
          <w:szCs w:val="24"/>
        </w:rPr>
      </w:pPr>
      <w:r>
        <w:rPr>
          <w:rFonts w:ascii="Times New Roman" w:hAnsi="Times New Roman" w:cs="Times New Roman"/>
          <w:b/>
          <w:bCs/>
          <w:sz w:val="24"/>
          <w:szCs w:val="24"/>
        </w:rPr>
        <w:t>Methodology</w:t>
      </w:r>
    </w:p>
    <w:p w14:paraId="4087F433" w14:textId="6DEF1480" w:rsidR="00210CD8" w:rsidRPr="00210CD8" w:rsidRDefault="00210CD8" w:rsidP="003E6BF5">
      <w:pPr>
        <w:spacing w:line="480" w:lineRule="auto"/>
      </w:pPr>
      <w:r>
        <w:rPr>
          <w:rFonts w:ascii="Times New Roman" w:hAnsi="Times New Roman" w:cs="Times New Roman"/>
          <w:b/>
          <w:bCs/>
          <w:sz w:val="24"/>
          <w:szCs w:val="24"/>
        </w:rPr>
        <w:tab/>
      </w:r>
      <w:r>
        <w:rPr>
          <w:rFonts w:ascii="Times New Roman" w:hAnsi="Times New Roman" w:cs="Times New Roman"/>
          <w:sz w:val="24"/>
          <w:szCs w:val="24"/>
        </w:rPr>
        <w:t>Using data from LAPOP for the years 2017 and 2019, we create two indices using factor analysis: cognitive orientation toward politics index (COPI) and institutional confidence index (CI). COPI is composed of three variables: interest in politics</w:t>
      </w:r>
      <w:r w:rsidRPr="00511193">
        <w:rPr>
          <w:rStyle w:val="FootnoteReference"/>
          <w:lang w:val="pt-BR"/>
        </w:rPr>
        <w:footnoteReference w:id="1"/>
      </w:r>
      <w:r>
        <w:rPr>
          <w:rFonts w:ascii="Times New Roman" w:hAnsi="Times New Roman" w:cs="Times New Roman"/>
          <w:sz w:val="24"/>
          <w:szCs w:val="24"/>
        </w:rPr>
        <w:t>, subjective political efficacy</w:t>
      </w:r>
      <w:r w:rsidRPr="00511193">
        <w:rPr>
          <w:rStyle w:val="FootnoteReference"/>
          <w:lang w:val="pt-BR"/>
        </w:rPr>
        <w:footnoteReference w:id="2"/>
      </w:r>
      <w:r>
        <w:rPr>
          <w:rFonts w:ascii="Times New Roman" w:hAnsi="Times New Roman" w:cs="Times New Roman"/>
          <w:sz w:val="24"/>
          <w:szCs w:val="24"/>
        </w:rPr>
        <w:t>, and political knowledge.</w:t>
      </w:r>
      <w:r w:rsidRPr="00210CD8">
        <w:rPr>
          <w:rStyle w:val="FootnoteReference"/>
        </w:rPr>
        <w:t xml:space="preserve"> </w:t>
      </w:r>
      <w:r w:rsidRPr="00511193">
        <w:rPr>
          <w:rStyle w:val="FootnoteReference"/>
          <w:lang w:val="pt-BR"/>
        </w:rPr>
        <w:footnoteReference w:id="3"/>
      </w:r>
      <w:r w:rsidRPr="00210CD8">
        <w:t xml:space="preserve"> </w:t>
      </w:r>
      <w:r>
        <w:t>Before using these three variables in the analysis, we standardize them to a 1-7 scale and invert the order of subjective political efficacy so that they all have the same direction. CI is composed of 11 variables</w:t>
      </w:r>
      <w:r w:rsidRPr="00511193">
        <w:rPr>
          <w:rStyle w:val="FootnoteReference"/>
          <w:lang w:val="pt-BR"/>
        </w:rPr>
        <w:footnoteReference w:id="4"/>
      </w:r>
      <w:r>
        <w:t xml:space="preserve"> about diverse Brazilian institutions such as political parties, the supreme court, and congress. In the factor analysis, we use a polychoric correlation matrix and defined the </w:t>
      </w:r>
      <w:r>
        <w:lastRenderedPageBreak/>
        <w:t xml:space="preserve">extraction of only one factor, without rotation. Table 1 presents the results of the factor analysis, </w:t>
      </w:r>
      <w:r w:rsidRPr="00210CD8">
        <w:t>including factor loadings.</w:t>
      </w:r>
    </w:p>
    <w:p w14:paraId="3AB02E5B" w14:textId="77777777" w:rsidR="00210CD8" w:rsidRPr="00210CD8" w:rsidDel="000F6889" w:rsidRDefault="00210CD8" w:rsidP="00210CD8">
      <w:pPr>
        <w:jc w:val="center"/>
      </w:pPr>
      <w:r w:rsidRPr="00210CD8">
        <w:rPr>
          <w:lang w:val="en"/>
        </w:rPr>
        <w:t>Table 1. Polychoric Factor Analysis for COPI and CI, Brazil, 2017-19</w:t>
      </w:r>
    </w:p>
    <w:tbl>
      <w:tblPr>
        <w:tblW w:w="7340" w:type="dxa"/>
        <w:jc w:val="center"/>
        <w:tblLook w:val="04A0" w:firstRow="1" w:lastRow="0" w:firstColumn="1" w:lastColumn="0" w:noHBand="0" w:noVBand="1"/>
      </w:tblPr>
      <w:tblGrid>
        <w:gridCol w:w="5420"/>
        <w:gridCol w:w="960"/>
        <w:gridCol w:w="960"/>
      </w:tblGrid>
      <w:tr w:rsidR="00210CD8" w:rsidRPr="00210CD8" w14:paraId="573ACA7A" w14:textId="77777777" w:rsidTr="00E01094">
        <w:trPr>
          <w:trHeight w:val="300"/>
          <w:jc w:val="center"/>
        </w:trPr>
        <w:tc>
          <w:tcPr>
            <w:tcW w:w="54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3EF2D22" w14:textId="77777777" w:rsidR="00210CD8" w:rsidRPr="00210CD8" w:rsidRDefault="00210CD8" w:rsidP="00E01094">
            <w:pPr>
              <w:rPr>
                <w:rFonts w:ascii="Calibri" w:eastAsia="Times New Roman" w:hAnsi="Calibri" w:cs="Calibri"/>
                <w:lang w:val="pt-BR"/>
              </w:rPr>
            </w:pPr>
            <w:r w:rsidRPr="00210CD8">
              <w:rPr>
                <w:lang w:val="en"/>
              </w:rPr>
              <w:t>Variable</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59A31D2F" w14:textId="77777777" w:rsidR="00210CD8" w:rsidRPr="00210CD8" w:rsidRDefault="00210CD8" w:rsidP="00E01094">
            <w:pPr>
              <w:rPr>
                <w:rFonts w:ascii="Calibri" w:eastAsia="Times New Roman" w:hAnsi="Calibri" w:cs="Calibri"/>
                <w:lang w:val="pt-BR"/>
              </w:rPr>
            </w:pPr>
            <w:r w:rsidRPr="00210CD8">
              <w:rPr>
                <w:lang w:val="en"/>
              </w:rPr>
              <w:t>Ci</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61A377E1" w14:textId="77777777" w:rsidR="00210CD8" w:rsidRPr="00210CD8" w:rsidRDefault="00210CD8" w:rsidP="00E01094">
            <w:pPr>
              <w:rPr>
                <w:rFonts w:ascii="Calibri" w:eastAsia="Times New Roman" w:hAnsi="Calibri" w:cs="Calibri"/>
                <w:lang w:val="pt-BR"/>
              </w:rPr>
            </w:pPr>
            <w:r w:rsidRPr="00210CD8">
              <w:rPr>
                <w:lang w:val="en"/>
              </w:rPr>
              <w:t>COPI</w:t>
            </w:r>
          </w:p>
        </w:tc>
      </w:tr>
      <w:tr w:rsidR="00210CD8" w:rsidRPr="00210CD8" w14:paraId="028D5133"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05769F10" w14:textId="77777777" w:rsidR="00210CD8" w:rsidRPr="00210CD8" w:rsidRDefault="00210CD8" w:rsidP="00E01094">
            <w:pPr>
              <w:rPr>
                <w:rFonts w:ascii="Calibri" w:eastAsia="Times New Roman" w:hAnsi="Calibri" w:cs="Calibri"/>
                <w:lang w:val="pt-BR"/>
              </w:rPr>
            </w:pPr>
            <w:r w:rsidRPr="00210CD8">
              <w:rPr>
                <w:rFonts w:ascii="Calibri" w:eastAsia="Times New Roman" w:hAnsi="Calibri" w:cs="Calibri"/>
                <w:lang w:val="pt-BR"/>
              </w:rPr>
              <w:t> </w:t>
            </w:r>
          </w:p>
        </w:tc>
        <w:tc>
          <w:tcPr>
            <w:tcW w:w="960" w:type="dxa"/>
            <w:tcBorders>
              <w:top w:val="single" w:sz="4" w:space="0" w:color="auto"/>
              <w:left w:val="nil"/>
              <w:bottom w:val="single" w:sz="4" w:space="0" w:color="auto"/>
              <w:right w:val="nil"/>
            </w:tcBorders>
            <w:shd w:val="clear" w:color="auto" w:fill="auto"/>
            <w:noWrap/>
            <w:vAlign w:val="bottom"/>
            <w:hideMark/>
          </w:tcPr>
          <w:p w14:paraId="32C0DC24" w14:textId="77777777" w:rsidR="00210CD8" w:rsidRPr="00210CD8" w:rsidRDefault="00210CD8" w:rsidP="00E01094">
            <w:pPr>
              <w:rPr>
                <w:rFonts w:ascii="Calibri" w:eastAsia="Times New Roman" w:hAnsi="Calibri" w:cs="Calibri"/>
                <w:lang w:val="pt-BR"/>
              </w:rPr>
            </w:pP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2BCA14D1" w14:textId="77777777" w:rsidR="00210CD8" w:rsidRPr="00210CD8" w:rsidRDefault="00210CD8" w:rsidP="00E01094">
            <w:pPr>
              <w:rPr>
                <w:rFonts w:ascii="Calibri" w:eastAsia="Times New Roman" w:hAnsi="Calibri" w:cs="Calibri"/>
                <w:lang w:val="pt-BR"/>
              </w:rPr>
            </w:pPr>
            <w:r w:rsidRPr="00210CD8">
              <w:rPr>
                <w:rFonts w:ascii="Calibri" w:eastAsia="Times New Roman" w:hAnsi="Calibri" w:cs="Calibri"/>
                <w:lang w:val="pt-BR"/>
              </w:rPr>
              <w:t> </w:t>
            </w:r>
          </w:p>
        </w:tc>
      </w:tr>
      <w:tr w:rsidR="00210CD8" w:rsidRPr="00210CD8" w14:paraId="4B5F7574"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0270B8A5" w14:textId="77777777" w:rsidR="00210CD8" w:rsidRPr="00210CD8" w:rsidRDefault="00210CD8" w:rsidP="00E01094">
            <w:pPr>
              <w:rPr>
                <w:rFonts w:ascii="Calibri" w:eastAsia="Times New Roman" w:hAnsi="Calibri" w:cs="Calibri"/>
              </w:rPr>
            </w:pPr>
            <w:r w:rsidRPr="00210CD8">
              <w:rPr>
                <w:lang w:val="en"/>
              </w:rPr>
              <w:t>Do courts guarantee a fair trial?</w:t>
            </w:r>
          </w:p>
        </w:tc>
        <w:tc>
          <w:tcPr>
            <w:tcW w:w="960" w:type="dxa"/>
            <w:tcBorders>
              <w:top w:val="single" w:sz="4" w:space="0" w:color="auto"/>
              <w:left w:val="nil"/>
              <w:bottom w:val="single" w:sz="4" w:space="0" w:color="auto"/>
              <w:right w:val="nil"/>
            </w:tcBorders>
            <w:shd w:val="clear" w:color="auto" w:fill="auto"/>
            <w:noWrap/>
            <w:vAlign w:val="bottom"/>
            <w:hideMark/>
          </w:tcPr>
          <w:p w14:paraId="39683E61" w14:textId="77777777" w:rsidR="00210CD8" w:rsidRPr="00210CD8" w:rsidRDefault="00210CD8" w:rsidP="00E01094">
            <w:pPr>
              <w:rPr>
                <w:rFonts w:ascii="Calibri" w:eastAsia="Times New Roman" w:hAnsi="Calibri" w:cs="Calibri"/>
                <w:lang w:val="pt-BR"/>
              </w:rPr>
            </w:pPr>
            <w:r w:rsidRPr="00210CD8">
              <w:rPr>
                <w:lang w:val="en"/>
              </w:rPr>
              <w:t>0.56</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6F2DCEB2" w14:textId="77777777" w:rsidR="00210CD8" w:rsidRPr="00210CD8" w:rsidRDefault="00210CD8" w:rsidP="00E01094">
            <w:pPr>
              <w:rPr>
                <w:rFonts w:ascii="Calibri" w:eastAsia="Times New Roman" w:hAnsi="Calibri" w:cs="Calibri"/>
                <w:lang w:val="pt-BR"/>
              </w:rPr>
            </w:pPr>
            <w:r w:rsidRPr="00210CD8">
              <w:rPr>
                <w:rFonts w:ascii="Calibri" w:eastAsia="Times New Roman" w:hAnsi="Calibri" w:cs="Calibri"/>
                <w:lang w:val="pt-BR"/>
              </w:rPr>
              <w:t> </w:t>
            </w:r>
          </w:p>
        </w:tc>
      </w:tr>
      <w:tr w:rsidR="00210CD8" w:rsidRPr="00210CD8" w14:paraId="0F3EE0E5"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2829C779" w14:textId="77777777" w:rsidR="00210CD8" w:rsidRPr="00210CD8" w:rsidRDefault="00210CD8" w:rsidP="00E01094">
            <w:pPr>
              <w:rPr>
                <w:rFonts w:ascii="Calibri" w:eastAsia="Times New Roman" w:hAnsi="Calibri" w:cs="Calibri"/>
                <w:lang w:val="pt-BR"/>
              </w:rPr>
            </w:pPr>
            <w:r w:rsidRPr="00210CD8">
              <w:rPr>
                <w:lang w:val="en"/>
              </w:rPr>
              <w:t>Respect for political institutions</w:t>
            </w:r>
          </w:p>
        </w:tc>
        <w:tc>
          <w:tcPr>
            <w:tcW w:w="960" w:type="dxa"/>
            <w:tcBorders>
              <w:top w:val="single" w:sz="4" w:space="0" w:color="auto"/>
              <w:left w:val="nil"/>
              <w:bottom w:val="single" w:sz="4" w:space="0" w:color="auto"/>
              <w:right w:val="nil"/>
            </w:tcBorders>
            <w:shd w:val="clear" w:color="auto" w:fill="auto"/>
            <w:noWrap/>
            <w:vAlign w:val="bottom"/>
            <w:hideMark/>
          </w:tcPr>
          <w:p w14:paraId="65D628BF" w14:textId="77777777" w:rsidR="00210CD8" w:rsidRPr="00210CD8" w:rsidRDefault="00210CD8" w:rsidP="00E01094">
            <w:pPr>
              <w:rPr>
                <w:rFonts w:ascii="Calibri" w:eastAsia="Times New Roman" w:hAnsi="Calibri" w:cs="Calibri"/>
                <w:lang w:val="pt-BR"/>
              </w:rPr>
            </w:pPr>
            <w:r w:rsidRPr="00210CD8">
              <w:rPr>
                <w:lang w:val="en"/>
              </w:rPr>
              <w:t>0.61</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63E625A4" w14:textId="77777777" w:rsidR="00210CD8" w:rsidRPr="00210CD8" w:rsidRDefault="00210CD8" w:rsidP="00E01094">
            <w:pPr>
              <w:rPr>
                <w:rFonts w:ascii="Calibri" w:eastAsia="Times New Roman" w:hAnsi="Calibri" w:cs="Calibri"/>
                <w:lang w:val="pt-BR"/>
              </w:rPr>
            </w:pPr>
            <w:r w:rsidRPr="00210CD8">
              <w:rPr>
                <w:rFonts w:ascii="Calibri" w:eastAsia="Times New Roman" w:hAnsi="Calibri" w:cs="Calibri"/>
                <w:lang w:val="pt-BR"/>
              </w:rPr>
              <w:t> </w:t>
            </w:r>
          </w:p>
        </w:tc>
      </w:tr>
      <w:tr w:rsidR="00210CD8" w:rsidRPr="00210CD8" w14:paraId="43C6740C"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7A465C46" w14:textId="77777777" w:rsidR="00210CD8" w:rsidRPr="00210CD8" w:rsidRDefault="00210CD8" w:rsidP="00E01094">
            <w:pPr>
              <w:rPr>
                <w:rFonts w:ascii="Calibri" w:eastAsia="Times New Roman" w:hAnsi="Calibri" w:cs="Calibri"/>
              </w:rPr>
            </w:pPr>
            <w:r w:rsidRPr="00210CD8">
              <w:rPr>
                <w:lang w:val="en"/>
              </w:rPr>
              <w:t>Basic rights are well protected</w:t>
            </w:r>
          </w:p>
        </w:tc>
        <w:tc>
          <w:tcPr>
            <w:tcW w:w="960" w:type="dxa"/>
            <w:tcBorders>
              <w:top w:val="single" w:sz="4" w:space="0" w:color="auto"/>
              <w:left w:val="nil"/>
              <w:bottom w:val="single" w:sz="4" w:space="0" w:color="auto"/>
              <w:right w:val="nil"/>
            </w:tcBorders>
            <w:shd w:val="clear" w:color="auto" w:fill="auto"/>
            <w:noWrap/>
            <w:vAlign w:val="bottom"/>
            <w:hideMark/>
          </w:tcPr>
          <w:p w14:paraId="784ED446" w14:textId="77777777" w:rsidR="00210CD8" w:rsidRPr="00210CD8" w:rsidRDefault="00210CD8" w:rsidP="00E01094">
            <w:pPr>
              <w:rPr>
                <w:rFonts w:ascii="Calibri" w:eastAsia="Times New Roman" w:hAnsi="Calibri" w:cs="Calibri"/>
                <w:lang w:val="pt-BR"/>
              </w:rPr>
            </w:pPr>
            <w:r w:rsidRPr="00210CD8">
              <w:rPr>
                <w:lang w:val="en"/>
              </w:rPr>
              <w:t>0.73</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03328289" w14:textId="77777777" w:rsidR="00210CD8" w:rsidRPr="00210CD8" w:rsidRDefault="00210CD8" w:rsidP="00E01094">
            <w:pPr>
              <w:rPr>
                <w:rFonts w:ascii="Calibri" w:eastAsia="Times New Roman" w:hAnsi="Calibri" w:cs="Calibri"/>
                <w:lang w:val="pt-BR"/>
              </w:rPr>
            </w:pPr>
            <w:r w:rsidRPr="00210CD8">
              <w:rPr>
                <w:rFonts w:ascii="Calibri" w:eastAsia="Times New Roman" w:hAnsi="Calibri" w:cs="Calibri"/>
                <w:lang w:val="pt-BR"/>
              </w:rPr>
              <w:t> </w:t>
            </w:r>
          </w:p>
        </w:tc>
      </w:tr>
      <w:tr w:rsidR="00210CD8" w:rsidRPr="00210CD8" w14:paraId="5249E6A9"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2F5EC5A2" w14:textId="77777777" w:rsidR="00210CD8" w:rsidRPr="00210CD8" w:rsidRDefault="00210CD8" w:rsidP="00E01094">
            <w:pPr>
              <w:rPr>
                <w:rFonts w:ascii="Calibri" w:eastAsia="Times New Roman" w:hAnsi="Calibri" w:cs="Calibri"/>
              </w:rPr>
            </w:pPr>
            <w:r w:rsidRPr="00210CD8">
              <w:rPr>
                <w:lang w:val="en"/>
              </w:rPr>
              <w:t>Proud to live in the political system</w:t>
            </w:r>
          </w:p>
        </w:tc>
        <w:tc>
          <w:tcPr>
            <w:tcW w:w="960" w:type="dxa"/>
            <w:tcBorders>
              <w:top w:val="single" w:sz="4" w:space="0" w:color="auto"/>
              <w:left w:val="nil"/>
              <w:bottom w:val="single" w:sz="4" w:space="0" w:color="auto"/>
              <w:right w:val="nil"/>
            </w:tcBorders>
            <w:shd w:val="clear" w:color="auto" w:fill="auto"/>
            <w:noWrap/>
            <w:vAlign w:val="bottom"/>
            <w:hideMark/>
          </w:tcPr>
          <w:p w14:paraId="61D09717" w14:textId="77777777" w:rsidR="00210CD8" w:rsidRPr="00210CD8" w:rsidRDefault="00210CD8" w:rsidP="00E01094">
            <w:pPr>
              <w:rPr>
                <w:rFonts w:ascii="Calibri" w:eastAsia="Times New Roman" w:hAnsi="Calibri" w:cs="Calibri"/>
                <w:lang w:val="pt-BR"/>
              </w:rPr>
            </w:pPr>
            <w:r w:rsidRPr="00210CD8">
              <w:rPr>
                <w:lang w:val="en"/>
              </w:rPr>
              <w:t>0.74</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1A4132E3" w14:textId="77777777" w:rsidR="00210CD8" w:rsidRPr="00210CD8" w:rsidRDefault="00210CD8" w:rsidP="00E01094">
            <w:pPr>
              <w:rPr>
                <w:rFonts w:ascii="Calibri" w:eastAsia="Times New Roman" w:hAnsi="Calibri" w:cs="Calibri"/>
                <w:lang w:val="pt-BR"/>
              </w:rPr>
            </w:pPr>
            <w:r w:rsidRPr="00210CD8">
              <w:rPr>
                <w:rFonts w:ascii="Calibri" w:eastAsia="Times New Roman" w:hAnsi="Calibri" w:cs="Calibri"/>
                <w:lang w:val="pt-BR"/>
              </w:rPr>
              <w:t> </w:t>
            </w:r>
          </w:p>
        </w:tc>
      </w:tr>
      <w:tr w:rsidR="00210CD8" w:rsidRPr="00210CD8" w14:paraId="78C2BBB2"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7822C412" w14:textId="77777777" w:rsidR="00210CD8" w:rsidRPr="00210CD8" w:rsidRDefault="00210CD8" w:rsidP="00E01094">
            <w:pPr>
              <w:rPr>
                <w:rFonts w:ascii="Calibri" w:eastAsia="Times New Roman" w:hAnsi="Calibri" w:cs="Calibri"/>
              </w:rPr>
            </w:pPr>
            <w:r w:rsidRPr="00210CD8">
              <w:rPr>
                <w:lang w:val="en"/>
              </w:rPr>
              <w:t>People should support the political system</w:t>
            </w:r>
          </w:p>
        </w:tc>
        <w:tc>
          <w:tcPr>
            <w:tcW w:w="960" w:type="dxa"/>
            <w:tcBorders>
              <w:top w:val="single" w:sz="4" w:space="0" w:color="auto"/>
              <w:left w:val="nil"/>
              <w:bottom w:val="single" w:sz="4" w:space="0" w:color="auto"/>
              <w:right w:val="nil"/>
            </w:tcBorders>
            <w:shd w:val="clear" w:color="auto" w:fill="auto"/>
            <w:noWrap/>
            <w:vAlign w:val="bottom"/>
            <w:hideMark/>
          </w:tcPr>
          <w:p w14:paraId="68C8EF35" w14:textId="77777777" w:rsidR="00210CD8" w:rsidRPr="00210CD8" w:rsidRDefault="00210CD8" w:rsidP="00E01094">
            <w:pPr>
              <w:rPr>
                <w:rFonts w:ascii="Calibri" w:eastAsia="Times New Roman" w:hAnsi="Calibri" w:cs="Calibri"/>
                <w:lang w:val="pt-BR"/>
              </w:rPr>
            </w:pPr>
            <w:r w:rsidRPr="00210CD8">
              <w:rPr>
                <w:lang w:val="en"/>
              </w:rPr>
              <w:t>0.74</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7F8DAA14" w14:textId="77777777" w:rsidR="00210CD8" w:rsidRPr="00210CD8" w:rsidRDefault="00210CD8" w:rsidP="00E01094">
            <w:pPr>
              <w:rPr>
                <w:rFonts w:ascii="Calibri" w:eastAsia="Times New Roman" w:hAnsi="Calibri" w:cs="Calibri"/>
                <w:lang w:val="pt-BR"/>
              </w:rPr>
            </w:pPr>
            <w:r w:rsidRPr="00210CD8">
              <w:rPr>
                <w:rFonts w:ascii="Calibri" w:eastAsia="Times New Roman" w:hAnsi="Calibri" w:cs="Calibri"/>
                <w:lang w:val="pt-BR"/>
              </w:rPr>
              <w:t> </w:t>
            </w:r>
          </w:p>
        </w:tc>
      </w:tr>
      <w:tr w:rsidR="00210CD8" w:rsidRPr="00210CD8" w14:paraId="34A9CCB3"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61A7945F" w14:textId="77777777" w:rsidR="00210CD8" w:rsidRPr="00210CD8" w:rsidRDefault="00210CD8" w:rsidP="00E01094">
            <w:pPr>
              <w:rPr>
                <w:rFonts w:ascii="Calibri" w:eastAsia="Times New Roman" w:hAnsi="Calibri" w:cs="Calibri"/>
                <w:lang w:val="pt-BR"/>
              </w:rPr>
            </w:pPr>
            <w:r w:rsidRPr="00210CD8">
              <w:rPr>
                <w:lang w:val="en"/>
              </w:rPr>
              <w:t>Trust in the military</w:t>
            </w:r>
          </w:p>
        </w:tc>
        <w:tc>
          <w:tcPr>
            <w:tcW w:w="960" w:type="dxa"/>
            <w:tcBorders>
              <w:top w:val="single" w:sz="4" w:space="0" w:color="auto"/>
              <w:left w:val="nil"/>
              <w:bottom w:val="single" w:sz="4" w:space="0" w:color="auto"/>
              <w:right w:val="nil"/>
            </w:tcBorders>
            <w:shd w:val="clear" w:color="auto" w:fill="auto"/>
            <w:noWrap/>
            <w:vAlign w:val="bottom"/>
            <w:hideMark/>
          </w:tcPr>
          <w:p w14:paraId="74F3F253" w14:textId="77777777" w:rsidR="00210CD8" w:rsidRPr="00210CD8" w:rsidRDefault="00210CD8" w:rsidP="00E01094">
            <w:pPr>
              <w:rPr>
                <w:rFonts w:ascii="Calibri" w:eastAsia="Times New Roman" w:hAnsi="Calibri" w:cs="Calibri"/>
                <w:lang w:val="pt-BR"/>
              </w:rPr>
            </w:pPr>
            <w:r w:rsidRPr="00210CD8">
              <w:rPr>
                <w:lang w:val="en"/>
              </w:rPr>
              <w:t>0.46</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4DA456FB" w14:textId="77777777" w:rsidR="00210CD8" w:rsidRPr="00210CD8" w:rsidRDefault="00210CD8" w:rsidP="00E01094">
            <w:pPr>
              <w:rPr>
                <w:rFonts w:ascii="Calibri" w:eastAsia="Times New Roman" w:hAnsi="Calibri" w:cs="Calibri"/>
                <w:lang w:val="pt-BR"/>
              </w:rPr>
            </w:pPr>
            <w:r w:rsidRPr="00210CD8">
              <w:rPr>
                <w:rFonts w:ascii="Calibri" w:eastAsia="Times New Roman" w:hAnsi="Calibri" w:cs="Calibri"/>
                <w:lang w:val="pt-BR"/>
              </w:rPr>
              <w:t> </w:t>
            </w:r>
          </w:p>
        </w:tc>
      </w:tr>
      <w:tr w:rsidR="00210CD8" w:rsidRPr="00210CD8" w14:paraId="49033B12"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711ECFFB" w14:textId="77777777" w:rsidR="00210CD8" w:rsidRPr="00210CD8" w:rsidRDefault="00210CD8" w:rsidP="00E01094">
            <w:pPr>
              <w:rPr>
                <w:rFonts w:ascii="Calibri" w:eastAsia="Times New Roman" w:hAnsi="Calibri" w:cs="Calibri"/>
              </w:rPr>
            </w:pPr>
            <w:r w:rsidRPr="00210CD8">
              <w:rPr>
                <w:lang w:val="en"/>
              </w:rPr>
              <w:t>Trust in national congress</w:t>
            </w:r>
          </w:p>
        </w:tc>
        <w:tc>
          <w:tcPr>
            <w:tcW w:w="960" w:type="dxa"/>
            <w:tcBorders>
              <w:top w:val="single" w:sz="4" w:space="0" w:color="auto"/>
              <w:left w:val="nil"/>
              <w:bottom w:val="single" w:sz="4" w:space="0" w:color="auto"/>
              <w:right w:val="nil"/>
            </w:tcBorders>
            <w:shd w:val="clear" w:color="auto" w:fill="auto"/>
            <w:noWrap/>
            <w:vAlign w:val="bottom"/>
            <w:hideMark/>
          </w:tcPr>
          <w:p w14:paraId="461DD209" w14:textId="77777777" w:rsidR="00210CD8" w:rsidRPr="00210CD8" w:rsidRDefault="00210CD8" w:rsidP="00E01094">
            <w:pPr>
              <w:rPr>
                <w:rFonts w:ascii="Calibri" w:eastAsia="Times New Roman" w:hAnsi="Calibri" w:cs="Calibri"/>
                <w:lang w:val="pt-BR"/>
              </w:rPr>
            </w:pPr>
            <w:r w:rsidRPr="00210CD8">
              <w:rPr>
                <w:lang w:val="en"/>
              </w:rPr>
              <w:t>0.75</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010F74DF" w14:textId="77777777" w:rsidR="00210CD8" w:rsidRPr="00210CD8" w:rsidRDefault="00210CD8" w:rsidP="00E01094">
            <w:pPr>
              <w:rPr>
                <w:rFonts w:ascii="Calibri" w:eastAsia="Times New Roman" w:hAnsi="Calibri" w:cs="Calibri"/>
                <w:lang w:val="pt-BR"/>
              </w:rPr>
            </w:pPr>
            <w:r w:rsidRPr="00210CD8">
              <w:rPr>
                <w:rFonts w:ascii="Calibri" w:eastAsia="Times New Roman" w:hAnsi="Calibri" w:cs="Calibri"/>
                <w:lang w:val="pt-BR"/>
              </w:rPr>
              <w:t> </w:t>
            </w:r>
          </w:p>
        </w:tc>
      </w:tr>
      <w:tr w:rsidR="00210CD8" w:rsidRPr="00210CD8" w14:paraId="29BFE1A4"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1BFDF3E4" w14:textId="77777777" w:rsidR="00210CD8" w:rsidRPr="00210CD8" w:rsidRDefault="00210CD8" w:rsidP="00E01094">
            <w:pPr>
              <w:rPr>
                <w:rFonts w:ascii="Calibri" w:eastAsia="Times New Roman" w:hAnsi="Calibri" w:cs="Calibri"/>
                <w:lang w:val="pt-BR"/>
              </w:rPr>
            </w:pPr>
            <w:r w:rsidRPr="00210CD8">
              <w:rPr>
                <w:lang w:val="en"/>
              </w:rPr>
              <w:t>Trust in political parties</w:t>
            </w:r>
          </w:p>
        </w:tc>
        <w:tc>
          <w:tcPr>
            <w:tcW w:w="960" w:type="dxa"/>
            <w:tcBorders>
              <w:top w:val="single" w:sz="4" w:space="0" w:color="auto"/>
              <w:left w:val="nil"/>
              <w:bottom w:val="single" w:sz="4" w:space="0" w:color="auto"/>
              <w:right w:val="nil"/>
            </w:tcBorders>
            <w:shd w:val="clear" w:color="auto" w:fill="auto"/>
            <w:noWrap/>
            <w:vAlign w:val="bottom"/>
            <w:hideMark/>
          </w:tcPr>
          <w:p w14:paraId="7882224E" w14:textId="77777777" w:rsidR="00210CD8" w:rsidRPr="00210CD8" w:rsidRDefault="00210CD8" w:rsidP="00E01094">
            <w:pPr>
              <w:rPr>
                <w:rFonts w:ascii="Calibri" w:eastAsia="Times New Roman" w:hAnsi="Calibri" w:cs="Calibri"/>
                <w:lang w:val="pt-BR"/>
              </w:rPr>
            </w:pPr>
            <w:r w:rsidRPr="00210CD8">
              <w:rPr>
                <w:lang w:val="en"/>
              </w:rPr>
              <w:t>0.78</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336AF82F" w14:textId="77777777" w:rsidR="00210CD8" w:rsidRPr="00210CD8" w:rsidRDefault="00210CD8" w:rsidP="00E01094">
            <w:pPr>
              <w:rPr>
                <w:rFonts w:ascii="Calibri" w:eastAsia="Times New Roman" w:hAnsi="Calibri" w:cs="Calibri"/>
                <w:lang w:val="pt-BR"/>
              </w:rPr>
            </w:pPr>
            <w:r w:rsidRPr="00210CD8">
              <w:rPr>
                <w:rFonts w:ascii="Calibri" w:eastAsia="Times New Roman" w:hAnsi="Calibri" w:cs="Calibri"/>
                <w:lang w:val="pt-BR"/>
              </w:rPr>
              <w:t> </w:t>
            </w:r>
          </w:p>
        </w:tc>
      </w:tr>
      <w:tr w:rsidR="00210CD8" w:rsidRPr="00210CD8" w14:paraId="0A61B56D"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41401DC1" w14:textId="77777777" w:rsidR="00210CD8" w:rsidRPr="00210CD8" w:rsidRDefault="00210CD8" w:rsidP="00E01094">
            <w:pPr>
              <w:rPr>
                <w:rFonts w:ascii="Calibri" w:eastAsia="Times New Roman" w:hAnsi="Calibri" w:cs="Calibri"/>
              </w:rPr>
            </w:pPr>
            <w:r w:rsidRPr="00210CD8">
              <w:rPr>
                <w:lang w:val="en"/>
              </w:rPr>
              <w:t>Trust in the President of the Republic</w:t>
            </w:r>
          </w:p>
        </w:tc>
        <w:tc>
          <w:tcPr>
            <w:tcW w:w="960" w:type="dxa"/>
            <w:tcBorders>
              <w:top w:val="single" w:sz="4" w:space="0" w:color="auto"/>
              <w:left w:val="nil"/>
              <w:bottom w:val="single" w:sz="4" w:space="0" w:color="auto"/>
              <w:right w:val="nil"/>
            </w:tcBorders>
            <w:shd w:val="clear" w:color="auto" w:fill="auto"/>
            <w:noWrap/>
            <w:vAlign w:val="bottom"/>
            <w:hideMark/>
          </w:tcPr>
          <w:p w14:paraId="53C25266" w14:textId="77777777" w:rsidR="00210CD8" w:rsidRPr="00210CD8" w:rsidRDefault="00210CD8" w:rsidP="00E01094">
            <w:pPr>
              <w:rPr>
                <w:rFonts w:ascii="Calibri" w:eastAsia="Times New Roman" w:hAnsi="Calibri" w:cs="Calibri"/>
                <w:lang w:val="pt-BR"/>
              </w:rPr>
            </w:pPr>
            <w:r w:rsidRPr="00210CD8">
              <w:rPr>
                <w:lang w:val="en"/>
              </w:rPr>
              <w:t>0.66</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60DFF25D" w14:textId="77777777" w:rsidR="00210CD8" w:rsidRPr="00210CD8" w:rsidRDefault="00210CD8" w:rsidP="00E01094">
            <w:pPr>
              <w:rPr>
                <w:rFonts w:ascii="Calibri" w:eastAsia="Times New Roman" w:hAnsi="Calibri" w:cs="Calibri"/>
                <w:lang w:val="pt-BR"/>
              </w:rPr>
            </w:pPr>
            <w:r w:rsidRPr="00210CD8">
              <w:rPr>
                <w:rFonts w:ascii="Calibri" w:eastAsia="Times New Roman" w:hAnsi="Calibri" w:cs="Calibri"/>
                <w:lang w:val="pt-BR"/>
              </w:rPr>
              <w:t> </w:t>
            </w:r>
          </w:p>
        </w:tc>
      </w:tr>
      <w:tr w:rsidR="00210CD8" w:rsidRPr="00210CD8" w14:paraId="4C71852E"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6179CFB1" w14:textId="77777777" w:rsidR="00210CD8" w:rsidRPr="00210CD8" w:rsidRDefault="00210CD8" w:rsidP="00E01094">
            <w:pPr>
              <w:rPr>
                <w:rFonts w:ascii="Calibri" w:eastAsia="Times New Roman" w:hAnsi="Calibri" w:cs="Calibri"/>
              </w:rPr>
            </w:pPr>
            <w:r w:rsidRPr="00210CD8">
              <w:rPr>
                <w:lang w:val="en"/>
              </w:rPr>
              <w:t>Trust in local government</w:t>
            </w:r>
          </w:p>
        </w:tc>
        <w:tc>
          <w:tcPr>
            <w:tcW w:w="960" w:type="dxa"/>
            <w:tcBorders>
              <w:top w:val="single" w:sz="4" w:space="0" w:color="auto"/>
              <w:left w:val="nil"/>
              <w:bottom w:val="single" w:sz="4" w:space="0" w:color="auto"/>
              <w:right w:val="nil"/>
            </w:tcBorders>
            <w:shd w:val="clear" w:color="auto" w:fill="auto"/>
            <w:noWrap/>
            <w:vAlign w:val="bottom"/>
            <w:hideMark/>
          </w:tcPr>
          <w:p w14:paraId="1921A2E1" w14:textId="77777777" w:rsidR="00210CD8" w:rsidRPr="00210CD8" w:rsidRDefault="00210CD8" w:rsidP="00E01094">
            <w:pPr>
              <w:rPr>
                <w:rFonts w:ascii="Calibri" w:eastAsia="Times New Roman" w:hAnsi="Calibri" w:cs="Calibri"/>
                <w:lang w:val="pt-BR"/>
              </w:rPr>
            </w:pPr>
            <w:r w:rsidRPr="00210CD8">
              <w:rPr>
                <w:lang w:val="en"/>
              </w:rPr>
              <w:t>0.59</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3A724298" w14:textId="77777777" w:rsidR="00210CD8" w:rsidRPr="00210CD8" w:rsidRDefault="00210CD8" w:rsidP="00E01094">
            <w:pPr>
              <w:rPr>
                <w:rFonts w:ascii="Calibri" w:eastAsia="Times New Roman" w:hAnsi="Calibri" w:cs="Calibri"/>
                <w:lang w:val="pt-BR"/>
              </w:rPr>
            </w:pPr>
            <w:r w:rsidRPr="00210CD8">
              <w:rPr>
                <w:rFonts w:ascii="Calibri" w:eastAsia="Times New Roman" w:hAnsi="Calibri" w:cs="Calibri"/>
                <w:lang w:val="pt-BR"/>
              </w:rPr>
              <w:t> </w:t>
            </w:r>
          </w:p>
        </w:tc>
      </w:tr>
      <w:tr w:rsidR="00210CD8" w:rsidRPr="00210CD8" w14:paraId="00614734"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3A0F05E3" w14:textId="77777777" w:rsidR="00210CD8" w:rsidRPr="00210CD8" w:rsidRDefault="00210CD8" w:rsidP="00E01094">
            <w:pPr>
              <w:rPr>
                <w:rFonts w:ascii="Calibri" w:eastAsia="Times New Roman" w:hAnsi="Calibri" w:cs="Calibri"/>
                <w:lang w:val="pt-BR"/>
              </w:rPr>
            </w:pPr>
            <w:r w:rsidRPr="00210CD8">
              <w:rPr>
                <w:lang w:val="en"/>
              </w:rPr>
              <w:t>Confidence in elections</w:t>
            </w:r>
          </w:p>
        </w:tc>
        <w:tc>
          <w:tcPr>
            <w:tcW w:w="960" w:type="dxa"/>
            <w:tcBorders>
              <w:top w:val="single" w:sz="4" w:space="0" w:color="auto"/>
              <w:left w:val="nil"/>
              <w:bottom w:val="single" w:sz="4" w:space="0" w:color="auto"/>
              <w:right w:val="nil"/>
            </w:tcBorders>
            <w:shd w:val="clear" w:color="auto" w:fill="auto"/>
            <w:noWrap/>
            <w:vAlign w:val="bottom"/>
            <w:hideMark/>
          </w:tcPr>
          <w:p w14:paraId="6D619693" w14:textId="77777777" w:rsidR="00210CD8" w:rsidRPr="00210CD8" w:rsidRDefault="00210CD8" w:rsidP="00E01094">
            <w:pPr>
              <w:rPr>
                <w:rFonts w:ascii="Calibri" w:eastAsia="Times New Roman" w:hAnsi="Calibri" w:cs="Calibri"/>
                <w:lang w:val="pt-BR"/>
              </w:rPr>
            </w:pPr>
            <w:r w:rsidRPr="00210CD8">
              <w:rPr>
                <w:lang w:val="en"/>
              </w:rPr>
              <w:t>0.66</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53DA7FAF" w14:textId="77777777" w:rsidR="00210CD8" w:rsidRPr="00210CD8" w:rsidRDefault="00210CD8" w:rsidP="00E01094">
            <w:pPr>
              <w:rPr>
                <w:rFonts w:ascii="Calibri" w:eastAsia="Times New Roman" w:hAnsi="Calibri" w:cs="Calibri"/>
                <w:lang w:val="pt-BR"/>
              </w:rPr>
            </w:pPr>
            <w:r w:rsidRPr="00210CD8">
              <w:rPr>
                <w:rFonts w:ascii="Calibri" w:eastAsia="Times New Roman" w:hAnsi="Calibri" w:cs="Calibri"/>
                <w:lang w:val="pt-BR"/>
              </w:rPr>
              <w:t> </w:t>
            </w:r>
          </w:p>
        </w:tc>
      </w:tr>
      <w:tr w:rsidR="00210CD8" w:rsidRPr="00210CD8" w14:paraId="4DBABB10"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2EF53536" w14:textId="77777777" w:rsidR="00210CD8" w:rsidRPr="00210CD8" w:rsidRDefault="00210CD8" w:rsidP="00E01094">
            <w:pPr>
              <w:rPr>
                <w:rFonts w:ascii="Calibri" w:eastAsia="Times New Roman" w:hAnsi="Calibri" w:cs="Calibri"/>
              </w:rPr>
            </w:pPr>
            <w:r w:rsidRPr="00210CD8">
              <w:rPr>
                <w:lang w:val="en"/>
              </w:rPr>
              <w:t>Self-assessment of political understanding</w:t>
            </w:r>
          </w:p>
        </w:tc>
        <w:tc>
          <w:tcPr>
            <w:tcW w:w="960" w:type="dxa"/>
            <w:tcBorders>
              <w:top w:val="single" w:sz="4" w:space="0" w:color="auto"/>
              <w:left w:val="nil"/>
              <w:bottom w:val="single" w:sz="4" w:space="0" w:color="auto"/>
              <w:right w:val="nil"/>
            </w:tcBorders>
            <w:shd w:val="clear" w:color="auto" w:fill="auto"/>
            <w:noWrap/>
            <w:vAlign w:val="bottom"/>
            <w:hideMark/>
          </w:tcPr>
          <w:p w14:paraId="10072F9D" w14:textId="77777777" w:rsidR="00210CD8" w:rsidRPr="00210CD8" w:rsidRDefault="00210CD8" w:rsidP="00E01094">
            <w:pPr>
              <w:rPr>
                <w:rFonts w:ascii="Calibri" w:eastAsia="Times New Roman" w:hAnsi="Calibri" w:cs="Calibri"/>
              </w:rPr>
            </w:pP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7EBA5779" w14:textId="77777777" w:rsidR="00210CD8" w:rsidRPr="00210CD8" w:rsidRDefault="00210CD8" w:rsidP="00E01094">
            <w:pPr>
              <w:rPr>
                <w:rFonts w:ascii="Calibri" w:eastAsia="Times New Roman" w:hAnsi="Calibri" w:cs="Calibri"/>
                <w:lang w:val="pt-BR"/>
              </w:rPr>
            </w:pPr>
            <w:r w:rsidRPr="00210CD8">
              <w:rPr>
                <w:lang w:val="en"/>
              </w:rPr>
              <w:t>0.59</w:t>
            </w:r>
          </w:p>
        </w:tc>
      </w:tr>
      <w:tr w:rsidR="00210CD8" w:rsidRPr="00210CD8" w14:paraId="1338FE0B"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0FA72344" w14:textId="77777777" w:rsidR="00210CD8" w:rsidRPr="00210CD8" w:rsidRDefault="00210CD8" w:rsidP="00E01094">
            <w:pPr>
              <w:rPr>
                <w:rFonts w:ascii="Calibri" w:eastAsia="Times New Roman" w:hAnsi="Calibri" w:cs="Calibri"/>
              </w:rPr>
            </w:pPr>
            <w:r w:rsidRPr="00210CD8">
              <w:rPr>
                <w:lang w:val="en"/>
              </w:rPr>
              <w:t>Self-assessment of political interest</w:t>
            </w:r>
          </w:p>
        </w:tc>
        <w:tc>
          <w:tcPr>
            <w:tcW w:w="960" w:type="dxa"/>
            <w:tcBorders>
              <w:top w:val="single" w:sz="4" w:space="0" w:color="auto"/>
              <w:left w:val="nil"/>
              <w:bottom w:val="single" w:sz="4" w:space="0" w:color="auto"/>
              <w:right w:val="nil"/>
            </w:tcBorders>
            <w:shd w:val="clear" w:color="auto" w:fill="auto"/>
            <w:noWrap/>
            <w:vAlign w:val="bottom"/>
            <w:hideMark/>
          </w:tcPr>
          <w:p w14:paraId="1A00A200" w14:textId="77777777" w:rsidR="00210CD8" w:rsidRPr="00210CD8" w:rsidRDefault="00210CD8" w:rsidP="00E01094">
            <w:pPr>
              <w:rPr>
                <w:rFonts w:ascii="Calibri" w:eastAsia="Times New Roman" w:hAnsi="Calibri" w:cs="Calibri"/>
              </w:rPr>
            </w:pP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2553999E" w14:textId="77777777" w:rsidR="00210CD8" w:rsidRPr="00210CD8" w:rsidRDefault="00210CD8" w:rsidP="00E01094">
            <w:pPr>
              <w:rPr>
                <w:rFonts w:ascii="Calibri" w:eastAsia="Times New Roman" w:hAnsi="Calibri" w:cs="Calibri"/>
                <w:lang w:val="pt-BR"/>
              </w:rPr>
            </w:pPr>
            <w:r w:rsidRPr="00210CD8">
              <w:rPr>
                <w:lang w:val="en"/>
              </w:rPr>
              <w:t>0.71</w:t>
            </w:r>
          </w:p>
        </w:tc>
      </w:tr>
      <w:tr w:rsidR="00210CD8" w:rsidRPr="00210CD8" w14:paraId="3B3DDDCB"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0C76B5F4" w14:textId="77777777" w:rsidR="00210CD8" w:rsidRPr="00210CD8" w:rsidRDefault="00210CD8" w:rsidP="00E01094">
            <w:pPr>
              <w:rPr>
                <w:rFonts w:ascii="Calibri" w:eastAsia="Times New Roman" w:hAnsi="Calibri" w:cs="Calibri"/>
              </w:rPr>
            </w:pPr>
            <w:r w:rsidRPr="00210CD8">
              <w:rPr>
                <w:lang w:val="en"/>
              </w:rPr>
              <w:t>Interviewer's assessment of political knowledge</w:t>
            </w:r>
          </w:p>
        </w:tc>
        <w:tc>
          <w:tcPr>
            <w:tcW w:w="960" w:type="dxa"/>
            <w:tcBorders>
              <w:top w:val="single" w:sz="4" w:space="0" w:color="auto"/>
              <w:left w:val="nil"/>
              <w:bottom w:val="single" w:sz="4" w:space="0" w:color="auto"/>
              <w:right w:val="nil"/>
            </w:tcBorders>
            <w:shd w:val="clear" w:color="auto" w:fill="auto"/>
            <w:noWrap/>
            <w:vAlign w:val="bottom"/>
            <w:hideMark/>
          </w:tcPr>
          <w:p w14:paraId="412F0FD5" w14:textId="77777777" w:rsidR="00210CD8" w:rsidRPr="00210CD8" w:rsidRDefault="00210CD8" w:rsidP="00E01094">
            <w:pPr>
              <w:rPr>
                <w:rFonts w:ascii="Calibri" w:eastAsia="Times New Roman" w:hAnsi="Calibri" w:cs="Calibri"/>
              </w:rPr>
            </w:pP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457F2F14" w14:textId="77777777" w:rsidR="00210CD8" w:rsidRPr="00210CD8" w:rsidRDefault="00210CD8" w:rsidP="00E01094">
            <w:pPr>
              <w:rPr>
                <w:rFonts w:ascii="Calibri" w:eastAsia="Times New Roman" w:hAnsi="Calibri" w:cs="Calibri"/>
                <w:lang w:val="pt-BR"/>
              </w:rPr>
            </w:pPr>
            <w:r w:rsidRPr="00210CD8">
              <w:rPr>
                <w:lang w:val="en"/>
              </w:rPr>
              <w:t>0.44</w:t>
            </w:r>
          </w:p>
        </w:tc>
      </w:tr>
      <w:tr w:rsidR="00210CD8" w:rsidRPr="00210CD8" w14:paraId="0EC03E57"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4F72922E" w14:textId="77777777" w:rsidR="00210CD8" w:rsidRPr="00210CD8" w:rsidRDefault="00210CD8" w:rsidP="00E01094">
            <w:pPr>
              <w:rPr>
                <w:rFonts w:ascii="Calibri" w:eastAsia="Times New Roman" w:hAnsi="Calibri" w:cs="Calibri"/>
                <w:lang w:val="pt-BR"/>
              </w:rPr>
            </w:pPr>
            <w:r w:rsidRPr="00210CD8">
              <w:rPr>
                <w:lang w:val="en"/>
              </w:rPr>
              <w:t>% variation</w:t>
            </w:r>
          </w:p>
        </w:tc>
        <w:tc>
          <w:tcPr>
            <w:tcW w:w="960" w:type="dxa"/>
            <w:tcBorders>
              <w:top w:val="single" w:sz="4" w:space="0" w:color="auto"/>
              <w:left w:val="nil"/>
              <w:bottom w:val="single" w:sz="4" w:space="0" w:color="auto"/>
              <w:right w:val="nil"/>
            </w:tcBorders>
            <w:shd w:val="clear" w:color="auto" w:fill="auto"/>
            <w:noWrap/>
            <w:vAlign w:val="bottom"/>
            <w:hideMark/>
          </w:tcPr>
          <w:p w14:paraId="795EDBF4" w14:textId="77777777" w:rsidR="00210CD8" w:rsidRPr="00210CD8" w:rsidRDefault="00210CD8" w:rsidP="00E01094">
            <w:pPr>
              <w:rPr>
                <w:rFonts w:ascii="Calibri" w:eastAsia="Times New Roman" w:hAnsi="Calibri" w:cs="Calibri"/>
                <w:lang w:val="pt-BR"/>
              </w:rPr>
            </w:pPr>
            <w:r w:rsidRPr="00210CD8">
              <w:rPr>
                <w:lang w:val="en"/>
              </w:rPr>
              <w:t>0.45</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47291966" w14:textId="77777777" w:rsidR="00210CD8" w:rsidRPr="00210CD8" w:rsidRDefault="00210CD8" w:rsidP="00E01094">
            <w:pPr>
              <w:rPr>
                <w:rFonts w:ascii="Calibri" w:eastAsia="Times New Roman" w:hAnsi="Calibri" w:cs="Calibri"/>
                <w:lang w:val="pt-BR"/>
              </w:rPr>
            </w:pPr>
            <w:r w:rsidRPr="00210CD8">
              <w:rPr>
                <w:lang w:val="en"/>
              </w:rPr>
              <w:t>0.35</w:t>
            </w:r>
          </w:p>
        </w:tc>
      </w:tr>
      <w:tr w:rsidR="00210CD8" w:rsidRPr="00210CD8" w14:paraId="22E77BC4" w14:textId="77777777" w:rsidTr="00E01094">
        <w:trPr>
          <w:trHeight w:val="300"/>
          <w:jc w:val="center"/>
        </w:trPr>
        <w:tc>
          <w:tcPr>
            <w:tcW w:w="5420" w:type="dxa"/>
            <w:tcBorders>
              <w:top w:val="single" w:sz="4" w:space="0" w:color="auto"/>
              <w:left w:val="single" w:sz="8" w:space="0" w:color="auto"/>
              <w:bottom w:val="single" w:sz="4" w:space="0" w:color="auto"/>
              <w:right w:val="nil"/>
            </w:tcBorders>
            <w:shd w:val="clear" w:color="auto" w:fill="auto"/>
            <w:noWrap/>
            <w:vAlign w:val="bottom"/>
            <w:hideMark/>
          </w:tcPr>
          <w:p w14:paraId="002452BF" w14:textId="77777777" w:rsidR="00210CD8" w:rsidRPr="00210CD8" w:rsidRDefault="00210CD8" w:rsidP="00E01094">
            <w:pPr>
              <w:rPr>
                <w:rFonts w:ascii="Calibri" w:eastAsia="Times New Roman" w:hAnsi="Calibri" w:cs="Calibri"/>
                <w:lang w:val="pt-BR"/>
              </w:rPr>
            </w:pPr>
            <w:r w:rsidRPr="00210CD8">
              <w:rPr>
                <w:lang w:val="en"/>
              </w:rPr>
              <w:t>Crombach's Alpha</w:t>
            </w:r>
          </w:p>
        </w:tc>
        <w:tc>
          <w:tcPr>
            <w:tcW w:w="960" w:type="dxa"/>
            <w:tcBorders>
              <w:top w:val="single" w:sz="4" w:space="0" w:color="auto"/>
              <w:left w:val="nil"/>
              <w:bottom w:val="single" w:sz="4" w:space="0" w:color="auto"/>
              <w:right w:val="nil"/>
            </w:tcBorders>
            <w:shd w:val="clear" w:color="auto" w:fill="auto"/>
            <w:noWrap/>
            <w:vAlign w:val="bottom"/>
            <w:hideMark/>
          </w:tcPr>
          <w:p w14:paraId="0C871346" w14:textId="77777777" w:rsidR="00210CD8" w:rsidRPr="00210CD8" w:rsidRDefault="00210CD8" w:rsidP="00E01094">
            <w:pPr>
              <w:rPr>
                <w:rFonts w:ascii="Calibri" w:eastAsia="Times New Roman" w:hAnsi="Calibri" w:cs="Calibri"/>
                <w:lang w:val="pt-BR"/>
              </w:rPr>
            </w:pPr>
            <w:r w:rsidRPr="00210CD8">
              <w:rPr>
                <w:lang w:val="en"/>
              </w:rPr>
              <w:t>0.8676</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34FB2C83" w14:textId="77777777" w:rsidR="00210CD8" w:rsidRPr="00210CD8" w:rsidRDefault="00210CD8" w:rsidP="00E01094">
            <w:pPr>
              <w:rPr>
                <w:rFonts w:ascii="Calibri" w:eastAsia="Times New Roman" w:hAnsi="Calibri" w:cs="Calibri"/>
                <w:lang w:val="pt-BR"/>
              </w:rPr>
            </w:pPr>
            <w:r w:rsidRPr="00210CD8">
              <w:rPr>
                <w:lang w:val="en"/>
              </w:rPr>
              <w:t>0.5524</w:t>
            </w:r>
          </w:p>
        </w:tc>
      </w:tr>
      <w:tr w:rsidR="00210CD8" w:rsidRPr="00210CD8" w14:paraId="25204C0C" w14:textId="77777777" w:rsidTr="00E01094">
        <w:trPr>
          <w:trHeight w:val="315"/>
          <w:jc w:val="center"/>
        </w:trPr>
        <w:tc>
          <w:tcPr>
            <w:tcW w:w="5420" w:type="dxa"/>
            <w:tcBorders>
              <w:top w:val="single" w:sz="4" w:space="0" w:color="auto"/>
              <w:left w:val="single" w:sz="8" w:space="0" w:color="auto"/>
              <w:bottom w:val="single" w:sz="8" w:space="0" w:color="auto"/>
              <w:right w:val="nil"/>
            </w:tcBorders>
            <w:shd w:val="clear" w:color="auto" w:fill="auto"/>
            <w:noWrap/>
            <w:vAlign w:val="bottom"/>
            <w:hideMark/>
          </w:tcPr>
          <w:p w14:paraId="2583E529" w14:textId="77777777" w:rsidR="00210CD8" w:rsidRPr="00210CD8" w:rsidRDefault="00210CD8" w:rsidP="00E01094">
            <w:pPr>
              <w:rPr>
                <w:rFonts w:ascii="Calibri" w:eastAsia="Times New Roman" w:hAnsi="Calibri" w:cs="Calibri"/>
                <w:lang w:val="pt-BR"/>
              </w:rPr>
            </w:pPr>
            <w:r w:rsidRPr="00210CD8">
              <w:rPr>
                <w:lang w:val="en"/>
              </w:rPr>
              <w:t>KMO</w:t>
            </w:r>
          </w:p>
        </w:tc>
        <w:tc>
          <w:tcPr>
            <w:tcW w:w="960" w:type="dxa"/>
            <w:tcBorders>
              <w:top w:val="single" w:sz="4" w:space="0" w:color="auto"/>
              <w:left w:val="nil"/>
              <w:bottom w:val="single" w:sz="8" w:space="0" w:color="auto"/>
              <w:right w:val="nil"/>
            </w:tcBorders>
            <w:shd w:val="clear" w:color="auto" w:fill="auto"/>
            <w:noWrap/>
            <w:vAlign w:val="bottom"/>
            <w:hideMark/>
          </w:tcPr>
          <w:p w14:paraId="4FFB14A5" w14:textId="77777777" w:rsidR="00210CD8" w:rsidRPr="00210CD8" w:rsidRDefault="00210CD8" w:rsidP="00E01094">
            <w:pPr>
              <w:rPr>
                <w:rFonts w:ascii="Calibri" w:eastAsia="Times New Roman" w:hAnsi="Calibri" w:cs="Calibri"/>
                <w:lang w:val="pt-BR"/>
              </w:rPr>
            </w:pPr>
            <w:r w:rsidRPr="00210CD8">
              <w:rPr>
                <w:lang w:val="en"/>
              </w:rPr>
              <w:t>0.931</w:t>
            </w:r>
          </w:p>
        </w:tc>
        <w:tc>
          <w:tcPr>
            <w:tcW w:w="960" w:type="dxa"/>
            <w:tcBorders>
              <w:top w:val="single" w:sz="4" w:space="0" w:color="auto"/>
              <w:left w:val="nil"/>
              <w:bottom w:val="single" w:sz="8" w:space="0" w:color="auto"/>
              <w:right w:val="single" w:sz="8" w:space="0" w:color="auto"/>
            </w:tcBorders>
            <w:shd w:val="clear" w:color="auto" w:fill="auto"/>
            <w:noWrap/>
            <w:vAlign w:val="bottom"/>
            <w:hideMark/>
          </w:tcPr>
          <w:p w14:paraId="6E53EFB8" w14:textId="77777777" w:rsidR="00210CD8" w:rsidRPr="00210CD8" w:rsidRDefault="00210CD8" w:rsidP="00E01094">
            <w:pPr>
              <w:rPr>
                <w:rFonts w:ascii="Calibri" w:eastAsia="Times New Roman" w:hAnsi="Calibri" w:cs="Calibri"/>
                <w:lang w:val="pt-BR"/>
              </w:rPr>
            </w:pPr>
            <w:r w:rsidRPr="00210CD8">
              <w:rPr>
                <w:lang w:val="en"/>
              </w:rPr>
              <w:t>0.609</w:t>
            </w:r>
          </w:p>
        </w:tc>
      </w:tr>
    </w:tbl>
    <w:p w14:paraId="631238E8" w14:textId="77777777" w:rsidR="00210CD8" w:rsidRPr="00766032" w:rsidRDefault="00210CD8" w:rsidP="00210CD8">
      <w:pPr>
        <w:ind w:firstLine="1134"/>
      </w:pPr>
      <w:r w:rsidRPr="00210CD8">
        <w:rPr>
          <w:lang w:val="en"/>
        </w:rPr>
        <w:t>Source: Lapop, 2017 and 2019.</w:t>
      </w:r>
    </w:p>
    <w:p w14:paraId="0A1FA0F3" w14:textId="128E905B" w:rsidR="00766032" w:rsidRPr="003E35E7" w:rsidRDefault="00210CD8" w:rsidP="00766032">
      <w:pPr>
        <w:spacing w:line="480" w:lineRule="auto"/>
        <w:ind w:firstLine="720"/>
      </w:pPr>
      <w:r>
        <w:t>The two indices were standardized to a 0 to 1 scale and used as dependent variabbles in regression models controlling for education, family income, gender, age, and survey year. Given the importance of education</w:t>
      </w:r>
      <w:r w:rsidR="00766032" w:rsidRPr="00766032">
        <w:rPr>
          <w:lang w:val="en"/>
        </w:rPr>
        <w:t xml:space="preserve"> </w:t>
      </w:r>
      <w:r w:rsidR="00766032">
        <w:rPr>
          <w:lang w:val="en"/>
        </w:rPr>
        <w:t xml:space="preserve">throughout </w:t>
      </w:r>
      <w:r w:rsidR="00766032" w:rsidRPr="00511193">
        <w:rPr>
          <w:lang w:val="en"/>
        </w:rPr>
        <w:t>different dimensions of political culture, we also propose interactions between ethnic group and education. The equations of the estimated model</w:t>
      </w:r>
      <w:r w:rsidR="00766032">
        <w:rPr>
          <w:lang w:val="en"/>
        </w:rPr>
        <w:t>s</w:t>
      </w:r>
      <w:r w:rsidR="00766032" w:rsidRPr="00511193">
        <w:rPr>
          <w:lang w:val="en"/>
        </w:rPr>
        <w:t xml:space="preserve"> are:</w:t>
      </w:r>
    </w:p>
    <w:p w14:paraId="7A6E36EE" w14:textId="77777777" w:rsidR="00766032" w:rsidRPr="00511193" w:rsidRDefault="00751833" w:rsidP="00766032">
      <w:pPr>
        <w:spacing w:line="480" w:lineRule="auto"/>
        <w:rPr>
          <w:lang w:val="pt-BR"/>
        </w:rPr>
      </w:pPr>
      <m:oMathPara>
        <m:oMath>
          <m:sSub>
            <m:sSubPr>
              <m:ctrlPr>
                <w:rPr>
                  <w:rFonts w:ascii="Cambria Math" w:hAnsi="Cambria Math"/>
                  <w:i/>
                  <w:lang w:val="pt-BR"/>
                </w:rPr>
              </m:ctrlPr>
            </m:sSubPr>
            <m:e>
              <m:r>
                <w:rPr>
                  <w:rFonts w:ascii="Cambria Math" w:hAnsi="Cambria Math"/>
                  <w:lang w:val="pt-BR"/>
                </w:rPr>
                <m:t>Y</m:t>
              </m:r>
            </m:e>
            <m:sub>
              <m:r>
                <w:rPr>
                  <w:rFonts w:ascii="Cambria Math" w:hAnsi="Cambria Math"/>
                  <w:lang w:val="pt-BR"/>
                </w:rPr>
                <m:t>i</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University</m:t>
              </m:r>
            </m:e>
            <m:sub>
              <m:r>
                <w:rPr>
                  <w:rFonts w:ascii="Cambria Math" w:hAnsi="Cambria Math"/>
                  <w:lang w:val="pt-BR"/>
                </w:rPr>
                <m:t>i</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Ethnicity</m:t>
              </m:r>
            </m:e>
            <m:sub>
              <m:r>
                <w:rPr>
                  <w:rFonts w:ascii="Cambria Math" w:hAnsi="Cambria Math"/>
                  <w:lang w:val="pt-BR"/>
                </w:rPr>
                <m:t>i</m:t>
              </m:r>
            </m:sub>
          </m:sSub>
          <m:r>
            <w:rPr>
              <w:rFonts w:ascii="Cambria Math" w:hAnsi="Cambria Math"/>
              <w:lang w:val="pt-BR"/>
            </w:rPr>
            <m:t>+Incom</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i</m:t>
              </m:r>
            </m:sub>
          </m:sSub>
          <m:r>
            <w:rPr>
              <w:rFonts w:ascii="Cambria Math" w:hAnsi="Cambria Math"/>
              <w:lang w:val="pt-BR"/>
            </w:rPr>
            <m:t>+Femal</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i</m:t>
              </m:r>
            </m:sub>
          </m:sSub>
          <m:r>
            <w:rPr>
              <w:rFonts w:ascii="Cambria Math" w:hAnsi="Cambria Math"/>
              <w:lang w:val="pt-BR"/>
            </w:rPr>
            <m:t>+Yea</m:t>
          </m:r>
          <m:sSub>
            <m:sSubPr>
              <m:ctrlPr>
                <w:rPr>
                  <w:rFonts w:ascii="Cambria Math" w:hAnsi="Cambria Math"/>
                  <w:i/>
                  <w:lang w:val="pt-BR"/>
                </w:rPr>
              </m:ctrlPr>
            </m:sSubPr>
            <m:e>
              <m:r>
                <w:rPr>
                  <w:rFonts w:ascii="Cambria Math" w:hAnsi="Cambria Math"/>
                  <w:lang w:val="pt-BR"/>
                </w:rPr>
                <m:t>r</m:t>
              </m:r>
            </m:e>
            <m:sub>
              <m:r>
                <w:rPr>
                  <w:rFonts w:ascii="Cambria Math" w:hAnsi="Cambria Math"/>
                  <w:lang w:val="pt-BR"/>
                </w:rPr>
                <m:t>i</m:t>
              </m:r>
            </m:sub>
          </m:sSub>
          <m:r>
            <w:rPr>
              <w:rFonts w:ascii="Cambria Math" w:hAnsi="Cambria Math"/>
              <w:lang w:val="pt-BR"/>
            </w:rPr>
            <m:t>+Ag</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i</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u</m:t>
              </m:r>
            </m:e>
            <m:sub>
              <m:r>
                <w:rPr>
                  <w:rFonts w:ascii="Cambria Math" w:hAnsi="Cambria Math"/>
                  <w:lang w:val="pt-BR"/>
                </w:rPr>
                <m:t>i</m:t>
              </m:r>
            </m:sub>
          </m:sSub>
        </m:oMath>
      </m:oMathPara>
    </w:p>
    <w:p w14:paraId="713E528D" w14:textId="77777777" w:rsidR="00766032" w:rsidRPr="00511193" w:rsidRDefault="00751833" w:rsidP="00766032">
      <w:pPr>
        <w:spacing w:line="480" w:lineRule="auto"/>
        <w:jc w:val="center"/>
        <w:rPr>
          <w:lang w:val="pt-BR"/>
        </w:rPr>
      </w:pPr>
      <m:oMathPara>
        <m:oMath>
          <m:sSub>
            <m:sSubPr>
              <m:ctrlPr>
                <w:rPr>
                  <w:rFonts w:ascii="Cambria Math" w:hAnsi="Cambria Math"/>
                  <w:i/>
                  <w:lang w:val="pt-BR"/>
                </w:rPr>
              </m:ctrlPr>
            </m:sSubPr>
            <m:e>
              <m:r>
                <w:rPr>
                  <w:rFonts w:ascii="Cambria Math" w:hAnsi="Cambria Math"/>
                  <w:lang w:val="pt-BR"/>
                </w:rPr>
                <m:t>Y</m:t>
              </m:r>
            </m:e>
            <m:sub>
              <m:r>
                <w:rPr>
                  <w:rFonts w:ascii="Cambria Math" w:hAnsi="Cambria Math"/>
                  <w:lang w:val="pt-BR"/>
                </w:rPr>
                <m:t>i</m:t>
              </m:r>
            </m:sub>
          </m:sSub>
          <m:r>
            <w:rPr>
              <w:rFonts w:ascii="Cambria Math" w:hAnsi="Cambria Math"/>
              <w:lang w:val="pt-BR"/>
            </w:rPr>
            <m:t>=Universit</m:t>
          </m:r>
          <m:sSub>
            <m:sSubPr>
              <m:ctrlPr>
                <w:rPr>
                  <w:rFonts w:ascii="Cambria Math" w:hAnsi="Cambria Math"/>
                  <w:i/>
                  <w:lang w:val="pt-BR"/>
                </w:rPr>
              </m:ctrlPr>
            </m:sSubPr>
            <m:e>
              <m:r>
                <w:rPr>
                  <w:rFonts w:ascii="Cambria Math" w:hAnsi="Cambria Math"/>
                  <w:lang w:val="pt-BR"/>
                </w:rPr>
                <m:t>y</m:t>
              </m:r>
            </m:e>
            <m:sub>
              <m:r>
                <w:rPr>
                  <w:rFonts w:ascii="Cambria Math" w:hAnsi="Cambria Math"/>
                  <w:lang w:val="pt-BR"/>
                </w:rPr>
                <m:t>i</m:t>
              </m:r>
            </m:sub>
          </m:sSub>
          <m:r>
            <w:rPr>
              <w:rFonts w:ascii="Cambria Math" w:hAnsi="Cambria Math"/>
              <w:lang w:val="pt-BR"/>
            </w:rPr>
            <m:t>+Etnicit</m:t>
          </m:r>
          <m:sSub>
            <m:sSubPr>
              <m:ctrlPr>
                <w:rPr>
                  <w:rFonts w:ascii="Cambria Math" w:hAnsi="Cambria Math"/>
                  <w:i/>
                  <w:lang w:val="pt-BR"/>
                </w:rPr>
              </m:ctrlPr>
            </m:sSubPr>
            <m:e>
              <m:r>
                <w:rPr>
                  <w:rFonts w:ascii="Cambria Math" w:hAnsi="Cambria Math"/>
                  <w:lang w:val="pt-BR"/>
                </w:rPr>
                <m:t>y</m:t>
              </m:r>
            </m:e>
            <m:sub>
              <m:r>
                <w:rPr>
                  <w:rFonts w:ascii="Cambria Math" w:hAnsi="Cambria Math"/>
                  <w:lang w:val="pt-BR"/>
                </w:rPr>
                <m:t>i</m:t>
              </m:r>
            </m:sub>
          </m:sSub>
          <m:r>
            <w:rPr>
              <w:rFonts w:ascii="Cambria Math" w:hAnsi="Cambria Math"/>
              <w:lang w:val="pt-BR"/>
            </w:rPr>
            <m:t>+Universit</m:t>
          </m:r>
          <m:sSub>
            <m:sSubPr>
              <m:ctrlPr>
                <w:rPr>
                  <w:rFonts w:ascii="Cambria Math" w:hAnsi="Cambria Math"/>
                  <w:i/>
                  <w:lang w:val="pt-BR"/>
                </w:rPr>
              </m:ctrlPr>
            </m:sSubPr>
            <m:e>
              <m:r>
                <w:rPr>
                  <w:rFonts w:ascii="Cambria Math" w:hAnsi="Cambria Math"/>
                  <w:lang w:val="pt-BR"/>
                </w:rPr>
                <m:t>y</m:t>
              </m:r>
            </m:e>
            <m:sub>
              <m:r>
                <w:rPr>
                  <w:rFonts w:ascii="Cambria Math" w:hAnsi="Cambria Math"/>
                  <w:lang w:val="pt-BR"/>
                </w:rPr>
                <m:t>i</m:t>
              </m:r>
            </m:sub>
          </m:sSub>
          <m:r>
            <w:rPr>
              <w:rFonts w:ascii="Cambria Math" w:hAnsi="Cambria Math"/>
              <w:lang w:val="pt-BR"/>
            </w:rPr>
            <m:t>*Ethnicity+Incom</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i</m:t>
              </m:r>
            </m:sub>
          </m:sSub>
          <m:r>
            <w:rPr>
              <w:rFonts w:ascii="Cambria Math" w:hAnsi="Cambria Math"/>
              <w:lang w:val="pt-BR"/>
            </w:rPr>
            <m:t>+Femal</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i</m:t>
              </m:r>
            </m:sub>
          </m:sSub>
          <m:r>
            <w:rPr>
              <w:rFonts w:ascii="Cambria Math" w:hAnsi="Cambria Math"/>
              <w:lang w:val="pt-BR"/>
            </w:rPr>
            <m:t>+Yea</m:t>
          </m:r>
          <m:sSub>
            <m:sSubPr>
              <m:ctrlPr>
                <w:rPr>
                  <w:rFonts w:ascii="Cambria Math" w:hAnsi="Cambria Math"/>
                  <w:i/>
                  <w:lang w:val="pt-BR"/>
                </w:rPr>
              </m:ctrlPr>
            </m:sSubPr>
            <m:e>
              <m:r>
                <w:rPr>
                  <w:rFonts w:ascii="Cambria Math" w:hAnsi="Cambria Math"/>
                  <w:lang w:val="pt-BR"/>
                </w:rPr>
                <m:t>r</m:t>
              </m:r>
            </m:e>
            <m:sub>
              <m:r>
                <w:rPr>
                  <w:rFonts w:ascii="Cambria Math" w:hAnsi="Cambria Math"/>
                  <w:lang w:val="pt-BR"/>
                </w:rPr>
                <m:t>i</m:t>
              </m:r>
            </m:sub>
          </m:sSub>
          <m:r>
            <w:rPr>
              <w:rFonts w:ascii="Cambria Math" w:hAnsi="Cambria Math"/>
              <w:lang w:val="pt-BR"/>
            </w:rPr>
            <m:t>+Ag</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i</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u</m:t>
              </m:r>
            </m:e>
            <m:sub>
              <m:r>
                <w:rPr>
                  <w:rFonts w:ascii="Cambria Math" w:hAnsi="Cambria Math"/>
                  <w:lang w:val="pt-BR"/>
                </w:rPr>
                <m:t>i</m:t>
              </m:r>
            </m:sub>
          </m:sSub>
        </m:oMath>
      </m:oMathPara>
    </w:p>
    <w:p w14:paraId="7EF1E26E" w14:textId="77777777" w:rsidR="00766032" w:rsidRPr="00511193" w:rsidRDefault="00766032" w:rsidP="00766032">
      <w:pPr>
        <w:spacing w:line="480" w:lineRule="auto"/>
        <w:ind w:firstLine="720"/>
        <w:rPr>
          <w:lang w:val="pt-BR"/>
        </w:rPr>
      </w:pPr>
    </w:p>
    <w:p w14:paraId="208895DE" w14:textId="7D0B838F" w:rsidR="00766032" w:rsidRDefault="00766032" w:rsidP="00766032">
      <w:pPr>
        <w:spacing w:line="480" w:lineRule="auto"/>
        <w:ind w:firstLine="720"/>
        <w:rPr>
          <w:lang w:val="en"/>
        </w:rPr>
      </w:pPr>
      <w:r w:rsidRPr="00511193">
        <w:rPr>
          <w:lang w:val="en"/>
        </w:rPr>
        <w:t>Where Y</w:t>
      </w:r>
      <w:r w:rsidRPr="00511193">
        <w:rPr>
          <w:vertAlign w:val="subscript"/>
          <w:lang w:val="en"/>
        </w:rPr>
        <w:t>i</w:t>
      </w:r>
      <w:r>
        <w:rPr>
          <w:lang w:val="en"/>
        </w:rPr>
        <w:t xml:space="preserve"> </w:t>
      </w:r>
      <w:r w:rsidRPr="00511193">
        <w:rPr>
          <w:lang w:val="en"/>
        </w:rPr>
        <w:t xml:space="preserve"> </w:t>
      </w:r>
      <w:r>
        <w:rPr>
          <w:lang w:val="en"/>
        </w:rPr>
        <w:t xml:space="preserve">is one of the indices, </w:t>
      </w:r>
      <w:r w:rsidRPr="00511193">
        <w:rPr>
          <w:lang w:val="en"/>
        </w:rPr>
        <w:t xml:space="preserve">COPI or </w:t>
      </w:r>
      <w:r>
        <w:rPr>
          <w:lang w:val="en"/>
        </w:rPr>
        <w:t>CI, University is a dummy variable for an undergraduate degree</w:t>
      </w:r>
      <w:r w:rsidRPr="00511193">
        <w:rPr>
          <w:lang w:val="en"/>
        </w:rPr>
        <w:t xml:space="preserve">, </w:t>
      </w:r>
      <w:r>
        <w:rPr>
          <w:lang w:val="en"/>
        </w:rPr>
        <w:t>Ethnicity is a vector of dummy variables for ethnicity</w:t>
      </w:r>
      <w:r w:rsidRPr="00511193">
        <w:rPr>
          <w:lang w:val="en"/>
        </w:rPr>
        <w:t>,</w:t>
      </w:r>
      <w:r>
        <w:rPr>
          <w:lang w:val="en"/>
        </w:rPr>
        <w:t xml:space="preserve"> I</w:t>
      </w:r>
      <w:r w:rsidRPr="00511193">
        <w:rPr>
          <w:lang w:val="en"/>
        </w:rPr>
        <w:t>ncome</w:t>
      </w:r>
      <w:r>
        <w:rPr>
          <w:lang w:val="en"/>
        </w:rPr>
        <w:t xml:space="preserve"> is a vector of dummy variables for income</w:t>
      </w:r>
      <w:r w:rsidRPr="00511193">
        <w:rPr>
          <w:lang w:val="en"/>
        </w:rPr>
        <w:t xml:space="preserve">, </w:t>
      </w:r>
      <w:r>
        <w:rPr>
          <w:lang w:val="en"/>
        </w:rPr>
        <w:t>Female is a dummy for women, Age is the age,</w:t>
      </w:r>
      <w:r w:rsidRPr="00511193">
        <w:rPr>
          <w:lang w:val="en"/>
        </w:rPr>
        <w:t xml:space="preserve"> and year</w:t>
      </w:r>
      <w:r>
        <w:rPr>
          <w:lang w:val="en"/>
        </w:rPr>
        <w:t xml:space="preserve"> is a 2019 dummy.</w:t>
      </w:r>
      <w:r w:rsidRPr="00511193">
        <w:rPr>
          <w:lang w:val="en"/>
        </w:rPr>
        <w:t xml:space="preserve"> Table 2 shows the proportions or, in the case of age, mean, of these variables. </w:t>
      </w:r>
    </w:p>
    <w:p w14:paraId="3DC2FF9B" w14:textId="77777777" w:rsidR="00766032" w:rsidRDefault="00766032" w:rsidP="00766032">
      <w:pPr>
        <w:spacing w:line="480" w:lineRule="auto"/>
        <w:ind w:firstLine="720"/>
        <w:rPr>
          <w:lang w:val="en"/>
        </w:rPr>
      </w:pPr>
    </w:p>
    <w:p w14:paraId="09132436" w14:textId="00036DA6" w:rsidR="00766032" w:rsidRPr="003E35E7" w:rsidRDefault="00766032" w:rsidP="00766032">
      <w:pPr>
        <w:jc w:val="center"/>
      </w:pPr>
      <w:r w:rsidRPr="00511193">
        <w:rPr>
          <w:lang w:val="en"/>
        </w:rPr>
        <w:t>Table 2.</w:t>
      </w:r>
      <w:r>
        <w:rPr>
          <w:lang w:val="en"/>
        </w:rPr>
        <w:t xml:space="preserve"> </w:t>
      </w:r>
      <w:r w:rsidRPr="00511193">
        <w:rPr>
          <w:lang w:val="en"/>
        </w:rPr>
        <w:t>Descriptive</w:t>
      </w:r>
      <w:r>
        <w:rPr>
          <w:lang w:val="en"/>
        </w:rPr>
        <w:t xml:space="preserve"> Statistics.</w:t>
      </w:r>
      <w:r w:rsidRPr="00511193">
        <w:rPr>
          <w:lang w:val="en"/>
        </w:rPr>
        <w:t xml:space="preserve"> Brazil</w:t>
      </w:r>
      <w:r>
        <w:rPr>
          <w:lang w:val="en"/>
        </w:rPr>
        <w:t>.</w:t>
      </w:r>
      <w:r w:rsidRPr="00511193">
        <w:rPr>
          <w:lang w:val="en"/>
        </w:rPr>
        <w:t xml:space="preserve"> 2017-19.</w:t>
      </w:r>
    </w:p>
    <w:tbl>
      <w:tblPr>
        <w:tblpPr w:leftFromText="180" w:rightFromText="180" w:vertAnchor="text" w:tblpXSpec="center" w:tblpY="1"/>
        <w:tblOverlap w:val="never"/>
        <w:tblW w:w="0" w:type="auto"/>
        <w:tblLayout w:type="fixed"/>
        <w:tblLook w:val="0000" w:firstRow="0" w:lastRow="0" w:firstColumn="0" w:lastColumn="0" w:noHBand="0" w:noVBand="0"/>
      </w:tblPr>
      <w:tblGrid>
        <w:gridCol w:w="3074"/>
        <w:gridCol w:w="1656"/>
        <w:gridCol w:w="1656"/>
      </w:tblGrid>
      <w:tr w:rsidR="00766032" w:rsidRPr="00511193" w14:paraId="1BA5911D" w14:textId="77777777" w:rsidTr="00E01094">
        <w:tc>
          <w:tcPr>
            <w:tcW w:w="3074" w:type="dxa"/>
            <w:tcBorders>
              <w:top w:val="single" w:sz="4" w:space="0" w:color="auto"/>
              <w:left w:val="nil"/>
              <w:bottom w:val="single" w:sz="4" w:space="0" w:color="auto"/>
              <w:right w:val="nil"/>
            </w:tcBorders>
          </w:tcPr>
          <w:p w14:paraId="3E60E371" w14:textId="77777777" w:rsidR="00766032" w:rsidRPr="003E35E7"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single" w:sz="4" w:space="0" w:color="auto"/>
              <w:right w:val="nil"/>
            </w:tcBorders>
          </w:tcPr>
          <w:p w14:paraId="26023165" w14:textId="736822CA"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 xml:space="preserve">Proportion (Average </w:t>
            </w:r>
            <w:r>
              <w:rPr>
                <w:sz w:val="24"/>
                <w:szCs w:val="24"/>
                <w:lang w:val="en"/>
              </w:rPr>
              <w:t>for</w:t>
            </w:r>
            <w:r w:rsidRPr="00511193">
              <w:rPr>
                <w:sz w:val="24"/>
                <w:szCs w:val="24"/>
                <w:lang w:val="en"/>
              </w:rPr>
              <w:t xml:space="preserve"> Age)</w:t>
            </w:r>
          </w:p>
        </w:tc>
        <w:tc>
          <w:tcPr>
            <w:tcW w:w="1656" w:type="dxa"/>
            <w:tcBorders>
              <w:top w:val="single" w:sz="4" w:space="0" w:color="auto"/>
              <w:left w:val="nil"/>
              <w:bottom w:val="single" w:sz="4" w:space="0" w:color="auto"/>
              <w:right w:val="nil"/>
            </w:tcBorders>
          </w:tcPr>
          <w:p w14:paraId="3D2DA87D" w14:textId="586142E0"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Standard De</w:t>
            </w:r>
            <w:r>
              <w:rPr>
                <w:sz w:val="24"/>
                <w:szCs w:val="24"/>
                <w:lang w:val="en"/>
              </w:rPr>
              <w:t>viation</w:t>
            </w:r>
          </w:p>
        </w:tc>
      </w:tr>
      <w:tr w:rsidR="00766032" w:rsidRPr="00511193" w14:paraId="6B06262B" w14:textId="77777777" w:rsidTr="00E01094">
        <w:tc>
          <w:tcPr>
            <w:tcW w:w="3074" w:type="dxa"/>
            <w:tcBorders>
              <w:top w:val="single" w:sz="4" w:space="0" w:color="auto"/>
              <w:left w:val="nil"/>
              <w:bottom w:val="nil"/>
              <w:right w:val="nil"/>
            </w:tcBorders>
          </w:tcPr>
          <w:p w14:paraId="39BCC6E0" w14:textId="77777777" w:rsidR="00766032" w:rsidRPr="00511193" w:rsidRDefault="00766032" w:rsidP="00E01094">
            <w:pPr>
              <w:widowControl w:val="0"/>
              <w:autoSpaceDE w:val="0"/>
              <w:autoSpaceDN w:val="0"/>
              <w:adjustRightInd w:val="0"/>
              <w:spacing w:after="0" w:line="240" w:lineRule="auto"/>
              <w:rPr>
                <w:rFonts w:ascii="Times New Roman" w:hAnsi="Times New Roman" w:cs="Times New Roman"/>
                <w:sz w:val="24"/>
                <w:szCs w:val="24"/>
                <w:lang w:val="pt-BR"/>
              </w:rPr>
            </w:pPr>
            <w:r w:rsidRPr="00511193">
              <w:rPr>
                <w:sz w:val="24"/>
                <w:szCs w:val="24"/>
                <w:lang w:val="en"/>
              </w:rPr>
              <w:t>Female</w:t>
            </w:r>
          </w:p>
        </w:tc>
        <w:tc>
          <w:tcPr>
            <w:tcW w:w="1656" w:type="dxa"/>
            <w:tcBorders>
              <w:top w:val="single" w:sz="4" w:space="0" w:color="auto"/>
              <w:left w:val="nil"/>
              <w:bottom w:val="nil"/>
              <w:right w:val="nil"/>
            </w:tcBorders>
          </w:tcPr>
          <w:p w14:paraId="1A2641D7" w14:textId="69C9BAF2"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5025053</w:t>
            </w:r>
          </w:p>
        </w:tc>
        <w:tc>
          <w:tcPr>
            <w:tcW w:w="1656" w:type="dxa"/>
            <w:tcBorders>
              <w:top w:val="single" w:sz="4" w:space="0" w:color="auto"/>
              <w:left w:val="nil"/>
              <w:bottom w:val="nil"/>
              <w:right w:val="nil"/>
            </w:tcBorders>
          </w:tcPr>
          <w:p w14:paraId="48B88D00" w14:textId="0F2A4574"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5000763</w:t>
            </w:r>
          </w:p>
        </w:tc>
      </w:tr>
      <w:tr w:rsidR="00766032" w:rsidRPr="00511193" w14:paraId="0E573E6E" w14:textId="77777777" w:rsidTr="00E01094">
        <w:tc>
          <w:tcPr>
            <w:tcW w:w="3074" w:type="dxa"/>
            <w:tcBorders>
              <w:top w:val="nil"/>
              <w:left w:val="nil"/>
              <w:bottom w:val="nil"/>
              <w:right w:val="nil"/>
            </w:tcBorders>
          </w:tcPr>
          <w:p w14:paraId="65F33269" w14:textId="77777777" w:rsidR="00766032" w:rsidRPr="00511193" w:rsidRDefault="00766032" w:rsidP="00E01094">
            <w:pPr>
              <w:widowControl w:val="0"/>
              <w:autoSpaceDE w:val="0"/>
              <w:autoSpaceDN w:val="0"/>
              <w:adjustRightInd w:val="0"/>
              <w:spacing w:after="0" w:line="240" w:lineRule="auto"/>
              <w:rPr>
                <w:rFonts w:ascii="Times New Roman" w:hAnsi="Times New Roman" w:cs="Times New Roman"/>
                <w:sz w:val="24"/>
                <w:szCs w:val="24"/>
                <w:lang w:val="pt-BR"/>
              </w:rPr>
            </w:pPr>
            <w:r w:rsidRPr="00511193">
              <w:rPr>
                <w:sz w:val="24"/>
                <w:szCs w:val="24"/>
                <w:lang w:val="en"/>
              </w:rPr>
              <w:t>Age</w:t>
            </w:r>
          </w:p>
        </w:tc>
        <w:tc>
          <w:tcPr>
            <w:tcW w:w="1656" w:type="dxa"/>
            <w:tcBorders>
              <w:top w:val="nil"/>
              <w:left w:val="nil"/>
              <w:bottom w:val="nil"/>
              <w:right w:val="nil"/>
            </w:tcBorders>
          </w:tcPr>
          <w:p w14:paraId="3DE1CA79" w14:textId="080BA223"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38</w:t>
            </w:r>
            <w:r>
              <w:rPr>
                <w:sz w:val="24"/>
                <w:szCs w:val="24"/>
                <w:lang w:val="en"/>
              </w:rPr>
              <w:t>.</w:t>
            </w:r>
            <w:r w:rsidRPr="00511193">
              <w:rPr>
                <w:sz w:val="24"/>
                <w:szCs w:val="24"/>
                <w:lang w:val="en"/>
              </w:rPr>
              <w:t>87245</w:t>
            </w:r>
          </w:p>
        </w:tc>
        <w:tc>
          <w:tcPr>
            <w:tcW w:w="1656" w:type="dxa"/>
            <w:tcBorders>
              <w:top w:val="nil"/>
              <w:left w:val="nil"/>
              <w:bottom w:val="nil"/>
              <w:right w:val="nil"/>
            </w:tcBorders>
          </w:tcPr>
          <w:p w14:paraId="1A21661E" w14:textId="621E7001"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15</w:t>
            </w:r>
            <w:r>
              <w:rPr>
                <w:sz w:val="24"/>
                <w:szCs w:val="24"/>
                <w:lang w:val="en"/>
              </w:rPr>
              <w:t>.</w:t>
            </w:r>
            <w:r w:rsidRPr="00511193">
              <w:rPr>
                <w:sz w:val="24"/>
                <w:szCs w:val="24"/>
                <w:lang w:val="en"/>
              </w:rPr>
              <w:t>91045</w:t>
            </w:r>
          </w:p>
        </w:tc>
      </w:tr>
      <w:tr w:rsidR="00766032" w:rsidRPr="00511193" w14:paraId="00209D7C" w14:textId="77777777" w:rsidTr="00E01094">
        <w:tc>
          <w:tcPr>
            <w:tcW w:w="3074" w:type="dxa"/>
            <w:tcBorders>
              <w:top w:val="nil"/>
              <w:left w:val="nil"/>
              <w:bottom w:val="nil"/>
              <w:right w:val="nil"/>
            </w:tcBorders>
          </w:tcPr>
          <w:p w14:paraId="4402B7E9" w14:textId="77777777" w:rsidR="00766032" w:rsidRPr="00511193" w:rsidRDefault="00766032" w:rsidP="00E01094">
            <w:pPr>
              <w:widowControl w:val="0"/>
              <w:autoSpaceDE w:val="0"/>
              <w:autoSpaceDN w:val="0"/>
              <w:adjustRightInd w:val="0"/>
              <w:spacing w:after="0" w:line="240" w:lineRule="auto"/>
              <w:rPr>
                <w:rFonts w:ascii="Times New Roman" w:hAnsi="Times New Roman" w:cs="Times New Roman"/>
                <w:sz w:val="24"/>
                <w:szCs w:val="24"/>
                <w:lang w:val="pt-BR"/>
              </w:rPr>
            </w:pPr>
            <w:r>
              <w:rPr>
                <w:sz w:val="24"/>
                <w:szCs w:val="24"/>
                <w:lang w:val="en"/>
              </w:rPr>
              <w:t>University Education</w:t>
            </w:r>
          </w:p>
        </w:tc>
        <w:tc>
          <w:tcPr>
            <w:tcW w:w="1656" w:type="dxa"/>
            <w:tcBorders>
              <w:top w:val="nil"/>
              <w:left w:val="nil"/>
              <w:bottom w:val="nil"/>
              <w:right w:val="nil"/>
            </w:tcBorders>
          </w:tcPr>
          <w:p w14:paraId="37563718" w14:textId="70498237"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1020371</w:t>
            </w:r>
          </w:p>
        </w:tc>
        <w:tc>
          <w:tcPr>
            <w:tcW w:w="1656" w:type="dxa"/>
            <w:tcBorders>
              <w:top w:val="nil"/>
              <w:left w:val="nil"/>
              <w:bottom w:val="nil"/>
              <w:right w:val="nil"/>
            </w:tcBorders>
          </w:tcPr>
          <w:p w14:paraId="018C5835" w14:textId="02355CEB"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302747</w:t>
            </w:r>
          </w:p>
        </w:tc>
      </w:tr>
      <w:tr w:rsidR="00766032" w:rsidRPr="00511193" w14:paraId="35609AFF" w14:textId="77777777" w:rsidTr="00E01094">
        <w:tc>
          <w:tcPr>
            <w:tcW w:w="3074" w:type="dxa"/>
            <w:tcBorders>
              <w:top w:val="nil"/>
              <w:left w:val="nil"/>
              <w:bottom w:val="nil"/>
              <w:right w:val="nil"/>
            </w:tcBorders>
          </w:tcPr>
          <w:p w14:paraId="7E46424F" w14:textId="77777777" w:rsidR="00766032" w:rsidRPr="00511193" w:rsidRDefault="00766032" w:rsidP="00E01094">
            <w:pPr>
              <w:widowControl w:val="0"/>
              <w:autoSpaceDE w:val="0"/>
              <w:autoSpaceDN w:val="0"/>
              <w:adjustRightInd w:val="0"/>
              <w:spacing w:after="0" w:line="240" w:lineRule="auto"/>
              <w:rPr>
                <w:rFonts w:ascii="Times New Roman" w:hAnsi="Times New Roman" w:cs="Times New Roman"/>
                <w:sz w:val="24"/>
                <w:szCs w:val="24"/>
                <w:lang w:val="pt-BR"/>
              </w:rPr>
            </w:pPr>
            <w:r w:rsidRPr="00511193">
              <w:rPr>
                <w:sz w:val="24"/>
                <w:szCs w:val="24"/>
                <w:lang w:val="en"/>
              </w:rPr>
              <w:t>Family Income 0-1050</w:t>
            </w:r>
          </w:p>
        </w:tc>
        <w:tc>
          <w:tcPr>
            <w:tcW w:w="1656" w:type="dxa"/>
            <w:tcBorders>
              <w:top w:val="nil"/>
              <w:left w:val="nil"/>
              <w:bottom w:val="nil"/>
              <w:right w:val="nil"/>
            </w:tcBorders>
          </w:tcPr>
          <w:p w14:paraId="686AD91A" w14:textId="5A17978D"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2825094</w:t>
            </w:r>
          </w:p>
        </w:tc>
        <w:tc>
          <w:tcPr>
            <w:tcW w:w="1656" w:type="dxa"/>
            <w:tcBorders>
              <w:top w:val="nil"/>
              <w:left w:val="nil"/>
              <w:bottom w:val="nil"/>
              <w:right w:val="nil"/>
            </w:tcBorders>
          </w:tcPr>
          <w:p w14:paraId="6617AD4F" w14:textId="55AF072F"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4502941</w:t>
            </w:r>
          </w:p>
        </w:tc>
      </w:tr>
      <w:tr w:rsidR="00766032" w:rsidRPr="00511193" w14:paraId="7A1F2356" w14:textId="77777777" w:rsidTr="00E01094">
        <w:tc>
          <w:tcPr>
            <w:tcW w:w="3074" w:type="dxa"/>
            <w:tcBorders>
              <w:top w:val="nil"/>
              <w:left w:val="nil"/>
              <w:bottom w:val="nil"/>
              <w:right w:val="nil"/>
            </w:tcBorders>
          </w:tcPr>
          <w:p w14:paraId="562706AC" w14:textId="77777777" w:rsidR="00766032" w:rsidRPr="00511193" w:rsidRDefault="00766032" w:rsidP="00E01094">
            <w:pPr>
              <w:widowControl w:val="0"/>
              <w:autoSpaceDE w:val="0"/>
              <w:autoSpaceDN w:val="0"/>
              <w:adjustRightInd w:val="0"/>
              <w:spacing w:after="0" w:line="240" w:lineRule="auto"/>
              <w:rPr>
                <w:rFonts w:ascii="Times New Roman" w:hAnsi="Times New Roman" w:cs="Times New Roman"/>
                <w:sz w:val="24"/>
                <w:szCs w:val="24"/>
                <w:lang w:val="pt-BR"/>
              </w:rPr>
            </w:pPr>
            <w:r w:rsidRPr="00511193">
              <w:rPr>
                <w:sz w:val="24"/>
                <w:szCs w:val="24"/>
                <w:lang w:val="en"/>
              </w:rPr>
              <w:t>Family Income 1051-1950</w:t>
            </w:r>
          </w:p>
        </w:tc>
        <w:tc>
          <w:tcPr>
            <w:tcW w:w="1656" w:type="dxa"/>
            <w:tcBorders>
              <w:top w:val="nil"/>
              <w:left w:val="nil"/>
              <w:bottom w:val="nil"/>
              <w:right w:val="nil"/>
            </w:tcBorders>
          </w:tcPr>
          <w:p w14:paraId="3237CCC0" w14:textId="1FE71281"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2860213</w:t>
            </w:r>
          </w:p>
        </w:tc>
        <w:tc>
          <w:tcPr>
            <w:tcW w:w="1656" w:type="dxa"/>
            <w:tcBorders>
              <w:top w:val="nil"/>
              <w:left w:val="nil"/>
              <w:bottom w:val="nil"/>
              <w:right w:val="nil"/>
            </w:tcBorders>
          </w:tcPr>
          <w:p w14:paraId="21B6BA8B" w14:textId="4E107253"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4519741</w:t>
            </w:r>
          </w:p>
        </w:tc>
      </w:tr>
      <w:tr w:rsidR="00766032" w:rsidRPr="00511193" w14:paraId="159B4500" w14:textId="77777777" w:rsidTr="00E01094">
        <w:tc>
          <w:tcPr>
            <w:tcW w:w="3074" w:type="dxa"/>
            <w:tcBorders>
              <w:top w:val="nil"/>
              <w:left w:val="nil"/>
              <w:bottom w:val="nil"/>
              <w:right w:val="nil"/>
            </w:tcBorders>
          </w:tcPr>
          <w:p w14:paraId="179B86F7" w14:textId="77777777" w:rsidR="00766032" w:rsidRPr="00511193" w:rsidRDefault="00766032" w:rsidP="00E01094">
            <w:pPr>
              <w:widowControl w:val="0"/>
              <w:autoSpaceDE w:val="0"/>
              <w:autoSpaceDN w:val="0"/>
              <w:adjustRightInd w:val="0"/>
              <w:spacing w:after="0" w:line="240" w:lineRule="auto"/>
              <w:rPr>
                <w:rFonts w:ascii="Times New Roman" w:hAnsi="Times New Roman" w:cs="Times New Roman"/>
                <w:sz w:val="24"/>
                <w:szCs w:val="24"/>
                <w:lang w:val="pt-BR"/>
              </w:rPr>
            </w:pPr>
            <w:r w:rsidRPr="00511193">
              <w:rPr>
                <w:sz w:val="24"/>
                <w:szCs w:val="24"/>
                <w:lang w:val="en"/>
              </w:rPr>
              <w:t>Family Income 1951-2550</w:t>
            </w:r>
          </w:p>
        </w:tc>
        <w:tc>
          <w:tcPr>
            <w:tcW w:w="1656" w:type="dxa"/>
            <w:tcBorders>
              <w:top w:val="nil"/>
              <w:left w:val="nil"/>
              <w:bottom w:val="nil"/>
              <w:right w:val="nil"/>
            </w:tcBorders>
          </w:tcPr>
          <w:p w14:paraId="44957AC9" w14:textId="2F5D7F31"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1523037</w:t>
            </w:r>
          </w:p>
        </w:tc>
        <w:tc>
          <w:tcPr>
            <w:tcW w:w="1656" w:type="dxa"/>
            <w:tcBorders>
              <w:top w:val="nil"/>
              <w:left w:val="nil"/>
              <w:bottom w:val="nil"/>
              <w:right w:val="nil"/>
            </w:tcBorders>
          </w:tcPr>
          <w:p w14:paraId="35944EAE" w14:textId="65D94CAF"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3593743</w:t>
            </w:r>
          </w:p>
        </w:tc>
      </w:tr>
      <w:tr w:rsidR="00766032" w:rsidRPr="00511193" w14:paraId="0886325F" w14:textId="77777777" w:rsidTr="00E01094">
        <w:tc>
          <w:tcPr>
            <w:tcW w:w="3074" w:type="dxa"/>
            <w:tcBorders>
              <w:top w:val="nil"/>
              <w:left w:val="nil"/>
              <w:bottom w:val="nil"/>
              <w:right w:val="nil"/>
            </w:tcBorders>
          </w:tcPr>
          <w:p w14:paraId="00B2D809" w14:textId="77777777" w:rsidR="00766032" w:rsidRPr="00511193" w:rsidRDefault="00766032" w:rsidP="00E01094">
            <w:pPr>
              <w:widowControl w:val="0"/>
              <w:autoSpaceDE w:val="0"/>
              <w:autoSpaceDN w:val="0"/>
              <w:adjustRightInd w:val="0"/>
              <w:spacing w:after="0" w:line="240" w:lineRule="auto"/>
              <w:rPr>
                <w:rFonts w:ascii="Times New Roman" w:hAnsi="Times New Roman" w:cs="Times New Roman"/>
                <w:sz w:val="24"/>
                <w:szCs w:val="24"/>
                <w:lang w:val="pt-BR"/>
              </w:rPr>
            </w:pPr>
            <w:r w:rsidRPr="00511193">
              <w:rPr>
                <w:sz w:val="24"/>
                <w:szCs w:val="24"/>
                <w:lang w:val="en"/>
              </w:rPr>
              <w:t>Family Income 4951</w:t>
            </w:r>
          </w:p>
        </w:tc>
        <w:tc>
          <w:tcPr>
            <w:tcW w:w="1656" w:type="dxa"/>
            <w:tcBorders>
              <w:top w:val="nil"/>
              <w:left w:val="nil"/>
              <w:bottom w:val="nil"/>
              <w:right w:val="nil"/>
            </w:tcBorders>
          </w:tcPr>
          <w:p w14:paraId="68168C3C" w14:textId="60462B3E"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1451925</w:t>
            </w:r>
          </w:p>
        </w:tc>
        <w:tc>
          <w:tcPr>
            <w:tcW w:w="1656" w:type="dxa"/>
            <w:tcBorders>
              <w:top w:val="nil"/>
              <w:left w:val="nil"/>
              <w:bottom w:val="nil"/>
              <w:right w:val="nil"/>
            </w:tcBorders>
          </w:tcPr>
          <w:p w14:paraId="440ED821" w14:textId="39D82478"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352353</w:t>
            </w:r>
          </w:p>
        </w:tc>
      </w:tr>
      <w:tr w:rsidR="00766032" w:rsidRPr="00511193" w14:paraId="5757F5CD" w14:textId="77777777" w:rsidTr="00E01094">
        <w:tc>
          <w:tcPr>
            <w:tcW w:w="3074" w:type="dxa"/>
            <w:tcBorders>
              <w:top w:val="nil"/>
              <w:left w:val="nil"/>
              <w:bottom w:val="nil"/>
              <w:right w:val="nil"/>
            </w:tcBorders>
          </w:tcPr>
          <w:p w14:paraId="1F472BD3" w14:textId="77777777" w:rsidR="00766032" w:rsidRPr="00511193" w:rsidRDefault="00766032" w:rsidP="00E01094">
            <w:pPr>
              <w:widowControl w:val="0"/>
              <w:autoSpaceDE w:val="0"/>
              <w:autoSpaceDN w:val="0"/>
              <w:adjustRightInd w:val="0"/>
              <w:spacing w:after="0" w:line="240" w:lineRule="auto"/>
              <w:rPr>
                <w:rFonts w:ascii="Times New Roman" w:hAnsi="Times New Roman" w:cs="Times New Roman"/>
                <w:sz w:val="24"/>
                <w:szCs w:val="24"/>
                <w:lang w:val="pt-BR"/>
              </w:rPr>
            </w:pPr>
            <w:r w:rsidRPr="00511193">
              <w:rPr>
                <w:sz w:val="24"/>
                <w:szCs w:val="24"/>
                <w:lang w:val="en"/>
              </w:rPr>
              <w:t>White</w:t>
            </w:r>
          </w:p>
        </w:tc>
        <w:tc>
          <w:tcPr>
            <w:tcW w:w="1656" w:type="dxa"/>
            <w:tcBorders>
              <w:top w:val="nil"/>
              <w:left w:val="nil"/>
              <w:bottom w:val="nil"/>
              <w:right w:val="nil"/>
            </w:tcBorders>
          </w:tcPr>
          <w:p w14:paraId="0868F1CE" w14:textId="6117A5ED"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2971485</w:t>
            </w:r>
          </w:p>
        </w:tc>
        <w:tc>
          <w:tcPr>
            <w:tcW w:w="1656" w:type="dxa"/>
            <w:tcBorders>
              <w:top w:val="nil"/>
              <w:left w:val="nil"/>
              <w:bottom w:val="nil"/>
              <w:right w:val="nil"/>
            </w:tcBorders>
          </w:tcPr>
          <w:p w14:paraId="3D112F7F" w14:textId="79252E7D"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4570789</w:t>
            </w:r>
          </w:p>
        </w:tc>
      </w:tr>
      <w:tr w:rsidR="00766032" w:rsidRPr="00511193" w14:paraId="27DD25DC" w14:textId="77777777" w:rsidTr="00E01094">
        <w:tc>
          <w:tcPr>
            <w:tcW w:w="3074" w:type="dxa"/>
            <w:tcBorders>
              <w:top w:val="nil"/>
              <w:left w:val="nil"/>
              <w:bottom w:val="nil"/>
              <w:right w:val="nil"/>
            </w:tcBorders>
          </w:tcPr>
          <w:p w14:paraId="647D8B11" w14:textId="6C7708EB" w:rsidR="00766032" w:rsidRPr="00511193" w:rsidRDefault="00766032" w:rsidP="00E01094">
            <w:pPr>
              <w:widowControl w:val="0"/>
              <w:autoSpaceDE w:val="0"/>
              <w:autoSpaceDN w:val="0"/>
              <w:adjustRightInd w:val="0"/>
              <w:spacing w:after="0" w:line="240" w:lineRule="auto"/>
              <w:rPr>
                <w:rFonts w:ascii="Times New Roman" w:hAnsi="Times New Roman" w:cs="Times New Roman"/>
                <w:sz w:val="24"/>
                <w:szCs w:val="24"/>
                <w:lang w:val="pt-BR"/>
              </w:rPr>
            </w:pPr>
            <w:r w:rsidRPr="00511193">
              <w:rPr>
                <w:sz w:val="24"/>
                <w:szCs w:val="24"/>
                <w:lang w:val="en"/>
              </w:rPr>
              <w:t>Black/</w:t>
            </w:r>
            <w:r w:rsidR="00741364">
              <w:rPr>
                <w:sz w:val="24"/>
                <w:szCs w:val="24"/>
                <w:lang w:val="en"/>
              </w:rPr>
              <w:t>Pardo</w:t>
            </w:r>
          </w:p>
        </w:tc>
        <w:tc>
          <w:tcPr>
            <w:tcW w:w="1656" w:type="dxa"/>
            <w:tcBorders>
              <w:top w:val="nil"/>
              <w:left w:val="nil"/>
              <w:bottom w:val="nil"/>
              <w:right w:val="nil"/>
            </w:tcBorders>
          </w:tcPr>
          <w:p w14:paraId="3F4D03F6" w14:textId="0D807233"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6055005</w:t>
            </w:r>
          </w:p>
        </w:tc>
        <w:tc>
          <w:tcPr>
            <w:tcW w:w="1656" w:type="dxa"/>
            <w:tcBorders>
              <w:top w:val="nil"/>
              <w:left w:val="nil"/>
              <w:bottom w:val="nil"/>
              <w:right w:val="nil"/>
            </w:tcBorders>
          </w:tcPr>
          <w:p w14:paraId="089DC6B8" w14:textId="754A7217"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4888246</w:t>
            </w:r>
          </w:p>
        </w:tc>
      </w:tr>
      <w:tr w:rsidR="00766032" w:rsidRPr="00511193" w14:paraId="0FF6A581" w14:textId="77777777" w:rsidTr="00E01094">
        <w:tc>
          <w:tcPr>
            <w:tcW w:w="3074" w:type="dxa"/>
            <w:tcBorders>
              <w:top w:val="nil"/>
              <w:left w:val="nil"/>
              <w:bottom w:val="nil"/>
              <w:right w:val="nil"/>
            </w:tcBorders>
          </w:tcPr>
          <w:p w14:paraId="6A02386B" w14:textId="77777777" w:rsidR="00766032" w:rsidRPr="00511193" w:rsidRDefault="00766032" w:rsidP="00E01094">
            <w:pPr>
              <w:widowControl w:val="0"/>
              <w:autoSpaceDE w:val="0"/>
              <w:autoSpaceDN w:val="0"/>
              <w:adjustRightInd w:val="0"/>
              <w:spacing w:after="0" w:line="240" w:lineRule="auto"/>
              <w:rPr>
                <w:rFonts w:ascii="Times New Roman" w:hAnsi="Times New Roman" w:cs="Times New Roman"/>
                <w:sz w:val="24"/>
                <w:szCs w:val="24"/>
                <w:lang w:val="pt-BR"/>
              </w:rPr>
            </w:pPr>
            <w:r w:rsidRPr="00511193">
              <w:rPr>
                <w:sz w:val="24"/>
                <w:szCs w:val="24"/>
                <w:lang w:val="en"/>
              </w:rPr>
              <w:t>Other</w:t>
            </w:r>
          </w:p>
        </w:tc>
        <w:tc>
          <w:tcPr>
            <w:tcW w:w="1656" w:type="dxa"/>
            <w:tcBorders>
              <w:top w:val="nil"/>
              <w:left w:val="nil"/>
              <w:bottom w:val="nil"/>
              <w:right w:val="nil"/>
            </w:tcBorders>
          </w:tcPr>
          <w:p w14:paraId="723B565B" w14:textId="79832FB3"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0370604</w:t>
            </w:r>
          </w:p>
        </w:tc>
        <w:tc>
          <w:tcPr>
            <w:tcW w:w="1656" w:type="dxa"/>
            <w:tcBorders>
              <w:top w:val="nil"/>
              <w:left w:val="nil"/>
              <w:bottom w:val="nil"/>
              <w:right w:val="nil"/>
            </w:tcBorders>
          </w:tcPr>
          <w:p w14:paraId="696CDA11" w14:textId="3455D9F9"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1889413</w:t>
            </w:r>
          </w:p>
        </w:tc>
      </w:tr>
      <w:tr w:rsidR="00766032" w:rsidRPr="00511193" w14:paraId="6B677461" w14:textId="77777777" w:rsidTr="00E01094">
        <w:tc>
          <w:tcPr>
            <w:tcW w:w="3074" w:type="dxa"/>
            <w:tcBorders>
              <w:top w:val="nil"/>
              <w:left w:val="nil"/>
              <w:bottom w:val="nil"/>
              <w:right w:val="nil"/>
            </w:tcBorders>
          </w:tcPr>
          <w:p w14:paraId="04380BDA" w14:textId="77777777" w:rsidR="00766032" w:rsidRPr="00511193" w:rsidRDefault="00766032" w:rsidP="00E01094">
            <w:pPr>
              <w:widowControl w:val="0"/>
              <w:autoSpaceDE w:val="0"/>
              <w:autoSpaceDN w:val="0"/>
              <w:adjustRightInd w:val="0"/>
              <w:spacing w:after="0" w:line="240" w:lineRule="auto"/>
              <w:rPr>
                <w:rFonts w:ascii="Times New Roman" w:hAnsi="Times New Roman" w:cs="Times New Roman"/>
                <w:sz w:val="24"/>
                <w:szCs w:val="24"/>
                <w:lang w:val="pt-BR"/>
              </w:rPr>
            </w:pPr>
            <w:r w:rsidRPr="00511193">
              <w:rPr>
                <w:sz w:val="24"/>
                <w:szCs w:val="24"/>
                <w:lang w:val="en"/>
              </w:rPr>
              <w:t>Yellow</w:t>
            </w:r>
          </w:p>
        </w:tc>
        <w:tc>
          <w:tcPr>
            <w:tcW w:w="1656" w:type="dxa"/>
            <w:tcBorders>
              <w:top w:val="nil"/>
              <w:left w:val="nil"/>
              <w:bottom w:val="nil"/>
              <w:right w:val="nil"/>
            </w:tcBorders>
          </w:tcPr>
          <w:p w14:paraId="752B5055" w14:textId="4BE81246"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0602907</w:t>
            </w:r>
          </w:p>
        </w:tc>
        <w:tc>
          <w:tcPr>
            <w:tcW w:w="1656" w:type="dxa"/>
            <w:tcBorders>
              <w:top w:val="nil"/>
              <w:left w:val="nil"/>
              <w:bottom w:val="nil"/>
              <w:right w:val="nil"/>
            </w:tcBorders>
          </w:tcPr>
          <w:p w14:paraId="19B5B82E" w14:textId="49519F54"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2380643</w:t>
            </w:r>
          </w:p>
        </w:tc>
      </w:tr>
      <w:tr w:rsidR="00766032" w:rsidRPr="00511193" w14:paraId="5BA90633" w14:textId="77777777" w:rsidTr="00E01094">
        <w:tc>
          <w:tcPr>
            <w:tcW w:w="3074" w:type="dxa"/>
            <w:tcBorders>
              <w:top w:val="nil"/>
              <w:left w:val="nil"/>
              <w:bottom w:val="nil"/>
              <w:right w:val="nil"/>
            </w:tcBorders>
          </w:tcPr>
          <w:p w14:paraId="7AE8ABDD" w14:textId="77777777" w:rsidR="00766032" w:rsidRPr="00511193" w:rsidRDefault="00766032" w:rsidP="00E01094">
            <w:pPr>
              <w:widowControl w:val="0"/>
              <w:autoSpaceDE w:val="0"/>
              <w:autoSpaceDN w:val="0"/>
              <w:adjustRightInd w:val="0"/>
              <w:spacing w:after="0" w:line="240" w:lineRule="auto"/>
              <w:rPr>
                <w:rFonts w:ascii="Times New Roman" w:hAnsi="Times New Roman" w:cs="Times New Roman"/>
                <w:sz w:val="24"/>
                <w:szCs w:val="24"/>
                <w:lang w:val="pt-BR"/>
              </w:rPr>
            </w:pPr>
            <w:r w:rsidRPr="00511193">
              <w:rPr>
                <w:sz w:val="24"/>
                <w:szCs w:val="24"/>
                <w:lang w:val="en"/>
              </w:rPr>
              <w:t>2017</w:t>
            </w:r>
          </w:p>
        </w:tc>
        <w:tc>
          <w:tcPr>
            <w:tcW w:w="1656" w:type="dxa"/>
            <w:tcBorders>
              <w:top w:val="nil"/>
              <w:left w:val="nil"/>
              <w:bottom w:val="nil"/>
              <w:right w:val="nil"/>
            </w:tcBorders>
          </w:tcPr>
          <w:p w14:paraId="4B163C97" w14:textId="2EEC962C"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5056106</w:t>
            </w:r>
          </w:p>
        </w:tc>
        <w:tc>
          <w:tcPr>
            <w:tcW w:w="1656" w:type="dxa"/>
            <w:tcBorders>
              <w:top w:val="nil"/>
              <w:left w:val="nil"/>
              <w:bottom w:val="nil"/>
              <w:right w:val="nil"/>
            </w:tcBorders>
          </w:tcPr>
          <w:p w14:paraId="2F1F37B6" w14:textId="3CE1CD19"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500051</w:t>
            </w:r>
          </w:p>
        </w:tc>
      </w:tr>
      <w:tr w:rsidR="00766032" w:rsidRPr="00511193" w14:paraId="2452DA82" w14:textId="77777777" w:rsidTr="00E01094">
        <w:tc>
          <w:tcPr>
            <w:tcW w:w="3074" w:type="dxa"/>
            <w:tcBorders>
              <w:top w:val="nil"/>
              <w:left w:val="nil"/>
              <w:right w:val="nil"/>
            </w:tcBorders>
          </w:tcPr>
          <w:p w14:paraId="7E5FBE7F" w14:textId="77777777" w:rsidR="00766032" w:rsidRPr="00511193" w:rsidRDefault="00766032" w:rsidP="00E01094">
            <w:pPr>
              <w:widowControl w:val="0"/>
              <w:autoSpaceDE w:val="0"/>
              <w:autoSpaceDN w:val="0"/>
              <w:adjustRightInd w:val="0"/>
              <w:spacing w:after="0" w:line="240" w:lineRule="auto"/>
              <w:rPr>
                <w:rFonts w:ascii="Times New Roman" w:hAnsi="Times New Roman" w:cs="Times New Roman"/>
                <w:sz w:val="24"/>
                <w:szCs w:val="24"/>
                <w:lang w:val="pt-BR"/>
              </w:rPr>
            </w:pPr>
            <w:r w:rsidRPr="00511193">
              <w:rPr>
                <w:sz w:val="24"/>
                <w:szCs w:val="24"/>
                <w:lang w:val="en"/>
              </w:rPr>
              <w:t>2019</w:t>
            </w:r>
          </w:p>
        </w:tc>
        <w:tc>
          <w:tcPr>
            <w:tcW w:w="1656" w:type="dxa"/>
            <w:tcBorders>
              <w:top w:val="nil"/>
              <w:left w:val="nil"/>
              <w:right w:val="nil"/>
            </w:tcBorders>
          </w:tcPr>
          <w:p w14:paraId="3A1C0486" w14:textId="599B913A"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4943894</w:t>
            </w:r>
          </w:p>
        </w:tc>
        <w:tc>
          <w:tcPr>
            <w:tcW w:w="1656" w:type="dxa"/>
            <w:tcBorders>
              <w:top w:val="nil"/>
              <w:left w:val="nil"/>
              <w:right w:val="nil"/>
            </w:tcBorders>
          </w:tcPr>
          <w:p w14:paraId="5FE66238" w14:textId="0A518491"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500051</w:t>
            </w:r>
          </w:p>
        </w:tc>
      </w:tr>
      <w:tr w:rsidR="00766032" w:rsidRPr="00511193" w14:paraId="6FCBCA81" w14:textId="77777777" w:rsidTr="00E01094">
        <w:tc>
          <w:tcPr>
            <w:tcW w:w="3074" w:type="dxa"/>
            <w:tcBorders>
              <w:top w:val="nil"/>
              <w:left w:val="nil"/>
              <w:right w:val="nil"/>
            </w:tcBorders>
          </w:tcPr>
          <w:p w14:paraId="199570BD" w14:textId="77777777" w:rsidR="00766032" w:rsidRPr="00511193" w:rsidRDefault="00766032" w:rsidP="00E01094">
            <w:pPr>
              <w:widowControl w:val="0"/>
              <w:autoSpaceDE w:val="0"/>
              <w:autoSpaceDN w:val="0"/>
              <w:adjustRightInd w:val="0"/>
              <w:spacing w:after="0" w:line="240" w:lineRule="auto"/>
              <w:rPr>
                <w:rFonts w:ascii="Times New Roman" w:hAnsi="Times New Roman" w:cs="Times New Roman"/>
                <w:sz w:val="24"/>
                <w:szCs w:val="24"/>
                <w:lang w:val="pt-BR"/>
              </w:rPr>
            </w:pPr>
            <w:r w:rsidRPr="00511193">
              <w:rPr>
                <w:sz w:val="24"/>
                <w:szCs w:val="24"/>
                <w:lang w:val="en"/>
              </w:rPr>
              <w:t>C</w:t>
            </w:r>
            <w:r>
              <w:rPr>
                <w:sz w:val="24"/>
                <w:szCs w:val="24"/>
                <w:lang w:val="en"/>
              </w:rPr>
              <w:t>OPI</w:t>
            </w:r>
          </w:p>
        </w:tc>
        <w:tc>
          <w:tcPr>
            <w:tcW w:w="1656" w:type="dxa"/>
            <w:tcBorders>
              <w:top w:val="nil"/>
              <w:left w:val="nil"/>
              <w:right w:val="nil"/>
            </w:tcBorders>
          </w:tcPr>
          <w:p w14:paraId="1512CF64" w14:textId="59BBC88D"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4281259</w:t>
            </w:r>
          </w:p>
        </w:tc>
        <w:tc>
          <w:tcPr>
            <w:tcW w:w="1656" w:type="dxa"/>
            <w:tcBorders>
              <w:top w:val="nil"/>
              <w:left w:val="nil"/>
              <w:right w:val="nil"/>
            </w:tcBorders>
          </w:tcPr>
          <w:p w14:paraId="0DAAE2CF" w14:textId="529E9904"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2337673</w:t>
            </w:r>
          </w:p>
        </w:tc>
      </w:tr>
      <w:tr w:rsidR="00766032" w:rsidRPr="00511193" w14:paraId="676C7F7A" w14:textId="77777777" w:rsidTr="00E01094">
        <w:tc>
          <w:tcPr>
            <w:tcW w:w="3074" w:type="dxa"/>
            <w:tcBorders>
              <w:top w:val="nil"/>
              <w:left w:val="nil"/>
              <w:right w:val="nil"/>
            </w:tcBorders>
          </w:tcPr>
          <w:p w14:paraId="7824B69D" w14:textId="77777777" w:rsidR="00766032" w:rsidRPr="00511193" w:rsidRDefault="00766032" w:rsidP="00E01094">
            <w:pPr>
              <w:widowControl w:val="0"/>
              <w:autoSpaceDE w:val="0"/>
              <w:autoSpaceDN w:val="0"/>
              <w:adjustRightInd w:val="0"/>
              <w:spacing w:after="0" w:line="240" w:lineRule="auto"/>
              <w:rPr>
                <w:rFonts w:ascii="Times New Roman" w:hAnsi="Times New Roman" w:cs="Times New Roman"/>
                <w:sz w:val="24"/>
                <w:szCs w:val="24"/>
                <w:lang w:val="pt-BR"/>
              </w:rPr>
            </w:pPr>
            <w:r w:rsidRPr="00511193">
              <w:rPr>
                <w:sz w:val="24"/>
                <w:szCs w:val="24"/>
                <w:lang w:val="en"/>
              </w:rPr>
              <w:t>C</w:t>
            </w:r>
            <w:r>
              <w:rPr>
                <w:sz w:val="24"/>
                <w:szCs w:val="24"/>
                <w:lang w:val="en"/>
              </w:rPr>
              <w:t>I</w:t>
            </w:r>
          </w:p>
        </w:tc>
        <w:tc>
          <w:tcPr>
            <w:tcW w:w="1656" w:type="dxa"/>
            <w:tcBorders>
              <w:top w:val="nil"/>
              <w:left w:val="nil"/>
              <w:right w:val="nil"/>
            </w:tcBorders>
          </w:tcPr>
          <w:p w14:paraId="337E99B3" w14:textId="0B6DEC93"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3555311</w:t>
            </w:r>
          </w:p>
        </w:tc>
        <w:tc>
          <w:tcPr>
            <w:tcW w:w="1656" w:type="dxa"/>
            <w:tcBorders>
              <w:top w:val="nil"/>
              <w:left w:val="nil"/>
              <w:right w:val="nil"/>
            </w:tcBorders>
          </w:tcPr>
          <w:p w14:paraId="1ADB3AD3" w14:textId="55370D49"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0</w:t>
            </w:r>
            <w:r>
              <w:rPr>
                <w:sz w:val="24"/>
                <w:szCs w:val="24"/>
                <w:lang w:val="en"/>
              </w:rPr>
              <w:t>.</w:t>
            </w:r>
            <w:r w:rsidRPr="00511193">
              <w:rPr>
                <w:sz w:val="24"/>
                <w:szCs w:val="24"/>
                <w:lang w:val="en"/>
              </w:rPr>
              <w:t>2155426</w:t>
            </w:r>
          </w:p>
        </w:tc>
      </w:tr>
      <w:tr w:rsidR="00766032" w:rsidRPr="00511193" w14:paraId="4C0E6652" w14:textId="77777777" w:rsidTr="00E01094">
        <w:tc>
          <w:tcPr>
            <w:tcW w:w="3074" w:type="dxa"/>
            <w:tcBorders>
              <w:left w:val="nil"/>
              <w:bottom w:val="single" w:sz="4" w:space="0" w:color="auto"/>
              <w:right w:val="nil"/>
            </w:tcBorders>
          </w:tcPr>
          <w:p w14:paraId="48634875" w14:textId="77777777" w:rsidR="00766032" w:rsidRPr="00511193" w:rsidRDefault="00766032" w:rsidP="00E01094">
            <w:pPr>
              <w:widowControl w:val="0"/>
              <w:autoSpaceDE w:val="0"/>
              <w:autoSpaceDN w:val="0"/>
              <w:adjustRightInd w:val="0"/>
              <w:spacing w:after="0" w:line="240" w:lineRule="auto"/>
              <w:rPr>
                <w:rFonts w:ascii="Times New Roman" w:hAnsi="Times New Roman" w:cs="Times New Roman"/>
                <w:sz w:val="24"/>
                <w:szCs w:val="24"/>
                <w:lang w:val="pt-BR"/>
              </w:rPr>
            </w:pPr>
            <w:r w:rsidRPr="00511193">
              <w:rPr>
                <w:i/>
                <w:iCs/>
                <w:sz w:val="24"/>
                <w:szCs w:val="24"/>
                <w:lang w:val="en"/>
              </w:rPr>
              <w:t>N</w:t>
            </w:r>
          </w:p>
        </w:tc>
        <w:tc>
          <w:tcPr>
            <w:tcW w:w="1656" w:type="dxa"/>
            <w:tcBorders>
              <w:left w:val="nil"/>
              <w:bottom w:val="single" w:sz="4" w:space="0" w:color="auto"/>
              <w:right w:val="nil"/>
            </w:tcBorders>
          </w:tcPr>
          <w:p w14:paraId="23DF81E1" w14:textId="77777777"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sz w:val="24"/>
                <w:szCs w:val="24"/>
                <w:lang w:val="en"/>
              </w:rPr>
              <w:t>3030</w:t>
            </w:r>
          </w:p>
        </w:tc>
        <w:tc>
          <w:tcPr>
            <w:tcW w:w="1656" w:type="dxa"/>
            <w:tcBorders>
              <w:left w:val="nil"/>
              <w:bottom w:val="single" w:sz="4" w:space="0" w:color="auto"/>
              <w:right w:val="nil"/>
            </w:tcBorders>
          </w:tcPr>
          <w:p w14:paraId="50865241" w14:textId="77777777" w:rsidR="00766032" w:rsidRPr="00511193" w:rsidRDefault="00766032" w:rsidP="00E01094">
            <w:pPr>
              <w:widowControl w:val="0"/>
              <w:autoSpaceDE w:val="0"/>
              <w:autoSpaceDN w:val="0"/>
              <w:adjustRightInd w:val="0"/>
              <w:spacing w:after="0" w:line="240" w:lineRule="auto"/>
              <w:jc w:val="center"/>
              <w:rPr>
                <w:rFonts w:ascii="Times New Roman" w:hAnsi="Times New Roman" w:cs="Times New Roman"/>
                <w:sz w:val="24"/>
                <w:szCs w:val="24"/>
                <w:lang w:val="pt-BR"/>
              </w:rPr>
            </w:pPr>
          </w:p>
        </w:tc>
      </w:tr>
    </w:tbl>
    <w:p w14:paraId="5F784868" w14:textId="3C369EF4" w:rsidR="00766032" w:rsidRPr="00511193" w:rsidRDefault="00766032" w:rsidP="00766032">
      <w:pPr>
        <w:ind w:firstLine="1560"/>
        <w:rPr>
          <w:lang w:val="pt-BR"/>
        </w:rPr>
      </w:pPr>
      <w:r w:rsidRPr="00511193">
        <w:rPr>
          <w:lang w:val="en"/>
        </w:rPr>
        <w:t>Source: Lapop</w:t>
      </w:r>
      <w:r>
        <w:rPr>
          <w:lang w:val="en"/>
        </w:rPr>
        <w:t>.</w:t>
      </w:r>
      <w:r w:rsidRPr="00511193">
        <w:rPr>
          <w:lang w:val="en"/>
        </w:rPr>
        <w:t xml:space="preserve"> 2017 and 2019.</w:t>
      </w:r>
    </w:p>
    <w:p w14:paraId="247E97D9" w14:textId="0AAD3423" w:rsidR="00766032" w:rsidRDefault="00766032" w:rsidP="00766032">
      <w:pPr>
        <w:spacing w:line="480" w:lineRule="auto"/>
        <w:rPr>
          <w:b/>
          <w:bCs/>
          <w:lang w:val="pt-BR"/>
        </w:rPr>
      </w:pPr>
      <w:r>
        <w:rPr>
          <w:b/>
          <w:bCs/>
          <w:lang w:val="pt-BR"/>
        </w:rPr>
        <w:t>Results</w:t>
      </w:r>
    </w:p>
    <w:p w14:paraId="31B5CA47" w14:textId="75AD740D" w:rsidR="00766032" w:rsidRDefault="00766032" w:rsidP="00766032">
      <w:pPr>
        <w:spacing w:line="480" w:lineRule="auto"/>
      </w:pPr>
      <w:r w:rsidRPr="005F1874">
        <w:lastRenderedPageBreak/>
        <w:tab/>
      </w:r>
      <w:r>
        <w:t>Table 3 presents the regression models. Columns 1 and 2 represent the models using COPI and CI, respectively, without interaction while columns 3 and 4 show the same models but with the interaction between university education and ethnic group.</w:t>
      </w:r>
    </w:p>
    <w:p w14:paraId="259DE805" w14:textId="4CB8EFB4" w:rsidR="00766032" w:rsidRPr="003E35E7" w:rsidRDefault="00766032" w:rsidP="00766032">
      <w:pPr>
        <w:jc w:val="center"/>
        <w:rPr>
          <w:rFonts w:ascii="Times New Roman" w:hAnsi="Times New Roman" w:cs="Times New Roman"/>
          <w:sz w:val="20"/>
          <w:szCs w:val="20"/>
        </w:rPr>
      </w:pPr>
      <w:bookmarkStart w:id="1" w:name="_Hlk39095572"/>
      <w:r w:rsidRPr="00511193">
        <w:rPr>
          <w:lang w:val="en"/>
        </w:rPr>
        <w:t>Table 3. Linear</w:t>
      </w:r>
      <w:r>
        <w:rPr>
          <w:lang w:val="en"/>
        </w:rPr>
        <w:t xml:space="preserve"> </w:t>
      </w:r>
      <w:r w:rsidRPr="00511193">
        <w:rPr>
          <w:lang w:val="en"/>
        </w:rPr>
        <w:t>regression mode</w:t>
      </w:r>
      <w:r>
        <w:rPr>
          <w:lang w:val="en"/>
        </w:rPr>
        <w:t>ls for</w:t>
      </w:r>
      <w:r w:rsidRPr="00511193">
        <w:rPr>
          <w:lang w:val="en"/>
        </w:rPr>
        <w:t xml:space="preserve"> COPI and CI, Brazil, 2017-19.</w:t>
      </w:r>
    </w:p>
    <w:tbl>
      <w:tblPr>
        <w:tblW w:w="0" w:type="auto"/>
        <w:tblLayout w:type="fixed"/>
        <w:tblLook w:val="0000" w:firstRow="0" w:lastRow="0" w:firstColumn="0" w:lastColumn="0" w:noHBand="0" w:noVBand="0"/>
      </w:tblPr>
      <w:tblGrid>
        <w:gridCol w:w="2616"/>
        <w:gridCol w:w="2016"/>
        <w:gridCol w:w="2016"/>
        <w:gridCol w:w="2016"/>
        <w:gridCol w:w="2016"/>
      </w:tblGrid>
      <w:tr w:rsidR="00766032" w14:paraId="082171DF" w14:textId="77777777" w:rsidTr="00E01094">
        <w:tc>
          <w:tcPr>
            <w:tcW w:w="2616" w:type="dxa"/>
            <w:tcBorders>
              <w:top w:val="single" w:sz="4" w:space="0" w:color="auto"/>
              <w:left w:val="nil"/>
              <w:bottom w:val="nil"/>
              <w:right w:val="nil"/>
            </w:tcBorders>
          </w:tcPr>
          <w:p w14:paraId="35DADEE2"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single" w:sz="4" w:space="0" w:color="auto"/>
              <w:left w:val="nil"/>
              <w:bottom w:val="nil"/>
              <w:right w:val="nil"/>
            </w:tcBorders>
          </w:tcPr>
          <w:p w14:paraId="28A5607D"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16" w:type="dxa"/>
            <w:tcBorders>
              <w:top w:val="single" w:sz="4" w:space="0" w:color="auto"/>
              <w:left w:val="nil"/>
              <w:bottom w:val="nil"/>
              <w:right w:val="nil"/>
            </w:tcBorders>
          </w:tcPr>
          <w:p w14:paraId="6B7373D3"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016" w:type="dxa"/>
            <w:tcBorders>
              <w:top w:val="single" w:sz="4" w:space="0" w:color="auto"/>
              <w:left w:val="nil"/>
              <w:bottom w:val="nil"/>
              <w:right w:val="nil"/>
            </w:tcBorders>
          </w:tcPr>
          <w:p w14:paraId="472F4C61"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016" w:type="dxa"/>
            <w:tcBorders>
              <w:top w:val="single" w:sz="4" w:space="0" w:color="auto"/>
              <w:left w:val="nil"/>
              <w:bottom w:val="nil"/>
              <w:right w:val="nil"/>
            </w:tcBorders>
          </w:tcPr>
          <w:p w14:paraId="7C920046"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766032" w14:paraId="1F689AA2" w14:textId="77777777" w:rsidTr="00E01094">
        <w:tc>
          <w:tcPr>
            <w:tcW w:w="2616" w:type="dxa"/>
            <w:tcBorders>
              <w:top w:val="nil"/>
              <w:left w:val="nil"/>
              <w:bottom w:val="nil"/>
              <w:right w:val="nil"/>
            </w:tcBorders>
          </w:tcPr>
          <w:p w14:paraId="061A35FB"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69599FA"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COPI</w:t>
            </w:r>
          </w:p>
        </w:tc>
        <w:tc>
          <w:tcPr>
            <w:tcW w:w="2016" w:type="dxa"/>
            <w:tcBorders>
              <w:top w:val="nil"/>
              <w:left w:val="nil"/>
              <w:bottom w:val="nil"/>
              <w:right w:val="nil"/>
            </w:tcBorders>
          </w:tcPr>
          <w:p w14:paraId="2440E3B7"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CI</w:t>
            </w:r>
          </w:p>
        </w:tc>
        <w:tc>
          <w:tcPr>
            <w:tcW w:w="2016" w:type="dxa"/>
            <w:tcBorders>
              <w:top w:val="nil"/>
              <w:left w:val="nil"/>
              <w:bottom w:val="nil"/>
              <w:right w:val="nil"/>
            </w:tcBorders>
          </w:tcPr>
          <w:p w14:paraId="686C996D"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COPI</w:t>
            </w:r>
          </w:p>
        </w:tc>
        <w:tc>
          <w:tcPr>
            <w:tcW w:w="2016" w:type="dxa"/>
            <w:tcBorders>
              <w:top w:val="nil"/>
              <w:left w:val="nil"/>
              <w:bottom w:val="nil"/>
              <w:right w:val="nil"/>
            </w:tcBorders>
          </w:tcPr>
          <w:p w14:paraId="2946E269"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CI</w:t>
            </w:r>
          </w:p>
        </w:tc>
      </w:tr>
      <w:tr w:rsidR="00766032" w14:paraId="03E0CB94" w14:textId="77777777" w:rsidTr="00E01094">
        <w:tc>
          <w:tcPr>
            <w:tcW w:w="2616" w:type="dxa"/>
            <w:tcBorders>
              <w:top w:val="single" w:sz="4" w:space="0" w:color="auto"/>
              <w:left w:val="nil"/>
              <w:bottom w:val="nil"/>
              <w:right w:val="nil"/>
            </w:tcBorders>
          </w:tcPr>
          <w:p w14:paraId="0B00ED15"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White</w:t>
            </w:r>
          </w:p>
        </w:tc>
        <w:tc>
          <w:tcPr>
            <w:tcW w:w="2016" w:type="dxa"/>
            <w:tcBorders>
              <w:top w:val="single" w:sz="4" w:space="0" w:color="auto"/>
              <w:left w:val="nil"/>
              <w:bottom w:val="nil"/>
              <w:right w:val="nil"/>
            </w:tcBorders>
          </w:tcPr>
          <w:p w14:paraId="3D93E2E5"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16" w:type="dxa"/>
            <w:tcBorders>
              <w:top w:val="single" w:sz="4" w:space="0" w:color="auto"/>
              <w:left w:val="nil"/>
              <w:bottom w:val="nil"/>
              <w:right w:val="nil"/>
            </w:tcBorders>
          </w:tcPr>
          <w:p w14:paraId="6D7441BB"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16" w:type="dxa"/>
            <w:tcBorders>
              <w:top w:val="single" w:sz="4" w:space="0" w:color="auto"/>
              <w:left w:val="nil"/>
              <w:bottom w:val="nil"/>
              <w:right w:val="nil"/>
            </w:tcBorders>
          </w:tcPr>
          <w:p w14:paraId="200A9B45"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16" w:type="dxa"/>
            <w:tcBorders>
              <w:top w:val="single" w:sz="4" w:space="0" w:color="auto"/>
              <w:left w:val="nil"/>
              <w:bottom w:val="nil"/>
              <w:right w:val="nil"/>
            </w:tcBorders>
          </w:tcPr>
          <w:p w14:paraId="51F3751D"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766032" w14:paraId="1A96BE41" w14:textId="77777777" w:rsidTr="00E01094">
        <w:tc>
          <w:tcPr>
            <w:tcW w:w="2616" w:type="dxa"/>
            <w:tcBorders>
              <w:top w:val="nil"/>
              <w:left w:val="nil"/>
              <w:bottom w:val="nil"/>
              <w:right w:val="nil"/>
            </w:tcBorders>
          </w:tcPr>
          <w:p w14:paraId="61EEB1C6"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D26DDEF"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016" w:type="dxa"/>
            <w:tcBorders>
              <w:top w:val="nil"/>
              <w:left w:val="nil"/>
              <w:bottom w:val="nil"/>
              <w:right w:val="nil"/>
            </w:tcBorders>
          </w:tcPr>
          <w:p w14:paraId="771CEDF7"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016" w:type="dxa"/>
            <w:tcBorders>
              <w:top w:val="nil"/>
              <w:left w:val="nil"/>
              <w:bottom w:val="nil"/>
              <w:right w:val="nil"/>
            </w:tcBorders>
          </w:tcPr>
          <w:p w14:paraId="2BE21C43"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016" w:type="dxa"/>
            <w:tcBorders>
              <w:top w:val="nil"/>
              <w:left w:val="nil"/>
              <w:bottom w:val="nil"/>
              <w:right w:val="nil"/>
            </w:tcBorders>
          </w:tcPr>
          <w:p w14:paraId="1C62EFD0"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766032" w14:paraId="0A9AE467" w14:textId="77777777" w:rsidTr="00E01094">
        <w:tc>
          <w:tcPr>
            <w:tcW w:w="2616" w:type="dxa"/>
            <w:tcBorders>
              <w:top w:val="nil"/>
              <w:left w:val="nil"/>
              <w:bottom w:val="nil"/>
              <w:right w:val="nil"/>
            </w:tcBorders>
          </w:tcPr>
          <w:p w14:paraId="240D863A"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5E324E8"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60B96D8"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5A6D002"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B86BA03"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r>
      <w:tr w:rsidR="00766032" w14:paraId="11840310" w14:textId="77777777" w:rsidTr="00E01094">
        <w:tc>
          <w:tcPr>
            <w:tcW w:w="2616" w:type="dxa"/>
            <w:tcBorders>
              <w:top w:val="nil"/>
              <w:left w:val="nil"/>
              <w:bottom w:val="nil"/>
              <w:right w:val="nil"/>
            </w:tcBorders>
          </w:tcPr>
          <w:p w14:paraId="7338F8B0" w14:textId="116DAA3D" w:rsidR="00766032" w:rsidRDefault="00741364" w:rsidP="00E0109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Black</w:t>
            </w:r>
            <w:r w:rsidR="00766032">
              <w:rPr>
                <w:rFonts w:ascii="Times New Roman" w:hAnsi="Times New Roman" w:cs="Times New Roman"/>
                <w:sz w:val="24"/>
                <w:szCs w:val="24"/>
              </w:rPr>
              <w:t>/Pardo</w:t>
            </w:r>
          </w:p>
        </w:tc>
        <w:tc>
          <w:tcPr>
            <w:tcW w:w="2016" w:type="dxa"/>
            <w:tcBorders>
              <w:top w:val="nil"/>
              <w:left w:val="nil"/>
              <w:bottom w:val="nil"/>
              <w:right w:val="nil"/>
            </w:tcBorders>
          </w:tcPr>
          <w:p w14:paraId="6BA97DC2"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-0.0162</w:t>
            </w:r>
          </w:p>
        </w:tc>
        <w:tc>
          <w:tcPr>
            <w:tcW w:w="2016" w:type="dxa"/>
            <w:tcBorders>
              <w:top w:val="nil"/>
              <w:left w:val="nil"/>
              <w:bottom w:val="nil"/>
              <w:right w:val="nil"/>
            </w:tcBorders>
          </w:tcPr>
          <w:p w14:paraId="604A6533"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-0.00223</w:t>
            </w:r>
          </w:p>
        </w:tc>
        <w:tc>
          <w:tcPr>
            <w:tcW w:w="2016" w:type="dxa"/>
            <w:tcBorders>
              <w:top w:val="nil"/>
              <w:left w:val="nil"/>
              <w:bottom w:val="nil"/>
              <w:right w:val="nil"/>
            </w:tcBorders>
          </w:tcPr>
          <w:p w14:paraId="21193AC2"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-0.0196</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5FEFE729"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-0.00275</w:t>
            </w:r>
          </w:p>
        </w:tc>
      </w:tr>
      <w:tr w:rsidR="00766032" w14:paraId="4FAF4FD0" w14:textId="77777777" w:rsidTr="00E01094">
        <w:tc>
          <w:tcPr>
            <w:tcW w:w="2616" w:type="dxa"/>
            <w:tcBorders>
              <w:top w:val="nil"/>
              <w:left w:val="nil"/>
              <w:bottom w:val="nil"/>
              <w:right w:val="nil"/>
            </w:tcBorders>
          </w:tcPr>
          <w:p w14:paraId="10763743"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2232AC88"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(-1.52)</w:t>
            </w:r>
          </w:p>
        </w:tc>
        <w:tc>
          <w:tcPr>
            <w:tcW w:w="2016" w:type="dxa"/>
            <w:tcBorders>
              <w:top w:val="nil"/>
              <w:left w:val="nil"/>
              <w:bottom w:val="nil"/>
              <w:right w:val="nil"/>
            </w:tcBorders>
          </w:tcPr>
          <w:p w14:paraId="0D1190CF"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(-0.25)</w:t>
            </w:r>
          </w:p>
        </w:tc>
        <w:tc>
          <w:tcPr>
            <w:tcW w:w="2016" w:type="dxa"/>
            <w:tcBorders>
              <w:top w:val="nil"/>
              <w:left w:val="nil"/>
              <w:bottom w:val="nil"/>
              <w:right w:val="nil"/>
            </w:tcBorders>
          </w:tcPr>
          <w:p w14:paraId="75ED1FE6"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(-1.74)</w:t>
            </w:r>
          </w:p>
        </w:tc>
        <w:tc>
          <w:tcPr>
            <w:tcW w:w="2016" w:type="dxa"/>
            <w:tcBorders>
              <w:top w:val="nil"/>
              <w:left w:val="nil"/>
              <w:bottom w:val="nil"/>
              <w:right w:val="nil"/>
            </w:tcBorders>
          </w:tcPr>
          <w:p w14:paraId="24EDBE6E"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(-0.29)</w:t>
            </w:r>
          </w:p>
        </w:tc>
      </w:tr>
      <w:tr w:rsidR="00766032" w14:paraId="0F12768E" w14:textId="77777777" w:rsidTr="00E01094">
        <w:tc>
          <w:tcPr>
            <w:tcW w:w="2616" w:type="dxa"/>
            <w:tcBorders>
              <w:top w:val="nil"/>
              <w:left w:val="nil"/>
              <w:bottom w:val="nil"/>
              <w:right w:val="nil"/>
            </w:tcBorders>
          </w:tcPr>
          <w:p w14:paraId="1395ADD7"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03ACB52"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A970E2A"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0072106"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C8AACC3"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r>
      <w:tr w:rsidR="00766032" w14:paraId="30DCA581" w14:textId="77777777" w:rsidTr="00E01094">
        <w:tc>
          <w:tcPr>
            <w:tcW w:w="2616" w:type="dxa"/>
            <w:tcBorders>
              <w:top w:val="nil"/>
              <w:left w:val="nil"/>
              <w:bottom w:val="nil"/>
              <w:right w:val="nil"/>
            </w:tcBorders>
          </w:tcPr>
          <w:p w14:paraId="525AE486"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Other</w:t>
            </w:r>
          </w:p>
        </w:tc>
        <w:tc>
          <w:tcPr>
            <w:tcW w:w="2016" w:type="dxa"/>
            <w:tcBorders>
              <w:top w:val="nil"/>
              <w:left w:val="nil"/>
              <w:bottom w:val="nil"/>
              <w:right w:val="nil"/>
            </w:tcBorders>
          </w:tcPr>
          <w:p w14:paraId="03FDD8B4"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-0.0238</w:t>
            </w:r>
          </w:p>
        </w:tc>
        <w:tc>
          <w:tcPr>
            <w:tcW w:w="2016" w:type="dxa"/>
            <w:tcBorders>
              <w:top w:val="nil"/>
              <w:left w:val="nil"/>
              <w:bottom w:val="nil"/>
              <w:right w:val="nil"/>
            </w:tcBorders>
          </w:tcPr>
          <w:p w14:paraId="3C6F13B5"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0.0192</w:t>
            </w:r>
          </w:p>
        </w:tc>
        <w:tc>
          <w:tcPr>
            <w:tcW w:w="2016" w:type="dxa"/>
            <w:tcBorders>
              <w:top w:val="nil"/>
              <w:left w:val="nil"/>
              <w:bottom w:val="nil"/>
              <w:right w:val="nil"/>
            </w:tcBorders>
          </w:tcPr>
          <w:p w14:paraId="0C53E7F0"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-0.0263</w:t>
            </w:r>
          </w:p>
        </w:tc>
        <w:tc>
          <w:tcPr>
            <w:tcW w:w="2016" w:type="dxa"/>
            <w:tcBorders>
              <w:top w:val="nil"/>
              <w:left w:val="nil"/>
              <w:bottom w:val="nil"/>
              <w:right w:val="nil"/>
            </w:tcBorders>
          </w:tcPr>
          <w:p w14:paraId="09F5AC38"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0.0120</w:t>
            </w:r>
          </w:p>
        </w:tc>
      </w:tr>
      <w:tr w:rsidR="00766032" w14:paraId="44B33C5B" w14:textId="77777777" w:rsidTr="00E01094">
        <w:tc>
          <w:tcPr>
            <w:tcW w:w="2616" w:type="dxa"/>
            <w:tcBorders>
              <w:top w:val="nil"/>
              <w:left w:val="nil"/>
              <w:bottom w:val="nil"/>
              <w:right w:val="nil"/>
            </w:tcBorders>
          </w:tcPr>
          <w:p w14:paraId="1BC61271"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8BE44F5"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(-0.95)</w:t>
            </w:r>
          </w:p>
        </w:tc>
        <w:tc>
          <w:tcPr>
            <w:tcW w:w="2016" w:type="dxa"/>
            <w:tcBorders>
              <w:top w:val="nil"/>
              <w:left w:val="nil"/>
              <w:bottom w:val="nil"/>
              <w:right w:val="nil"/>
            </w:tcBorders>
          </w:tcPr>
          <w:p w14:paraId="56681E8E"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(0.90)</w:t>
            </w:r>
          </w:p>
        </w:tc>
        <w:tc>
          <w:tcPr>
            <w:tcW w:w="2016" w:type="dxa"/>
            <w:tcBorders>
              <w:top w:val="nil"/>
              <w:left w:val="nil"/>
              <w:bottom w:val="nil"/>
              <w:right w:val="nil"/>
            </w:tcBorders>
          </w:tcPr>
          <w:p w14:paraId="73690639"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(-1.03)</w:t>
            </w:r>
          </w:p>
        </w:tc>
        <w:tc>
          <w:tcPr>
            <w:tcW w:w="2016" w:type="dxa"/>
            <w:tcBorders>
              <w:top w:val="nil"/>
              <w:left w:val="nil"/>
              <w:bottom w:val="nil"/>
              <w:right w:val="nil"/>
            </w:tcBorders>
          </w:tcPr>
          <w:p w14:paraId="1F20B457"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(0.55)</w:t>
            </w:r>
          </w:p>
        </w:tc>
      </w:tr>
      <w:tr w:rsidR="00766032" w14:paraId="599C8B84" w14:textId="77777777" w:rsidTr="00E01094">
        <w:tc>
          <w:tcPr>
            <w:tcW w:w="2616" w:type="dxa"/>
            <w:tcBorders>
              <w:top w:val="nil"/>
              <w:left w:val="nil"/>
              <w:bottom w:val="nil"/>
              <w:right w:val="nil"/>
            </w:tcBorders>
          </w:tcPr>
          <w:p w14:paraId="2B1F453A"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9AF9790"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05652D2"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AB3FE28"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62A2364"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r>
      <w:tr w:rsidR="00766032" w14:paraId="02EDF1C7" w14:textId="77777777" w:rsidTr="00E01094">
        <w:tc>
          <w:tcPr>
            <w:tcW w:w="2616" w:type="dxa"/>
            <w:tcBorders>
              <w:top w:val="nil"/>
              <w:left w:val="nil"/>
              <w:bottom w:val="nil"/>
              <w:right w:val="nil"/>
            </w:tcBorders>
          </w:tcPr>
          <w:p w14:paraId="65A13F23"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Asian</w:t>
            </w:r>
          </w:p>
        </w:tc>
        <w:tc>
          <w:tcPr>
            <w:tcW w:w="2016" w:type="dxa"/>
            <w:tcBorders>
              <w:top w:val="nil"/>
              <w:left w:val="nil"/>
              <w:bottom w:val="nil"/>
              <w:right w:val="nil"/>
            </w:tcBorders>
          </w:tcPr>
          <w:p w14:paraId="7600090A"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-0.0204</w:t>
            </w:r>
          </w:p>
        </w:tc>
        <w:tc>
          <w:tcPr>
            <w:tcW w:w="2016" w:type="dxa"/>
            <w:tcBorders>
              <w:top w:val="nil"/>
              <w:left w:val="nil"/>
              <w:bottom w:val="nil"/>
              <w:right w:val="nil"/>
            </w:tcBorders>
          </w:tcPr>
          <w:p w14:paraId="7A67B0FA"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-0.0120</w:t>
            </w:r>
          </w:p>
        </w:tc>
        <w:tc>
          <w:tcPr>
            <w:tcW w:w="2016" w:type="dxa"/>
            <w:tcBorders>
              <w:top w:val="nil"/>
              <w:left w:val="nil"/>
              <w:bottom w:val="nil"/>
              <w:right w:val="nil"/>
            </w:tcBorders>
          </w:tcPr>
          <w:p w14:paraId="76FD59D5"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-0.0366</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706C39AF"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-0.0151</w:t>
            </w:r>
          </w:p>
        </w:tc>
      </w:tr>
      <w:tr w:rsidR="00766032" w14:paraId="63E8D137" w14:textId="77777777" w:rsidTr="00E01094">
        <w:tc>
          <w:tcPr>
            <w:tcW w:w="2616" w:type="dxa"/>
            <w:tcBorders>
              <w:top w:val="nil"/>
              <w:left w:val="nil"/>
              <w:bottom w:val="nil"/>
              <w:right w:val="nil"/>
            </w:tcBorders>
          </w:tcPr>
          <w:p w14:paraId="7D6114DD"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06A5D9F"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(-0.98)</w:t>
            </w:r>
          </w:p>
        </w:tc>
        <w:tc>
          <w:tcPr>
            <w:tcW w:w="2016" w:type="dxa"/>
            <w:tcBorders>
              <w:top w:val="nil"/>
              <w:left w:val="nil"/>
              <w:bottom w:val="nil"/>
              <w:right w:val="nil"/>
            </w:tcBorders>
          </w:tcPr>
          <w:p w14:paraId="5B966691"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(-0.69)</w:t>
            </w:r>
          </w:p>
        </w:tc>
        <w:tc>
          <w:tcPr>
            <w:tcW w:w="2016" w:type="dxa"/>
            <w:tcBorders>
              <w:top w:val="nil"/>
              <w:left w:val="nil"/>
              <w:bottom w:val="nil"/>
              <w:right w:val="nil"/>
            </w:tcBorders>
          </w:tcPr>
          <w:p w14:paraId="33E99F4B"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(-1.68)</w:t>
            </w:r>
          </w:p>
        </w:tc>
        <w:tc>
          <w:tcPr>
            <w:tcW w:w="2016" w:type="dxa"/>
            <w:tcBorders>
              <w:top w:val="nil"/>
              <w:left w:val="nil"/>
              <w:bottom w:val="nil"/>
              <w:right w:val="nil"/>
            </w:tcBorders>
          </w:tcPr>
          <w:p w14:paraId="2490D930"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(-0.82)</w:t>
            </w:r>
          </w:p>
        </w:tc>
      </w:tr>
      <w:tr w:rsidR="00766032" w14:paraId="1962C023" w14:textId="77777777" w:rsidTr="00E01094">
        <w:tc>
          <w:tcPr>
            <w:tcW w:w="2616" w:type="dxa"/>
            <w:tcBorders>
              <w:top w:val="nil"/>
              <w:left w:val="nil"/>
              <w:bottom w:val="nil"/>
              <w:right w:val="nil"/>
            </w:tcBorders>
          </w:tcPr>
          <w:p w14:paraId="75AF0F75"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7F0EB98"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08B1C3B"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3C6E080"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F9F3289"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r>
      <w:tr w:rsidR="00766032" w14:paraId="1E58372A" w14:textId="77777777" w:rsidTr="00E01094">
        <w:tc>
          <w:tcPr>
            <w:tcW w:w="2616" w:type="dxa"/>
            <w:tcBorders>
              <w:top w:val="nil"/>
              <w:left w:val="nil"/>
              <w:bottom w:val="nil"/>
              <w:right w:val="nil"/>
            </w:tcBorders>
          </w:tcPr>
          <w:p w14:paraId="7C71B6AF"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University</w:t>
            </w:r>
          </w:p>
        </w:tc>
        <w:tc>
          <w:tcPr>
            <w:tcW w:w="2016" w:type="dxa"/>
            <w:tcBorders>
              <w:top w:val="nil"/>
              <w:left w:val="nil"/>
              <w:bottom w:val="nil"/>
              <w:right w:val="nil"/>
            </w:tcBorders>
          </w:tcPr>
          <w:p w14:paraId="317A4BB7"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0.147</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3BB773F0"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-0.0247</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07E78A78"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0.122</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58B7CD9F"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-0.0318</w:t>
            </w:r>
          </w:p>
        </w:tc>
      </w:tr>
      <w:tr w:rsidR="00766032" w14:paraId="48B7CF6B" w14:textId="77777777" w:rsidTr="00E01094">
        <w:tc>
          <w:tcPr>
            <w:tcW w:w="2616" w:type="dxa"/>
            <w:tcBorders>
              <w:top w:val="nil"/>
              <w:left w:val="nil"/>
              <w:bottom w:val="nil"/>
              <w:right w:val="nil"/>
            </w:tcBorders>
          </w:tcPr>
          <w:p w14:paraId="3948F709"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F39F7A0"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(9.33)</w:t>
            </w:r>
          </w:p>
        </w:tc>
        <w:tc>
          <w:tcPr>
            <w:tcW w:w="2016" w:type="dxa"/>
            <w:tcBorders>
              <w:top w:val="nil"/>
              <w:left w:val="nil"/>
              <w:bottom w:val="nil"/>
              <w:right w:val="nil"/>
            </w:tcBorders>
          </w:tcPr>
          <w:p w14:paraId="2DDD896C"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(-1.88)</w:t>
            </w:r>
          </w:p>
        </w:tc>
        <w:tc>
          <w:tcPr>
            <w:tcW w:w="2016" w:type="dxa"/>
            <w:tcBorders>
              <w:top w:val="nil"/>
              <w:left w:val="nil"/>
              <w:bottom w:val="nil"/>
              <w:right w:val="nil"/>
            </w:tcBorders>
          </w:tcPr>
          <w:p w14:paraId="26EDB4F9"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(4.77)</w:t>
            </w:r>
          </w:p>
        </w:tc>
        <w:tc>
          <w:tcPr>
            <w:tcW w:w="2016" w:type="dxa"/>
            <w:tcBorders>
              <w:top w:val="nil"/>
              <w:left w:val="nil"/>
              <w:bottom w:val="nil"/>
              <w:right w:val="nil"/>
            </w:tcBorders>
          </w:tcPr>
          <w:p w14:paraId="08448BE7"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(-1.45)</w:t>
            </w:r>
          </w:p>
        </w:tc>
      </w:tr>
      <w:tr w:rsidR="00766032" w14:paraId="0DCA19FF" w14:textId="77777777" w:rsidTr="00E01094">
        <w:tc>
          <w:tcPr>
            <w:tcW w:w="2616" w:type="dxa"/>
            <w:tcBorders>
              <w:top w:val="nil"/>
              <w:left w:val="nil"/>
              <w:bottom w:val="nil"/>
              <w:right w:val="nil"/>
            </w:tcBorders>
          </w:tcPr>
          <w:p w14:paraId="4E9D260B"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DC95C98"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0F222F0"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433246F"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9098898"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r>
      <w:tr w:rsidR="00766032" w14:paraId="7D06BD9D" w14:textId="77777777" w:rsidTr="00E01094">
        <w:tc>
          <w:tcPr>
            <w:tcW w:w="2616" w:type="dxa"/>
            <w:tcBorders>
              <w:top w:val="nil"/>
              <w:left w:val="nil"/>
              <w:bottom w:val="nil"/>
              <w:right w:val="nil"/>
            </w:tcBorders>
          </w:tcPr>
          <w:p w14:paraId="1D53F8E5"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Female</w:t>
            </w:r>
          </w:p>
        </w:tc>
        <w:tc>
          <w:tcPr>
            <w:tcW w:w="2016" w:type="dxa"/>
            <w:tcBorders>
              <w:top w:val="nil"/>
              <w:left w:val="nil"/>
              <w:bottom w:val="nil"/>
              <w:right w:val="nil"/>
            </w:tcBorders>
          </w:tcPr>
          <w:p w14:paraId="398037F1"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-0.0976</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06EEEEB9"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-0.0188</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1748DE57"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-0.0979</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61866CBF"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-0.0190</w:t>
            </w:r>
            <w:r>
              <w:rPr>
                <w:rFonts w:ascii="Times New Roman" w:hAnsi="Times New Roman" w:cs="Times New Roman"/>
                <w:sz w:val="24"/>
                <w:szCs w:val="24"/>
                <w:vertAlign w:val="superscript"/>
              </w:rPr>
              <w:t>*</w:t>
            </w:r>
          </w:p>
        </w:tc>
      </w:tr>
      <w:tr w:rsidR="00766032" w14:paraId="1A319AF3" w14:textId="77777777" w:rsidTr="00E01094">
        <w:tc>
          <w:tcPr>
            <w:tcW w:w="2616" w:type="dxa"/>
            <w:tcBorders>
              <w:top w:val="nil"/>
              <w:left w:val="nil"/>
              <w:bottom w:val="nil"/>
              <w:right w:val="nil"/>
            </w:tcBorders>
          </w:tcPr>
          <w:p w14:paraId="06A53543"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AF8FD52"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(-10.36)</w:t>
            </w:r>
          </w:p>
        </w:tc>
        <w:tc>
          <w:tcPr>
            <w:tcW w:w="2016" w:type="dxa"/>
            <w:tcBorders>
              <w:top w:val="nil"/>
              <w:left w:val="nil"/>
              <w:bottom w:val="nil"/>
              <w:right w:val="nil"/>
            </w:tcBorders>
          </w:tcPr>
          <w:p w14:paraId="0D1AEC30"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(-2.37)</w:t>
            </w:r>
          </w:p>
        </w:tc>
        <w:tc>
          <w:tcPr>
            <w:tcW w:w="2016" w:type="dxa"/>
            <w:tcBorders>
              <w:top w:val="nil"/>
              <w:left w:val="nil"/>
              <w:bottom w:val="nil"/>
              <w:right w:val="nil"/>
            </w:tcBorders>
          </w:tcPr>
          <w:p w14:paraId="5CE3A628"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(-10.40)</w:t>
            </w:r>
          </w:p>
        </w:tc>
        <w:tc>
          <w:tcPr>
            <w:tcW w:w="2016" w:type="dxa"/>
            <w:tcBorders>
              <w:top w:val="nil"/>
              <w:left w:val="nil"/>
              <w:bottom w:val="nil"/>
              <w:right w:val="nil"/>
            </w:tcBorders>
          </w:tcPr>
          <w:p w14:paraId="246A39A1"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(-2.41)</w:t>
            </w:r>
          </w:p>
        </w:tc>
      </w:tr>
      <w:tr w:rsidR="00766032" w14:paraId="5D058DA3" w14:textId="77777777" w:rsidTr="00E01094">
        <w:tc>
          <w:tcPr>
            <w:tcW w:w="2616" w:type="dxa"/>
            <w:tcBorders>
              <w:top w:val="nil"/>
              <w:left w:val="nil"/>
              <w:bottom w:val="nil"/>
              <w:right w:val="nil"/>
            </w:tcBorders>
          </w:tcPr>
          <w:p w14:paraId="7C121E5C"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E23B791"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B46112A"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A0D49C7"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AD4491D"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r>
      <w:tr w:rsidR="00766032" w14:paraId="5F19DA96" w14:textId="77777777" w:rsidTr="00E01094">
        <w:tc>
          <w:tcPr>
            <w:tcW w:w="2616" w:type="dxa"/>
            <w:tcBorders>
              <w:top w:val="nil"/>
              <w:left w:val="nil"/>
              <w:bottom w:val="nil"/>
              <w:right w:val="nil"/>
            </w:tcBorders>
          </w:tcPr>
          <w:p w14:paraId="39179795"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Age</w:t>
            </w:r>
          </w:p>
        </w:tc>
        <w:tc>
          <w:tcPr>
            <w:tcW w:w="2016" w:type="dxa"/>
            <w:tcBorders>
              <w:top w:val="nil"/>
              <w:left w:val="nil"/>
              <w:bottom w:val="nil"/>
              <w:right w:val="nil"/>
            </w:tcBorders>
          </w:tcPr>
          <w:p w14:paraId="591F0226"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-0.000779</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15A24F8A"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0.000732</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0ED20B8C"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-0.000788</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2B11A5FE"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0.000738</w:t>
            </w:r>
            <w:r>
              <w:rPr>
                <w:rFonts w:ascii="Times New Roman" w:hAnsi="Times New Roman" w:cs="Times New Roman"/>
                <w:sz w:val="24"/>
                <w:szCs w:val="24"/>
                <w:vertAlign w:val="superscript"/>
              </w:rPr>
              <w:t>**</w:t>
            </w:r>
          </w:p>
        </w:tc>
      </w:tr>
      <w:tr w:rsidR="00766032" w14:paraId="12795D68" w14:textId="77777777" w:rsidTr="00E01094">
        <w:tc>
          <w:tcPr>
            <w:tcW w:w="2616" w:type="dxa"/>
            <w:tcBorders>
              <w:top w:val="nil"/>
              <w:left w:val="nil"/>
              <w:bottom w:val="nil"/>
              <w:right w:val="nil"/>
            </w:tcBorders>
          </w:tcPr>
          <w:p w14:paraId="7DE39A1C"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F9C1A69"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(-2.58)</w:t>
            </w:r>
          </w:p>
        </w:tc>
        <w:tc>
          <w:tcPr>
            <w:tcW w:w="2016" w:type="dxa"/>
            <w:tcBorders>
              <w:top w:val="nil"/>
              <w:left w:val="nil"/>
              <w:bottom w:val="nil"/>
              <w:right w:val="nil"/>
            </w:tcBorders>
          </w:tcPr>
          <w:p w14:paraId="42ADF9E6"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(2.89)</w:t>
            </w:r>
          </w:p>
        </w:tc>
        <w:tc>
          <w:tcPr>
            <w:tcW w:w="2016" w:type="dxa"/>
            <w:tcBorders>
              <w:top w:val="nil"/>
              <w:left w:val="nil"/>
              <w:bottom w:val="nil"/>
              <w:right w:val="nil"/>
            </w:tcBorders>
          </w:tcPr>
          <w:p w14:paraId="2758B889"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(-2.61)</w:t>
            </w:r>
          </w:p>
        </w:tc>
        <w:tc>
          <w:tcPr>
            <w:tcW w:w="2016" w:type="dxa"/>
            <w:tcBorders>
              <w:top w:val="nil"/>
              <w:left w:val="nil"/>
              <w:bottom w:val="nil"/>
              <w:right w:val="nil"/>
            </w:tcBorders>
          </w:tcPr>
          <w:p w14:paraId="11AC1A4B"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(2.92)</w:t>
            </w:r>
          </w:p>
        </w:tc>
      </w:tr>
      <w:tr w:rsidR="00766032" w14:paraId="2D3FB159" w14:textId="77777777" w:rsidTr="00E01094">
        <w:tc>
          <w:tcPr>
            <w:tcW w:w="2616" w:type="dxa"/>
            <w:tcBorders>
              <w:top w:val="nil"/>
              <w:left w:val="nil"/>
              <w:bottom w:val="nil"/>
              <w:right w:val="nil"/>
            </w:tcBorders>
          </w:tcPr>
          <w:p w14:paraId="55010E0F"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248546E5"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27FD72D2"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12A9B89"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A9DA7EB"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r>
      <w:tr w:rsidR="00766032" w14:paraId="678BDD03" w14:textId="77777777" w:rsidTr="00E01094">
        <w:tc>
          <w:tcPr>
            <w:tcW w:w="2616" w:type="dxa"/>
            <w:tcBorders>
              <w:top w:val="nil"/>
              <w:left w:val="nil"/>
              <w:bottom w:val="nil"/>
              <w:right w:val="nil"/>
            </w:tcBorders>
          </w:tcPr>
          <w:p w14:paraId="7F83680A"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&lt;1050R</w:t>
            </w:r>
          </w:p>
        </w:tc>
        <w:tc>
          <w:tcPr>
            <w:tcW w:w="2016" w:type="dxa"/>
            <w:tcBorders>
              <w:top w:val="nil"/>
              <w:left w:val="nil"/>
              <w:bottom w:val="nil"/>
              <w:right w:val="nil"/>
            </w:tcBorders>
          </w:tcPr>
          <w:p w14:paraId="6F3B3720"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16" w:type="dxa"/>
            <w:tcBorders>
              <w:top w:val="nil"/>
              <w:left w:val="nil"/>
              <w:bottom w:val="nil"/>
              <w:right w:val="nil"/>
            </w:tcBorders>
          </w:tcPr>
          <w:p w14:paraId="4DBEAB41"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16" w:type="dxa"/>
            <w:tcBorders>
              <w:top w:val="nil"/>
              <w:left w:val="nil"/>
              <w:bottom w:val="nil"/>
              <w:right w:val="nil"/>
            </w:tcBorders>
          </w:tcPr>
          <w:p w14:paraId="26BCB45B"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16" w:type="dxa"/>
            <w:tcBorders>
              <w:top w:val="nil"/>
              <w:left w:val="nil"/>
              <w:bottom w:val="nil"/>
              <w:right w:val="nil"/>
            </w:tcBorders>
          </w:tcPr>
          <w:p w14:paraId="305FD56F"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766032" w14:paraId="5822913D" w14:textId="77777777" w:rsidTr="00E01094">
        <w:tc>
          <w:tcPr>
            <w:tcW w:w="2616" w:type="dxa"/>
            <w:tcBorders>
              <w:top w:val="nil"/>
              <w:left w:val="nil"/>
              <w:bottom w:val="nil"/>
              <w:right w:val="nil"/>
            </w:tcBorders>
          </w:tcPr>
          <w:p w14:paraId="7BAAA62F"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CB66111"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016" w:type="dxa"/>
            <w:tcBorders>
              <w:top w:val="nil"/>
              <w:left w:val="nil"/>
              <w:bottom w:val="nil"/>
              <w:right w:val="nil"/>
            </w:tcBorders>
          </w:tcPr>
          <w:p w14:paraId="5BB6BD17"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016" w:type="dxa"/>
            <w:tcBorders>
              <w:top w:val="nil"/>
              <w:left w:val="nil"/>
              <w:bottom w:val="nil"/>
              <w:right w:val="nil"/>
            </w:tcBorders>
          </w:tcPr>
          <w:p w14:paraId="0C80F51F"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016" w:type="dxa"/>
            <w:tcBorders>
              <w:top w:val="nil"/>
              <w:left w:val="nil"/>
              <w:bottom w:val="nil"/>
              <w:right w:val="nil"/>
            </w:tcBorders>
          </w:tcPr>
          <w:p w14:paraId="4A4870F7"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766032" w14:paraId="4E0C4325" w14:textId="77777777" w:rsidTr="00E01094">
        <w:tc>
          <w:tcPr>
            <w:tcW w:w="2616" w:type="dxa"/>
            <w:tcBorders>
              <w:top w:val="nil"/>
              <w:left w:val="nil"/>
              <w:bottom w:val="nil"/>
              <w:right w:val="nil"/>
            </w:tcBorders>
          </w:tcPr>
          <w:p w14:paraId="412AC560"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20E2C327"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6656963"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B88D9F9"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C1F0B95"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r>
      <w:tr w:rsidR="00766032" w14:paraId="4681294E" w14:textId="77777777" w:rsidTr="00E01094">
        <w:tc>
          <w:tcPr>
            <w:tcW w:w="2616" w:type="dxa"/>
            <w:tcBorders>
              <w:top w:val="nil"/>
              <w:left w:val="nil"/>
              <w:bottom w:val="nil"/>
              <w:right w:val="nil"/>
            </w:tcBorders>
          </w:tcPr>
          <w:p w14:paraId="4778D18F"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1051-1950R</w:t>
            </w:r>
          </w:p>
        </w:tc>
        <w:tc>
          <w:tcPr>
            <w:tcW w:w="2016" w:type="dxa"/>
            <w:tcBorders>
              <w:top w:val="nil"/>
              <w:left w:val="nil"/>
              <w:bottom w:val="nil"/>
              <w:right w:val="nil"/>
            </w:tcBorders>
          </w:tcPr>
          <w:p w14:paraId="010C431B"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0.0214</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4E77025A"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-0.0262</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46A22298"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0.0210</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5515F5BD"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-0.0261</w:t>
            </w:r>
            <w:r>
              <w:rPr>
                <w:rFonts w:ascii="Times New Roman" w:hAnsi="Times New Roman" w:cs="Times New Roman"/>
                <w:sz w:val="24"/>
                <w:szCs w:val="24"/>
                <w:vertAlign w:val="superscript"/>
              </w:rPr>
              <w:t>*</w:t>
            </w:r>
          </w:p>
        </w:tc>
      </w:tr>
      <w:tr w:rsidR="00766032" w14:paraId="3A5E7119" w14:textId="77777777" w:rsidTr="00E01094">
        <w:tc>
          <w:tcPr>
            <w:tcW w:w="2616" w:type="dxa"/>
            <w:tcBorders>
              <w:top w:val="nil"/>
              <w:left w:val="nil"/>
              <w:bottom w:val="nil"/>
              <w:right w:val="nil"/>
            </w:tcBorders>
          </w:tcPr>
          <w:p w14:paraId="641A606A"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2F19C7F"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(1.74)</w:t>
            </w:r>
          </w:p>
        </w:tc>
        <w:tc>
          <w:tcPr>
            <w:tcW w:w="2016" w:type="dxa"/>
            <w:tcBorders>
              <w:top w:val="nil"/>
              <w:left w:val="nil"/>
              <w:bottom w:val="nil"/>
              <w:right w:val="nil"/>
            </w:tcBorders>
          </w:tcPr>
          <w:p w14:paraId="6A0D93BE"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(-2.50)</w:t>
            </w:r>
          </w:p>
        </w:tc>
        <w:tc>
          <w:tcPr>
            <w:tcW w:w="2016" w:type="dxa"/>
            <w:tcBorders>
              <w:top w:val="nil"/>
              <w:left w:val="nil"/>
              <w:bottom w:val="nil"/>
              <w:right w:val="nil"/>
            </w:tcBorders>
          </w:tcPr>
          <w:p w14:paraId="25E9D789"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(1.70)</w:t>
            </w:r>
          </w:p>
        </w:tc>
        <w:tc>
          <w:tcPr>
            <w:tcW w:w="2016" w:type="dxa"/>
            <w:tcBorders>
              <w:top w:val="nil"/>
              <w:left w:val="nil"/>
              <w:bottom w:val="nil"/>
              <w:right w:val="nil"/>
            </w:tcBorders>
          </w:tcPr>
          <w:p w14:paraId="16FE71BF"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(-2.49)</w:t>
            </w:r>
          </w:p>
        </w:tc>
      </w:tr>
      <w:tr w:rsidR="00766032" w14:paraId="0B63985B" w14:textId="77777777" w:rsidTr="00E01094">
        <w:tc>
          <w:tcPr>
            <w:tcW w:w="2616" w:type="dxa"/>
            <w:tcBorders>
              <w:top w:val="nil"/>
              <w:left w:val="nil"/>
              <w:bottom w:val="nil"/>
              <w:right w:val="nil"/>
            </w:tcBorders>
          </w:tcPr>
          <w:p w14:paraId="54259536"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0DA1D3F"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AA0D18E"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693FBFE"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6371D16"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r>
      <w:tr w:rsidR="00766032" w14:paraId="1AF3FCB7" w14:textId="77777777" w:rsidTr="00E01094">
        <w:tc>
          <w:tcPr>
            <w:tcW w:w="2616" w:type="dxa"/>
            <w:tcBorders>
              <w:top w:val="nil"/>
              <w:left w:val="nil"/>
              <w:bottom w:val="nil"/>
              <w:right w:val="nil"/>
            </w:tcBorders>
          </w:tcPr>
          <w:p w14:paraId="06D899DA"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1951-2550R</w:t>
            </w:r>
          </w:p>
        </w:tc>
        <w:tc>
          <w:tcPr>
            <w:tcW w:w="2016" w:type="dxa"/>
            <w:tcBorders>
              <w:top w:val="nil"/>
              <w:left w:val="nil"/>
              <w:bottom w:val="nil"/>
              <w:right w:val="nil"/>
            </w:tcBorders>
          </w:tcPr>
          <w:p w14:paraId="3E92FBEA"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0.0589</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27D710EF"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-0.0384</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00B15AE6"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0.0584</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2EF8D444"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-0.0378</w:t>
            </w:r>
            <w:r>
              <w:rPr>
                <w:rFonts w:ascii="Times New Roman" w:hAnsi="Times New Roman" w:cs="Times New Roman"/>
                <w:sz w:val="24"/>
                <w:szCs w:val="24"/>
                <w:vertAlign w:val="superscript"/>
              </w:rPr>
              <w:t>**</w:t>
            </w:r>
          </w:p>
        </w:tc>
      </w:tr>
      <w:tr w:rsidR="00766032" w14:paraId="3093A842" w14:textId="77777777" w:rsidTr="00E01094">
        <w:tc>
          <w:tcPr>
            <w:tcW w:w="2616" w:type="dxa"/>
            <w:tcBorders>
              <w:top w:val="nil"/>
              <w:left w:val="nil"/>
              <w:bottom w:val="nil"/>
              <w:right w:val="nil"/>
            </w:tcBorders>
          </w:tcPr>
          <w:p w14:paraId="1D32A674"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B28612F"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(3.88)</w:t>
            </w:r>
          </w:p>
        </w:tc>
        <w:tc>
          <w:tcPr>
            <w:tcW w:w="2016" w:type="dxa"/>
            <w:tcBorders>
              <w:top w:val="nil"/>
              <w:left w:val="nil"/>
              <w:bottom w:val="nil"/>
              <w:right w:val="nil"/>
            </w:tcBorders>
          </w:tcPr>
          <w:p w14:paraId="17250A47"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(-3.05)</w:t>
            </w:r>
          </w:p>
        </w:tc>
        <w:tc>
          <w:tcPr>
            <w:tcW w:w="2016" w:type="dxa"/>
            <w:tcBorders>
              <w:top w:val="nil"/>
              <w:left w:val="nil"/>
              <w:bottom w:val="nil"/>
              <w:right w:val="nil"/>
            </w:tcBorders>
          </w:tcPr>
          <w:p w14:paraId="0307F873"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(3.84)</w:t>
            </w:r>
          </w:p>
        </w:tc>
        <w:tc>
          <w:tcPr>
            <w:tcW w:w="2016" w:type="dxa"/>
            <w:tcBorders>
              <w:top w:val="nil"/>
              <w:left w:val="nil"/>
              <w:bottom w:val="nil"/>
              <w:right w:val="nil"/>
            </w:tcBorders>
          </w:tcPr>
          <w:p w14:paraId="63D2FF29"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(-3.01)</w:t>
            </w:r>
          </w:p>
        </w:tc>
      </w:tr>
      <w:tr w:rsidR="00766032" w14:paraId="5B021D52" w14:textId="77777777" w:rsidTr="00E01094">
        <w:tc>
          <w:tcPr>
            <w:tcW w:w="2616" w:type="dxa"/>
            <w:tcBorders>
              <w:top w:val="nil"/>
              <w:left w:val="nil"/>
              <w:bottom w:val="nil"/>
              <w:right w:val="nil"/>
            </w:tcBorders>
          </w:tcPr>
          <w:p w14:paraId="2BAAA6B9"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CCACA44"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ABE8259"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99B5C89"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839C331"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r>
      <w:tr w:rsidR="00766032" w14:paraId="64A2EDF1" w14:textId="77777777" w:rsidTr="00E01094">
        <w:tc>
          <w:tcPr>
            <w:tcW w:w="2616" w:type="dxa"/>
            <w:tcBorders>
              <w:top w:val="nil"/>
              <w:left w:val="nil"/>
              <w:bottom w:val="nil"/>
              <w:right w:val="nil"/>
            </w:tcBorders>
          </w:tcPr>
          <w:p w14:paraId="7B2BA9A1"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2551-4950R</w:t>
            </w:r>
          </w:p>
        </w:tc>
        <w:tc>
          <w:tcPr>
            <w:tcW w:w="2016" w:type="dxa"/>
            <w:tcBorders>
              <w:top w:val="nil"/>
              <w:left w:val="nil"/>
              <w:bottom w:val="nil"/>
              <w:right w:val="nil"/>
            </w:tcBorders>
          </w:tcPr>
          <w:p w14:paraId="55177355"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0.102</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7FB068CE"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-0.0627</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2DB19A60"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0.102</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117C3250"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-0.0626</w:t>
            </w:r>
            <w:r>
              <w:rPr>
                <w:rFonts w:ascii="Times New Roman" w:hAnsi="Times New Roman" w:cs="Times New Roman"/>
                <w:sz w:val="24"/>
                <w:szCs w:val="24"/>
                <w:vertAlign w:val="superscript"/>
              </w:rPr>
              <w:t>**</w:t>
            </w:r>
          </w:p>
        </w:tc>
      </w:tr>
      <w:tr w:rsidR="00766032" w14:paraId="5900A777" w14:textId="77777777" w:rsidTr="00E01094">
        <w:tc>
          <w:tcPr>
            <w:tcW w:w="2616" w:type="dxa"/>
            <w:tcBorders>
              <w:top w:val="nil"/>
              <w:left w:val="nil"/>
              <w:bottom w:val="nil"/>
              <w:right w:val="nil"/>
            </w:tcBorders>
          </w:tcPr>
          <w:p w14:paraId="598F304F"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53D26E8"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(6.49)</w:t>
            </w:r>
          </w:p>
        </w:tc>
        <w:tc>
          <w:tcPr>
            <w:tcW w:w="2016" w:type="dxa"/>
            <w:tcBorders>
              <w:top w:val="nil"/>
              <w:left w:val="nil"/>
              <w:bottom w:val="nil"/>
              <w:right w:val="nil"/>
            </w:tcBorders>
          </w:tcPr>
          <w:p w14:paraId="760A74CF"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(-4.75)</w:t>
            </w:r>
          </w:p>
        </w:tc>
        <w:tc>
          <w:tcPr>
            <w:tcW w:w="2016" w:type="dxa"/>
            <w:tcBorders>
              <w:top w:val="nil"/>
              <w:left w:val="nil"/>
              <w:bottom w:val="nil"/>
              <w:right w:val="nil"/>
            </w:tcBorders>
          </w:tcPr>
          <w:p w14:paraId="0A3023EF"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(6.46)</w:t>
            </w:r>
          </w:p>
        </w:tc>
        <w:tc>
          <w:tcPr>
            <w:tcW w:w="2016" w:type="dxa"/>
            <w:tcBorders>
              <w:top w:val="nil"/>
              <w:left w:val="nil"/>
              <w:bottom w:val="nil"/>
              <w:right w:val="nil"/>
            </w:tcBorders>
          </w:tcPr>
          <w:p w14:paraId="73DF4FAD"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(-4.75)</w:t>
            </w:r>
          </w:p>
        </w:tc>
      </w:tr>
      <w:tr w:rsidR="00766032" w14:paraId="79C77882" w14:textId="77777777" w:rsidTr="00E01094">
        <w:tc>
          <w:tcPr>
            <w:tcW w:w="2616" w:type="dxa"/>
            <w:tcBorders>
              <w:top w:val="nil"/>
              <w:left w:val="nil"/>
              <w:bottom w:val="nil"/>
              <w:right w:val="nil"/>
            </w:tcBorders>
          </w:tcPr>
          <w:p w14:paraId="092577BF"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D6F82FF"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A015BB6"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1281E52"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B201B62"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r>
      <w:tr w:rsidR="00766032" w14:paraId="5E1ABC54" w14:textId="77777777" w:rsidTr="00E01094">
        <w:tc>
          <w:tcPr>
            <w:tcW w:w="2616" w:type="dxa"/>
            <w:tcBorders>
              <w:top w:val="nil"/>
              <w:left w:val="nil"/>
              <w:bottom w:val="nil"/>
              <w:right w:val="nil"/>
            </w:tcBorders>
          </w:tcPr>
          <w:p w14:paraId="7467015E"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4951R+</w:t>
            </w:r>
          </w:p>
        </w:tc>
        <w:tc>
          <w:tcPr>
            <w:tcW w:w="2016" w:type="dxa"/>
            <w:tcBorders>
              <w:top w:val="nil"/>
              <w:left w:val="nil"/>
              <w:bottom w:val="nil"/>
              <w:right w:val="nil"/>
            </w:tcBorders>
          </w:tcPr>
          <w:p w14:paraId="2EAC73F4"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0.0601</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28E91469"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-0.0347</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10C0BF89"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0.0611</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4D80B7DF"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-0.0338</w:t>
            </w:r>
            <w:r>
              <w:rPr>
                <w:rFonts w:ascii="Times New Roman" w:hAnsi="Times New Roman" w:cs="Times New Roman"/>
                <w:sz w:val="24"/>
                <w:szCs w:val="24"/>
                <w:vertAlign w:val="superscript"/>
              </w:rPr>
              <w:t>*</w:t>
            </w:r>
          </w:p>
        </w:tc>
      </w:tr>
      <w:tr w:rsidR="00766032" w14:paraId="63C39D46" w14:textId="77777777" w:rsidTr="00E01094">
        <w:tc>
          <w:tcPr>
            <w:tcW w:w="2616" w:type="dxa"/>
            <w:tcBorders>
              <w:top w:val="nil"/>
              <w:left w:val="nil"/>
              <w:bottom w:val="nil"/>
              <w:right w:val="nil"/>
            </w:tcBorders>
          </w:tcPr>
          <w:p w14:paraId="42B7C5F2"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F31B02E"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(3.81)</w:t>
            </w:r>
          </w:p>
        </w:tc>
        <w:tc>
          <w:tcPr>
            <w:tcW w:w="2016" w:type="dxa"/>
            <w:tcBorders>
              <w:top w:val="nil"/>
              <w:left w:val="nil"/>
              <w:bottom w:val="nil"/>
              <w:right w:val="nil"/>
            </w:tcBorders>
          </w:tcPr>
          <w:p w14:paraId="50409154"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(-2.59)</w:t>
            </w:r>
          </w:p>
        </w:tc>
        <w:tc>
          <w:tcPr>
            <w:tcW w:w="2016" w:type="dxa"/>
            <w:tcBorders>
              <w:top w:val="nil"/>
              <w:left w:val="nil"/>
              <w:bottom w:val="nil"/>
              <w:right w:val="nil"/>
            </w:tcBorders>
          </w:tcPr>
          <w:p w14:paraId="58141B55"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(3.87)</w:t>
            </w:r>
          </w:p>
        </w:tc>
        <w:tc>
          <w:tcPr>
            <w:tcW w:w="2016" w:type="dxa"/>
            <w:tcBorders>
              <w:top w:val="nil"/>
              <w:left w:val="nil"/>
              <w:bottom w:val="nil"/>
              <w:right w:val="nil"/>
            </w:tcBorders>
          </w:tcPr>
          <w:p w14:paraId="1669613A"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(-2.52)</w:t>
            </w:r>
          </w:p>
        </w:tc>
      </w:tr>
      <w:tr w:rsidR="00766032" w14:paraId="734CC61C" w14:textId="77777777" w:rsidTr="00E01094">
        <w:tc>
          <w:tcPr>
            <w:tcW w:w="2616" w:type="dxa"/>
            <w:tcBorders>
              <w:top w:val="nil"/>
              <w:left w:val="nil"/>
              <w:bottom w:val="nil"/>
              <w:right w:val="nil"/>
            </w:tcBorders>
          </w:tcPr>
          <w:p w14:paraId="627570E7"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E792C07"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99AE7C8"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6BA91F6"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E7E6DF3"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r>
      <w:tr w:rsidR="00766032" w14:paraId="73DE3BE8" w14:textId="77777777" w:rsidTr="00E01094">
        <w:tc>
          <w:tcPr>
            <w:tcW w:w="2616" w:type="dxa"/>
            <w:tcBorders>
              <w:top w:val="nil"/>
              <w:left w:val="nil"/>
              <w:bottom w:val="nil"/>
              <w:right w:val="nil"/>
            </w:tcBorders>
          </w:tcPr>
          <w:p w14:paraId="63592146"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year=2017</w:t>
            </w:r>
          </w:p>
        </w:tc>
        <w:tc>
          <w:tcPr>
            <w:tcW w:w="2016" w:type="dxa"/>
            <w:tcBorders>
              <w:top w:val="nil"/>
              <w:left w:val="nil"/>
              <w:bottom w:val="nil"/>
              <w:right w:val="nil"/>
            </w:tcBorders>
          </w:tcPr>
          <w:p w14:paraId="6D5E5311"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16" w:type="dxa"/>
            <w:tcBorders>
              <w:top w:val="nil"/>
              <w:left w:val="nil"/>
              <w:bottom w:val="nil"/>
              <w:right w:val="nil"/>
            </w:tcBorders>
          </w:tcPr>
          <w:p w14:paraId="56A5AECE"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16" w:type="dxa"/>
            <w:tcBorders>
              <w:top w:val="nil"/>
              <w:left w:val="nil"/>
              <w:bottom w:val="nil"/>
              <w:right w:val="nil"/>
            </w:tcBorders>
          </w:tcPr>
          <w:p w14:paraId="2D3009F3"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16" w:type="dxa"/>
            <w:tcBorders>
              <w:top w:val="nil"/>
              <w:left w:val="nil"/>
              <w:bottom w:val="nil"/>
              <w:right w:val="nil"/>
            </w:tcBorders>
          </w:tcPr>
          <w:p w14:paraId="26FA8572"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766032" w14:paraId="5BD07581" w14:textId="77777777" w:rsidTr="00E01094">
        <w:tc>
          <w:tcPr>
            <w:tcW w:w="2616" w:type="dxa"/>
            <w:tcBorders>
              <w:top w:val="nil"/>
              <w:left w:val="nil"/>
              <w:bottom w:val="nil"/>
              <w:right w:val="nil"/>
            </w:tcBorders>
          </w:tcPr>
          <w:p w14:paraId="2FAD16CA"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E4FFF41"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016" w:type="dxa"/>
            <w:tcBorders>
              <w:top w:val="nil"/>
              <w:left w:val="nil"/>
              <w:bottom w:val="nil"/>
              <w:right w:val="nil"/>
            </w:tcBorders>
          </w:tcPr>
          <w:p w14:paraId="7E00191B"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016" w:type="dxa"/>
            <w:tcBorders>
              <w:top w:val="nil"/>
              <w:left w:val="nil"/>
              <w:bottom w:val="nil"/>
              <w:right w:val="nil"/>
            </w:tcBorders>
          </w:tcPr>
          <w:p w14:paraId="64D01F5C"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016" w:type="dxa"/>
            <w:tcBorders>
              <w:top w:val="nil"/>
              <w:left w:val="nil"/>
              <w:bottom w:val="nil"/>
              <w:right w:val="nil"/>
            </w:tcBorders>
          </w:tcPr>
          <w:p w14:paraId="1F5004AF"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766032" w14:paraId="7AE8FCAE" w14:textId="77777777" w:rsidTr="00E01094">
        <w:tc>
          <w:tcPr>
            <w:tcW w:w="2616" w:type="dxa"/>
            <w:tcBorders>
              <w:top w:val="nil"/>
              <w:left w:val="nil"/>
              <w:bottom w:val="nil"/>
              <w:right w:val="nil"/>
            </w:tcBorders>
          </w:tcPr>
          <w:p w14:paraId="6738BE16"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6E1453C"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B29D036"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E25710C"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D6EB37F"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r>
      <w:tr w:rsidR="00766032" w14:paraId="24B128CD" w14:textId="77777777" w:rsidTr="00E01094">
        <w:tc>
          <w:tcPr>
            <w:tcW w:w="2616" w:type="dxa"/>
            <w:tcBorders>
              <w:top w:val="nil"/>
              <w:left w:val="nil"/>
              <w:bottom w:val="nil"/>
              <w:right w:val="nil"/>
            </w:tcBorders>
          </w:tcPr>
          <w:p w14:paraId="57328E7A"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year=2019</w:t>
            </w:r>
          </w:p>
        </w:tc>
        <w:tc>
          <w:tcPr>
            <w:tcW w:w="2016" w:type="dxa"/>
            <w:tcBorders>
              <w:top w:val="nil"/>
              <w:left w:val="nil"/>
              <w:bottom w:val="nil"/>
              <w:right w:val="nil"/>
            </w:tcBorders>
          </w:tcPr>
          <w:p w14:paraId="4990D47B"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0.0360</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54345DAE"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0.0992</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77FAC4BC"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0.0361</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6A5A490B"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0.0994</w:t>
            </w:r>
            <w:r>
              <w:rPr>
                <w:rFonts w:ascii="Times New Roman" w:hAnsi="Times New Roman" w:cs="Times New Roman"/>
                <w:sz w:val="24"/>
                <w:szCs w:val="24"/>
                <w:vertAlign w:val="superscript"/>
              </w:rPr>
              <w:t>**</w:t>
            </w:r>
          </w:p>
        </w:tc>
      </w:tr>
      <w:tr w:rsidR="00766032" w14:paraId="6720AB48" w14:textId="77777777" w:rsidTr="00E01094">
        <w:tc>
          <w:tcPr>
            <w:tcW w:w="2616" w:type="dxa"/>
            <w:tcBorders>
              <w:top w:val="nil"/>
              <w:left w:val="nil"/>
              <w:bottom w:val="nil"/>
              <w:right w:val="nil"/>
            </w:tcBorders>
          </w:tcPr>
          <w:p w14:paraId="3B771957"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313E26A"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(3.57)</w:t>
            </w:r>
          </w:p>
        </w:tc>
        <w:tc>
          <w:tcPr>
            <w:tcW w:w="2016" w:type="dxa"/>
            <w:tcBorders>
              <w:top w:val="nil"/>
              <w:left w:val="nil"/>
              <w:bottom w:val="nil"/>
              <w:right w:val="nil"/>
            </w:tcBorders>
          </w:tcPr>
          <w:p w14:paraId="0CE1E51C"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(12.53)</w:t>
            </w:r>
          </w:p>
        </w:tc>
        <w:tc>
          <w:tcPr>
            <w:tcW w:w="2016" w:type="dxa"/>
            <w:tcBorders>
              <w:top w:val="nil"/>
              <w:left w:val="nil"/>
              <w:bottom w:val="nil"/>
              <w:right w:val="nil"/>
            </w:tcBorders>
          </w:tcPr>
          <w:p w14:paraId="511F2C87"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(3.59)</w:t>
            </w:r>
          </w:p>
        </w:tc>
        <w:tc>
          <w:tcPr>
            <w:tcW w:w="2016" w:type="dxa"/>
            <w:tcBorders>
              <w:top w:val="nil"/>
              <w:left w:val="nil"/>
              <w:bottom w:val="nil"/>
              <w:right w:val="nil"/>
            </w:tcBorders>
          </w:tcPr>
          <w:p w14:paraId="33FC0A37"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(12.55)</w:t>
            </w:r>
          </w:p>
        </w:tc>
      </w:tr>
      <w:tr w:rsidR="00766032" w14:paraId="74B23FBB" w14:textId="77777777" w:rsidTr="00E01094">
        <w:tc>
          <w:tcPr>
            <w:tcW w:w="2616" w:type="dxa"/>
            <w:tcBorders>
              <w:top w:val="nil"/>
              <w:left w:val="nil"/>
              <w:bottom w:val="nil"/>
              <w:right w:val="nil"/>
            </w:tcBorders>
          </w:tcPr>
          <w:p w14:paraId="6B57D80C"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24083DF8"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B3E2570"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A2F2B6E"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EA1EA9D"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r>
      <w:tr w:rsidR="00766032" w14:paraId="6CDDCF40" w14:textId="77777777" w:rsidTr="00E01094">
        <w:tc>
          <w:tcPr>
            <w:tcW w:w="2616" w:type="dxa"/>
            <w:tcBorders>
              <w:top w:val="nil"/>
              <w:left w:val="nil"/>
              <w:bottom w:val="nil"/>
              <w:right w:val="nil"/>
            </w:tcBorders>
          </w:tcPr>
          <w:p w14:paraId="7543D9B3"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White # University</w:t>
            </w:r>
          </w:p>
        </w:tc>
        <w:tc>
          <w:tcPr>
            <w:tcW w:w="2016" w:type="dxa"/>
            <w:tcBorders>
              <w:top w:val="nil"/>
              <w:left w:val="nil"/>
              <w:bottom w:val="nil"/>
              <w:right w:val="nil"/>
            </w:tcBorders>
          </w:tcPr>
          <w:p w14:paraId="4703901A"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6EBC1AD2"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415DE147"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16" w:type="dxa"/>
            <w:tcBorders>
              <w:top w:val="nil"/>
              <w:left w:val="nil"/>
              <w:bottom w:val="nil"/>
              <w:right w:val="nil"/>
            </w:tcBorders>
          </w:tcPr>
          <w:p w14:paraId="4998255A"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766032" w14:paraId="61C4DBC5" w14:textId="77777777" w:rsidTr="00E01094">
        <w:tc>
          <w:tcPr>
            <w:tcW w:w="2616" w:type="dxa"/>
            <w:tcBorders>
              <w:top w:val="nil"/>
              <w:left w:val="nil"/>
              <w:bottom w:val="nil"/>
              <w:right w:val="nil"/>
            </w:tcBorders>
          </w:tcPr>
          <w:p w14:paraId="1464B720"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6D1F740"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70074E07"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63496571"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016" w:type="dxa"/>
            <w:tcBorders>
              <w:top w:val="nil"/>
              <w:left w:val="nil"/>
              <w:bottom w:val="nil"/>
              <w:right w:val="nil"/>
            </w:tcBorders>
          </w:tcPr>
          <w:p w14:paraId="11C5867B"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766032" w14:paraId="780FC3EE" w14:textId="77777777" w:rsidTr="00E01094">
        <w:tc>
          <w:tcPr>
            <w:tcW w:w="2616" w:type="dxa"/>
            <w:tcBorders>
              <w:top w:val="nil"/>
              <w:left w:val="nil"/>
              <w:bottom w:val="nil"/>
              <w:right w:val="nil"/>
            </w:tcBorders>
          </w:tcPr>
          <w:p w14:paraId="58301285"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7435F1E"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EA4E3D4"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6C5255E"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2437499D"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r>
      <w:tr w:rsidR="00766032" w14:paraId="786F4C84" w14:textId="77777777" w:rsidTr="00E01094">
        <w:tc>
          <w:tcPr>
            <w:tcW w:w="2616" w:type="dxa"/>
            <w:tcBorders>
              <w:top w:val="nil"/>
              <w:left w:val="nil"/>
              <w:bottom w:val="nil"/>
              <w:right w:val="nil"/>
            </w:tcBorders>
          </w:tcPr>
          <w:p w14:paraId="0FDC6EA2" w14:textId="1459372C" w:rsidR="00766032" w:rsidRDefault="00741364" w:rsidP="00E0109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Black</w:t>
            </w:r>
            <w:r w:rsidR="00766032">
              <w:rPr>
                <w:rFonts w:ascii="Times New Roman" w:hAnsi="Times New Roman" w:cs="Times New Roman"/>
                <w:sz w:val="24"/>
                <w:szCs w:val="24"/>
              </w:rPr>
              <w:t>/Pardo # University</w:t>
            </w:r>
          </w:p>
        </w:tc>
        <w:tc>
          <w:tcPr>
            <w:tcW w:w="2016" w:type="dxa"/>
            <w:tcBorders>
              <w:top w:val="nil"/>
              <w:left w:val="nil"/>
              <w:bottom w:val="nil"/>
              <w:right w:val="nil"/>
            </w:tcBorders>
          </w:tcPr>
          <w:p w14:paraId="168D095B"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3BACACFE"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6A756A4E"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0.0272</w:t>
            </w:r>
          </w:p>
        </w:tc>
        <w:tc>
          <w:tcPr>
            <w:tcW w:w="2016" w:type="dxa"/>
            <w:tcBorders>
              <w:top w:val="nil"/>
              <w:left w:val="nil"/>
              <w:bottom w:val="nil"/>
              <w:right w:val="nil"/>
            </w:tcBorders>
          </w:tcPr>
          <w:p w14:paraId="357C30F7"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0.00427</w:t>
            </w:r>
          </w:p>
        </w:tc>
      </w:tr>
      <w:tr w:rsidR="00766032" w14:paraId="476FB957" w14:textId="77777777" w:rsidTr="00E01094">
        <w:tc>
          <w:tcPr>
            <w:tcW w:w="2616" w:type="dxa"/>
            <w:tcBorders>
              <w:top w:val="nil"/>
              <w:left w:val="nil"/>
              <w:bottom w:val="nil"/>
              <w:right w:val="nil"/>
            </w:tcBorders>
          </w:tcPr>
          <w:p w14:paraId="60D76D85"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391740A"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3E1D6C9D"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09DC99BB"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(0.83)</w:t>
            </w:r>
          </w:p>
        </w:tc>
        <w:tc>
          <w:tcPr>
            <w:tcW w:w="2016" w:type="dxa"/>
            <w:tcBorders>
              <w:top w:val="nil"/>
              <w:left w:val="nil"/>
              <w:bottom w:val="nil"/>
              <w:right w:val="nil"/>
            </w:tcBorders>
          </w:tcPr>
          <w:p w14:paraId="6F02547A"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(0.16)</w:t>
            </w:r>
          </w:p>
        </w:tc>
      </w:tr>
      <w:tr w:rsidR="00766032" w14:paraId="392EFCB3" w14:textId="77777777" w:rsidTr="00E01094">
        <w:tc>
          <w:tcPr>
            <w:tcW w:w="2616" w:type="dxa"/>
            <w:tcBorders>
              <w:top w:val="nil"/>
              <w:left w:val="nil"/>
              <w:bottom w:val="nil"/>
              <w:right w:val="nil"/>
            </w:tcBorders>
          </w:tcPr>
          <w:p w14:paraId="24262389"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62E0BF2"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F8D2034"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41923D6"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380A461"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r>
      <w:tr w:rsidR="00766032" w14:paraId="34E81ED3" w14:textId="77777777" w:rsidTr="00E01094">
        <w:tc>
          <w:tcPr>
            <w:tcW w:w="2616" w:type="dxa"/>
            <w:tcBorders>
              <w:top w:val="nil"/>
              <w:left w:val="nil"/>
              <w:bottom w:val="nil"/>
              <w:right w:val="nil"/>
            </w:tcBorders>
          </w:tcPr>
          <w:p w14:paraId="5AA1223D"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Other # University</w:t>
            </w:r>
          </w:p>
        </w:tc>
        <w:tc>
          <w:tcPr>
            <w:tcW w:w="2016" w:type="dxa"/>
            <w:tcBorders>
              <w:top w:val="nil"/>
              <w:left w:val="nil"/>
              <w:bottom w:val="nil"/>
              <w:right w:val="nil"/>
            </w:tcBorders>
          </w:tcPr>
          <w:p w14:paraId="72AB5560"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31F72E33"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72B42AC6"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0.00755</w:t>
            </w:r>
          </w:p>
        </w:tc>
        <w:tc>
          <w:tcPr>
            <w:tcW w:w="2016" w:type="dxa"/>
            <w:tcBorders>
              <w:top w:val="nil"/>
              <w:left w:val="nil"/>
              <w:bottom w:val="nil"/>
              <w:right w:val="nil"/>
            </w:tcBorders>
          </w:tcPr>
          <w:p w14:paraId="04D9DC61"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0.183</w:t>
            </w:r>
            <w:r>
              <w:rPr>
                <w:rFonts w:ascii="Times New Roman" w:hAnsi="Times New Roman" w:cs="Times New Roman"/>
                <w:sz w:val="24"/>
                <w:szCs w:val="24"/>
                <w:vertAlign w:val="superscript"/>
              </w:rPr>
              <w:t>+</w:t>
            </w:r>
          </w:p>
        </w:tc>
      </w:tr>
      <w:tr w:rsidR="00766032" w14:paraId="7BF39DBA" w14:textId="77777777" w:rsidTr="00E01094">
        <w:tc>
          <w:tcPr>
            <w:tcW w:w="2616" w:type="dxa"/>
            <w:tcBorders>
              <w:top w:val="nil"/>
              <w:left w:val="nil"/>
              <w:bottom w:val="nil"/>
              <w:right w:val="nil"/>
            </w:tcBorders>
          </w:tcPr>
          <w:p w14:paraId="47F35739"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D6605FD"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2E00A469"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69B02064"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w:t>
            </w:r>
          </w:p>
        </w:tc>
        <w:tc>
          <w:tcPr>
            <w:tcW w:w="2016" w:type="dxa"/>
            <w:tcBorders>
              <w:top w:val="nil"/>
              <w:left w:val="nil"/>
              <w:bottom w:val="nil"/>
              <w:right w:val="nil"/>
            </w:tcBorders>
          </w:tcPr>
          <w:p w14:paraId="24D78AC6"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(1.68)</w:t>
            </w:r>
          </w:p>
        </w:tc>
      </w:tr>
      <w:tr w:rsidR="00766032" w14:paraId="776AE5C9" w14:textId="77777777" w:rsidTr="00E01094">
        <w:tc>
          <w:tcPr>
            <w:tcW w:w="2616" w:type="dxa"/>
            <w:tcBorders>
              <w:top w:val="nil"/>
              <w:left w:val="nil"/>
              <w:bottom w:val="nil"/>
              <w:right w:val="nil"/>
            </w:tcBorders>
          </w:tcPr>
          <w:p w14:paraId="4BF6D391"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71F4A33"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66E6F46"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5AFCE16"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481ECEC"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r>
      <w:tr w:rsidR="00766032" w14:paraId="00E2DF63" w14:textId="77777777" w:rsidTr="00E01094">
        <w:tc>
          <w:tcPr>
            <w:tcW w:w="2616" w:type="dxa"/>
            <w:tcBorders>
              <w:top w:val="nil"/>
              <w:left w:val="nil"/>
              <w:bottom w:val="nil"/>
              <w:right w:val="nil"/>
            </w:tcBorders>
          </w:tcPr>
          <w:p w14:paraId="5AFE37DE"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Asian # University</w:t>
            </w:r>
          </w:p>
        </w:tc>
        <w:tc>
          <w:tcPr>
            <w:tcW w:w="2016" w:type="dxa"/>
            <w:tcBorders>
              <w:top w:val="nil"/>
              <w:left w:val="nil"/>
              <w:bottom w:val="nil"/>
              <w:right w:val="nil"/>
            </w:tcBorders>
          </w:tcPr>
          <w:p w14:paraId="65B2368F"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00E3EFE8"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43775699"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0.171</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5441F1B7"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0.0369</w:t>
            </w:r>
          </w:p>
        </w:tc>
      </w:tr>
      <w:tr w:rsidR="00766032" w14:paraId="51953B3F" w14:textId="77777777" w:rsidTr="00E01094">
        <w:tc>
          <w:tcPr>
            <w:tcW w:w="2616" w:type="dxa"/>
            <w:tcBorders>
              <w:top w:val="nil"/>
              <w:left w:val="nil"/>
              <w:bottom w:val="nil"/>
              <w:right w:val="nil"/>
            </w:tcBorders>
          </w:tcPr>
          <w:p w14:paraId="1AA08DA4"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C669AA8"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2747E85A"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0CA98134"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(2.42)</w:t>
            </w:r>
          </w:p>
        </w:tc>
        <w:tc>
          <w:tcPr>
            <w:tcW w:w="2016" w:type="dxa"/>
            <w:tcBorders>
              <w:top w:val="nil"/>
              <w:left w:val="nil"/>
              <w:bottom w:val="nil"/>
              <w:right w:val="nil"/>
            </w:tcBorders>
          </w:tcPr>
          <w:p w14:paraId="5DCE6212"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(0.57)</w:t>
            </w:r>
          </w:p>
        </w:tc>
      </w:tr>
      <w:tr w:rsidR="00766032" w14:paraId="52FF6873" w14:textId="77777777" w:rsidTr="00E01094">
        <w:tc>
          <w:tcPr>
            <w:tcW w:w="2616" w:type="dxa"/>
            <w:tcBorders>
              <w:top w:val="nil"/>
              <w:left w:val="nil"/>
              <w:bottom w:val="nil"/>
              <w:right w:val="nil"/>
            </w:tcBorders>
          </w:tcPr>
          <w:p w14:paraId="650EB4DA"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03D0EA7"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167CF05"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67DCF0E"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37D24F3"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r>
      <w:tr w:rsidR="00766032" w14:paraId="3D9CA4D9" w14:textId="77777777" w:rsidTr="00E01094">
        <w:tc>
          <w:tcPr>
            <w:tcW w:w="2616" w:type="dxa"/>
            <w:tcBorders>
              <w:top w:val="nil"/>
              <w:left w:val="nil"/>
              <w:bottom w:val="nil"/>
              <w:right w:val="nil"/>
            </w:tcBorders>
          </w:tcPr>
          <w:p w14:paraId="2B56EC61"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2016" w:type="dxa"/>
            <w:tcBorders>
              <w:top w:val="nil"/>
              <w:left w:val="nil"/>
              <w:bottom w:val="nil"/>
              <w:right w:val="nil"/>
            </w:tcBorders>
          </w:tcPr>
          <w:p w14:paraId="40B70E98"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0.457</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49B7B064"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0.319</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26F6B7A2"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0.461</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61EF8A61"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0.319</w:t>
            </w:r>
            <w:r>
              <w:rPr>
                <w:rFonts w:ascii="Times New Roman" w:hAnsi="Times New Roman" w:cs="Times New Roman"/>
                <w:sz w:val="24"/>
                <w:szCs w:val="24"/>
                <w:vertAlign w:val="superscript"/>
              </w:rPr>
              <w:t>**</w:t>
            </w:r>
          </w:p>
        </w:tc>
      </w:tr>
      <w:tr w:rsidR="00766032" w14:paraId="49FE88D7" w14:textId="77777777" w:rsidTr="00E01094">
        <w:tc>
          <w:tcPr>
            <w:tcW w:w="2616" w:type="dxa"/>
            <w:tcBorders>
              <w:top w:val="nil"/>
              <w:left w:val="nil"/>
              <w:bottom w:val="single" w:sz="4" w:space="0" w:color="auto"/>
              <w:right w:val="nil"/>
            </w:tcBorders>
          </w:tcPr>
          <w:p w14:paraId="3D6CEB1B"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single" w:sz="4" w:space="0" w:color="auto"/>
              <w:right w:val="nil"/>
            </w:tcBorders>
          </w:tcPr>
          <w:p w14:paraId="16842F39"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(25.74)</w:t>
            </w:r>
          </w:p>
        </w:tc>
        <w:tc>
          <w:tcPr>
            <w:tcW w:w="2016" w:type="dxa"/>
            <w:tcBorders>
              <w:top w:val="nil"/>
              <w:left w:val="nil"/>
              <w:bottom w:val="single" w:sz="4" w:space="0" w:color="auto"/>
              <w:right w:val="nil"/>
            </w:tcBorders>
          </w:tcPr>
          <w:p w14:paraId="68144AF6"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(20.89)</w:t>
            </w:r>
          </w:p>
        </w:tc>
        <w:tc>
          <w:tcPr>
            <w:tcW w:w="2016" w:type="dxa"/>
            <w:tcBorders>
              <w:top w:val="nil"/>
              <w:left w:val="nil"/>
              <w:bottom w:val="single" w:sz="4" w:space="0" w:color="auto"/>
              <w:right w:val="nil"/>
            </w:tcBorders>
          </w:tcPr>
          <w:p w14:paraId="6D8CB47A"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(25.60)</w:t>
            </w:r>
          </w:p>
        </w:tc>
        <w:tc>
          <w:tcPr>
            <w:tcW w:w="2016" w:type="dxa"/>
            <w:tcBorders>
              <w:top w:val="nil"/>
              <w:left w:val="nil"/>
              <w:bottom w:val="single" w:sz="4" w:space="0" w:color="auto"/>
              <w:right w:val="nil"/>
            </w:tcBorders>
          </w:tcPr>
          <w:p w14:paraId="49F4A8DA"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(20.61)</w:t>
            </w:r>
          </w:p>
        </w:tc>
      </w:tr>
      <w:tr w:rsidR="00766032" w14:paraId="3D6915A0" w14:textId="77777777" w:rsidTr="00E01094">
        <w:tc>
          <w:tcPr>
            <w:tcW w:w="2616" w:type="dxa"/>
            <w:tcBorders>
              <w:top w:val="nil"/>
              <w:left w:val="nil"/>
              <w:bottom w:val="single" w:sz="4" w:space="0" w:color="auto"/>
              <w:right w:val="nil"/>
            </w:tcBorders>
          </w:tcPr>
          <w:p w14:paraId="44D46B2F" w14:textId="77777777" w:rsidR="00766032" w:rsidRDefault="00766032" w:rsidP="00E0109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2016" w:type="dxa"/>
            <w:tcBorders>
              <w:top w:val="nil"/>
              <w:left w:val="nil"/>
              <w:bottom w:val="single" w:sz="4" w:space="0" w:color="auto"/>
              <w:right w:val="nil"/>
            </w:tcBorders>
          </w:tcPr>
          <w:p w14:paraId="2420C411"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2215</w:t>
            </w:r>
          </w:p>
        </w:tc>
        <w:tc>
          <w:tcPr>
            <w:tcW w:w="2016" w:type="dxa"/>
            <w:tcBorders>
              <w:top w:val="nil"/>
              <w:left w:val="nil"/>
              <w:bottom w:val="single" w:sz="4" w:space="0" w:color="auto"/>
              <w:right w:val="nil"/>
            </w:tcBorders>
          </w:tcPr>
          <w:p w14:paraId="180E796C"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2861</w:t>
            </w:r>
          </w:p>
        </w:tc>
        <w:tc>
          <w:tcPr>
            <w:tcW w:w="2016" w:type="dxa"/>
            <w:tcBorders>
              <w:top w:val="nil"/>
              <w:left w:val="nil"/>
              <w:bottom w:val="single" w:sz="4" w:space="0" w:color="auto"/>
              <w:right w:val="nil"/>
            </w:tcBorders>
          </w:tcPr>
          <w:p w14:paraId="7E54F561"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2215</w:t>
            </w:r>
          </w:p>
        </w:tc>
        <w:tc>
          <w:tcPr>
            <w:tcW w:w="2016" w:type="dxa"/>
            <w:tcBorders>
              <w:top w:val="nil"/>
              <w:left w:val="nil"/>
              <w:bottom w:val="single" w:sz="4" w:space="0" w:color="auto"/>
              <w:right w:val="nil"/>
            </w:tcBorders>
          </w:tcPr>
          <w:p w14:paraId="1C567F94" w14:textId="77777777" w:rsidR="00766032" w:rsidRDefault="00766032" w:rsidP="00E0109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2861</w:t>
            </w:r>
          </w:p>
        </w:tc>
      </w:tr>
    </w:tbl>
    <w:p w14:paraId="036F7232" w14:textId="77777777" w:rsidR="00766032" w:rsidRDefault="00766032" w:rsidP="00766032">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657C9E2F" w14:textId="77777777" w:rsidR="00766032" w:rsidRDefault="00766032" w:rsidP="00766032">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w:t>
      </w:r>
    </w:p>
    <w:p w14:paraId="78CD6FDA" w14:textId="77777777" w:rsidR="00766032" w:rsidRPr="003E35E7" w:rsidRDefault="00766032" w:rsidP="00766032">
      <w:r w:rsidRPr="00511193">
        <w:rPr>
          <w:lang w:val="en"/>
        </w:rPr>
        <w:t>Source: Lapop, 2017 and 2019.</w:t>
      </w:r>
    </w:p>
    <w:bookmarkEnd w:id="1"/>
    <w:p w14:paraId="7C48E4EB" w14:textId="40AF29F6" w:rsidR="00766032" w:rsidRDefault="00766032" w:rsidP="00766032">
      <w:pPr>
        <w:spacing w:line="480" w:lineRule="auto"/>
      </w:pPr>
      <w:r>
        <w:tab/>
        <w:t>For the models without interactions, only the ethnic group dummies were not significant, an unexpected result given the literature on race and political culture. Income and education present positive effects, indicating a relationship between socioeconomic status and the two indices. This corroborates much of the literature on political attitudes and behaviors which associates education with greater political activity through the development of cognitive and civic skills</w:t>
      </w:r>
      <w:r w:rsidR="00675E19">
        <w:t xml:space="preserve"> </w:t>
      </w:r>
      <w:r w:rsidR="00675E19">
        <w:fldChar w:fldCharType="begin"/>
      </w:r>
      <w:r w:rsidR="00AD31B4">
        <w:instrText xml:space="preserve"> ADDIN EN.CITE &lt;EndNote&gt;&lt;Cite&gt;&lt;Author&gt;Campbell&lt;/Author&gt;&lt;Year&gt;1980&lt;/Year&gt;&lt;RecNum&gt;28&lt;/RecNum&gt;&lt;DisplayText&gt;(CAMPBELL; CONVERSE; MILLER; STOKES, 1980)&lt;/DisplayText&gt;&lt;record&gt;&lt;rec-number&gt;28&lt;/rec-number&gt;&lt;foreign-keys&gt;&lt;key app="EN" db-id="ffz55da9h95vwue5tv6vrfs1f9095v0rfd2f" timestamp="1594580110"&gt;28&lt;/key&gt;&lt;/foreign-keys&gt;&lt;ref-type name="Book"&gt;6&lt;/ref-type&gt;&lt;contributors&gt;&lt;authors&gt;&lt;author&gt;Campbell, Angus&lt;/author&gt;&lt;author&gt;Converse, Philip E&lt;/author&gt;&lt;author&gt;Miller, Warren E&lt;/author&gt;&lt;author&gt;Stokes, Donald E&lt;/author&gt;&lt;/authors&gt;&lt;/contributors&gt;&lt;titles&gt;&lt;title&gt;The American Voter&lt;/title&gt;&lt;/titles&gt;&lt;dates&gt;&lt;year&gt;1980&lt;/year&gt;&lt;/dates&gt;&lt;publisher&gt;University of Chicago Press&lt;/publisher&gt;&lt;isbn&gt;0226092542&lt;/isbn&gt;&lt;urls&gt;&lt;/urls&gt;&lt;/record&gt;&lt;/Cite&gt;&lt;/EndNote&gt;</w:instrText>
      </w:r>
      <w:r w:rsidR="00675E19">
        <w:fldChar w:fldCharType="separate"/>
      </w:r>
      <w:r w:rsidR="00675E19">
        <w:rPr>
          <w:noProof/>
        </w:rPr>
        <w:t>(CAMPBELL; CONVERSE; MILLER; STOKES, 1980)</w:t>
      </w:r>
      <w:r w:rsidR="00675E19">
        <w:fldChar w:fldCharType="end"/>
      </w:r>
      <w:r>
        <w:t>, political interest</w:t>
      </w:r>
      <w:r w:rsidR="00675E19">
        <w:t xml:space="preserve"> </w:t>
      </w:r>
      <w:r w:rsidR="00675E19">
        <w:fldChar w:fldCharType="begin"/>
      </w:r>
      <w:r w:rsidR="00675E19">
        <w:instrText xml:space="preserve"> ADDIN EN.CITE &lt;EndNote&gt;&lt;Cite&gt;&lt;Author&gt;Rosenstone&lt;/Author&gt;&lt;Year&gt;1993&lt;/Year&gt;&lt;RecNum&gt;29&lt;/RecNum&gt;&lt;DisplayText&gt;(ROSENSTONE; HANSEN, 1993)&lt;/DisplayText&gt;&lt;record&gt;&lt;rec-number&gt;29&lt;/rec-number&gt;&lt;foreign-keys&gt;&lt;key app="EN" db-id="ffz55da9h95vwue5tv6vrfs1f9095v0rfd2f" timestamp="1594580158"&gt;29&lt;/key&gt;&lt;/foreign-keys&gt;&lt;ref-type name="Book"&gt;6&lt;/ref-type&gt;&lt;contributors&gt;&lt;authors&gt;&lt;author&gt;Rosenstone, Steven J&lt;/author&gt;&lt;author&gt;Hansen, John Mark&lt;/author&gt;&lt;/authors&gt;&lt;/contributors&gt;&lt;titles&gt;&lt;title&gt;Mobilization, participation, and democracy in America&lt;/title&gt;&lt;/titles&gt;&lt;dates&gt;&lt;year&gt;1993&lt;/year&gt;&lt;/dates&gt;&lt;publisher&gt;Longman Publishing Group&lt;/publisher&gt;&lt;isbn&gt;0024036609&lt;/isbn&gt;&lt;urls&gt;&lt;/urls&gt;&lt;/record&gt;&lt;/Cite&gt;&lt;/EndNote&gt;</w:instrText>
      </w:r>
      <w:r w:rsidR="00675E19">
        <w:fldChar w:fldCharType="separate"/>
      </w:r>
      <w:r w:rsidR="00675E19">
        <w:rPr>
          <w:noProof/>
        </w:rPr>
        <w:t>(ROSENSTONE; HANSEN, 1993)</w:t>
      </w:r>
      <w:r w:rsidR="00675E19">
        <w:fldChar w:fldCharType="end"/>
      </w:r>
      <w:r w:rsidRPr="00766032">
        <w:t>,</w:t>
      </w:r>
      <w:r>
        <w:t xml:space="preserve"> and the provision of political information</w:t>
      </w:r>
      <w:r w:rsidR="00675E19">
        <w:t xml:space="preserve"> </w:t>
      </w:r>
      <w:r w:rsidR="00675E19">
        <w:fldChar w:fldCharType="begin"/>
      </w:r>
      <w:r w:rsidR="00AD31B4">
        <w:instrText xml:space="preserve"> ADDIN EN.CITE &lt;EndNote&gt;&lt;Cite&gt;&lt;Author&gt;Carpini&lt;/Author&gt;&lt;Year&gt;1996&lt;/Year&gt;&lt;RecNum&gt;30&lt;/RecNum&gt;&lt;DisplayText&gt;(CARPINI; KEETER, 1996)&lt;/DisplayText&gt;&lt;record&gt;&lt;rec-number&gt;30&lt;/rec-number&gt;&lt;foreign-keys&gt;&lt;key app="EN" db-id="ffz55da9h95vwue5tv6vrfs1f9095v0rfd2f" timestamp="1594580182"&gt;30&lt;/key&gt;&lt;/foreign-keys&gt;&lt;ref-type name="Book"&gt;6&lt;/ref-type&gt;&lt;contributors&gt;&lt;authors&gt;&lt;author&gt;Carpini, Michael X Delli&lt;/author&gt;&lt;author&gt;Keeter, Scott&lt;/author&gt;&lt;/authors&gt;&lt;/contributors&gt;&lt;titles&gt;&lt;title&gt;What Americans Know About Politics and Why It Matters&lt;/title&gt;&lt;/titles&gt;&lt;dates&gt;&lt;year&gt;1996&lt;/year&gt;&lt;/dates&gt;&lt;publisher&gt;Yale University Press&lt;/publisher&gt;&lt;isbn&gt;0300072759&lt;/isbn&gt;&lt;urls&gt;&lt;/urls&gt;&lt;/record&gt;&lt;/Cite&gt;&lt;/EndNote&gt;</w:instrText>
      </w:r>
      <w:r w:rsidR="00675E19">
        <w:fldChar w:fldCharType="separate"/>
      </w:r>
      <w:r w:rsidR="00675E19">
        <w:rPr>
          <w:noProof/>
        </w:rPr>
        <w:t>(CARPINI; KEETER, 1996)</w:t>
      </w:r>
      <w:r w:rsidR="00675E19">
        <w:fldChar w:fldCharType="end"/>
      </w:r>
      <w:r>
        <w:t>.</w:t>
      </w:r>
      <w:r w:rsidRPr="00766032">
        <w:rPr>
          <w:rStyle w:val="FootnoteReference"/>
        </w:rPr>
        <w:t xml:space="preserve"> </w:t>
      </w:r>
      <w:r w:rsidR="009D414E">
        <w:t xml:space="preserve">The time coefficient showed that the mean of the two indices increased between 2017 and 2019. Age had a positive effect on CI and a negative effect on COPI, indicating that older individuals tended to have more institutional confidence and less cognitive orientation towards politics. Women had less levels of institutional confidence and were less oriented toward politics, relative to men. This result confirms findings from the international literature that show </w:t>
      </w:r>
      <w:r w:rsidR="009D414E">
        <w:lastRenderedPageBreak/>
        <w:t>that women generally participate less, politically, and have less confidence in institutions due to various constraints such as bearing a disproportionate amount of family responsibilities and the process of political socialization replicating patterns of inequality between genders</w:t>
      </w:r>
      <w:r w:rsidR="00675E19">
        <w:t xml:space="preserve"> </w:t>
      </w:r>
      <w:r w:rsidR="00675E19">
        <w:fldChar w:fldCharType="begin"/>
      </w:r>
      <w:r w:rsidR="00675E19">
        <w:instrText xml:space="preserve"> ADDIN EN.CITE &lt;EndNote&gt;&lt;Cite&gt;&lt;Author&gt;Welch&lt;/Author&gt;&lt;Year&gt;1977&lt;/Year&gt;&lt;RecNum&gt;31&lt;/RecNum&gt;&lt;Suffix&gt;`, 711-730&lt;/Suffix&gt;&lt;DisplayText&gt;(WELCH, 1977, 711-730)&lt;/DisplayText&gt;&lt;record&gt;&lt;rec-number&gt;31&lt;/rec-number&gt;&lt;foreign-keys&gt;&lt;key app="EN" db-id="ffz55da9h95vwue5tv6vrfs1f9095v0rfd2f" timestamp="1594580205"&gt;31&lt;/key&gt;&lt;/foreign-keys&gt;&lt;ref-type name="Journal Article"&gt;17&lt;/ref-type&gt;&lt;contributors&gt;&lt;authors&gt;&lt;author&gt;Welch, Susan&lt;/author&gt;&lt;/authors&gt;&lt;/contributors&gt;&lt;titles&gt;&lt;title&gt;Women as political animals? A test of some explanations for male-female political participation differences&lt;/title&gt;&lt;secondary-title&gt;American Journal of Political Science&lt;/secondary-title&gt;&lt;/titles&gt;&lt;periodical&gt;&lt;full-title&gt;American Journal of Political Science&lt;/full-title&gt;&lt;/periodical&gt;&lt;pages&gt;711-730&lt;/pages&gt;&lt;dates&gt;&lt;year&gt;1977&lt;/year&gt;&lt;/dates&gt;&lt;isbn&gt;0092-5853&lt;/isbn&gt;&lt;urls&gt;&lt;/urls&gt;&lt;/record&gt;&lt;/Cite&gt;&lt;/EndNote&gt;</w:instrText>
      </w:r>
      <w:r w:rsidR="00675E19">
        <w:fldChar w:fldCharType="separate"/>
      </w:r>
      <w:r w:rsidR="00675E19">
        <w:rPr>
          <w:noProof/>
        </w:rPr>
        <w:t>(WELCH, 1977, 711-730)</w:t>
      </w:r>
      <w:r w:rsidR="00675E19">
        <w:fldChar w:fldCharType="end"/>
      </w:r>
      <w:r w:rsidR="009D414E">
        <w:t>.</w:t>
      </w:r>
    </w:p>
    <w:p w14:paraId="6BFF2ED8" w14:textId="7549652E" w:rsidR="009D414E" w:rsidRDefault="009D414E" w:rsidP="00766032">
      <w:pPr>
        <w:spacing w:line="480" w:lineRule="auto"/>
      </w:pPr>
      <w:r>
        <w:tab/>
        <w:t>When we add the interaction between education and ethnicity</w:t>
      </w:r>
      <w:r w:rsidR="00E01094">
        <w:t xml:space="preserve">, we find negative effects on COPI for </w:t>
      </w:r>
      <w:r w:rsidR="00741364">
        <w:t>B</w:t>
      </w:r>
      <w:r w:rsidR="00E01094">
        <w:t xml:space="preserve">lack and </w:t>
      </w:r>
      <w:r w:rsidR="00741364">
        <w:t>P</w:t>
      </w:r>
      <w:r w:rsidR="00E01094">
        <w:t>ardo Brazilians, as well as for Asian-Brazilians while the effects of income, age, and sex d</w:t>
      </w:r>
      <w:r w:rsidR="006E6D95">
        <w:t>id</w:t>
      </w:r>
      <w:r w:rsidR="00E01094">
        <w:t xml:space="preserve"> not change.</w:t>
      </w:r>
      <w:r w:rsidR="006E6D95">
        <w:t xml:space="preserve"> The effect of education remained positive and significant for COPI but was not longer significant for CI. The interaction between education and Asian was significant and positive for COPI, indicating that higher education has a particularly strong and positive relationship for Asian Brazilians. </w:t>
      </w:r>
      <w:r w:rsidR="00116B90">
        <w:t>One theoretical assumption is that education has a similar effect on political participation among different ethnic groups, but the empirical evidence is less conclusive. Lien showed that, in the U.S., education has a strong relationship with political participation for Mexican-Americans but not Asian-Americans</w:t>
      </w:r>
      <w:r w:rsidR="00675E19">
        <w:t xml:space="preserve"> </w:t>
      </w:r>
      <w:r w:rsidR="00675E19">
        <w:fldChar w:fldCharType="begin"/>
      </w:r>
      <w:r w:rsidR="00675E19">
        <w:instrText xml:space="preserve"> ADDIN EN.CITE &lt;EndNote&gt;&lt;Cite&gt;&lt;Author&gt;Lien&lt;/Author&gt;&lt;Year&gt;1994&lt;/Year&gt;&lt;RecNum&gt;32&lt;/RecNum&gt;&lt;Suffix&gt;`, 237-264&lt;/Suffix&gt;&lt;DisplayText&gt;(LIEN, 1994, 237-264)&lt;/DisplayText&gt;&lt;record&gt;&lt;rec-number&gt;32&lt;/rec-number&gt;&lt;foreign-keys&gt;&lt;key app="EN" db-id="ffz55da9h95vwue5tv6vrfs1f9095v0rfd2f" timestamp="1594580224"&gt;32&lt;/key&gt;&lt;/foreign-keys&gt;&lt;ref-type name="Journal Article"&gt;17&lt;/ref-type&gt;&lt;contributors&gt;&lt;authors&gt;&lt;author&gt;Lien, Pei-te&lt;/author&gt;&lt;/authors&gt;&lt;/contributors&gt;&lt;titles&gt;&lt;title&gt;Ethnicity and political participation: A comparison between Asian and Mexican Americans&lt;/title&gt;&lt;secondary-title&gt;Political Behavior&lt;/secondary-title&gt;&lt;/titles&gt;&lt;periodical&gt;&lt;full-title&gt;Political Behavior&lt;/full-title&gt;&lt;/periodical&gt;&lt;pages&gt;237-264&lt;/pages&gt;&lt;volume&gt;16&lt;/volume&gt;&lt;dates&gt;&lt;year&gt;1994&lt;/year&gt;&lt;/dates&gt;&lt;isbn&gt;0190-9320&lt;/isbn&gt;&lt;urls&gt;&lt;/urls&gt;&lt;/record&gt;&lt;/Cite&gt;&lt;/EndNote&gt;</w:instrText>
      </w:r>
      <w:r w:rsidR="00675E19">
        <w:fldChar w:fldCharType="separate"/>
      </w:r>
      <w:r w:rsidR="00675E19">
        <w:rPr>
          <w:noProof/>
        </w:rPr>
        <w:t>(LIEN, 1994, 237-264)</w:t>
      </w:r>
      <w:r w:rsidR="00675E19">
        <w:fldChar w:fldCharType="end"/>
      </w:r>
      <w:r w:rsidR="00116B90">
        <w:t>.</w:t>
      </w:r>
      <w:r w:rsidR="00116B90" w:rsidRPr="00116B90">
        <w:rPr>
          <w:rStyle w:val="FootnoteReference"/>
        </w:rPr>
        <w:t xml:space="preserve"> </w:t>
      </w:r>
      <w:r w:rsidR="00116B90">
        <w:t>The literature is generally scar</w:t>
      </w:r>
      <w:r w:rsidR="00675E19">
        <w:t>se</w:t>
      </w:r>
      <w:r w:rsidR="00116B90">
        <w:t xml:space="preserve"> on the effect of education with regard to Asian-Americans. Further complicating this discussion is that survey sampling methods are often poorly adopted for comparison between multiple groups</w:t>
      </w:r>
      <w:r w:rsidR="00A6441C">
        <w:t xml:space="preserve"> </w:t>
      </w:r>
      <w:r w:rsidR="00A6441C">
        <w:fldChar w:fldCharType="begin"/>
      </w:r>
      <w:r w:rsidR="00A6441C">
        <w:instrText xml:space="preserve"> ADDIN EN.CITE &lt;EndNote&gt;&lt;Cite&gt;&lt;Author&gt;Leighley&lt;/Author&gt;&lt;Year&gt;1999&lt;/Year&gt;&lt;RecNum&gt;33&lt;/RecNum&gt;&lt;Suffix&gt;`, 1092-1114&lt;/Suffix&gt;&lt;DisplayText&gt;(LEIGHLEY; VEDLITZ, 1999, 1092-1114)&lt;/DisplayText&gt;&lt;record&gt;&lt;rec-number&gt;33&lt;/rec-number&gt;&lt;foreign-keys&gt;&lt;key app="EN" db-id="ffz55da9h95vwue5tv6vrfs1f9095v0rfd2f" timestamp="1594580239"&gt;33&lt;/key&gt;&lt;/foreign-keys&gt;&lt;ref-type name="Journal Article"&gt;17&lt;/ref-type&gt;&lt;contributors&gt;&lt;authors&gt;&lt;author&gt;Leighley, Jan E&lt;/author&gt;&lt;author&gt;Vedlitz, Arnold&lt;/author&gt;&lt;/authors&gt;&lt;/contributors&gt;&lt;titles&gt;&lt;title&gt;Race, ethnicity, and political participation: Competing models and contrasting explanations&lt;/title&gt;&lt;secondary-title&gt;The Journal of Politics&lt;/secondary-title&gt;&lt;/titles&gt;&lt;periodical&gt;&lt;full-title&gt;The Journal of Politics&lt;/full-title&gt;&lt;/periodical&gt;&lt;pages&gt;1092-1114&lt;/pages&gt;&lt;volume&gt;61&lt;/volume&gt;&lt;number&gt;4&lt;/number&gt;&lt;dates&gt;&lt;year&gt;1999&lt;/year&gt;&lt;/dates&gt;&lt;isbn&gt;0022-3816&lt;/isbn&gt;&lt;urls&gt;&lt;/urls&gt;&lt;/record&gt;&lt;/Cite&gt;&lt;/EndNote&gt;</w:instrText>
      </w:r>
      <w:r w:rsidR="00A6441C">
        <w:fldChar w:fldCharType="separate"/>
      </w:r>
      <w:r w:rsidR="00A6441C">
        <w:rPr>
          <w:noProof/>
        </w:rPr>
        <w:t>(LEIGHLEY; VEDLITZ, 1999, 1092-1114)</w:t>
      </w:r>
      <w:r w:rsidR="00A6441C">
        <w:fldChar w:fldCharType="end"/>
      </w:r>
      <w:r w:rsidR="00116B90">
        <w:t>.</w:t>
      </w:r>
      <w:r w:rsidR="00116B90" w:rsidRPr="00116B90">
        <w:rPr>
          <w:rStyle w:val="FootnoteReference"/>
        </w:rPr>
        <w:t xml:space="preserve"> </w:t>
      </w:r>
      <w:r w:rsidR="00116B90">
        <w:t>Curiously, our results indicated the opposite effect as Lien, suggesting a difference between Asian-Americans and Asian-Brazilians. One explication can be that a majority of Asian-Americans are foreign born</w:t>
      </w:r>
      <w:r w:rsidR="00A6441C">
        <w:t xml:space="preserve"> </w:t>
      </w:r>
      <w:r w:rsidR="00A6441C">
        <w:fldChar w:fldCharType="begin"/>
      </w:r>
      <w:r w:rsidR="00A6441C">
        <w:instrText xml:space="preserve"> ADDIN EN.CITE &lt;EndNote&gt;&lt;Cite&gt;&lt;Author&gt;López&lt;/Author&gt;&lt;Year&gt;2017&lt;/Year&gt;&lt;RecNum&gt;37&lt;/RecNum&gt;&lt;DisplayText&gt;(LÓPEZ; RUIZ; PATTEN, 2017)&lt;/DisplayText&gt;&lt;record&gt;&lt;rec-number&gt;37&lt;/rec-number&gt;&lt;foreign-keys&gt;&lt;key app="EN" db-id="ffz55da9h95vwue5tv6vrfs1f9095v0rfd2f" timestamp="1594615643"&gt;37&lt;/key&gt;&lt;/foreign-keys&gt;&lt;ref-type name="Journal Article"&gt;17&lt;/ref-type&gt;&lt;contributors&gt;&lt;authors&gt;&lt;author&gt;López, Gustavo&lt;/author&gt;&lt;author&gt;Ruiz, Neil G&lt;/author&gt;&lt;author&gt;Patten, Eileen&lt;/author&gt;&lt;/authors&gt;&lt;/contributors&gt;&lt;titles&gt;&lt;title&gt;Key facts about Asian Americans, a diverse and growing population&lt;/title&gt;&lt;secondary-title&gt;Pew Research Center&lt;/secondary-title&gt;&lt;/titles&gt;&lt;periodical&gt;&lt;full-title&gt;Pew Research Center&lt;/full-title&gt;&lt;/periodical&gt;&lt;volume&gt;8&lt;/volume&gt;&lt;dates&gt;&lt;year&gt;2017&lt;/year&gt;&lt;/dates&gt;&lt;urls&gt;&lt;/urls&gt;&lt;/record&gt;&lt;/Cite&gt;&lt;/EndNote&gt;</w:instrText>
      </w:r>
      <w:r w:rsidR="00A6441C">
        <w:fldChar w:fldCharType="separate"/>
      </w:r>
      <w:r w:rsidR="00A6441C">
        <w:rPr>
          <w:noProof/>
        </w:rPr>
        <w:t>(LÓPEZ; RUIZ; PATTEN, 2017)</w:t>
      </w:r>
      <w:r w:rsidR="00A6441C">
        <w:fldChar w:fldCharType="end"/>
      </w:r>
      <w:r w:rsidR="00116B90" w:rsidRPr="00116B90">
        <w:t xml:space="preserve"> </w:t>
      </w:r>
      <w:r w:rsidR="00116B90">
        <w:t>and this can diminish political participation</w:t>
      </w:r>
      <w:r w:rsidR="00A6441C">
        <w:t xml:space="preserve"> </w:t>
      </w:r>
      <w:r w:rsidR="00A6441C">
        <w:fldChar w:fldCharType="begin"/>
      </w:r>
      <w:r w:rsidR="00A6441C">
        <w:instrText xml:space="preserve"> ADDIN EN.CITE &lt;EndNote&gt;&lt;Cite&gt;&lt;Author&gt;Lien&lt;/Author&gt;&lt;Year&gt;1994&lt;/Year&gt;&lt;RecNum&gt;32&lt;/RecNum&gt;&lt;Suffix&gt;`, 237-264&lt;/Suffix&gt;&lt;DisplayText&gt;(LIEN, 1994, 237-264)&lt;/DisplayText&gt;&lt;record&gt;&lt;rec-number&gt;32&lt;/rec-number&gt;&lt;foreign-keys&gt;&lt;key app="EN" db-id="ffz55da9h95vwue5tv6vrfs1f9095v0rfd2f" timestamp="1594580224"&gt;32&lt;/key&gt;&lt;/foreign-keys&gt;&lt;ref-type name="Journal Article"&gt;17&lt;/ref-type&gt;&lt;contributors&gt;&lt;authors&gt;&lt;author&gt;Lien, Pei-te&lt;/author&gt;&lt;/authors&gt;&lt;/contributors&gt;&lt;titles&gt;&lt;title&gt;Ethnicity and political participation: A comparison between Asian and Mexican Americans&lt;/title&gt;&lt;secondary-title&gt;Political Behavior&lt;/secondary-title&gt;&lt;/titles&gt;&lt;periodical&gt;&lt;full-title&gt;Political Behavior&lt;/full-title&gt;&lt;/periodical&gt;&lt;pages&gt;237-264&lt;/pages&gt;&lt;volume&gt;16&lt;/volume&gt;&lt;dates&gt;&lt;year&gt;1994&lt;/year&gt;&lt;/dates&gt;&lt;isbn&gt;0190-9320&lt;/isbn&gt;&lt;urls&gt;&lt;/urls&gt;&lt;/record&gt;&lt;/Cite&gt;&lt;/EndNote&gt;</w:instrText>
      </w:r>
      <w:r w:rsidR="00A6441C">
        <w:fldChar w:fldCharType="separate"/>
      </w:r>
      <w:r w:rsidR="00A6441C">
        <w:rPr>
          <w:noProof/>
        </w:rPr>
        <w:t>(LIEN, 1994, 237-264)</w:t>
      </w:r>
      <w:r w:rsidR="00A6441C">
        <w:fldChar w:fldCharType="end"/>
      </w:r>
      <w:r w:rsidR="00116B90">
        <w:t>.</w:t>
      </w:r>
      <w:r w:rsidR="00116B90" w:rsidRPr="00116B90">
        <w:t xml:space="preserve"> </w:t>
      </w:r>
      <w:r w:rsidR="00116B90">
        <w:t>With respect to institutional confidence, being Asian and its interaction with education were not significant, suggesting that Asian Brazilians have similar levels of institutional confidence with other ethnic groups.</w:t>
      </w:r>
    </w:p>
    <w:p w14:paraId="18B71FF1" w14:textId="6580CBC5" w:rsidR="00116B90" w:rsidRPr="00116B90" w:rsidRDefault="00116B90" w:rsidP="00766032">
      <w:pPr>
        <w:spacing w:line="480" w:lineRule="auto"/>
      </w:pPr>
      <w:r>
        <w:tab/>
        <w:t xml:space="preserve">Together, these models show that ethnic </w:t>
      </w:r>
      <w:r w:rsidR="005F1874">
        <w:t>identity</w:t>
      </w:r>
      <w:r>
        <w:t xml:space="preserve">, particularly for Asians, does not have a strong effect on the </w:t>
      </w:r>
      <w:r w:rsidR="005F1874">
        <w:t>cognitive</w:t>
      </w:r>
      <w:r>
        <w:t xml:space="preserve"> orientation towards politics or institutional confidence. However, the models show that education has different effects, albeit reduced, between different ethnic groups and the </w:t>
      </w:r>
      <w:r>
        <w:lastRenderedPageBreak/>
        <w:t>impact of socioeconomic resources</w:t>
      </w:r>
      <w:r w:rsidR="00C3095F">
        <w:t xml:space="preserve"> vary among them. For Asians, the focus of our work, higher education increased the score of this measure of cognitive orientation towards politics.</w:t>
      </w:r>
    </w:p>
    <w:p w14:paraId="1A4A0B3D" w14:textId="77777777" w:rsidR="00766032" w:rsidRPr="00766032" w:rsidRDefault="00766032" w:rsidP="00766032">
      <w:pPr>
        <w:spacing w:line="480" w:lineRule="auto"/>
      </w:pPr>
    </w:p>
    <w:p w14:paraId="01327DDC" w14:textId="77777777" w:rsidR="00766032" w:rsidRPr="003E35E7" w:rsidRDefault="00766032" w:rsidP="00766032">
      <w:pPr>
        <w:spacing w:line="480" w:lineRule="auto"/>
        <w:ind w:firstLine="720"/>
      </w:pPr>
    </w:p>
    <w:p w14:paraId="32EA1B86" w14:textId="77777777" w:rsidR="00766032" w:rsidRPr="003E35E7" w:rsidRDefault="00766032" w:rsidP="00766032">
      <w:pPr>
        <w:spacing w:line="480" w:lineRule="auto"/>
        <w:rPr>
          <w:b/>
          <w:bCs/>
        </w:rPr>
      </w:pPr>
    </w:p>
    <w:p w14:paraId="42E89806" w14:textId="1A4AFF2A" w:rsidR="00D63635" w:rsidRDefault="00A6441C" w:rsidP="00A6441C">
      <w:pPr>
        <w:spacing w:line="480" w:lineRule="auto"/>
        <w:jc w:val="center"/>
      </w:pPr>
      <w:r>
        <w:t>Bibliography</w:t>
      </w:r>
    </w:p>
    <w:p w14:paraId="24BF4E55" w14:textId="77777777" w:rsidR="00D63635" w:rsidRDefault="00D63635" w:rsidP="00CD1927">
      <w:pPr>
        <w:spacing w:line="480" w:lineRule="auto"/>
      </w:pPr>
    </w:p>
    <w:p w14:paraId="3B4DD1B6" w14:textId="77777777" w:rsidR="00AD31B4" w:rsidRPr="00AD31B4" w:rsidRDefault="00D63635" w:rsidP="00AD31B4">
      <w:pPr>
        <w:pStyle w:val="EndNoteBibliography"/>
      </w:pPr>
      <w:r>
        <w:fldChar w:fldCharType="begin"/>
      </w:r>
      <w:r>
        <w:instrText xml:space="preserve"> ADDIN EN.REFLIST </w:instrText>
      </w:r>
      <w:r>
        <w:fldChar w:fldCharType="separate"/>
      </w:r>
      <w:r w:rsidR="00AD31B4" w:rsidRPr="00AD31B4">
        <w:t xml:space="preserve">BIRNIR, J. K. </w:t>
      </w:r>
      <w:r w:rsidR="00AD31B4" w:rsidRPr="00AD31B4">
        <w:rPr>
          <w:b/>
        </w:rPr>
        <w:t>Ethnicity and Electoral Politics</w:t>
      </w:r>
      <w:r w:rsidR="00AD31B4" w:rsidRPr="00AD31B4">
        <w:t>.  Cambridge University Press, 2006. 1139462601.</w:t>
      </w:r>
    </w:p>
    <w:p w14:paraId="5E5502DD" w14:textId="77777777" w:rsidR="00AD31B4" w:rsidRPr="00AD31B4" w:rsidRDefault="00AD31B4" w:rsidP="00AD31B4">
      <w:pPr>
        <w:pStyle w:val="EndNoteBibliography"/>
        <w:spacing w:after="0"/>
      </w:pPr>
    </w:p>
    <w:p w14:paraId="046DCB8B" w14:textId="77777777" w:rsidR="00AD31B4" w:rsidRPr="00AD31B4" w:rsidRDefault="00AD31B4" w:rsidP="00AD31B4">
      <w:pPr>
        <w:pStyle w:val="EndNoteBibliography"/>
      </w:pPr>
      <w:r w:rsidRPr="00AD31B4">
        <w:t xml:space="preserve">BRANDT, M. J.; WETHERELL, G.; HENRY, P. Changes in Income Predict Change in Social Trust: A Longitudinal Analysis. </w:t>
      </w:r>
      <w:r w:rsidRPr="00AD31B4">
        <w:rPr>
          <w:b/>
        </w:rPr>
        <w:t>Political Psychology</w:t>
      </w:r>
      <w:r w:rsidRPr="00AD31B4">
        <w:t>, 36, n. 6, p. 761-768, 2015.</w:t>
      </w:r>
    </w:p>
    <w:p w14:paraId="6EBFAD27" w14:textId="77777777" w:rsidR="00AD31B4" w:rsidRPr="00AD31B4" w:rsidRDefault="00AD31B4" w:rsidP="00AD31B4">
      <w:pPr>
        <w:pStyle w:val="EndNoteBibliography"/>
        <w:spacing w:after="0"/>
      </w:pPr>
    </w:p>
    <w:p w14:paraId="44757234" w14:textId="77777777" w:rsidR="00AD31B4" w:rsidRPr="00AD31B4" w:rsidRDefault="00AD31B4" w:rsidP="00AD31B4">
      <w:pPr>
        <w:pStyle w:val="EndNoteBibliography"/>
      </w:pPr>
      <w:r w:rsidRPr="00AD31B4">
        <w:t xml:space="preserve">BUENO, N. S.; FIALHO, F. M. Race, Resources, and Political Participation in a Brazilian City. </w:t>
      </w:r>
      <w:r w:rsidRPr="00AD31B4">
        <w:rPr>
          <w:b/>
        </w:rPr>
        <w:t>Latin American Research Review</w:t>
      </w:r>
      <w:r w:rsidRPr="00AD31B4">
        <w:t>, p. 59-83, 2009.</w:t>
      </w:r>
    </w:p>
    <w:p w14:paraId="080FEEB3" w14:textId="77777777" w:rsidR="00AD31B4" w:rsidRPr="00AD31B4" w:rsidRDefault="00AD31B4" w:rsidP="00AD31B4">
      <w:pPr>
        <w:pStyle w:val="EndNoteBibliography"/>
        <w:spacing w:after="0"/>
      </w:pPr>
    </w:p>
    <w:p w14:paraId="53F1A38E" w14:textId="77777777" w:rsidR="00AD31B4" w:rsidRPr="00AD31B4" w:rsidRDefault="00AD31B4" w:rsidP="00AD31B4">
      <w:pPr>
        <w:pStyle w:val="EndNoteBibliography"/>
      </w:pPr>
      <w:r w:rsidRPr="00AD31B4">
        <w:t xml:space="preserve">CAMPBELL, A.; CONVERSE, P. E.; MILLER, W. E.; STOKES, D. E. </w:t>
      </w:r>
      <w:r w:rsidRPr="00AD31B4">
        <w:rPr>
          <w:b/>
        </w:rPr>
        <w:t>The American Voter</w:t>
      </w:r>
      <w:r w:rsidRPr="00AD31B4">
        <w:t>.  University of Chicago Press, 1980. 0226092542.</w:t>
      </w:r>
    </w:p>
    <w:p w14:paraId="7405D8E2" w14:textId="77777777" w:rsidR="00AD31B4" w:rsidRPr="00AD31B4" w:rsidRDefault="00AD31B4" w:rsidP="00AD31B4">
      <w:pPr>
        <w:pStyle w:val="EndNoteBibliography"/>
        <w:spacing w:after="0"/>
      </w:pPr>
    </w:p>
    <w:p w14:paraId="00E282EF" w14:textId="77777777" w:rsidR="00AD31B4" w:rsidRPr="00AD31B4" w:rsidRDefault="00AD31B4" w:rsidP="00AD31B4">
      <w:pPr>
        <w:pStyle w:val="EndNoteBibliography"/>
      </w:pPr>
      <w:r w:rsidRPr="00AD31B4">
        <w:t xml:space="preserve">CARPINI, M. X. D.; KEETER, S. </w:t>
      </w:r>
      <w:r w:rsidRPr="00AD31B4">
        <w:rPr>
          <w:b/>
        </w:rPr>
        <w:t>What Americans Know About Politics and Why It Matters</w:t>
      </w:r>
      <w:r w:rsidRPr="00AD31B4">
        <w:t>.  Yale University Press, 1996. 0300072759.</w:t>
      </w:r>
    </w:p>
    <w:p w14:paraId="1673608F" w14:textId="77777777" w:rsidR="00AD31B4" w:rsidRPr="00AD31B4" w:rsidRDefault="00AD31B4" w:rsidP="00AD31B4">
      <w:pPr>
        <w:pStyle w:val="EndNoteBibliography"/>
        <w:spacing w:after="0"/>
      </w:pPr>
    </w:p>
    <w:p w14:paraId="348513A0" w14:textId="77777777" w:rsidR="00AD31B4" w:rsidRPr="00AD31B4" w:rsidRDefault="00AD31B4" w:rsidP="00AD31B4">
      <w:pPr>
        <w:pStyle w:val="EndNoteBibliography"/>
      </w:pPr>
      <w:r w:rsidRPr="00AD31B4">
        <w:t xml:space="preserve">CATTERBERG, G.; MORENO, A. The Individual Bases of Political Trust: Trends in New and Established Democracies. </w:t>
      </w:r>
      <w:r w:rsidRPr="00AD31B4">
        <w:rPr>
          <w:b/>
        </w:rPr>
        <w:t>International Journal of Public Opinion Research</w:t>
      </w:r>
      <w:r w:rsidRPr="00AD31B4">
        <w:t>, 18, n. 1, p. 31-48, 2006.</w:t>
      </w:r>
    </w:p>
    <w:p w14:paraId="17FCE0AE" w14:textId="77777777" w:rsidR="00AD31B4" w:rsidRPr="00AD31B4" w:rsidRDefault="00AD31B4" w:rsidP="00AD31B4">
      <w:pPr>
        <w:pStyle w:val="EndNoteBibliography"/>
        <w:spacing w:after="0"/>
      </w:pPr>
    </w:p>
    <w:p w14:paraId="62E2E4B5" w14:textId="77777777" w:rsidR="00AD31B4" w:rsidRPr="00AD31B4" w:rsidRDefault="00AD31B4" w:rsidP="00AD31B4">
      <w:pPr>
        <w:pStyle w:val="EndNoteBibliography"/>
      </w:pPr>
      <w:r w:rsidRPr="00AD31B4">
        <w:t xml:space="preserve">CHANDRA, K. What is ethnic identity and does it matter? </w:t>
      </w:r>
      <w:r w:rsidRPr="00AD31B4">
        <w:rPr>
          <w:b/>
        </w:rPr>
        <w:t>Annu. Rev. Polit. Sci.</w:t>
      </w:r>
      <w:r w:rsidRPr="00AD31B4">
        <w:t>, 9, p. 397-424, 2006.</w:t>
      </w:r>
    </w:p>
    <w:p w14:paraId="2DCCA737" w14:textId="77777777" w:rsidR="00AD31B4" w:rsidRPr="00AD31B4" w:rsidRDefault="00AD31B4" w:rsidP="00AD31B4">
      <w:pPr>
        <w:pStyle w:val="EndNoteBibliography"/>
        <w:spacing w:after="0"/>
      </w:pPr>
    </w:p>
    <w:p w14:paraId="4F35EF8F" w14:textId="77777777" w:rsidR="00AD31B4" w:rsidRPr="00AD31B4" w:rsidRDefault="00AD31B4" w:rsidP="00AD31B4">
      <w:pPr>
        <w:pStyle w:val="EndNoteBibliography"/>
      </w:pPr>
      <w:r w:rsidRPr="00AD31B4">
        <w:t xml:space="preserve">CHONG, D.; KIM, D. The experiences and effects of economic status among racial and ethnic minorities. </w:t>
      </w:r>
      <w:r w:rsidRPr="00AD31B4">
        <w:rPr>
          <w:b/>
        </w:rPr>
        <w:t>American Political Science Review</w:t>
      </w:r>
      <w:r w:rsidRPr="00AD31B4">
        <w:t>, 100, n. 3, p. 335-351, 2006.</w:t>
      </w:r>
    </w:p>
    <w:p w14:paraId="63364F0F" w14:textId="77777777" w:rsidR="00AD31B4" w:rsidRPr="00AD31B4" w:rsidRDefault="00AD31B4" w:rsidP="00AD31B4">
      <w:pPr>
        <w:pStyle w:val="EndNoteBibliography"/>
        <w:spacing w:after="0"/>
      </w:pPr>
    </w:p>
    <w:p w14:paraId="1E888A4E" w14:textId="77777777" w:rsidR="00AD31B4" w:rsidRPr="00AD31B4" w:rsidRDefault="00AD31B4" w:rsidP="00AD31B4">
      <w:pPr>
        <w:pStyle w:val="EndNoteBibliography"/>
      </w:pPr>
      <w:r w:rsidRPr="00AD31B4">
        <w:t xml:space="preserve">CLEARY, M. R. Democracy and indigenous rebellion in Latin America. </w:t>
      </w:r>
      <w:r w:rsidRPr="00AD31B4">
        <w:rPr>
          <w:b/>
        </w:rPr>
        <w:t>Comparative Political Studies</w:t>
      </w:r>
      <w:r w:rsidRPr="00AD31B4">
        <w:t>, 33, n. 9, p. 1123-1153, 2000.</w:t>
      </w:r>
    </w:p>
    <w:p w14:paraId="4FDBA235" w14:textId="77777777" w:rsidR="00AD31B4" w:rsidRPr="00AD31B4" w:rsidRDefault="00AD31B4" w:rsidP="00AD31B4">
      <w:pPr>
        <w:pStyle w:val="EndNoteBibliography"/>
        <w:spacing w:after="0"/>
      </w:pPr>
    </w:p>
    <w:p w14:paraId="1DDAE4B8" w14:textId="77777777" w:rsidR="00AD31B4" w:rsidRPr="00AD31B4" w:rsidRDefault="00AD31B4" w:rsidP="00AD31B4">
      <w:pPr>
        <w:pStyle w:val="EndNoteBibliography"/>
      </w:pPr>
      <w:r w:rsidRPr="00AD31B4">
        <w:lastRenderedPageBreak/>
        <w:t xml:space="preserve">DE CARVALHO, D. </w:t>
      </w:r>
      <w:r w:rsidRPr="00AD31B4">
        <w:rPr>
          <w:b/>
        </w:rPr>
        <w:t>Migrants and identity in Japan and Brazil: the Nikkeijin</w:t>
      </w:r>
      <w:r w:rsidRPr="00AD31B4">
        <w:t>.  Routledge, 2003. 1135787654.</w:t>
      </w:r>
    </w:p>
    <w:p w14:paraId="1E51BF4B" w14:textId="77777777" w:rsidR="00AD31B4" w:rsidRPr="00AD31B4" w:rsidRDefault="00AD31B4" w:rsidP="00AD31B4">
      <w:pPr>
        <w:pStyle w:val="EndNoteBibliography"/>
        <w:spacing w:after="0"/>
      </w:pPr>
    </w:p>
    <w:p w14:paraId="2D5B8776" w14:textId="77777777" w:rsidR="00AD31B4" w:rsidRPr="00AD31B4" w:rsidRDefault="00AD31B4" w:rsidP="00AD31B4">
      <w:pPr>
        <w:pStyle w:val="EndNoteBibliography"/>
      </w:pPr>
      <w:r w:rsidRPr="00AD31B4">
        <w:t xml:space="preserve">FRY, P. The Politics of Racial Classification in Brazil. </w:t>
      </w:r>
      <w:r w:rsidRPr="00AD31B4">
        <w:rPr>
          <w:b/>
        </w:rPr>
        <w:t>Journal de la Société des Américanistes</w:t>
      </w:r>
      <w:r w:rsidRPr="00AD31B4">
        <w:t>, 95, n. 95-2, p. 261-282, 2009.</w:t>
      </w:r>
    </w:p>
    <w:p w14:paraId="648D28B8" w14:textId="77777777" w:rsidR="00AD31B4" w:rsidRPr="00AD31B4" w:rsidRDefault="00AD31B4" w:rsidP="00AD31B4">
      <w:pPr>
        <w:pStyle w:val="EndNoteBibliography"/>
        <w:spacing w:after="0"/>
      </w:pPr>
    </w:p>
    <w:p w14:paraId="2A18B7FA" w14:textId="77777777" w:rsidR="00AD31B4" w:rsidRPr="00AD31B4" w:rsidRDefault="00AD31B4" w:rsidP="00AD31B4">
      <w:pPr>
        <w:pStyle w:val="EndNoteBibliography"/>
      </w:pPr>
      <w:r w:rsidRPr="00AD31B4">
        <w:t xml:space="preserve">GOTO, J. </w:t>
      </w:r>
      <w:r w:rsidRPr="00AD31B4">
        <w:rPr>
          <w:b/>
        </w:rPr>
        <w:t>Latin Americans of Japanese origin (Nikkeijin) working in Japan: A survey</w:t>
      </w:r>
      <w:r w:rsidRPr="00AD31B4">
        <w:t>.  The World Bank, 2007.</w:t>
      </w:r>
    </w:p>
    <w:p w14:paraId="45E1D155" w14:textId="77777777" w:rsidR="00AD31B4" w:rsidRPr="00AD31B4" w:rsidRDefault="00AD31B4" w:rsidP="00AD31B4">
      <w:pPr>
        <w:pStyle w:val="EndNoteBibliography"/>
        <w:spacing w:after="0"/>
      </w:pPr>
    </w:p>
    <w:p w14:paraId="41F096EF" w14:textId="77777777" w:rsidR="00AD31B4" w:rsidRPr="00AD31B4" w:rsidRDefault="00AD31B4" w:rsidP="00AD31B4">
      <w:pPr>
        <w:pStyle w:val="EndNoteBibliography"/>
      </w:pPr>
      <w:r w:rsidRPr="00AD31B4">
        <w:t xml:space="preserve">GRADÍN, C. Race and Income Distribution: Evidence from the USA, Brazil and South Africa. </w:t>
      </w:r>
      <w:r w:rsidRPr="00AD31B4">
        <w:rPr>
          <w:b/>
        </w:rPr>
        <w:t>Review of Development Economics</w:t>
      </w:r>
      <w:r w:rsidRPr="00AD31B4">
        <w:t>, 18, n. 1, p. 73-92, 2014.</w:t>
      </w:r>
    </w:p>
    <w:p w14:paraId="02553A37" w14:textId="77777777" w:rsidR="00AD31B4" w:rsidRPr="00AD31B4" w:rsidRDefault="00AD31B4" w:rsidP="00AD31B4">
      <w:pPr>
        <w:pStyle w:val="EndNoteBibliography"/>
        <w:spacing w:after="0"/>
      </w:pPr>
    </w:p>
    <w:p w14:paraId="7BBA89B8" w14:textId="77777777" w:rsidR="00AD31B4" w:rsidRPr="00E47195" w:rsidRDefault="00AD31B4" w:rsidP="00AD31B4">
      <w:pPr>
        <w:pStyle w:val="EndNoteBibliography"/>
        <w:rPr>
          <w:lang w:val="pt-BR"/>
        </w:rPr>
      </w:pPr>
      <w:r w:rsidRPr="00AD31B4">
        <w:t xml:space="preserve">HASENBALG, C. Raça e mobilidade social. </w:t>
      </w:r>
      <w:r w:rsidRPr="00E47195">
        <w:rPr>
          <w:b/>
          <w:lang w:val="pt-BR"/>
        </w:rPr>
        <w:t>Estrutura social, mobilidade e raça</w:t>
      </w:r>
      <w:r w:rsidRPr="00E47195">
        <w:rPr>
          <w:lang w:val="pt-BR"/>
        </w:rPr>
        <w:t>, p. 164-182, 1988.</w:t>
      </w:r>
    </w:p>
    <w:p w14:paraId="10C5C6DE" w14:textId="77777777" w:rsidR="00AD31B4" w:rsidRPr="00E47195" w:rsidRDefault="00AD31B4" w:rsidP="00AD31B4">
      <w:pPr>
        <w:pStyle w:val="EndNoteBibliography"/>
        <w:spacing w:after="0"/>
        <w:rPr>
          <w:lang w:val="pt-BR"/>
        </w:rPr>
      </w:pPr>
    </w:p>
    <w:p w14:paraId="373EBD76" w14:textId="77777777" w:rsidR="00AD31B4" w:rsidRPr="00AD31B4" w:rsidRDefault="00AD31B4" w:rsidP="00AD31B4">
      <w:pPr>
        <w:pStyle w:val="EndNoteBibliography"/>
      </w:pPr>
      <w:r w:rsidRPr="00AD31B4">
        <w:t xml:space="preserve">JUST, A. Race, ethnicity, and political behavior. </w:t>
      </w:r>
      <w:r w:rsidRPr="00AD31B4">
        <w:rPr>
          <w:i/>
        </w:rPr>
        <w:t>In</w:t>
      </w:r>
      <w:r w:rsidRPr="00AD31B4">
        <w:t xml:space="preserve">: </w:t>
      </w:r>
      <w:r w:rsidRPr="00AD31B4">
        <w:rPr>
          <w:b/>
        </w:rPr>
        <w:t>Oxford research encyclopedia of politics</w:t>
      </w:r>
      <w:r w:rsidRPr="00AD31B4">
        <w:t>: Oxford University Press, 2017. p. 1-24.</w:t>
      </w:r>
    </w:p>
    <w:p w14:paraId="2F523FEC" w14:textId="77777777" w:rsidR="00AD31B4" w:rsidRPr="00AD31B4" w:rsidRDefault="00AD31B4" w:rsidP="00AD31B4">
      <w:pPr>
        <w:pStyle w:val="EndNoteBibliography"/>
        <w:spacing w:after="0"/>
      </w:pPr>
    </w:p>
    <w:p w14:paraId="5DD03BCA" w14:textId="77777777" w:rsidR="00AD31B4" w:rsidRPr="00AD31B4" w:rsidRDefault="00AD31B4" w:rsidP="00AD31B4">
      <w:pPr>
        <w:pStyle w:val="EndNoteBibliography"/>
      </w:pPr>
      <w:r w:rsidRPr="00AD31B4">
        <w:t xml:space="preserve">KUO, A.; MALHOTRA, N. A.; MO, C. Why Do Asian Americans Identify as Democrats? Testing Theories of Social Exclusion and Intergroup Solidarity. </w:t>
      </w:r>
      <w:r w:rsidRPr="00AD31B4">
        <w:rPr>
          <w:b/>
        </w:rPr>
        <w:t>Testing Theories of Social Exclusion and Intergroup Solidarity (February 25, 2014)</w:t>
      </w:r>
      <w:r w:rsidRPr="00AD31B4">
        <w:t>, 2014.</w:t>
      </w:r>
    </w:p>
    <w:p w14:paraId="49BE7077" w14:textId="77777777" w:rsidR="00AD31B4" w:rsidRPr="00AD31B4" w:rsidRDefault="00AD31B4" w:rsidP="00AD31B4">
      <w:pPr>
        <w:pStyle w:val="EndNoteBibliography"/>
        <w:spacing w:after="0"/>
      </w:pPr>
    </w:p>
    <w:p w14:paraId="059ACE98" w14:textId="77777777" w:rsidR="00AD31B4" w:rsidRPr="00AD31B4" w:rsidRDefault="00AD31B4" w:rsidP="00AD31B4">
      <w:pPr>
        <w:pStyle w:val="EndNoteBibliography"/>
      </w:pPr>
      <w:r w:rsidRPr="00AD31B4">
        <w:t xml:space="preserve">LEIGHLEY, J. E.; VEDLITZ, A. Race, ethnicity, and political participation: Competing models and contrasting explanations. </w:t>
      </w:r>
      <w:r w:rsidRPr="00AD31B4">
        <w:rPr>
          <w:b/>
        </w:rPr>
        <w:t>The Journal of Politics</w:t>
      </w:r>
      <w:r w:rsidRPr="00AD31B4">
        <w:t>, 61, n. 4, p. 1092-1114, 1999.</w:t>
      </w:r>
    </w:p>
    <w:p w14:paraId="1E35C96D" w14:textId="77777777" w:rsidR="00AD31B4" w:rsidRPr="00AD31B4" w:rsidRDefault="00AD31B4" w:rsidP="00AD31B4">
      <w:pPr>
        <w:pStyle w:val="EndNoteBibliography"/>
        <w:spacing w:after="0"/>
      </w:pPr>
    </w:p>
    <w:p w14:paraId="2807C6C9" w14:textId="77777777" w:rsidR="00AD31B4" w:rsidRPr="00AD31B4" w:rsidRDefault="00AD31B4" w:rsidP="00AD31B4">
      <w:pPr>
        <w:pStyle w:val="EndNoteBibliography"/>
      </w:pPr>
      <w:r w:rsidRPr="00AD31B4">
        <w:t>LESSER, J. Negotiating national identity: middle eastern and asian immigrants and the struggle for ethnicity in Brazil. 2000.</w:t>
      </w:r>
    </w:p>
    <w:p w14:paraId="3AF7503D" w14:textId="77777777" w:rsidR="00AD31B4" w:rsidRPr="00AD31B4" w:rsidRDefault="00AD31B4" w:rsidP="00AD31B4">
      <w:pPr>
        <w:pStyle w:val="EndNoteBibliography"/>
        <w:spacing w:after="0"/>
      </w:pPr>
    </w:p>
    <w:p w14:paraId="4373D0B0" w14:textId="77777777" w:rsidR="00AD31B4" w:rsidRPr="00AD31B4" w:rsidRDefault="00AD31B4" w:rsidP="00AD31B4">
      <w:pPr>
        <w:pStyle w:val="EndNoteBibliography"/>
      </w:pPr>
      <w:r w:rsidRPr="00AD31B4">
        <w:t xml:space="preserve">LIEN, P.-t. Ethnicity and political participation: A comparison between Asian and Mexican Americans. </w:t>
      </w:r>
      <w:r w:rsidRPr="00AD31B4">
        <w:rPr>
          <w:b/>
        </w:rPr>
        <w:t>Political Behavior</w:t>
      </w:r>
      <w:r w:rsidRPr="00AD31B4">
        <w:t>, 16, p. 237-264, 1994.</w:t>
      </w:r>
    </w:p>
    <w:p w14:paraId="70C09013" w14:textId="77777777" w:rsidR="00AD31B4" w:rsidRPr="00AD31B4" w:rsidRDefault="00AD31B4" w:rsidP="00AD31B4">
      <w:pPr>
        <w:pStyle w:val="EndNoteBibliography"/>
        <w:spacing w:after="0"/>
      </w:pPr>
    </w:p>
    <w:p w14:paraId="6AF1697B" w14:textId="77777777" w:rsidR="00AD31B4" w:rsidRPr="00AD31B4" w:rsidRDefault="00AD31B4" w:rsidP="00AD31B4">
      <w:pPr>
        <w:pStyle w:val="EndNoteBibliography"/>
      </w:pPr>
      <w:r w:rsidRPr="00AD31B4">
        <w:t xml:space="preserve">LÓPEZ, G.; RUIZ, N. G.; PATTEN, E. Key facts about Asian Americans, a diverse and growing population. </w:t>
      </w:r>
      <w:r w:rsidRPr="00AD31B4">
        <w:rPr>
          <w:b/>
        </w:rPr>
        <w:t>Pew Research Center</w:t>
      </w:r>
      <w:r w:rsidRPr="00AD31B4">
        <w:t>, 8, 2017.</w:t>
      </w:r>
    </w:p>
    <w:p w14:paraId="29405A50" w14:textId="77777777" w:rsidR="00AD31B4" w:rsidRPr="00AD31B4" w:rsidRDefault="00AD31B4" w:rsidP="00AD31B4">
      <w:pPr>
        <w:pStyle w:val="EndNoteBibliography"/>
        <w:spacing w:after="0"/>
      </w:pPr>
    </w:p>
    <w:p w14:paraId="482159EA" w14:textId="77777777" w:rsidR="00AD31B4" w:rsidRPr="00AD31B4" w:rsidRDefault="00AD31B4" w:rsidP="00AD31B4">
      <w:pPr>
        <w:pStyle w:val="EndNoteBibliography"/>
      </w:pPr>
      <w:r w:rsidRPr="00AD31B4">
        <w:t xml:space="preserve">MAIA, A. G.; SAKAMOTO, A.; WANG, S. X. Socioeconomic Attainments of Japanese Brazilians and Japanese Americans. </w:t>
      </w:r>
      <w:r w:rsidRPr="00AD31B4">
        <w:rPr>
          <w:b/>
        </w:rPr>
        <w:t>Sociology of Race and Ethnicity</w:t>
      </w:r>
      <w:r w:rsidRPr="00AD31B4">
        <w:t>, 1, n. 4, p. 547-563, 2015.</w:t>
      </w:r>
    </w:p>
    <w:p w14:paraId="40CAB2C7" w14:textId="77777777" w:rsidR="00AD31B4" w:rsidRPr="00AD31B4" w:rsidRDefault="00AD31B4" w:rsidP="00AD31B4">
      <w:pPr>
        <w:pStyle w:val="EndNoteBibliography"/>
        <w:spacing w:after="0"/>
      </w:pPr>
    </w:p>
    <w:p w14:paraId="54777D0B" w14:textId="77777777" w:rsidR="00AD31B4" w:rsidRPr="00E47195" w:rsidRDefault="00AD31B4" w:rsidP="00AD31B4">
      <w:pPr>
        <w:pStyle w:val="EndNoteBibliography"/>
        <w:rPr>
          <w:lang w:val="pt-BR"/>
        </w:rPr>
      </w:pPr>
      <w:r w:rsidRPr="00AD31B4">
        <w:rPr>
          <w:rFonts w:hint="eastAsia"/>
        </w:rPr>
        <w:t>MCKENZIE, D.; SALCEDO, A. Japanese</w:t>
      </w:r>
      <w:r w:rsidRPr="00AD31B4">
        <w:rPr>
          <w:rFonts w:hint="eastAsia"/>
        </w:rPr>
        <w:t>‐</w:t>
      </w:r>
      <w:r w:rsidRPr="00AD31B4">
        <w:rPr>
          <w:rFonts w:hint="eastAsia"/>
        </w:rPr>
        <w:t xml:space="preserve">Brazilians and the Future of Brazilian Migration to Japan. </w:t>
      </w:r>
      <w:r w:rsidRPr="00E47195">
        <w:rPr>
          <w:rFonts w:hint="eastAsia"/>
          <w:b/>
          <w:lang w:val="pt-BR"/>
        </w:rPr>
        <w:t>Inte</w:t>
      </w:r>
      <w:r w:rsidRPr="00E47195">
        <w:rPr>
          <w:b/>
          <w:lang w:val="pt-BR"/>
        </w:rPr>
        <w:t>rnational Migration</w:t>
      </w:r>
      <w:r w:rsidRPr="00E47195">
        <w:rPr>
          <w:lang w:val="pt-BR"/>
        </w:rPr>
        <w:t>, 52, n. 2, p. 66-83, 2014.</w:t>
      </w:r>
    </w:p>
    <w:p w14:paraId="66789C77" w14:textId="77777777" w:rsidR="00AD31B4" w:rsidRPr="00E47195" w:rsidRDefault="00AD31B4" w:rsidP="00AD31B4">
      <w:pPr>
        <w:pStyle w:val="EndNoteBibliography"/>
        <w:spacing w:after="0"/>
        <w:rPr>
          <w:lang w:val="pt-BR"/>
        </w:rPr>
      </w:pPr>
    </w:p>
    <w:p w14:paraId="6CC4B162" w14:textId="77777777" w:rsidR="00AD31B4" w:rsidRPr="00E47195" w:rsidRDefault="00AD31B4" w:rsidP="00AD31B4">
      <w:pPr>
        <w:pStyle w:val="EndNoteBibliography"/>
        <w:rPr>
          <w:lang w:val="pt-BR"/>
        </w:rPr>
      </w:pPr>
      <w:r w:rsidRPr="00E47195">
        <w:rPr>
          <w:lang w:val="pt-BR"/>
        </w:rPr>
        <w:lastRenderedPageBreak/>
        <w:t xml:space="preserve">MONAGREDA, J. K. A raça na construção de uma identidade política: alguns conceitos preliminares. </w:t>
      </w:r>
      <w:r w:rsidRPr="00E47195">
        <w:rPr>
          <w:b/>
          <w:lang w:val="pt-BR"/>
        </w:rPr>
        <w:t>Mediações-Revista de Ciências Sociais</w:t>
      </w:r>
      <w:r w:rsidRPr="00E47195">
        <w:rPr>
          <w:lang w:val="pt-BR"/>
        </w:rPr>
        <w:t>, 22, n. 2, p. 366-393, 2017.</w:t>
      </w:r>
    </w:p>
    <w:p w14:paraId="38598A4F" w14:textId="77777777" w:rsidR="00AD31B4" w:rsidRPr="00E47195" w:rsidRDefault="00AD31B4" w:rsidP="00AD31B4">
      <w:pPr>
        <w:pStyle w:val="EndNoteBibliography"/>
        <w:spacing w:after="0"/>
        <w:rPr>
          <w:lang w:val="pt-BR"/>
        </w:rPr>
      </w:pPr>
    </w:p>
    <w:p w14:paraId="6B4E3C06" w14:textId="77777777" w:rsidR="00AD31B4" w:rsidRPr="00AD31B4" w:rsidRDefault="00AD31B4" w:rsidP="00AD31B4">
      <w:pPr>
        <w:pStyle w:val="EndNoteBibliography"/>
      </w:pPr>
      <w:r w:rsidRPr="00E47195">
        <w:rPr>
          <w:lang w:val="pt-BR"/>
        </w:rPr>
        <w:t xml:space="preserve">OSKOOII, K. A. Perceived discrimination and political behavior. </w:t>
      </w:r>
      <w:r w:rsidRPr="00AD31B4">
        <w:rPr>
          <w:b/>
        </w:rPr>
        <w:t>British Journal of Political Science</w:t>
      </w:r>
      <w:r w:rsidRPr="00AD31B4">
        <w:t>, p. 1-26, 2018.</w:t>
      </w:r>
    </w:p>
    <w:p w14:paraId="4655A7BA" w14:textId="77777777" w:rsidR="00AD31B4" w:rsidRPr="00AD31B4" w:rsidRDefault="00AD31B4" w:rsidP="00AD31B4">
      <w:pPr>
        <w:pStyle w:val="EndNoteBibliography"/>
        <w:spacing w:after="0"/>
      </w:pPr>
    </w:p>
    <w:p w14:paraId="13D77716" w14:textId="77777777" w:rsidR="00AD31B4" w:rsidRPr="00AD31B4" w:rsidRDefault="00AD31B4" w:rsidP="00AD31B4">
      <w:pPr>
        <w:pStyle w:val="EndNoteBibliography"/>
      </w:pPr>
      <w:r w:rsidRPr="00AD31B4">
        <w:t>PEREIRA, C. East in the West: Investigating the Asian presence and influence in Brazil from the 16th to 18th centuries. 2014.</w:t>
      </w:r>
    </w:p>
    <w:p w14:paraId="403A3A7B" w14:textId="77777777" w:rsidR="00AD31B4" w:rsidRPr="00AD31B4" w:rsidRDefault="00AD31B4" w:rsidP="00AD31B4">
      <w:pPr>
        <w:pStyle w:val="EndNoteBibliography"/>
        <w:spacing w:after="0"/>
      </w:pPr>
    </w:p>
    <w:p w14:paraId="04497353" w14:textId="77777777" w:rsidR="00AD31B4" w:rsidRPr="00E47195" w:rsidRDefault="00AD31B4" w:rsidP="00AD31B4">
      <w:pPr>
        <w:pStyle w:val="EndNoteBibliography"/>
        <w:rPr>
          <w:lang w:val="pt-BR"/>
        </w:rPr>
      </w:pPr>
      <w:r w:rsidRPr="00AD31B4">
        <w:t xml:space="preserve">ROSENSTONE, S. J.; HANSEN, J. M. </w:t>
      </w:r>
      <w:r w:rsidRPr="00AD31B4">
        <w:rPr>
          <w:b/>
        </w:rPr>
        <w:t>Mobilization, participation, and democracy in America</w:t>
      </w:r>
      <w:r w:rsidRPr="00AD31B4">
        <w:t xml:space="preserve">.  </w:t>
      </w:r>
      <w:r w:rsidRPr="00E47195">
        <w:rPr>
          <w:lang w:val="pt-BR"/>
        </w:rPr>
        <w:t>Longman Publishing Group, 1993. 0024036609.</w:t>
      </w:r>
    </w:p>
    <w:p w14:paraId="11B203AF" w14:textId="77777777" w:rsidR="00AD31B4" w:rsidRPr="00E47195" w:rsidRDefault="00AD31B4" w:rsidP="00AD31B4">
      <w:pPr>
        <w:pStyle w:val="EndNoteBibliography"/>
        <w:spacing w:after="0"/>
        <w:rPr>
          <w:lang w:val="pt-BR"/>
        </w:rPr>
      </w:pPr>
    </w:p>
    <w:p w14:paraId="4CAA006A" w14:textId="77777777" w:rsidR="00AD31B4" w:rsidRPr="00AD31B4" w:rsidRDefault="00AD31B4" w:rsidP="00AD31B4">
      <w:pPr>
        <w:pStyle w:val="EndNoteBibliography"/>
      </w:pPr>
      <w:r w:rsidRPr="00E47195">
        <w:rPr>
          <w:lang w:val="pt-BR"/>
        </w:rPr>
        <w:t xml:space="preserve">SAKURAI, C. Os primeiros políticos de origem japonesa no Brasil. </w:t>
      </w:r>
      <w:r w:rsidRPr="00AD31B4">
        <w:rPr>
          <w:b/>
        </w:rPr>
        <w:t>Acervo histórico, São Paulo</w:t>
      </w:r>
      <w:r w:rsidRPr="00AD31B4">
        <w:t>, n. 4, 2005.</w:t>
      </w:r>
    </w:p>
    <w:p w14:paraId="69E70B48" w14:textId="77777777" w:rsidR="00AD31B4" w:rsidRPr="00AD31B4" w:rsidRDefault="00AD31B4" w:rsidP="00AD31B4">
      <w:pPr>
        <w:pStyle w:val="EndNoteBibliography"/>
        <w:spacing w:after="0"/>
      </w:pPr>
    </w:p>
    <w:p w14:paraId="0A7C73F1" w14:textId="77777777" w:rsidR="00AD31B4" w:rsidRPr="00AD31B4" w:rsidRDefault="00AD31B4" w:rsidP="00AD31B4">
      <w:pPr>
        <w:pStyle w:val="EndNoteBibliography"/>
      </w:pPr>
      <w:r w:rsidRPr="00AD31B4">
        <w:t xml:space="preserve">SANDERS, D.; HEATH, A.; FISHER, S.; SOBOLEWSKA, M. The Calculus of Ethnic Minority Voting in Britain. </w:t>
      </w:r>
      <w:r w:rsidRPr="00AD31B4">
        <w:rPr>
          <w:b/>
        </w:rPr>
        <w:t>Political Studies</w:t>
      </w:r>
      <w:r w:rsidRPr="00AD31B4">
        <w:t>, 62, n. 2, p. 230-251, 2014.</w:t>
      </w:r>
    </w:p>
    <w:p w14:paraId="2641A123" w14:textId="77777777" w:rsidR="00AD31B4" w:rsidRPr="00AD31B4" w:rsidRDefault="00AD31B4" w:rsidP="00AD31B4">
      <w:pPr>
        <w:pStyle w:val="EndNoteBibliography"/>
        <w:spacing w:after="0"/>
      </w:pPr>
    </w:p>
    <w:p w14:paraId="39A9BCCA" w14:textId="77777777" w:rsidR="00AD31B4" w:rsidRPr="00AD31B4" w:rsidRDefault="00AD31B4" w:rsidP="00AD31B4">
      <w:pPr>
        <w:pStyle w:val="EndNoteBibliography"/>
      </w:pPr>
      <w:r w:rsidRPr="00AD31B4">
        <w:t xml:space="preserve">SCHOON, I.; CHENG, H. Determinants of political trust: A lifetime learning model. </w:t>
      </w:r>
      <w:r w:rsidRPr="00AD31B4">
        <w:rPr>
          <w:b/>
        </w:rPr>
        <w:t>Developmental psychology</w:t>
      </w:r>
      <w:r w:rsidRPr="00AD31B4">
        <w:t>, 47, n. 3, p. 619-631, 2011.</w:t>
      </w:r>
    </w:p>
    <w:p w14:paraId="3884713C" w14:textId="77777777" w:rsidR="00AD31B4" w:rsidRPr="00AD31B4" w:rsidRDefault="00AD31B4" w:rsidP="00AD31B4">
      <w:pPr>
        <w:pStyle w:val="EndNoteBibliography"/>
        <w:spacing w:after="0"/>
      </w:pPr>
    </w:p>
    <w:p w14:paraId="73BD99DF" w14:textId="77777777" w:rsidR="00AD31B4" w:rsidRPr="00AD31B4" w:rsidRDefault="00AD31B4" w:rsidP="00AD31B4">
      <w:pPr>
        <w:pStyle w:val="EndNoteBibliography"/>
      </w:pPr>
      <w:r w:rsidRPr="00AD31B4">
        <w:t xml:space="preserve">STOLL, M. A. Race, neighborhood poverty, and participation in voluntary associations. </w:t>
      </w:r>
      <w:r w:rsidRPr="00AD31B4">
        <w:rPr>
          <w:b/>
        </w:rPr>
        <w:t>Sociological Forum</w:t>
      </w:r>
      <w:r w:rsidRPr="00AD31B4">
        <w:t>, 16, n. 3, p. 529-557, 2001.</w:t>
      </w:r>
    </w:p>
    <w:p w14:paraId="5C41F6C8" w14:textId="77777777" w:rsidR="00AD31B4" w:rsidRPr="00AD31B4" w:rsidRDefault="00AD31B4" w:rsidP="00AD31B4">
      <w:pPr>
        <w:pStyle w:val="EndNoteBibliography"/>
        <w:spacing w:after="0"/>
      </w:pPr>
    </w:p>
    <w:p w14:paraId="3B2DDB5E" w14:textId="77777777" w:rsidR="00AD31B4" w:rsidRPr="00AD31B4" w:rsidRDefault="00AD31B4" w:rsidP="00AD31B4">
      <w:pPr>
        <w:pStyle w:val="EndNoteBibliography"/>
      </w:pPr>
      <w:r w:rsidRPr="00AD31B4">
        <w:t xml:space="preserve">STRÖMBLAD, P.; ADMAN, P. Political integration through ethnic or nonethnic voluntary associations? </w:t>
      </w:r>
      <w:r w:rsidRPr="00AD31B4">
        <w:rPr>
          <w:b/>
        </w:rPr>
        <w:t>Political Research Quarterly</w:t>
      </w:r>
      <w:r w:rsidRPr="00AD31B4">
        <w:t>, 63, n. 4, p. 721-730, 2010.</w:t>
      </w:r>
    </w:p>
    <w:p w14:paraId="28BB51E1" w14:textId="77777777" w:rsidR="00AD31B4" w:rsidRPr="00AD31B4" w:rsidRDefault="00AD31B4" w:rsidP="00AD31B4">
      <w:pPr>
        <w:pStyle w:val="EndNoteBibliography"/>
        <w:spacing w:after="0"/>
      </w:pPr>
    </w:p>
    <w:p w14:paraId="16B5E4FF" w14:textId="77777777" w:rsidR="00AD31B4" w:rsidRPr="00AD31B4" w:rsidRDefault="00AD31B4" w:rsidP="00AD31B4">
      <w:pPr>
        <w:pStyle w:val="EndNoteBibliography"/>
      </w:pPr>
      <w:r w:rsidRPr="00AD31B4">
        <w:t xml:space="preserve">TSUDA, T. Japanese-Brazilian ethnic return migration and the making of Japan’s newest immigrant minority. </w:t>
      </w:r>
      <w:r w:rsidRPr="00AD31B4">
        <w:rPr>
          <w:b/>
        </w:rPr>
        <w:t>Japan’s minorities: The illusion of homogeneity</w:t>
      </w:r>
      <w:r w:rsidRPr="00AD31B4">
        <w:t>, p. 206-227, 2009.</w:t>
      </w:r>
    </w:p>
    <w:p w14:paraId="46956304" w14:textId="77777777" w:rsidR="00AD31B4" w:rsidRPr="00AD31B4" w:rsidRDefault="00AD31B4" w:rsidP="00AD31B4">
      <w:pPr>
        <w:pStyle w:val="EndNoteBibliography"/>
        <w:spacing w:after="0"/>
      </w:pPr>
    </w:p>
    <w:p w14:paraId="1120FF2A" w14:textId="77777777" w:rsidR="00AD31B4" w:rsidRPr="00AD31B4" w:rsidRDefault="00AD31B4" w:rsidP="00AD31B4">
      <w:pPr>
        <w:pStyle w:val="EndNoteBibliography"/>
      </w:pPr>
      <w:r w:rsidRPr="00AD31B4">
        <w:t xml:space="preserve">VERBA, S.; SCHLOZMAN, K. L.; BRADY, H.; NIE, N. H. Race, ethnicity and political resources: Participation in the United States. </w:t>
      </w:r>
      <w:r w:rsidRPr="00AD31B4">
        <w:rPr>
          <w:b/>
        </w:rPr>
        <w:t>British Journal of Political Science</w:t>
      </w:r>
      <w:r w:rsidRPr="00AD31B4">
        <w:t>, p. 453-497, 1993.</w:t>
      </w:r>
    </w:p>
    <w:p w14:paraId="542D981D" w14:textId="77777777" w:rsidR="00AD31B4" w:rsidRPr="00AD31B4" w:rsidRDefault="00AD31B4" w:rsidP="00AD31B4">
      <w:pPr>
        <w:pStyle w:val="EndNoteBibliography"/>
        <w:spacing w:after="0"/>
      </w:pPr>
    </w:p>
    <w:p w14:paraId="295CF8EF" w14:textId="77777777" w:rsidR="00AD31B4" w:rsidRPr="00AD31B4" w:rsidRDefault="00AD31B4" w:rsidP="00AD31B4">
      <w:pPr>
        <w:pStyle w:val="EndNoteBibliography"/>
      </w:pPr>
      <w:r w:rsidRPr="00AD31B4">
        <w:t>WEJSA, S.; LESSER, J. Migration in Brazil: The Making of a Multicultural Society. Washington DC: Migration Policy Institute, 29 Mar. 2018.  2019.</w:t>
      </w:r>
    </w:p>
    <w:p w14:paraId="56A5EDC7" w14:textId="77777777" w:rsidR="00AD31B4" w:rsidRPr="00AD31B4" w:rsidRDefault="00AD31B4" w:rsidP="00AD31B4">
      <w:pPr>
        <w:pStyle w:val="EndNoteBibliography"/>
        <w:spacing w:after="0"/>
      </w:pPr>
    </w:p>
    <w:p w14:paraId="2D45D966" w14:textId="77777777" w:rsidR="00AD31B4" w:rsidRPr="00AD31B4" w:rsidRDefault="00AD31B4" w:rsidP="00AD31B4">
      <w:pPr>
        <w:pStyle w:val="EndNoteBibliography"/>
      </w:pPr>
      <w:r w:rsidRPr="00AD31B4">
        <w:t xml:space="preserve">WELCH, S. Women as political animals? A test of some explanations for male-female political participation differences. </w:t>
      </w:r>
      <w:r w:rsidRPr="00AD31B4">
        <w:rPr>
          <w:b/>
        </w:rPr>
        <w:t>American Journal of Political Science</w:t>
      </w:r>
      <w:r w:rsidRPr="00AD31B4">
        <w:t>, p. 711-730, 1977.</w:t>
      </w:r>
    </w:p>
    <w:p w14:paraId="25D619FC" w14:textId="77777777" w:rsidR="00AD31B4" w:rsidRPr="00AD31B4" w:rsidRDefault="00AD31B4" w:rsidP="00AD31B4">
      <w:pPr>
        <w:pStyle w:val="EndNoteBibliography"/>
        <w:spacing w:after="0"/>
      </w:pPr>
    </w:p>
    <w:p w14:paraId="555610B9" w14:textId="77777777" w:rsidR="00AD31B4" w:rsidRPr="00AD31B4" w:rsidRDefault="00AD31B4" w:rsidP="00AD31B4">
      <w:pPr>
        <w:pStyle w:val="EndNoteBibliography"/>
      </w:pPr>
      <w:r w:rsidRPr="00AD31B4">
        <w:t xml:space="preserve">WHITE, I. K.; LAIRD, C. N.; ALLEN, T. D. Selling Out?: The politics of navigating conflicts between racial group interest and self-interest. </w:t>
      </w:r>
      <w:r w:rsidRPr="00AD31B4">
        <w:rPr>
          <w:b/>
        </w:rPr>
        <w:t>American Political Science Review</w:t>
      </w:r>
      <w:r w:rsidRPr="00AD31B4">
        <w:t>, 108, n. 4, p. 783-800, 2014.</w:t>
      </w:r>
    </w:p>
    <w:p w14:paraId="7C08B21C" w14:textId="77777777" w:rsidR="00AD31B4" w:rsidRPr="00AD31B4" w:rsidRDefault="00AD31B4" w:rsidP="00AD31B4">
      <w:pPr>
        <w:pStyle w:val="EndNoteBibliography"/>
      </w:pPr>
    </w:p>
    <w:p w14:paraId="7355E03A" w14:textId="61CC7746" w:rsidR="00210CD8" w:rsidRPr="00210CD8" w:rsidRDefault="00D63635" w:rsidP="00D63635">
      <w:r>
        <w:fldChar w:fldCharType="end"/>
      </w:r>
    </w:p>
    <w:sectPr w:rsidR="00210CD8" w:rsidRPr="00210C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09FBB" w14:textId="77777777" w:rsidR="00751833" w:rsidRDefault="00751833" w:rsidP="002401A7">
      <w:pPr>
        <w:spacing w:after="0" w:line="240" w:lineRule="auto"/>
      </w:pPr>
      <w:r>
        <w:separator/>
      </w:r>
    </w:p>
  </w:endnote>
  <w:endnote w:type="continuationSeparator" w:id="0">
    <w:p w14:paraId="21AAB80C" w14:textId="77777777" w:rsidR="00751833" w:rsidRDefault="00751833" w:rsidP="00240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805210" w14:textId="77777777" w:rsidR="00751833" w:rsidRDefault="00751833" w:rsidP="002401A7">
      <w:pPr>
        <w:spacing w:after="0" w:line="240" w:lineRule="auto"/>
      </w:pPr>
      <w:r>
        <w:separator/>
      </w:r>
    </w:p>
  </w:footnote>
  <w:footnote w:type="continuationSeparator" w:id="0">
    <w:p w14:paraId="458E48CB" w14:textId="77777777" w:rsidR="00751833" w:rsidRDefault="00751833" w:rsidP="002401A7">
      <w:pPr>
        <w:spacing w:after="0" w:line="240" w:lineRule="auto"/>
      </w:pPr>
      <w:r>
        <w:continuationSeparator/>
      </w:r>
    </w:p>
  </w:footnote>
  <w:footnote w:id="1">
    <w:p w14:paraId="64005E15" w14:textId="64B71D8F" w:rsidR="00E47195" w:rsidRPr="00F83A32" w:rsidRDefault="00E47195" w:rsidP="00210CD8">
      <w:pPr>
        <w:pStyle w:val="FootnoteText"/>
      </w:pPr>
      <w:r w:rsidRPr="00CA6ABB">
        <w:rPr>
          <w:rStyle w:val="FootnoteReference"/>
          <w:lang w:val="pt-BR"/>
        </w:rPr>
        <w:footnoteRef/>
      </w:r>
      <w:r w:rsidRPr="00CA6ABB">
        <w:rPr>
          <w:lang w:val="pt-BR"/>
        </w:rPr>
        <w:t xml:space="preserve"> </w:t>
      </w:r>
      <w:r>
        <w:rPr>
          <w:lang w:val="pt-BR"/>
        </w:rPr>
        <w:t xml:space="preserve">A redação da pergunta no questionário é: </w:t>
      </w:r>
      <w:r w:rsidRPr="00CA6ABB">
        <w:rPr>
          <w:lang w:val="pt-BR"/>
        </w:rPr>
        <w:t>O quanto o(a) sr./sra. se interessa por política: muito, algo, pouco ou nada?</w:t>
      </w:r>
      <w:r>
        <w:rPr>
          <w:lang w:val="pt-BR"/>
        </w:rPr>
        <w:t xml:space="preserve"> </w:t>
      </w:r>
      <w:r w:rsidRPr="00F83A32">
        <w:t>(How much are you interested in politics: alot, somewhat, a</w:t>
      </w:r>
      <w:r>
        <w:t xml:space="preserve"> little, or not at all?</w:t>
      </w:r>
    </w:p>
  </w:footnote>
  <w:footnote w:id="2">
    <w:p w14:paraId="5B7E57C4" w14:textId="48BA9D4B" w:rsidR="00E47195" w:rsidRPr="00675E19" w:rsidRDefault="00E47195" w:rsidP="00210CD8">
      <w:pPr>
        <w:pStyle w:val="FootnoteText"/>
      </w:pPr>
      <w:r w:rsidRPr="00CA6ABB">
        <w:rPr>
          <w:rStyle w:val="FootnoteReference"/>
          <w:lang w:val="pt-BR"/>
        </w:rPr>
        <w:footnoteRef/>
      </w:r>
      <w:r w:rsidRPr="00CA6ABB">
        <w:rPr>
          <w:lang w:val="pt-BR"/>
        </w:rPr>
        <w:t xml:space="preserve"> </w:t>
      </w:r>
      <w:r>
        <w:rPr>
          <w:lang w:val="pt-BR"/>
        </w:rPr>
        <w:t xml:space="preserve">A pergunta formulada é: </w:t>
      </w:r>
      <w:r w:rsidRPr="00CA6ABB">
        <w:rPr>
          <w:lang w:val="pt-BR"/>
        </w:rPr>
        <w:t xml:space="preserve">O(A) sr./sra. sente que entende bem os assuntos políticos mais importantes do país. </w:t>
      </w:r>
      <w:r w:rsidRPr="00E47195">
        <w:t xml:space="preserve">Até que ponto concorda ou discorda desta frase? </w:t>
      </w:r>
      <w:r w:rsidRPr="00675E19">
        <w:t>(</w:t>
      </w:r>
      <w:r>
        <w:t>Y</w:t>
      </w:r>
      <w:r w:rsidRPr="00675E19">
        <w:t>ou understand the political issues most important to t</w:t>
      </w:r>
      <w:r>
        <w:t>he country. Up until what point do you agree or disagree with this sentence?</w:t>
      </w:r>
    </w:p>
  </w:footnote>
  <w:footnote w:id="3">
    <w:p w14:paraId="79B1803C" w14:textId="09021260" w:rsidR="00E47195" w:rsidRPr="00CA6ABB" w:rsidRDefault="00E47195" w:rsidP="00210CD8">
      <w:pPr>
        <w:pStyle w:val="FootnoteText"/>
        <w:rPr>
          <w:lang w:val="pt-BR"/>
        </w:rPr>
      </w:pPr>
      <w:r w:rsidRPr="00CA6ABB">
        <w:rPr>
          <w:rStyle w:val="FootnoteReference"/>
          <w:lang w:val="pt-BR"/>
        </w:rPr>
        <w:footnoteRef/>
      </w:r>
      <w:r w:rsidRPr="00CA6ABB">
        <w:rPr>
          <w:lang w:val="pt-BR"/>
        </w:rPr>
        <w:t xml:space="preserve"> </w:t>
      </w:r>
      <w:r>
        <w:rPr>
          <w:lang w:val="pt-BR"/>
        </w:rPr>
        <w:t xml:space="preserve">Com a redação: </w:t>
      </w:r>
      <w:r w:rsidRPr="00CA6ABB">
        <w:rPr>
          <w:lang w:val="pt-BR"/>
        </w:rPr>
        <w:t>Usando a escala apresentada abaixo, por favor qualifique a sua percepção sobre o nível de conhecimento político do entrevistado</w:t>
      </w:r>
      <w:r>
        <w:rPr>
          <w:lang w:val="pt-BR"/>
        </w:rPr>
        <w:t xml:space="preserve"> (Using the scale below, please qualify your perception about the level of political knowledge of the interviewee)</w:t>
      </w:r>
    </w:p>
  </w:footnote>
  <w:footnote w:id="4">
    <w:p w14:paraId="3263A915" w14:textId="785E0CD0" w:rsidR="00E47195" w:rsidRPr="003E6BF5" w:rsidRDefault="00E47195" w:rsidP="00210CD8">
      <w:pPr>
        <w:pStyle w:val="FootnoteText"/>
      </w:pPr>
      <w:r w:rsidRPr="00CA6ABB">
        <w:rPr>
          <w:rStyle w:val="FootnoteReference"/>
          <w:lang w:val="pt-BR"/>
        </w:rPr>
        <w:footnoteRef/>
      </w:r>
      <w:r w:rsidRPr="00CA6ABB">
        <w:rPr>
          <w:lang w:val="pt-BR"/>
        </w:rPr>
        <w:t xml:space="preserve"> Usamos </w:t>
      </w:r>
      <w:r w:rsidRPr="00690396">
        <w:rPr>
          <w:lang w:val="pt-BR"/>
        </w:rPr>
        <w:t>os seguintes itens</w:t>
      </w:r>
      <w:r>
        <w:rPr>
          <w:lang w:val="pt-BR"/>
        </w:rPr>
        <w:t xml:space="preserve"> do LAPOP: B1 (</w:t>
      </w:r>
      <w:r w:rsidRPr="00CA6ABB">
        <w:rPr>
          <w:lang w:val="pt-BR"/>
        </w:rPr>
        <w:t>Até que ponto o(a) sr./sra. acredita que os tribunais de justiça do Brasil garantem um julgamento justo?</w:t>
      </w:r>
      <w:r>
        <w:rPr>
          <w:lang w:val="pt-BR"/>
        </w:rPr>
        <w:t>), B2 (</w:t>
      </w:r>
      <w:r w:rsidRPr="00CA6ABB">
        <w:rPr>
          <w:lang w:val="pt-BR"/>
        </w:rPr>
        <w:t>Até que ponto o(a) sr./sra. tem respeito pelas instituições políticas do Brasil? Até que ponto o(a) sr./sra. tem respeito pelas instituições políticas do Brasil?</w:t>
      </w:r>
      <w:r>
        <w:rPr>
          <w:lang w:val="pt-BR"/>
        </w:rPr>
        <w:t>)</w:t>
      </w:r>
      <w:r w:rsidRPr="00CA6ABB">
        <w:rPr>
          <w:lang w:val="pt-BR"/>
        </w:rPr>
        <w:t xml:space="preserve"> </w:t>
      </w:r>
      <w:r>
        <w:rPr>
          <w:lang w:val="pt-BR"/>
        </w:rPr>
        <w:t>B3 (</w:t>
      </w:r>
      <w:r w:rsidRPr="00CA6ABB">
        <w:rPr>
          <w:lang w:val="pt-BR"/>
        </w:rPr>
        <w:t>Até que ponto o(a) sr./sra. acredita que os direitos básicos do cidadão estão bem protegidos pelo sistema político brasileiro?</w:t>
      </w:r>
      <w:r>
        <w:rPr>
          <w:lang w:val="pt-BR"/>
        </w:rPr>
        <w:t>), B4 (</w:t>
      </w:r>
      <w:r w:rsidRPr="00CA6ABB">
        <w:rPr>
          <w:lang w:val="pt-BR"/>
        </w:rPr>
        <w:t>Até que ponto o(a) sr./sra. se sente orgulhoso(a) de viver no sistema político brasileiro?</w:t>
      </w:r>
      <w:r>
        <w:rPr>
          <w:lang w:val="pt-BR"/>
        </w:rPr>
        <w:t>), B6 (</w:t>
      </w:r>
      <w:r w:rsidRPr="00CA6ABB">
        <w:rPr>
          <w:lang w:val="pt-BR"/>
        </w:rPr>
        <w:t>Até que ponto o(a) sr./sra. acha que se deve apoiar o sistema político brasileiro?</w:t>
      </w:r>
      <w:r>
        <w:rPr>
          <w:lang w:val="pt-BR"/>
        </w:rPr>
        <w:t>), B12 (</w:t>
      </w:r>
      <w:r w:rsidRPr="00CA6ABB">
        <w:rPr>
          <w:lang w:val="pt-BR"/>
        </w:rPr>
        <w:t>Até que ponto o(a) sr./sra. tem confiança nas Forças Armadas [o Exército]?</w:t>
      </w:r>
      <w:r>
        <w:rPr>
          <w:lang w:val="pt-BR"/>
        </w:rPr>
        <w:t>), B13 (</w:t>
      </w:r>
      <w:r w:rsidRPr="00CA6ABB">
        <w:rPr>
          <w:lang w:val="pt-BR"/>
        </w:rPr>
        <w:t>Até que ponto o(a) sr./sra. tem confiança no Congresso Nacional?</w:t>
      </w:r>
      <w:r>
        <w:rPr>
          <w:lang w:val="pt-BR"/>
        </w:rPr>
        <w:t>), B21 (</w:t>
      </w:r>
      <w:r w:rsidRPr="00CA6ABB">
        <w:rPr>
          <w:lang w:val="pt-BR"/>
        </w:rPr>
        <w:t>Até que ponto o(a) sr./sra. tem confiança nos partidos políticos?</w:t>
      </w:r>
      <w:r>
        <w:rPr>
          <w:lang w:val="pt-BR"/>
        </w:rPr>
        <w:t>), B21A (</w:t>
      </w:r>
      <w:r w:rsidRPr="00CA6ABB">
        <w:rPr>
          <w:lang w:val="pt-BR"/>
        </w:rPr>
        <w:t>Até que ponto o(a) sr./sra. tem confiança no Presidente da República?</w:t>
      </w:r>
      <w:r>
        <w:rPr>
          <w:lang w:val="pt-BR"/>
        </w:rPr>
        <w:t>), B32 (</w:t>
      </w:r>
      <w:r w:rsidRPr="00CA6ABB">
        <w:rPr>
          <w:lang w:val="pt-BR"/>
        </w:rPr>
        <w:t>Até que ponto o(a) sr./sra. tem confiança na Prefeitura Municipal</w:t>
      </w:r>
      <w:r>
        <w:rPr>
          <w:lang w:val="pt-BR"/>
        </w:rPr>
        <w:t>?), B47A (</w:t>
      </w:r>
      <w:r w:rsidRPr="00CA6ABB">
        <w:rPr>
          <w:lang w:val="pt-BR"/>
        </w:rPr>
        <w:t>Até que ponto o(a) sr./sra. tem confiança nas eleições neste país? Até que ponto o(a) sr./sra. tem confiança nas eleições neste país?</w:t>
      </w:r>
      <w:r>
        <w:rPr>
          <w:lang w:val="pt-BR"/>
        </w:rPr>
        <w:t xml:space="preserve">) </w:t>
      </w:r>
      <w:r w:rsidR="003E6BF5" w:rsidRPr="003E6BF5">
        <w:t>We use the following survey items from LAPOP: Faith in c</w:t>
      </w:r>
      <w:r w:rsidR="003E6BF5">
        <w:t>ourts, respect toward political institutions, belief that basic rights are protected, pride in political system, should support the political system, faith in armed forces, faith in national congress, faith in political parties, faith in the president, faith in local government, faith in elections.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BNT (Author-Date) &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fz55da9h95vwue5tv6vrfs1f9095v0rfd2f&quot;&gt;AsianBrazil&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6&lt;/item&gt;&lt;item&gt;37&lt;/item&gt;&lt;/record-ids&gt;&lt;/item&gt;&lt;/Libraries&gt;"/>
  </w:docVars>
  <w:rsids>
    <w:rsidRoot w:val="002401A7"/>
    <w:rsid w:val="00116B90"/>
    <w:rsid w:val="00210CD8"/>
    <w:rsid w:val="002401A7"/>
    <w:rsid w:val="003213A9"/>
    <w:rsid w:val="00321A47"/>
    <w:rsid w:val="003941D1"/>
    <w:rsid w:val="003E6BF5"/>
    <w:rsid w:val="003F2F36"/>
    <w:rsid w:val="004176AF"/>
    <w:rsid w:val="004F2488"/>
    <w:rsid w:val="00510504"/>
    <w:rsid w:val="0058272F"/>
    <w:rsid w:val="005A2284"/>
    <w:rsid w:val="005F1874"/>
    <w:rsid w:val="00675E19"/>
    <w:rsid w:val="006E6D95"/>
    <w:rsid w:val="0071090C"/>
    <w:rsid w:val="00741364"/>
    <w:rsid w:val="00751833"/>
    <w:rsid w:val="00766032"/>
    <w:rsid w:val="007907BB"/>
    <w:rsid w:val="007A55FC"/>
    <w:rsid w:val="007D7D32"/>
    <w:rsid w:val="009D414E"/>
    <w:rsid w:val="00A55049"/>
    <w:rsid w:val="00A6441C"/>
    <w:rsid w:val="00AD31B4"/>
    <w:rsid w:val="00B44A18"/>
    <w:rsid w:val="00B83A6B"/>
    <w:rsid w:val="00BF711D"/>
    <w:rsid w:val="00C3095F"/>
    <w:rsid w:val="00CC0E30"/>
    <w:rsid w:val="00CD1927"/>
    <w:rsid w:val="00CE1160"/>
    <w:rsid w:val="00D63635"/>
    <w:rsid w:val="00D65006"/>
    <w:rsid w:val="00DC52EE"/>
    <w:rsid w:val="00E01094"/>
    <w:rsid w:val="00E23779"/>
    <w:rsid w:val="00E47195"/>
    <w:rsid w:val="00E7387E"/>
    <w:rsid w:val="00F83A32"/>
    <w:rsid w:val="00F95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F0B79"/>
  <w15:chartTrackingRefBased/>
  <w15:docId w15:val="{7398264A-347C-487D-909A-2D1804AB4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401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01A7"/>
    <w:rPr>
      <w:sz w:val="20"/>
      <w:szCs w:val="20"/>
    </w:rPr>
  </w:style>
  <w:style w:type="character" w:styleId="FootnoteReference">
    <w:name w:val="footnote reference"/>
    <w:basedOn w:val="DefaultParagraphFont"/>
    <w:uiPriority w:val="99"/>
    <w:semiHidden/>
    <w:unhideWhenUsed/>
    <w:rsid w:val="002401A7"/>
    <w:rPr>
      <w:vertAlign w:val="superscript"/>
    </w:rPr>
  </w:style>
  <w:style w:type="paragraph" w:styleId="BalloonText">
    <w:name w:val="Balloon Text"/>
    <w:basedOn w:val="Normal"/>
    <w:link w:val="BalloonTextChar"/>
    <w:uiPriority w:val="99"/>
    <w:semiHidden/>
    <w:unhideWhenUsed/>
    <w:rsid w:val="002401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01A7"/>
    <w:rPr>
      <w:rFonts w:ascii="Segoe UI" w:hAnsi="Segoe UI" w:cs="Segoe UI"/>
      <w:sz w:val="18"/>
      <w:szCs w:val="18"/>
    </w:rPr>
  </w:style>
  <w:style w:type="character" w:styleId="CommentReference">
    <w:name w:val="annotation reference"/>
    <w:basedOn w:val="DefaultParagraphFont"/>
    <w:uiPriority w:val="99"/>
    <w:semiHidden/>
    <w:unhideWhenUsed/>
    <w:rsid w:val="002401A7"/>
    <w:rPr>
      <w:sz w:val="16"/>
      <w:szCs w:val="16"/>
    </w:rPr>
  </w:style>
  <w:style w:type="paragraph" w:styleId="CommentText">
    <w:name w:val="annotation text"/>
    <w:basedOn w:val="Normal"/>
    <w:link w:val="CommentTextChar"/>
    <w:uiPriority w:val="99"/>
    <w:semiHidden/>
    <w:unhideWhenUsed/>
    <w:rsid w:val="002401A7"/>
    <w:pPr>
      <w:spacing w:line="240" w:lineRule="auto"/>
    </w:pPr>
    <w:rPr>
      <w:sz w:val="20"/>
      <w:szCs w:val="20"/>
    </w:rPr>
  </w:style>
  <w:style w:type="character" w:customStyle="1" w:styleId="CommentTextChar">
    <w:name w:val="Comment Text Char"/>
    <w:basedOn w:val="DefaultParagraphFont"/>
    <w:link w:val="CommentText"/>
    <w:uiPriority w:val="99"/>
    <w:semiHidden/>
    <w:rsid w:val="002401A7"/>
    <w:rPr>
      <w:sz w:val="20"/>
      <w:szCs w:val="20"/>
    </w:rPr>
  </w:style>
  <w:style w:type="character" w:styleId="Hyperlink">
    <w:name w:val="Hyperlink"/>
    <w:basedOn w:val="DefaultParagraphFont"/>
    <w:uiPriority w:val="99"/>
    <w:semiHidden/>
    <w:unhideWhenUsed/>
    <w:rsid w:val="0071090C"/>
    <w:rPr>
      <w:color w:val="0000FF"/>
      <w:u w:val="single"/>
    </w:rPr>
  </w:style>
  <w:style w:type="character" w:styleId="Emphasis">
    <w:name w:val="Emphasis"/>
    <w:basedOn w:val="DefaultParagraphFont"/>
    <w:uiPriority w:val="20"/>
    <w:qFormat/>
    <w:rsid w:val="0071090C"/>
    <w:rPr>
      <w:i/>
      <w:iCs/>
    </w:rPr>
  </w:style>
  <w:style w:type="character" w:customStyle="1" w:styleId="reference-text">
    <w:name w:val="reference-text"/>
    <w:basedOn w:val="DefaultParagraphFont"/>
    <w:rsid w:val="004F2488"/>
  </w:style>
  <w:style w:type="paragraph" w:customStyle="1" w:styleId="EndNoteBibliographyTitle">
    <w:name w:val="EndNote Bibliography Title"/>
    <w:basedOn w:val="Normal"/>
    <w:link w:val="EndNoteBibliographyTitleChar"/>
    <w:rsid w:val="00D6363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D63635"/>
    <w:rPr>
      <w:rFonts w:ascii="Calibri" w:hAnsi="Calibri" w:cs="Calibri"/>
      <w:noProof/>
    </w:rPr>
  </w:style>
  <w:style w:type="paragraph" w:customStyle="1" w:styleId="EndNoteBibliography">
    <w:name w:val="EndNote Bibliography"/>
    <w:basedOn w:val="Normal"/>
    <w:link w:val="EndNoteBibliographyChar"/>
    <w:rsid w:val="00D6363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D63635"/>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27E84-AFA1-46F9-9594-D025B9AB9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16</Pages>
  <Words>9350</Words>
  <Characters>53297</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Zhu</dc:creator>
  <cp:keywords/>
  <dc:description/>
  <cp:lastModifiedBy>Benjamin Zhu</cp:lastModifiedBy>
  <cp:revision>7</cp:revision>
  <dcterms:created xsi:type="dcterms:W3CDTF">2020-07-12T19:14:00Z</dcterms:created>
  <dcterms:modified xsi:type="dcterms:W3CDTF">2020-07-13T05:27:00Z</dcterms:modified>
</cp:coreProperties>
</file>