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9F557D4">
      <w:pPr>
        <w:jc w:val="center"/>
        <w:rPr>
          <w:rFonts w:ascii="黑体" w:eastAsia="黑体"/>
          <w:b/>
          <w:sz w:val="32"/>
        </w:rPr>
      </w:pPr>
      <w:r>
        <w:rPr>
          <w:rFonts w:hint="eastAsia" w:ascii="黑体" w:eastAsia="黑体"/>
          <w:b/>
          <w:sz w:val="32"/>
        </w:rPr>
        <w:t>《 智能系统 》实验报告</w:t>
      </w:r>
    </w:p>
    <w:p w14:paraId="54375F65">
      <w:pPr>
        <w:jc w:val="center"/>
        <w:rPr>
          <w:rFonts w:ascii="黑体" w:eastAsia="黑体"/>
          <w:b/>
          <w:szCs w:val="21"/>
        </w:rPr>
      </w:pPr>
    </w:p>
    <w:tbl>
      <w:tblPr>
        <w:tblStyle w:val="5"/>
        <w:tblW w:w="73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41"/>
        <w:gridCol w:w="993"/>
        <w:gridCol w:w="425"/>
        <w:gridCol w:w="1417"/>
        <w:gridCol w:w="1843"/>
        <w:gridCol w:w="851"/>
        <w:gridCol w:w="708"/>
      </w:tblGrid>
      <w:tr w14:paraId="2B7BB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1129" w:type="dxa"/>
            <w:gridSpan w:val="2"/>
            <w:vAlign w:val="center"/>
          </w:tcPr>
          <w:p w14:paraId="6B537770">
            <w:pPr>
              <w:ind w:left="-42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学号</w:t>
            </w:r>
          </w:p>
        </w:tc>
        <w:tc>
          <w:tcPr>
            <w:tcW w:w="993" w:type="dxa"/>
            <w:vAlign w:val="center"/>
          </w:tcPr>
          <w:p w14:paraId="7C19E40B">
            <w:pPr>
              <w:ind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姓名</w:t>
            </w:r>
          </w:p>
        </w:tc>
        <w:tc>
          <w:tcPr>
            <w:tcW w:w="3685" w:type="dxa"/>
            <w:gridSpan w:val="3"/>
            <w:vAlign w:val="center"/>
          </w:tcPr>
          <w:p w14:paraId="084E6A9E">
            <w:pPr>
              <w:ind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承担任务</w:t>
            </w:r>
          </w:p>
        </w:tc>
        <w:tc>
          <w:tcPr>
            <w:tcW w:w="851" w:type="dxa"/>
            <w:vAlign w:val="center"/>
          </w:tcPr>
          <w:p w14:paraId="435CE32D">
            <w:pPr>
              <w:ind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贡献度</w:t>
            </w:r>
          </w:p>
        </w:tc>
        <w:tc>
          <w:tcPr>
            <w:tcW w:w="708" w:type="dxa"/>
            <w:vAlign w:val="center"/>
          </w:tcPr>
          <w:p w14:paraId="5D83FC87">
            <w:pPr>
              <w:ind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得分</w:t>
            </w:r>
          </w:p>
        </w:tc>
      </w:tr>
      <w:tr w14:paraId="0D7D1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1129" w:type="dxa"/>
            <w:gridSpan w:val="2"/>
            <w:vAlign w:val="center"/>
          </w:tcPr>
          <w:p w14:paraId="2F662D1D">
            <w:pPr>
              <w:ind w:left="-42" w:right="-51"/>
              <w:jc w:val="center"/>
              <w:rPr>
                <w:rFonts w:hint="eastAsia" w:ascii="宋体" w:hAnsi="宋体"/>
                <w:b/>
              </w:rPr>
            </w:pPr>
            <w:bookmarkStart w:id="0" w:name="_GoBack"/>
            <w:bookmarkEnd w:id="0"/>
          </w:p>
        </w:tc>
        <w:tc>
          <w:tcPr>
            <w:tcW w:w="993" w:type="dxa"/>
            <w:vAlign w:val="center"/>
          </w:tcPr>
          <w:p w14:paraId="7DDD8CCB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3685" w:type="dxa"/>
            <w:gridSpan w:val="3"/>
            <w:vAlign w:val="center"/>
          </w:tcPr>
          <w:p w14:paraId="376F5117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851" w:type="dxa"/>
            <w:vAlign w:val="center"/>
          </w:tcPr>
          <w:p w14:paraId="4486B73F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708" w:type="dxa"/>
            <w:vAlign w:val="center"/>
          </w:tcPr>
          <w:p w14:paraId="7F30C832">
            <w:pPr>
              <w:ind w:right="-51"/>
              <w:jc w:val="center"/>
              <w:rPr>
                <w:rFonts w:hint="eastAsia" w:ascii="宋体" w:hAnsi="宋体"/>
                <w:b/>
                <w:shd w:val="pct15" w:color="auto" w:fill="FFFFFF"/>
              </w:rPr>
            </w:pPr>
          </w:p>
        </w:tc>
      </w:tr>
      <w:tr w14:paraId="72605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1129" w:type="dxa"/>
            <w:gridSpan w:val="2"/>
            <w:vAlign w:val="center"/>
          </w:tcPr>
          <w:p w14:paraId="13F3C462">
            <w:pPr>
              <w:ind w:left="-42"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993" w:type="dxa"/>
            <w:vAlign w:val="center"/>
          </w:tcPr>
          <w:p w14:paraId="09C19ECC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3685" w:type="dxa"/>
            <w:gridSpan w:val="3"/>
            <w:vAlign w:val="center"/>
          </w:tcPr>
          <w:p w14:paraId="63F5BE9D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851" w:type="dxa"/>
            <w:vAlign w:val="center"/>
          </w:tcPr>
          <w:p w14:paraId="659E8A50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708" w:type="dxa"/>
            <w:vAlign w:val="center"/>
          </w:tcPr>
          <w:p w14:paraId="0E2D13E1">
            <w:pPr>
              <w:ind w:right="-51"/>
              <w:jc w:val="center"/>
              <w:rPr>
                <w:rFonts w:hint="eastAsia" w:ascii="宋体" w:hAnsi="宋体"/>
                <w:b/>
                <w:shd w:val="pct15" w:color="auto" w:fill="FFFFFF"/>
              </w:rPr>
            </w:pPr>
          </w:p>
        </w:tc>
      </w:tr>
      <w:tr w14:paraId="55C23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988" w:type="dxa"/>
            <w:vAlign w:val="center"/>
          </w:tcPr>
          <w:p w14:paraId="75446DE1">
            <w:pPr>
              <w:spacing w:line="480" w:lineRule="exact"/>
              <w:ind w:left="-42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实验题目</w:t>
            </w:r>
          </w:p>
        </w:tc>
        <w:tc>
          <w:tcPr>
            <w:tcW w:w="6378" w:type="dxa"/>
            <w:gridSpan w:val="7"/>
            <w:vAlign w:val="center"/>
          </w:tcPr>
          <w:p w14:paraId="5D38592E">
            <w:pPr>
              <w:spacing w:line="480" w:lineRule="exact"/>
              <w:ind w:right="-51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数据采集与通信</w:t>
            </w:r>
          </w:p>
        </w:tc>
      </w:tr>
      <w:tr w14:paraId="4C9CA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  <w:jc w:val="center"/>
        </w:trPr>
        <w:tc>
          <w:tcPr>
            <w:tcW w:w="988" w:type="dxa"/>
            <w:vAlign w:val="center"/>
          </w:tcPr>
          <w:p w14:paraId="15E166F1">
            <w:pPr>
              <w:spacing w:line="400" w:lineRule="exact"/>
              <w:ind w:left="-40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实验时间</w:t>
            </w:r>
          </w:p>
        </w:tc>
        <w:tc>
          <w:tcPr>
            <w:tcW w:w="1559" w:type="dxa"/>
            <w:gridSpan w:val="3"/>
            <w:vAlign w:val="center"/>
          </w:tcPr>
          <w:p w14:paraId="0336F882">
            <w:pPr>
              <w:spacing w:line="400" w:lineRule="exact"/>
              <w:ind w:right="-51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2026/4/23</w:t>
            </w:r>
          </w:p>
        </w:tc>
        <w:tc>
          <w:tcPr>
            <w:tcW w:w="1417" w:type="dxa"/>
            <w:vAlign w:val="center"/>
          </w:tcPr>
          <w:p w14:paraId="6EE8353E">
            <w:pPr>
              <w:spacing w:line="400" w:lineRule="exact"/>
              <w:ind w:left="-40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实验地点</w:t>
            </w:r>
          </w:p>
        </w:tc>
        <w:tc>
          <w:tcPr>
            <w:tcW w:w="3402" w:type="dxa"/>
            <w:gridSpan w:val="3"/>
            <w:vAlign w:val="center"/>
          </w:tcPr>
          <w:p w14:paraId="5D4F7732">
            <w:pPr>
              <w:spacing w:line="400" w:lineRule="exact"/>
              <w:ind w:left="-40" w:right="-51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DS1408</w:t>
            </w:r>
          </w:p>
        </w:tc>
      </w:tr>
      <w:tr w14:paraId="502D5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  <w:jc w:val="center"/>
        </w:trPr>
        <w:tc>
          <w:tcPr>
            <w:tcW w:w="988" w:type="dxa"/>
            <w:vAlign w:val="center"/>
          </w:tcPr>
          <w:p w14:paraId="314CB62B">
            <w:pPr>
              <w:spacing w:line="400" w:lineRule="exact"/>
              <w:ind w:left="-40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实验成绩</w:t>
            </w:r>
          </w:p>
        </w:tc>
        <w:tc>
          <w:tcPr>
            <w:tcW w:w="1559" w:type="dxa"/>
            <w:gridSpan w:val="3"/>
            <w:vAlign w:val="center"/>
          </w:tcPr>
          <w:p w14:paraId="66F56B1B">
            <w:pPr>
              <w:spacing w:line="480" w:lineRule="exact"/>
              <w:ind w:right="171"/>
              <w:rPr>
                <w:rFonts w:hint="eastAsia" w:ascii="宋体" w:hAnsi="宋体"/>
                <w:b/>
              </w:rPr>
            </w:pPr>
          </w:p>
        </w:tc>
        <w:tc>
          <w:tcPr>
            <w:tcW w:w="1417" w:type="dxa"/>
            <w:vAlign w:val="center"/>
          </w:tcPr>
          <w:p w14:paraId="701AE2B1">
            <w:pPr>
              <w:spacing w:line="480" w:lineRule="exact"/>
              <w:ind w:left="-42" w:leftChars="-20" w:right="17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实验性质</w:t>
            </w:r>
          </w:p>
        </w:tc>
        <w:tc>
          <w:tcPr>
            <w:tcW w:w="3402" w:type="dxa"/>
            <w:gridSpan w:val="3"/>
            <w:vAlign w:val="center"/>
          </w:tcPr>
          <w:p w14:paraId="5277921E">
            <w:pPr>
              <w:spacing w:line="480" w:lineRule="exact"/>
              <w:ind w:left="-42" w:right="17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宋体" w:hAnsi="宋体"/>
                <w:b/>
              </w:rPr>
              <w:t xml:space="preserve">验证性  </w:t>
            </w: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宋体" w:hAnsi="宋体"/>
                <w:b/>
              </w:rPr>
              <w:t xml:space="preserve">设计性  </w:t>
            </w:r>
            <w:r>
              <w:rPr>
                <w:rFonts w:ascii="宋体" w:hAnsi="宋体"/>
                <w:b/>
                <w:sz w:val="24"/>
              </w:rPr>
              <w:sym w:font="Wingdings 2" w:char="F052"/>
            </w:r>
            <w:r>
              <w:rPr>
                <w:rFonts w:hint="eastAsia" w:ascii="宋体" w:hAnsi="宋体"/>
                <w:b/>
              </w:rPr>
              <w:t>综合性</w:t>
            </w:r>
          </w:p>
        </w:tc>
      </w:tr>
      <w:tr w14:paraId="3290B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6" w:hRule="atLeast"/>
          <w:jc w:val="center"/>
        </w:trPr>
        <w:tc>
          <w:tcPr>
            <w:tcW w:w="7366" w:type="dxa"/>
            <w:gridSpan w:val="8"/>
            <w:tcBorders>
              <w:bottom w:val="single" w:color="auto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77B34405">
            <w:pPr>
              <w:spacing w:line="480" w:lineRule="exact"/>
              <w:ind w:right="-426"/>
              <w:rPr>
                <w:rFonts w:ascii="黑体" w:eastAsia="黑体"/>
                <w:sz w:val="24"/>
                <w:szCs w:val="24"/>
              </w:rPr>
            </w:pPr>
            <w:r>
              <w:rPr>
                <w:rFonts w:hint="eastAsia" w:ascii="黑体" w:eastAsia="黑体"/>
                <w:sz w:val="24"/>
                <w:szCs w:val="24"/>
              </w:rPr>
              <w:t>教师评价：</w:t>
            </w:r>
          </w:p>
          <w:p w14:paraId="33456915">
            <w:pPr>
              <w:spacing w:line="480" w:lineRule="exact"/>
              <w:ind w:right="-426"/>
              <w:rPr>
                <w:rFonts w:ascii="楷体_GB2312" w:eastAsia="楷体_GB2312"/>
              </w:rPr>
            </w:pP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算法/实验过程正确 </w:t>
            </w:r>
            <w:r>
              <w:rPr>
                <w:rFonts w:ascii="楷体_GB2312" w:eastAsia="楷体_GB2312"/>
              </w:rPr>
              <w:t xml:space="preserve"> </w:t>
            </w:r>
            <w:r>
              <w:rPr>
                <w:rFonts w:hint="eastAsia" w:ascii="楷体_GB2312" w:eastAsia="楷体_GB2312"/>
              </w:rPr>
              <w:t xml:space="preserve">  </w:t>
            </w:r>
            <w:r>
              <w:rPr>
                <w:rFonts w:ascii="楷体_GB2312" w:eastAsia="楷体_GB2312"/>
              </w:rPr>
              <w:t xml:space="preserve">       </w:t>
            </w:r>
            <w:r>
              <w:rPr>
                <w:rFonts w:hint="eastAsia" w:ascii="楷体_GB2312" w:eastAsia="楷体_GB2312"/>
              </w:rPr>
              <w:t xml:space="preserve">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>源程序/实验内容提交</w:t>
            </w:r>
          </w:p>
          <w:p w14:paraId="08DD0873">
            <w:pPr>
              <w:spacing w:line="480" w:lineRule="exact"/>
              <w:ind w:right="-426"/>
              <w:rPr>
                <w:rFonts w:ascii="楷体_GB2312" w:eastAsia="楷体_GB2312"/>
              </w:rPr>
            </w:pP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程序结构/实验步骤合理 </w:t>
            </w:r>
            <w:r>
              <w:rPr>
                <w:rFonts w:ascii="楷体_GB2312" w:eastAsia="楷体_GB2312"/>
              </w:rPr>
              <w:t xml:space="preserve"> </w:t>
            </w:r>
            <w:r>
              <w:rPr>
                <w:rFonts w:hint="eastAsia" w:ascii="楷体_GB2312" w:eastAsia="楷体_GB2312"/>
              </w:rPr>
              <w:t xml:space="preserve"> </w:t>
            </w:r>
            <w:r>
              <w:rPr>
                <w:rFonts w:ascii="楷体_GB2312" w:eastAsia="楷体_GB2312"/>
              </w:rPr>
              <w:t xml:space="preserve">   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>实验结果正确</w:t>
            </w:r>
          </w:p>
          <w:p w14:paraId="2299D1A3">
            <w:pPr>
              <w:spacing w:line="480" w:lineRule="exact"/>
              <w:ind w:right="-426"/>
              <w:rPr>
                <w:rFonts w:ascii="楷体_GB2312" w:eastAsia="楷体_GB2312"/>
              </w:rPr>
            </w:pP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语法、语义正确 </w:t>
            </w:r>
            <w:r>
              <w:rPr>
                <w:rFonts w:ascii="楷体_GB2312" w:eastAsia="楷体_GB2312"/>
              </w:rPr>
              <w:t xml:space="preserve"> </w:t>
            </w:r>
            <w:r>
              <w:rPr>
                <w:rFonts w:hint="eastAsia" w:ascii="楷体_GB2312" w:eastAsia="楷体_GB2312"/>
              </w:rPr>
              <w:t xml:space="preserve">        </w:t>
            </w:r>
            <w:r>
              <w:rPr>
                <w:rFonts w:ascii="楷体_GB2312" w:eastAsia="楷体_GB2312"/>
              </w:rPr>
              <w:t xml:space="preserve">   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报告规范 </w:t>
            </w:r>
          </w:p>
          <w:p w14:paraId="020C13FD">
            <w:pPr>
              <w:spacing w:line="480" w:lineRule="exact"/>
              <w:ind w:right="-426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其他：</w:t>
            </w:r>
          </w:p>
          <w:p w14:paraId="2467861C">
            <w:pPr>
              <w:spacing w:line="480" w:lineRule="exact"/>
              <w:ind w:right="-426"/>
              <w:rPr>
                <w:rFonts w:ascii="宋体"/>
              </w:rPr>
            </w:pPr>
            <w:r>
              <w:rPr>
                <w:rFonts w:hint="eastAsia" w:ascii="宋体"/>
              </w:rPr>
              <w:t xml:space="preserve">                                          评价教师签名：</w:t>
            </w:r>
          </w:p>
        </w:tc>
      </w:tr>
      <w:tr w14:paraId="090CA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  <w:jc w:val="center"/>
        </w:trPr>
        <w:tc>
          <w:tcPr>
            <w:tcW w:w="7366" w:type="dxa"/>
            <w:gridSpan w:val="8"/>
            <w:tcBorders>
              <w:bottom w:val="single" w:color="auto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75093017">
            <w:pPr>
              <w:numPr>
                <w:ilvl w:val="0"/>
                <w:numId w:val="1"/>
              </w:numPr>
              <w:spacing w:before="62" w:beforeLines="20"/>
              <w:ind w:right="-51"/>
              <w:rPr>
                <w:bCs/>
                <w:sz w:val="24"/>
              </w:rPr>
            </w:pPr>
            <w:r>
              <w:rPr>
                <w:bCs/>
                <w:sz w:val="24"/>
              </w:rPr>
              <w:t>实验目的</w:t>
            </w:r>
          </w:p>
          <w:p w14:paraId="7C86D67E">
            <w:pPr>
              <w:spacing w:before="62" w:beforeLines="20"/>
              <w:ind w:right="-51" w:firstLine="480" w:firstLineChars="200"/>
              <w:rPr>
                <w:bCs/>
                <w:sz w:val="24"/>
              </w:rPr>
            </w:pPr>
            <w:r>
              <w:rPr>
                <w:bCs/>
                <w:sz w:val="24"/>
              </w:rPr>
              <w:t>为实现十字路口红绿灯智能控制，本次实验的目的是：</w:t>
            </w:r>
          </w:p>
          <w:p w14:paraId="5BDF8E97">
            <w:pPr>
              <w:spacing w:before="62" w:beforeLines="20"/>
              <w:ind w:right="-51"/>
              <w:rPr>
                <w:bCs/>
                <w:sz w:val="24"/>
              </w:rPr>
            </w:pPr>
            <w:r>
              <w:rPr>
                <w:bCs/>
                <w:sz w:val="24"/>
              </w:rPr>
              <w:t>（1）了解传感器与下位机</w:t>
            </w:r>
          </w:p>
          <w:p w14:paraId="2A6E2993">
            <w:pPr>
              <w:spacing w:before="62" w:beforeLines="20"/>
              <w:ind w:right="-51"/>
              <w:rPr>
                <w:bCs/>
                <w:sz w:val="24"/>
              </w:rPr>
            </w:pPr>
            <w:r>
              <w:rPr>
                <w:bCs/>
                <w:sz w:val="24"/>
              </w:rPr>
              <w:t>（2）设计并实现传感器连接与</w:t>
            </w:r>
            <w:r>
              <w:rPr>
                <w:rFonts w:hint="eastAsia"/>
                <w:bCs/>
                <w:sz w:val="24"/>
              </w:rPr>
              <w:t>数据</w:t>
            </w:r>
            <w:r>
              <w:rPr>
                <w:bCs/>
                <w:sz w:val="24"/>
              </w:rPr>
              <w:t>采集</w:t>
            </w:r>
          </w:p>
          <w:p w14:paraId="5F3DA366">
            <w:pPr>
              <w:spacing w:before="62" w:beforeLines="20"/>
              <w:ind w:right="-51"/>
              <w:rPr>
                <w:bCs/>
                <w:sz w:val="24"/>
              </w:rPr>
            </w:pPr>
            <w:r>
              <w:rPr>
                <w:bCs/>
                <w:sz w:val="24"/>
              </w:rPr>
              <w:t>（3）设计并实现上位机与下位机通信的数据包与解析</w:t>
            </w:r>
          </w:p>
          <w:p w14:paraId="5AB26655">
            <w:pPr>
              <w:spacing w:before="62" w:beforeLines="20"/>
              <w:ind w:right="-51"/>
              <w:rPr>
                <w:bCs/>
                <w:sz w:val="24"/>
              </w:rPr>
            </w:pPr>
            <w:r>
              <w:rPr>
                <w:bCs/>
                <w:sz w:val="24"/>
              </w:rPr>
              <w:t>（4）设计并实现下位机与上位机通信</w:t>
            </w:r>
          </w:p>
        </w:tc>
      </w:tr>
      <w:tr w14:paraId="08AB4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4" w:hRule="atLeast"/>
          <w:jc w:val="center"/>
        </w:trPr>
        <w:tc>
          <w:tcPr>
            <w:tcW w:w="7366" w:type="dxa"/>
            <w:gridSpan w:val="8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44BEDC86">
            <w:pPr>
              <w:numPr>
                <w:ilvl w:val="0"/>
                <w:numId w:val="2"/>
              </w:numPr>
              <w:tabs>
                <w:tab w:val="left" w:pos="1140"/>
              </w:tabs>
              <w:spacing w:before="62" w:beforeLines="20"/>
              <w:ind w:right="-424" w:rightChars="-202"/>
              <w:rPr>
                <w:b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实验项目内容</w:t>
            </w:r>
          </w:p>
          <w:p w14:paraId="691EE6BB">
            <w:pPr>
              <w:spacing w:before="62" w:beforeLines="20"/>
              <w:ind w:right="-424" w:rightChars="-2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1、传感器-下位机-上位机的连接</w:t>
            </w:r>
          </w:p>
          <w:p w14:paraId="61867CE8">
            <w:pPr>
              <w:spacing w:before="62" w:beforeLines="20"/>
              <w:ind w:right="-424" w:rightChars="-2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（1）了解所用传感器的原理；</w:t>
            </w:r>
          </w:p>
          <w:p w14:paraId="7F72BC79">
            <w:pPr>
              <w:spacing w:before="62" w:beforeLines="20"/>
              <w:ind w:right="-424" w:rightChars="-2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（2）设计传感器与下位机连接方案，给出方案说明（文字与图表），给出实物连接图表；</w:t>
            </w:r>
          </w:p>
          <w:p w14:paraId="6FB5793F">
            <w:pPr>
              <w:spacing w:before="62" w:beforeLines="20"/>
              <w:ind w:right="-424" w:rightChars="-2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（3）了解下位机与上位机通信协议，设计下位机与上位机连接方案，给出实物连接图表。</w:t>
            </w:r>
          </w:p>
          <w:p w14:paraId="1FF95981">
            <w:pPr>
              <w:spacing w:before="62" w:beforeLines="20"/>
              <w:ind w:right="-424" w:rightChars="-2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2、下位机数据采集</w:t>
            </w:r>
          </w:p>
          <w:p w14:paraId="3BEB67D4">
            <w:pPr>
              <w:spacing w:before="62" w:beforeLines="20"/>
              <w:ind w:right="-424" w:rightChars="-2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（1）设计传感器数据采集方案；</w:t>
            </w:r>
          </w:p>
          <w:p w14:paraId="50FB122C">
            <w:pPr>
              <w:spacing w:before="62" w:beforeLines="20"/>
              <w:ind w:right="-424" w:rightChars="-2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（2）设计并实现数据采集程序（函数）。</w:t>
            </w:r>
          </w:p>
          <w:p w14:paraId="4AF4F9E0">
            <w:pPr>
              <w:spacing w:before="62" w:beforeLines="20"/>
              <w:ind w:right="-424" w:rightChars="-2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3、数据编码与传输</w:t>
            </w:r>
          </w:p>
          <w:p w14:paraId="3322E2B0">
            <w:pPr>
              <w:spacing w:before="62" w:beforeLines="20"/>
              <w:ind w:right="-424" w:rightChars="-2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（1）下位机到上位机传输数据包设计；</w:t>
            </w:r>
          </w:p>
          <w:p w14:paraId="5C5F4B62">
            <w:pPr>
              <w:spacing w:before="62" w:beforeLines="20"/>
              <w:ind w:right="-424" w:rightChars="-2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（2）在下位机设计并实现数据包编码与传输程序（函数）；</w:t>
            </w:r>
          </w:p>
          <w:p w14:paraId="4EDBD973">
            <w:pPr>
              <w:spacing w:before="62" w:beforeLines="20"/>
              <w:ind w:right="-424" w:rightChars="-2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（3）上位机到下位机传输数据包设计；</w:t>
            </w:r>
          </w:p>
          <w:p w14:paraId="6331EB5D">
            <w:pPr>
              <w:spacing w:before="62" w:beforeLines="20"/>
              <w:ind w:right="-424" w:rightChars="-2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（4）在上位机设计并实现数据包编码与传输程序（函数）。</w:t>
            </w:r>
          </w:p>
          <w:p w14:paraId="0D1F3FC8">
            <w:pPr>
              <w:spacing w:before="62" w:beforeLines="20"/>
              <w:ind w:right="-424" w:rightChars="-2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4、数据解析与输出</w:t>
            </w:r>
          </w:p>
          <w:p w14:paraId="02DE8BD7">
            <w:pPr>
              <w:spacing w:before="62" w:beforeLines="20"/>
              <w:ind w:right="-424" w:rightChars="-2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（1）设计并实现上位机接收数据包的解析与展示程序；</w:t>
            </w:r>
          </w:p>
          <w:p w14:paraId="2EA762B7">
            <w:pPr>
              <w:spacing w:before="62" w:beforeLines="20"/>
              <w:ind w:right="-424" w:rightChars="-2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（2）设计并实现下位机接收数据包的解析程序；</w:t>
            </w:r>
          </w:p>
          <w:p w14:paraId="6682D561">
            <w:pPr>
              <w:spacing w:before="62" w:beforeLines="20"/>
              <w:ind w:right="-424" w:rightChars="-2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（3）设计信号灯显示方案；</w:t>
            </w:r>
          </w:p>
          <w:p w14:paraId="4440E558">
            <w:pPr>
              <w:spacing w:before="62" w:beforeLines="20"/>
              <w:ind w:right="-424" w:rightChars="-2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（4）设计并实现下位机控制信号灯显示程序。</w:t>
            </w:r>
          </w:p>
        </w:tc>
      </w:tr>
      <w:tr w14:paraId="58498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66" w:type="dxa"/>
            <w:gridSpan w:val="8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2E7CEC08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三、实验过程或算法</w:t>
            </w:r>
            <w:r>
              <w:rPr>
                <w:rFonts w:hint="eastAsia"/>
                <w:bCs/>
                <w:sz w:val="24"/>
                <w:szCs w:val="24"/>
              </w:rPr>
              <w:t>（代码）</w:t>
            </w:r>
          </w:p>
          <w:p w14:paraId="41E5AD24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  <w:t>1、传感器-下位机-上位机的连接</w:t>
            </w:r>
          </w:p>
          <w:p w14:paraId="233028C7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  <w:t>（1）传感器原理</w:t>
            </w:r>
          </w:p>
          <w:p w14:paraId="099926F3">
            <w:pPr>
              <w:autoSpaceDE w:val="0"/>
              <w:autoSpaceDN w:val="0"/>
              <w:adjustRightInd w:val="0"/>
              <w:spacing w:before="62" w:beforeLines="20"/>
              <w:ind w:right="-422" w:rightChars="-201" w:firstLine="480" w:firstLineChars="200"/>
              <w:jc w:val="left"/>
              <w:rPr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color w:val="333333"/>
                <w:sz w:val="24"/>
                <w:szCs w:val="24"/>
                <w:shd w:val="clear" w:color="auto" w:fill="FFFFFF"/>
              </w:rPr>
              <w:t>本实验使用</w:t>
            </w:r>
            <w:r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  <w:t>红外避障传感器</w:t>
            </w:r>
            <w:r>
              <w:rPr>
                <w:color w:val="333333"/>
                <w:sz w:val="24"/>
                <w:szCs w:val="24"/>
                <w:shd w:val="clear" w:color="auto" w:fill="FFFFFF"/>
              </w:rPr>
              <w:t>，工作原理为：红外发射管持续发射红外线，当前方有障碍物时，红外线被反射回来并被接收头接收，模块输出低电平信号；无障碍物时输出高电平信号。通过检测输出电平的变化即可判断是否有车辆等待。</w:t>
            </w:r>
          </w:p>
          <w:p w14:paraId="28D49385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  <w:t>（2）传感器与下位机连接方案</w:t>
            </w:r>
          </w:p>
          <w:p w14:paraId="06B61579">
            <w:pPr>
              <w:autoSpaceDE w:val="0"/>
              <w:autoSpaceDN w:val="0"/>
              <w:adjustRightInd w:val="0"/>
              <w:spacing w:before="62" w:beforeLines="20"/>
              <w:ind w:right="-422" w:rightChars="-201" w:firstLine="480" w:firstLineChars="200"/>
              <w:jc w:val="left"/>
              <w:rPr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hint="eastAsia"/>
                <w:color w:val="333333"/>
                <w:sz w:val="24"/>
                <w:szCs w:val="24"/>
                <w:shd w:val="clear" w:color="auto" w:fill="FFFFFF"/>
              </w:rPr>
              <w:t>传感器 VCC 接 Arduino 5V 引脚以供电；传感器 GND 接 Arduino GND 引脚（共地）；传感器 OUT 接 Arduino A0 引脚实现信号输入，具体实物连接图如下：</w:t>
            </w:r>
          </w:p>
          <w:p w14:paraId="6A1963D1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  <w:t>（3）下位机与上位机连接方案</w:t>
            </w:r>
          </w:p>
          <w:p w14:paraId="084435FC">
            <w:pPr>
              <w:autoSpaceDE w:val="0"/>
              <w:autoSpaceDN w:val="0"/>
              <w:adjustRightInd w:val="0"/>
              <w:spacing w:before="62" w:beforeLines="20"/>
              <w:ind w:right="-422" w:rightChars="-201" w:firstLine="480" w:firstLineChars="200"/>
              <w:jc w:val="left"/>
              <w:rPr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color w:val="333333"/>
                <w:sz w:val="24"/>
                <w:szCs w:val="24"/>
                <w:shd w:val="clear" w:color="auto" w:fill="FFFFFF"/>
              </w:rPr>
              <w:t>下位机（Arduino）与上位机（Python后端）之间采用UART串口通信协议。通信参数设置为：波特率9600 bps，数据位8位，停止位1位，无校验位。下位机与上位机的物理连接通过USB线实现：将Arduino Uno通过USB线连接到电脑的USB接口，电脑会自动为Arduino分配一个虚拟COM端口（COM3）。上位机通过Python的pyserial库打开该COM端口，即可与下位机进行数据的双向收发。通信过程中，上位机向下位机发送1至4的字符，用于控制红绿灯的四种状态；下位机向上位机发送"obstacle"字符串，用于通知上位机检测到了障碍物。</w:t>
            </w:r>
            <w:r>
              <w:rPr>
                <w:rFonts w:hint="eastAsia"/>
                <w:color w:val="333333"/>
                <w:sz w:val="24"/>
                <w:szCs w:val="24"/>
                <w:shd w:val="clear" w:color="auto" w:fill="FFFFFF"/>
              </w:rPr>
              <w:t>具体实物连接图如下：</w:t>
            </w:r>
          </w:p>
          <w:p w14:paraId="55C1D629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  <w:t>2、下位机数据采集</w:t>
            </w:r>
          </w:p>
          <w:p w14:paraId="7900DD4E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hint="eastAsia"/>
                <w:b/>
                <w:bCs/>
                <w:color w:val="333333"/>
                <w:sz w:val="24"/>
                <w:szCs w:val="24"/>
                <w:shd w:val="clear" w:color="auto" w:fill="FFFFFF"/>
              </w:rPr>
              <w:t>（</w:t>
            </w:r>
            <w:r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  <w:t>1）设计传感器数据采集方案</w:t>
            </w:r>
          </w:p>
          <w:p w14:paraId="364F146C">
            <w:pPr>
              <w:autoSpaceDE w:val="0"/>
              <w:autoSpaceDN w:val="0"/>
              <w:adjustRightInd w:val="0"/>
              <w:spacing w:before="62" w:beforeLines="20"/>
              <w:ind w:right="-422" w:rightChars="-201" w:firstLine="480" w:firstLineChars="200"/>
              <w:jc w:val="left"/>
              <w:rPr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color w:val="333333"/>
                <w:sz w:val="24"/>
                <w:szCs w:val="24"/>
                <w:shd w:val="clear" w:color="auto" w:fill="FFFFFF"/>
              </w:rPr>
              <w:t>传感器数据采集采用</w:t>
            </w:r>
            <w:r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  <w:t>边沿检测</w:t>
            </w:r>
            <w:r>
              <w:rPr>
                <w:color w:val="333333"/>
                <w:sz w:val="24"/>
                <w:szCs w:val="24"/>
                <w:shd w:val="clear" w:color="auto" w:fill="FFFFFF"/>
              </w:rPr>
              <w:t>方案。考虑到传感器在检测到障碍物后会持续输出低电平，如果简单地仅在检测到低电平时就发送信号，会导致在障碍物持续存在的期间反复多次发送同一通知，造成重复触发的问题。为了解决这个问题，设计了边沿检测机制：程序持续读取传感器的当前电平状态，并记录上一次的电平状态。只有当本次读到的电平为低电平（表示有障碍物）且上一次的电平为高电平（表示之前没有障碍物）时，才判定为一次有效的障碍物检测事件，此时发送一次通知。这种方案确保了每次遮挡只触发一次，移开后再遮挡又能再次触发，避免了重复发送。</w:t>
            </w:r>
          </w:p>
          <w:p w14:paraId="7C232689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  <w:t>（2）设计并实现数据采集程序（函数）</w:t>
            </w:r>
          </w:p>
          <w:p w14:paraId="6B8A59A4">
            <w:pPr>
              <w:autoSpaceDE w:val="0"/>
              <w:autoSpaceDN w:val="0"/>
              <w:adjustRightInd w:val="0"/>
              <w:spacing w:before="62" w:beforeLines="20"/>
              <w:ind w:right="-422" w:rightChars="-201" w:firstLine="480" w:firstLineChars="200"/>
              <w:jc w:val="left"/>
              <w:rPr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color w:val="333333"/>
                <w:sz w:val="24"/>
                <w:szCs w:val="24"/>
                <w:shd w:val="clear" w:color="auto" w:fill="FFFFFF"/>
              </w:rPr>
              <w:t>传感器数据采集程序实现了一个名为readSensor的函数，该函数返回布尔值，true表示检测到障碍物，false表示无障碍物。函数内部使用静态变量lastState记录上一次读取的传感器状态，每次调用时读取当前状态currentState，并比较当前状态和上一次状态。如果当前状态为低电平且上一次状态为高电平，说明刚刚发生了遮挡事件，函数返回true并更新lastState为当前状态；否则返回false。在主循环中，每50毫秒调用一次该函数，如果返回true则调用Serial.println("obstacle")向上位机发送障碍物通知，并附加100毫秒的延时进行防抖处理。</w:t>
            </w:r>
            <w:r>
              <w:rPr>
                <w:rFonts w:hint="eastAsia"/>
                <w:color w:val="333333"/>
                <w:sz w:val="24"/>
                <w:szCs w:val="24"/>
                <w:shd w:val="clear" w:color="auto" w:fill="FFFFFF"/>
              </w:rPr>
              <w:t>具体源码为：</w:t>
            </w:r>
          </w:p>
          <w:p w14:paraId="7771E044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color w:val="333333"/>
                <w:sz w:val="24"/>
                <w:szCs w:val="24"/>
                <w:shd w:val="clear" w:color="auto" w:fill="FFFFFF"/>
              </w:rPr>
              <w:drawing>
                <wp:inline distT="0" distB="0" distL="0" distR="0">
                  <wp:extent cx="4227195" cy="1671320"/>
                  <wp:effectExtent l="0" t="0" r="1905" b="5080"/>
                  <wp:docPr id="12037297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72971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7195" cy="167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9AB09E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  <w:t>3、数据编码与传输</w:t>
            </w:r>
          </w:p>
          <w:p w14:paraId="4882D0C9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  <w:t>（1）下位机到上位机传输数据包设计</w:t>
            </w:r>
          </w:p>
          <w:p w14:paraId="3BD7B2C7">
            <w:pPr>
              <w:autoSpaceDE w:val="0"/>
              <w:autoSpaceDN w:val="0"/>
              <w:adjustRightInd w:val="0"/>
              <w:spacing w:before="62" w:beforeLines="20"/>
              <w:ind w:right="-422" w:rightChars="-201" w:firstLine="480" w:firstLineChars="200"/>
              <w:jc w:val="left"/>
              <w:rPr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color w:val="333333"/>
                <w:sz w:val="24"/>
                <w:szCs w:val="24"/>
                <w:shd w:val="clear" w:color="auto" w:fill="FFFFFF"/>
              </w:rPr>
              <w:t>下位机向上位机传输的数据包采用简单的字符串格式。当传感器检测到障碍物时，下位机通过串口发送字符串"obstacle"。该字符串以换行符结尾，便于上位机使用readline方法进行读取。之所以采用明文可读字符串而非二进制编码，是为了便于调试和观察，在串口监视器中可以直接看到发送的内容。</w:t>
            </w:r>
          </w:p>
          <w:p w14:paraId="0EEC1E03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  <w:t>（2）在下位机设计并实现数据包编码与传输程序（函数）</w:t>
            </w:r>
          </w:p>
          <w:p w14:paraId="13481B1B">
            <w:pPr>
              <w:autoSpaceDE w:val="0"/>
              <w:autoSpaceDN w:val="0"/>
              <w:adjustRightInd w:val="0"/>
              <w:spacing w:before="62" w:beforeLines="20"/>
              <w:ind w:right="-422" w:rightChars="-201" w:firstLine="480" w:firstLineChars="200"/>
              <w:jc w:val="left"/>
              <w:rPr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color w:val="333333"/>
                <w:sz w:val="24"/>
                <w:szCs w:val="24"/>
                <w:shd w:val="clear" w:color="auto" w:fill="FFFFFF"/>
              </w:rPr>
              <w:t>下位机数据包编码与传输程序集成在readSensor函数调用的处理逻辑中。在主循环中调用readSensor函数，如果返回true，则通过Serial.println("obstacle")函数发送数据包。println函数会在字符串末尾自动添加换行符，这与上位机使用的readline方法相配合，确保上位机能够正确识别一个完整的数据包。发送完成后，再执行一个100毫秒的延时，用于消除传感器抖动带来的误触发和防止缓冲区溢出。</w:t>
            </w:r>
            <w:r>
              <w:rPr>
                <w:rFonts w:hint="eastAsia"/>
                <w:color w:val="333333"/>
                <w:sz w:val="24"/>
                <w:szCs w:val="24"/>
                <w:shd w:val="clear" w:color="auto" w:fill="FFFFFF"/>
              </w:rPr>
              <w:t>具体代码如下：</w:t>
            </w:r>
          </w:p>
          <w:p w14:paraId="13F67AE1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color w:val="333333"/>
                <w:sz w:val="24"/>
                <w:szCs w:val="24"/>
                <w:shd w:val="clear" w:color="auto" w:fill="FFFFFF"/>
              </w:rPr>
              <w:drawing>
                <wp:inline distT="0" distB="0" distL="0" distR="0">
                  <wp:extent cx="4227195" cy="1100455"/>
                  <wp:effectExtent l="0" t="0" r="1905" b="4445"/>
                  <wp:docPr id="10309077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90770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7195" cy="1100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448F42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  <w:t>（3）上位机到下位机传输数据包设计</w:t>
            </w:r>
          </w:p>
          <w:p w14:paraId="7138B682">
            <w:pPr>
              <w:autoSpaceDE w:val="0"/>
              <w:autoSpaceDN w:val="0"/>
              <w:adjustRightInd w:val="0"/>
              <w:spacing w:before="62" w:beforeLines="20"/>
              <w:ind w:right="-422" w:rightChars="-201" w:firstLine="480" w:firstLineChars="200"/>
              <w:jc w:val="left"/>
              <w:rPr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color w:val="333333"/>
                <w:sz w:val="24"/>
                <w:szCs w:val="24"/>
                <w:shd w:val="clear" w:color="auto" w:fill="FFFFFF"/>
              </w:rPr>
              <w:t>上位机向下位机传输的数据包采用单个数字字符的格式。定义了四种状态码：字符"1"表示状态1（南北左转绿灯亮），字符"2"表示状态2（南北直行右转绿灯亮），字符"3"表示状态3（东西左转绿灯亮），字符"4"表示状态4（东西直行右转绿灯亮）。前端仿真系统中的红绿灯状态用id编号0至3表示，上位机在接收到前端消息后，将id加1进行映射，得到1至4的状态码，然后以字符串形式通过串口发送给下位机。</w:t>
            </w:r>
          </w:p>
          <w:p w14:paraId="27BE89C5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  <w:t>（4）在上位机设计并实现数据包编码与传输程序（函数）</w:t>
            </w:r>
          </w:p>
          <w:p w14:paraId="53B81DD0">
            <w:pPr>
              <w:autoSpaceDE w:val="0"/>
              <w:autoSpaceDN w:val="0"/>
              <w:adjustRightInd w:val="0"/>
              <w:spacing w:before="62" w:beforeLines="20"/>
              <w:ind w:right="-422" w:rightChars="-201" w:firstLine="480" w:firstLineChars="200"/>
              <w:jc w:val="left"/>
              <w:rPr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color w:val="333333"/>
                <w:sz w:val="24"/>
                <w:szCs w:val="24"/>
                <w:shd w:val="clear" w:color="auto" w:fill="FFFFFF"/>
              </w:rPr>
              <w:t>上位机数据包编码与传输程序位于websocket.py文件中。当后端通过WebSocket接收到前端发来的信号灯状态数据后，程序遍历signals数组，查找其中light字段为"green"的信号，即当前亮绿灯的那个路口。找到后，取出该信号的id字段，由于前端使用的id为0、1、2、3，而下位机需要接收1、2、3、4，因此执行state = int(signal["id"]) + 1进行映射。随后调用serial_service.write(state)函数将状态码写入串口。在serial_service.py的write方法中，使用str(state).encode()将整数状态码转换为字节字符串，再通过ser.write方法发送给下位机。</w:t>
            </w:r>
            <w:r>
              <w:rPr>
                <w:rFonts w:hint="eastAsia"/>
                <w:color w:val="333333"/>
                <w:sz w:val="24"/>
                <w:szCs w:val="24"/>
                <w:shd w:val="clear" w:color="auto" w:fill="FFFFFF"/>
              </w:rPr>
              <w:t>具体代码为：</w:t>
            </w:r>
          </w:p>
          <w:p w14:paraId="50A9C6A2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color w:val="333333"/>
                <w:sz w:val="24"/>
                <w:szCs w:val="24"/>
                <w:shd w:val="clear" w:color="auto" w:fill="FFFFFF"/>
              </w:rPr>
              <w:drawing>
                <wp:inline distT="0" distB="0" distL="0" distR="0">
                  <wp:extent cx="4227195" cy="1285875"/>
                  <wp:effectExtent l="0" t="0" r="1905" b="9525"/>
                  <wp:docPr id="16517701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77014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719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AA0B6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  <w:t>4、数据解析与输出</w:t>
            </w:r>
          </w:p>
          <w:p w14:paraId="1BF433E5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  <w:t>（1）设计并实现上位机接收数据包的解析与展示程序</w:t>
            </w:r>
          </w:p>
          <w:p w14:paraId="0277A080">
            <w:pPr>
              <w:autoSpaceDE w:val="0"/>
              <w:autoSpaceDN w:val="0"/>
              <w:adjustRightInd w:val="0"/>
              <w:spacing w:before="62" w:beforeLines="20"/>
              <w:ind w:right="-422" w:rightChars="-201" w:firstLine="480" w:firstLineChars="200"/>
              <w:jc w:val="left"/>
              <w:rPr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color w:val="333333"/>
                <w:sz w:val="24"/>
                <w:szCs w:val="24"/>
                <w:shd w:val="clear" w:color="auto" w:fill="FFFFFF"/>
              </w:rPr>
              <w:t>上位机接收数据包的解析程序位于websocket.py文件的send_periodic_updates异步任务中。该任务每隔0.05秒循环执行一次，每次调用serial_service.readline()函数从串口读取一行数据。读取到的数据经过strip处理去除首尾空白字符后，判断是否包含"obstacle"子串。如果条件成立，说明下位机检测到了障碍物，此时上位机通过manager.broadcast方法向前端WebSocket广播一条JSON消息，消息格式为{"type": "addCar", "data": true}。前端收到该消息后，会在仿真地图的相应位置增加一辆车。</w:t>
            </w:r>
            <w:r>
              <w:rPr>
                <w:rFonts w:hint="eastAsia"/>
                <w:color w:val="333333"/>
                <w:sz w:val="24"/>
                <w:szCs w:val="24"/>
                <w:shd w:val="clear" w:color="auto" w:fill="FFFFFF"/>
              </w:rPr>
              <w:t>具体代码为：</w:t>
            </w:r>
          </w:p>
          <w:p w14:paraId="0AB9CD0D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color w:val="333333"/>
                <w:sz w:val="24"/>
                <w:szCs w:val="24"/>
                <w:shd w:val="clear" w:color="auto" w:fill="FFFFFF"/>
              </w:rPr>
              <w:drawing>
                <wp:inline distT="0" distB="0" distL="0" distR="0">
                  <wp:extent cx="4227195" cy="1663700"/>
                  <wp:effectExtent l="0" t="0" r="1905" b="0"/>
                  <wp:docPr id="3623300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33006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7195" cy="166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550CD7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  <w:t>（2）设计并实现下位机接收数据包的解析程序</w:t>
            </w:r>
          </w:p>
          <w:p w14:paraId="53DA72BE">
            <w:pPr>
              <w:autoSpaceDE w:val="0"/>
              <w:autoSpaceDN w:val="0"/>
              <w:adjustRightInd w:val="0"/>
              <w:spacing w:before="62" w:beforeLines="20"/>
              <w:ind w:right="-422" w:rightChars="-201" w:firstLine="480" w:firstLineChars="200"/>
              <w:jc w:val="left"/>
              <w:rPr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color w:val="333333"/>
                <w:sz w:val="24"/>
                <w:szCs w:val="24"/>
                <w:shd w:val="clear" w:color="auto" w:fill="FFFFFF"/>
              </w:rPr>
              <w:t>下位机接收数据包的解析程序实现在Arduino主循环的loop函数中。程序首先检查Serial.available()是否大于0，即判断串口接收缓冲区中是否有未读取的数据。如果有，则调用Serial.read()读取一个字符。为了防止读取到换行符或其他无效字符，程序检查读取到的字符是否在字符1至4的范围内，只有满足条件的字符才被视为有效的状态码。确认有效后，调用updateLights函数，将状态码作为参数传入，由该函数执行具体的信号灯控制操作。</w:t>
            </w:r>
          </w:p>
          <w:p w14:paraId="3D375DDC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color w:val="333333"/>
                <w:sz w:val="24"/>
                <w:szCs w:val="24"/>
                <w:shd w:val="clear" w:color="auto" w:fill="FFFFFF"/>
              </w:rPr>
              <w:drawing>
                <wp:inline distT="0" distB="0" distL="0" distR="0">
                  <wp:extent cx="4227195" cy="1327785"/>
                  <wp:effectExtent l="0" t="0" r="1905" b="5715"/>
                  <wp:docPr id="4337960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79607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7195" cy="1327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70BD4F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  <w:t>（3）设计信号灯显示方案</w:t>
            </w:r>
          </w:p>
          <w:p w14:paraId="461B7B2E">
            <w:pPr>
              <w:autoSpaceDE w:val="0"/>
              <w:autoSpaceDN w:val="0"/>
              <w:adjustRightInd w:val="0"/>
              <w:spacing w:before="62" w:beforeLines="20"/>
              <w:ind w:right="-422" w:rightChars="-201" w:firstLine="480" w:firstLineChars="200"/>
              <w:jc w:val="left"/>
              <w:rPr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color w:val="333333"/>
                <w:sz w:val="24"/>
                <w:szCs w:val="24"/>
                <w:shd w:val="clear" w:color="auto" w:fill="FFFFFF"/>
              </w:rPr>
              <w:t>信号灯显示方案设计了四种状态，分别对应十字路口四个方向的通行权。状态1为南北左转绿灯亮，表示南北方向左转的车辆可以通行，其他所有方向的信号灯均为红灯。状态2为南北方向直行和右转绿灯亮，表示南北方向直行和右转的车辆可以通行。状态3为东西左转绿灯亮，表示东西方向左转的车辆可以通行。状态4为东西方向直行和右转绿灯亮，表示东西方向直行和右转的车辆可以通行。每个红绿灯模块由红灯和绿灯两个LED组成，黄灯在本实验中暂不使用。红灯和绿灯采用共阴极接法，即LED的负极共同接地，正极分别连接到Arduino的不同引脚，通过引脚输出高电平点亮对应颜色的灯。</w:t>
            </w:r>
          </w:p>
          <w:p w14:paraId="27517ABD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b/>
                <w:bCs/>
                <w:color w:val="333333"/>
                <w:sz w:val="24"/>
                <w:szCs w:val="24"/>
                <w:shd w:val="clear" w:color="auto" w:fill="FFFFFF"/>
              </w:rPr>
              <w:t>（4）设计并实现下位机控制信号灯显示程序</w:t>
            </w:r>
          </w:p>
          <w:p w14:paraId="7BDE7521">
            <w:pPr>
              <w:autoSpaceDE w:val="0"/>
              <w:autoSpaceDN w:val="0"/>
              <w:adjustRightInd w:val="0"/>
              <w:spacing w:before="62" w:beforeLines="20"/>
              <w:ind w:right="-422" w:rightChars="-201" w:firstLine="480" w:firstLineChars="200"/>
              <w:jc w:val="left"/>
              <w:rPr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color w:val="333333"/>
                <w:sz w:val="24"/>
                <w:szCs w:val="24"/>
                <w:shd w:val="clear" w:color="auto" w:fill="FFFFFF"/>
              </w:rPr>
              <w:t>下位机控制信号灯显示程序由setAllRed和updateLights两个函数组成。setAllRed函数负责将所有信号灯设置为红灯状态，即所有红灯引脚输出高电平点亮红灯，所有绿灯引脚输出低电平熄灭绿灯。updateLights函数接收一个字符型的状态码参数，首先调用setAllRed将所有灯设置为红灯，然后根据状态码的值点亮对应的绿灯并熄灭对应方向的红灯。当状态码为1时，将南北左转的红灯引脚设为低电平、绿灯引脚设为高电平；状态码为2时，将南北直行右转的红灯引脚设为低电平、绿灯引脚设为高电平；状态码为3时，将东西左转的红灯引脚设为低电平、绿灯引脚设为高电平；状态码为4时，将东西直行右转的红灯引脚设为低电平、绿灯引脚设为高电平。通过这种方式，每次调用updateLights函数时，就只有一个方向的绿灯亮起，其他方向保持红灯。</w:t>
            </w:r>
            <w:r>
              <w:rPr>
                <w:rFonts w:hint="eastAsia"/>
                <w:color w:val="333333"/>
                <w:sz w:val="24"/>
                <w:szCs w:val="24"/>
                <w:shd w:val="clear" w:color="auto" w:fill="FFFFFF"/>
              </w:rPr>
              <w:t>具体代码为：</w:t>
            </w:r>
          </w:p>
          <w:p w14:paraId="5CF258E7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color w:val="333333"/>
                <w:sz w:val="24"/>
                <w:szCs w:val="24"/>
                <w:shd w:val="clear" w:color="auto" w:fill="FFFFFF"/>
              </w:rPr>
              <w:drawing>
                <wp:inline distT="0" distB="0" distL="0" distR="0">
                  <wp:extent cx="4227195" cy="4088130"/>
                  <wp:effectExtent l="0" t="0" r="1905" b="7620"/>
                  <wp:docPr id="16972824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28246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7195" cy="4088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993E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66" w:type="dxa"/>
            <w:gridSpan w:val="8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173C9587">
            <w:pPr>
              <w:numPr>
                <w:ilvl w:val="0"/>
                <w:numId w:val="3"/>
              </w:numPr>
              <w:tabs>
                <w:tab w:val="left" w:pos="1140"/>
              </w:tabs>
              <w:spacing w:before="62" w:beforeLines="20"/>
              <w:ind w:right="-422" w:rightChars="-201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实验结果及分析</w:t>
            </w:r>
          </w:p>
          <w:p w14:paraId="7D536F1B">
            <w:pPr>
              <w:pStyle w:val="10"/>
              <w:numPr>
                <w:ilvl w:val="0"/>
                <w:numId w:val="4"/>
              </w:numPr>
              <w:tabs>
                <w:tab w:val="left" w:pos="1140"/>
              </w:tabs>
              <w:spacing w:before="62" w:beforeLines="20"/>
              <w:ind w:right="-422" w:rightChars="-201" w:firstLineChars="0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实物连接图及说明</w:t>
            </w:r>
          </w:p>
          <w:p w14:paraId="190A9732">
            <w:pPr>
              <w:tabs>
                <w:tab w:val="left" w:pos="1140"/>
              </w:tabs>
              <w:spacing w:before="62" w:beforeLines="20"/>
              <w:ind w:right="-422" w:rightChars="-201" w:firstLine="480" w:firstLineChars="20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本次实验的硬件连接系统由Arduino Uno开发板、四个红绿灯模块和一个红外避障传感器组成。Arduino Uno作为下位机，负责采集传感器数据和控制红绿灯的亮灭。四个红绿灯模块分别代表十字路口的四个方向：南北左转、南北直行右转、东西左转、东西直行右转。每个红绿灯模块包含一个红灯和一个绿灯，采用共阴极接法，即所有LED的负极汇总后连接到Arduino的GND引脚，正极分别连接到Arduino的指定数字引脚。具体引脚分配为：南北左转红灯接引脚2、绿灯接引脚4；南北直行右转红灯接引脚5、绿灯接引脚7；东西左转红灯接引脚8、绿灯接引脚10；东西直行右转红灯接引脚11、绿灯接引脚13。</w:t>
            </w:r>
            <w:r>
              <w:rPr>
                <w:rFonts w:hint="eastAsia"/>
                <w:bCs/>
                <w:sz w:val="24"/>
                <w:szCs w:val="24"/>
              </w:rPr>
              <w:t>红绿灯实物连接图如下：</w:t>
            </w:r>
          </w:p>
          <w:p w14:paraId="51560059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bCs/>
                <w:sz w:val="24"/>
                <w:szCs w:val="24"/>
              </w:rPr>
            </w:pPr>
            <w:r>
              <w:rPr>
                <w:rFonts w:hint="eastAsia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2689860</wp:posOffset>
                  </wp:positionH>
                  <wp:positionV relativeFrom="paragraph">
                    <wp:posOffset>123190</wp:posOffset>
                  </wp:positionV>
                  <wp:extent cx="1642745" cy="2010410"/>
                  <wp:effectExtent l="0" t="0" r="0" b="8890"/>
                  <wp:wrapNone/>
                  <wp:docPr id="33404994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049941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337" cy="2012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drawing>
                <wp:inline distT="0" distB="0" distL="0" distR="0">
                  <wp:extent cx="2649220" cy="1988820"/>
                  <wp:effectExtent l="0" t="0" r="0" b="0"/>
                  <wp:docPr id="24565879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658798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126" cy="1996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</w:p>
          <w:p w14:paraId="4CDCC9FB">
            <w:pPr>
              <w:tabs>
                <w:tab w:val="left" w:pos="1140"/>
              </w:tabs>
              <w:spacing w:before="62" w:beforeLines="20"/>
              <w:ind w:right="-422" w:rightChars="-201" w:firstLine="480" w:firstLineChars="20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避障传感器的VCC接Arduino的5V引脚，GND接GND引脚，OUT接模拟输入引脚A0。</w:t>
            </w:r>
            <w:r>
              <w:rPr>
                <w:rFonts w:hint="eastAsia"/>
                <w:bCs/>
                <w:sz w:val="24"/>
                <w:szCs w:val="24"/>
              </w:rPr>
              <w:t>传感器实物连接图如下：</w:t>
            </w:r>
          </w:p>
          <w:p w14:paraId="603E74AD">
            <w:pPr>
              <w:tabs>
                <w:tab w:val="left" w:pos="1140"/>
              </w:tabs>
              <w:spacing w:before="62" w:beforeLines="20"/>
              <w:ind w:right="-422" w:rightChars="-201"/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1972945" cy="2626995"/>
                  <wp:effectExtent l="0" t="0" r="8255" b="1905"/>
                  <wp:docPr id="15167363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736302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659" cy="2635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CF3DB9">
            <w:pPr>
              <w:tabs>
                <w:tab w:val="left" w:pos="1140"/>
              </w:tabs>
              <w:spacing w:before="62" w:beforeLines="20"/>
              <w:ind w:right="-422" w:rightChars="-201" w:firstLine="480" w:firstLineChars="20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整个系统通过Arduino的USB接口与电脑连接，实现供电和串口通信。实物连接图上可以清晰地看到各个模块的接线情况，地线汇总为一根公共线接入Arduino的GND引脚，信号线按引脚分配分别接入对应的数字引脚和模拟引脚。</w:t>
            </w:r>
          </w:p>
          <w:p w14:paraId="04DA5606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（2）各种测试情况结果及说明分析。</w:t>
            </w:r>
          </w:p>
          <w:p w14:paraId="6EC5F126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测试一：红绿灯状态切换测试。</w:t>
            </w:r>
            <w:r>
              <w:rPr>
                <w:bCs/>
                <w:sz w:val="24"/>
                <w:szCs w:val="24"/>
              </w:rPr>
              <w:t> </w:t>
            </w:r>
          </w:p>
          <w:p w14:paraId="03F863D8">
            <w:pPr>
              <w:tabs>
                <w:tab w:val="left" w:pos="1140"/>
              </w:tabs>
              <w:spacing w:before="62" w:beforeLines="20"/>
              <w:ind w:right="-422" w:rightChars="-201" w:firstLine="480" w:firstLineChars="20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在Arduino IDE的串口监视器中分别手动发送字符1、2、3、4，观察每个红绿灯的亮灭情况。发送1时，只有南北左转绿灯亮起，其余所有灯均为红灯；发送2时，南北直行右转绿灯亮起；发送3时，东西左转绿灯亮起；发送4时，东西直行右转绿灯亮起。</w:t>
            </w:r>
            <w:r>
              <w:rPr>
                <w:rFonts w:hint="eastAsia"/>
                <w:bCs/>
                <w:sz w:val="24"/>
                <w:szCs w:val="24"/>
              </w:rPr>
              <w:t>下图为</w:t>
            </w:r>
            <w:r>
              <w:rPr>
                <w:bCs/>
                <w:sz w:val="24"/>
                <w:szCs w:val="24"/>
              </w:rPr>
              <w:t>发送4时，东西直行右转绿灯亮起</w:t>
            </w:r>
            <w:r>
              <w:rPr>
                <w:rFonts w:hint="eastAsia"/>
                <w:bCs/>
                <w:sz w:val="24"/>
                <w:szCs w:val="24"/>
              </w:rPr>
              <w:t>的具体图片示例：</w:t>
            </w:r>
          </w:p>
          <w:p w14:paraId="6102F4ED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bCs/>
                <w:sz w:val="24"/>
                <w:szCs w:val="24"/>
              </w:rPr>
            </w:pPr>
            <w:r>
              <w:rPr>
                <w:rFonts w:hint="eastAsia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2774315</wp:posOffset>
                  </wp:positionH>
                  <wp:positionV relativeFrom="paragraph">
                    <wp:posOffset>38735</wp:posOffset>
                  </wp:positionV>
                  <wp:extent cx="1510665" cy="1804670"/>
                  <wp:effectExtent l="0" t="0" r="0" b="5080"/>
                  <wp:wrapNone/>
                  <wp:docPr id="4615727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57273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927" cy="1809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Cs/>
                <w:sz w:val="24"/>
                <w:szCs w:val="24"/>
              </w:rPr>
              <w:drawing>
                <wp:inline distT="0" distB="0" distL="0" distR="0">
                  <wp:extent cx="2504440" cy="1680845"/>
                  <wp:effectExtent l="0" t="0" r="0" b="0"/>
                  <wp:docPr id="13487048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70483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458" cy="1681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</w:p>
          <w:p w14:paraId="6A9AE5F5">
            <w:pPr>
              <w:tabs>
                <w:tab w:val="left" w:pos="1140"/>
              </w:tabs>
              <w:spacing w:before="62" w:beforeLines="20"/>
              <w:ind w:right="-422" w:rightChars="-201" w:firstLine="482" w:firstLineChars="200"/>
              <w:rPr>
                <w:bCs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测试结果表明</w:t>
            </w:r>
            <w:r>
              <w:rPr>
                <w:bCs/>
                <w:sz w:val="24"/>
                <w:szCs w:val="24"/>
              </w:rPr>
              <w:t>，下位机能够正确解析上位机发送的状态码，每个状态只点亮对应方向的绿灯，其他方向保持红灯，信号灯控制功能完全正常。</w:t>
            </w:r>
          </w:p>
          <w:p w14:paraId="26F89594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测试二：传感器障碍物检测测试。</w:t>
            </w:r>
            <w:r>
              <w:rPr>
                <w:bCs/>
                <w:sz w:val="24"/>
                <w:szCs w:val="24"/>
              </w:rPr>
              <w:t> </w:t>
            </w:r>
          </w:p>
          <w:p w14:paraId="141F40D0">
            <w:pPr>
              <w:tabs>
                <w:tab w:val="left" w:pos="1140"/>
              </w:tabs>
              <w:spacing w:before="62" w:beforeLines="20"/>
              <w:ind w:right="-422" w:rightChars="-201" w:firstLine="480" w:firstLineChars="20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首先调节传感器背面的蓝色电位器，使传感器在无遮挡时状态指示灯熄灭，有遮挡时指示灯亮起。然后打开串口监视器，用手遮挡传感器前方约10厘米处，串口监视器立即打印出"obstacle"，移开手后不再有新的输出。连续多次快速遮挡和移开，每次遮挡都能且仅能触发一次输出，没有出现一次遮挡多次触发或漏触发的情况。</w:t>
            </w:r>
            <w:r>
              <w:rPr>
                <w:rFonts w:hint="eastAsia"/>
                <w:bCs/>
                <w:sz w:val="24"/>
                <w:szCs w:val="24"/>
              </w:rPr>
              <w:t>下图展示了串口监视器打印输出情况和遇到障碍的传感器输出（OUT指示灯亮起）：</w:t>
            </w:r>
          </w:p>
          <w:p w14:paraId="6206C59A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bCs/>
                <w:sz w:val="24"/>
                <w:szCs w:val="24"/>
              </w:rPr>
            </w:pPr>
            <w:r>
              <w:rPr>
                <w:rFonts w:hint="eastAsia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2579370</wp:posOffset>
                  </wp:positionH>
                  <wp:positionV relativeFrom="paragraph">
                    <wp:posOffset>1405255</wp:posOffset>
                  </wp:positionV>
                  <wp:extent cx="1417320" cy="1061085"/>
                  <wp:effectExtent l="0" t="0" r="0" b="6350"/>
                  <wp:wrapNone/>
                  <wp:docPr id="60354553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545537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058" cy="10609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2568575</wp:posOffset>
                  </wp:positionH>
                  <wp:positionV relativeFrom="paragraph">
                    <wp:posOffset>136525</wp:posOffset>
                  </wp:positionV>
                  <wp:extent cx="1453515" cy="1195705"/>
                  <wp:effectExtent l="0" t="0" r="0" b="5080"/>
                  <wp:wrapNone/>
                  <wp:docPr id="127249705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497057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402" cy="11955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Cs/>
                <w:sz w:val="24"/>
                <w:szCs w:val="24"/>
              </w:rPr>
              <w:drawing>
                <wp:inline distT="0" distB="0" distL="0" distR="0">
                  <wp:extent cx="2462530" cy="2501900"/>
                  <wp:effectExtent l="0" t="0" r="0" b="0"/>
                  <wp:docPr id="15584855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48550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9976" cy="2509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</w:p>
          <w:p w14:paraId="5374D3D3">
            <w:pPr>
              <w:tabs>
                <w:tab w:val="left" w:pos="1140"/>
              </w:tabs>
              <w:spacing w:before="62" w:beforeLines="20"/>
              <w:ind w:right="-422" w:rightChars="-201" w:firstLine="482" w:firstLineChars="200"/>
              <w:rPr>
                <w:bCs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测试</w:t>
            </w:r>
            <w:r>
              <w:rPr>
                <w:rFonts w:hint="eastAsia"/>
                <w:b/>
                <w:sz w:val="24"/>
                <w:szCs w:val="24"/>
              </w:rPr>
              <w:t>结果</w:t>
            </w:r>
            <w:r>
              <w:rPr>
                <w:b/>
                <w:sz w:val="24"/>
                <w:szCs w:val="24"/>
              </w:rPr>
              <w:t>表明</w:t>
            </w:r>
            <w:r>
              <w:rPr>
                <w:bCs/>
                <w:sz w:val="24"/>
                <w:szCs w:val="24"/>
              </w:rPr>
              <w:t>，传感器灵敏度调节合适，边沿检测机制有效，能够准确识别每一次遮挡事件。</w:t>
            </w:r>
          </w:p>
          <w:p w14:paraId="24FE4B0B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测试三：前后端联动完整功能测试。</w:t>
            </w:r>
            <w:r>
              <w:rPr>
                <w:bCs/>
                <w:sz w:val="24"/>
                <w:szCs w:val="24"/>
              </w:rPr>
              <w:t> </w:t>
            </w:r>
          </w:p>
          <w:p w14:paraId="0513A529">
            <w:pPr>
              <w:tabs>
                <w:tab w:val="left" w:pos="1140"/>
              </w:tabs>
              <w:spacing w:before="62" w:beforeLines="20"/>
              <w:ind w:right="-422" w:rightChars="-201" w:firstLine="480" w:firstLineChars="20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启动Python后端服务，观察到控制台输出</w:t>
            </w:r>
            <w:r>
              <w:rPr>
                <w:rFonts w:hint="eastAsia"/>
                <w:bCs/>
                <w:sz w:val="24"/>
                <w:szCs w:val="24"/>
              </w:rPr>
              <w:t>串口写入成功，发送完成</w:t>
            </w:r>
            <w:r>
              <w:rPr>
                <w:bCs/>
                <w:sz w:val="24"/>
                <w:szCs w:val="24"/>
              </w:rPr>
              <w:t>，说明串口连接正常。</w:t>
            </w:r>
            <w:r>
              <w:rPr>
                <w:rFonts w:hint="eastAsia"/>
                <w:bCs/>
                <w:sz w:val="24"/>
                <w:szCs w:val="24"/>
              </w:rPr>
              <w:t>具体日志记录结果如下：</w:t>
            </w:r>
          </w:p>
          <w:p w14:paraId="5AF0C45F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drawing>
                <wp:inline distT="0" distB="0" distL="0" distR="0">
                  <wp:extent cx="4227195" cy="520065"/>
                  <wp:effectExtent l="0" t="0" r="1905" b="0"/>
                  <wp:docPr id="16404173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41733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7195" cy="52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B9B2F4">
            <w:pPr>
              <w:tabs>
                <w:tab w:val="left" w:pos="1140"/>
              </w:tabs>
              <w:spacing w:before="62" w:beforeLines="20"/>
              <w:ind w:right="-422" w:rightChars="-201" w:firstLine="480" w:firstLineChars="20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打开前端仿真页面，WebSocket连接建立成功。观察前端十字路口的红绿灯动画，发现四个方向的红绿灯按照南北左转、南北直右、东西左转、东西直右的顺序依次亮起绿灯，每个绿灯持续10秒，与此同时，Arduino上的实体红绿灯与前端动画完全同步变化。</w:t>
            </w:r>
            <w:r>
              <w:rPr>
                <w:rFonts w:hint="eastAsia"/>
                <w:bCs/>
                <w:sz w:val="24"/>
                <w:szCs w:val="24"/>
              </w:rPr>
              <w:t>具体结果如下图：</w:t>
            </w:r>
          </w:p>
          <w:p w14:paraId="3DE2BDC0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bCs/>
                <w:sz w:val="24"/>
                <w:szCs w:val="24"/>
              </w:rPr>
            </w:pPr>
            <w:r>
              <w:rPr>
                <w:rFonts w:hint="eastAsia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2750185</wp:posOffset>
                  </wp:positionH>
                  <wp:positionV relativeFrom="paragraph">
                    <wp:posOffset>34925</wp:posOffset>
                  </wp:positionV>
                  <wp:extent cx="1648460" cy="2195195"/>
                  <wp:effectExtent l="0" t="0" r="8890" b="0"/>
                  <wp:wrapNone/>
                  <wp:docPr id="1468129095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129095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648" cy="21949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inline distT="0" distB="0" distL="0" distR="0">
                  <wp:extent cx="2618740" cy="2171700"/>
                  <wp:effectExtent l="0" t="0" r="0" b="0"/>
                  <wp:docPr id="18552078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20788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31" cy="2179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</w:p>
          <w:p w14:paraId="5AB96372">
            <w:pPr>
              <w:tabs>
                <w:tab w:val="left" w:pos="1140"/>
              </w:tabs>
              <w:spacing w:before="62" w:beforeLines="20"/>
              <w:ind w:right="-422" w:rightChars="-201" w:firstLine="480" w:firstLineChars="20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用手遮挡避障传感器，观察前端页面，发现仿真地图的路口处车辆数量增加了1辆，后端控制台同时输出"检测到障碍物，准备addCar"和"addCar广播已发送"的日志信息。反复测试多次，每次遮挡都能稳定触发车辆增加。</w:t>
            </w:r>
            <w:r>
              <w:rPr>
                <w:rFonts w:hint="eastAsia"/>
                <w:bCs/>
                <w:sz w:val="24"/>
                <w:szCs w:val="24"/>
              </w:rPr>
              <w:t>具体结果如下图（前端页面路口汽车数量成功+1，后端日志展示广播addCar信号）：</w:t>
            </w:r>
          </w:p>
          <w:p w14:paraId="51AC5CD1">
            <w:pPr>
              <w:tabs>
                <w:tab w:val="left" w:pos="1140"/>
              </w:tabs>
              <w:spacing w:before="62" w:beforeLines="20"/>
              <w:ind w:right="-422" w:rightChars="-201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drawing>
                <wp:inline distT="0" distB="0" distL="0" distR="0">
                  <wp:extent cx="3065145" cy="2369820"/>
                  <wp:effectExtent l="0" t="0" r="1905" b="0"/>
                  <wp:docPr id="13670390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03906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630" cy="2379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2A4187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drawing>
                <wp:inline distT="0" distB="0" distL="0" distR="0">
                  <wp:extent cx="4227195" cy="481965"/>
                  <wp:effectExtent l="0" t="0" r="1905" b="0"/>
                  <wp:docPr id="20007718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77189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7195" cy="48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EF2E1A">
            <w:pPr>
              <w:tabs>
                <w:tab w:val="left" w:pos="1140"/>
              </w:tabs>
              <w:spacing w:before="62" w:beforeLines="20"/>
              <w:ind w:right="-422" w:rightChars="-201" w:firstLine="482" w:firstLineChars="200"/>
              <w:rPr>
                <w:bCs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测试结果表明：</w:t>
            </w:r>
            <w:r>
              <w:rPr>
                <w:bCs/>
                <w:sz w:val="24"/>
                <w:szCs w:val="24"/>
              </w:rPr>
              <w:t>整个测试验证了前端-后端-下位机之间的通信链路完整畅通，红绿灯状态同步和传感器触发加车两个核心功能均成功实现。</w:t>
            </w:r>
          </w:p>
          <w:p w14:paraId="1005922E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测试四：串口通信稳定性测试。</w:t>
            </w:r>
            <w:r>
              <w:rPr>
                <w:bCs/>
                <w:sz w:val="24"/>
                <w:szCs w:val="24"/>
              </w:rPr>
              <w:t> </w:t>
            </w:r>
          </w:p>
          <w:p w14:paraId="66EE85EF">
            <w:pPr>
              <w:tabs>
                <w:tab w:val="left" w:pos="1140"/>
              </w:tabs>
              <w:spacing w:before="62" w:beforeLines="20"/>
              <w:ind w:right="-422" w:rightChars="-201" w:firstLine="480" w:firstLineChars="20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将系统连续运行30分钟，期间持续观察红绿灯的状态切换和传感器的触发响应。在30分钟的连续运行中，红绿灯始终按照每10秒切换一个状态的规律稳定运行，没有出现卡死或状态错乱的现象。障碍物检测功能也同样稳定，每次遮挡都能正常触发车辆增加。此外，在后端服务运行过程中，将Arduino的USB线拔出再重新插入，后端能够自动重新连接串口并恢复正常通信。</w:t>
            </w:r>
          </w:p>
          <w:p w14:paraId="49C87D3A">
            <w:pPr>
              <w:tabs>
                <w:tab w:val="left" w:pos="1140"/>
              </w:tabs>
              <w:spacing w:before="62" w:beforeLines="20"/>
              <w:ind w:right="-422" w:rightChars="-201" w:firstLine="482" w:firstLineChars="200"/>
              <w:rPr>
                <w:bCs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测试结果表明</w:t>
            </w:r>
            <w:r>
              <w:rPr>
                <w:bCs/>
                <w:sz w:val="24"/>
                <w:szCs w:val="24"/>
              </w:rPr>
              <w:t>，串口通信具有较好的稳定性和容错能力。</w:t>
            </w:r>
          </w:p>
          <w:p w14:paraId="27079961">
            <w:pPr>
              <w:tabs>
                <w:tab w:val="left" w:pos="1140"/>
              </w:tabs>
              <w:spacing w:before="62" w:beforeLines="20"/>
              <w:ind w:right="-422" w:rightChars="-201" w:firstLine="482" w:firstLineChars="200"/>
              <w:rPr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整体结论：</w:t>
            </w:r>
            <w:r>
              <w:rPr>
                <w:bCs/>
                <w:sz w:val="24"/>
                <w:szCs w:val="24"/>
              </w:rPr>
              <w:t> 本次实验成功实现了十字路口红绿灯智能控制系统的核心功能，包括传感器数据采集、上下位机串口通信、红绿灯状态控制以及传感器触发前端加车的联动机制。系统运行稳定可靠，达到了预期的实验目标。</w:t>
            </w:r>
          </w:p>
        </w:tc>
      </w:tr>
    </w:tbl>
    <w:p w14:paraId="6B679708"/>
    <w:sectPr>
      <w:headerReference r:id="rId3" w:type="first"/>
      <w:footerReference r:id="rId6" w:type="first"/>
      <w:footerReference r:id="rId4" w:type="default"/>
      <w:footerReference r:id="rId5" w:type="even"/>
      <w:pgSz w:w="10433" w:h="14742"/>
      <w:pgMar w:top="1134" w:right="1588" w:bottom="1134" w:left="1588" w:header="851" w:footer="737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A51109">
    <w:pPr>
      <w:pStyle w:val="2"/>
      <w:ind w:right="36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4310A">
    <w:pPr>
      <w:pStyle w:val="2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301A0521">
    <w:pPr>
      <w:pStyle w:val="2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856092">
    <w:pPr>
      <w:pStyle w:val="2"/>
    </w:pPr>
    <w:r>
      <w:rPr>
        <w:rFonts w:hint="eastAsia"/>
      </w:rPr>
      <w:t>报告创建时间：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6BF56E">
    <w:pPr>
      <w:pStyle w:val="3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3"/>
    <w:multiLevelType w:val="singleLevel"/>
    <w:tmpl w:val="00000003"/>
    <w:lvl w:ilvl="0" w:tentative="0">
      <w:start w:val="4"/>
      <w:numFmt w:val="chineseCounting"/>
      <w:suff w:val="nothing"/>
      <w:lvlText w:val="%1、"/>
      <w:lvlJc w:val="left"/>
    </w:lvl>
  </w:abstractNum>
  <w:abstractNum w:abstractNumId="1">
    <w:nsid w:val="32E35E78"/>
    <w:multiLevelType w:val="multilevel"/>
    <w:tmpl w:val="32E35E78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5354A597"/>
    <w:multiLevelType w:val="singleLevel"/>
    <w:tmpl w:val="5354A597"/>
    <w:lvl w:ilvl="0" w:tentative="0">
      <w:start w:val="2"/>
      <w:numFmt w:val="chineseCounting"/>
      <w:suff w:val="nothing"/>
      <w:lvlText w:val="%1、"/>
      <w:lvlJc w:val="left"/>
    </w:lvl>
  </w:abstractNum>
  <w:abstractNum w:abstractNumId="3">
    <w:nsid w:val="5354A60C"/>
    <w:multiLevelType w:val="singleLevel"/>
    <w:tmpl w:val="5354A60C"/>
    <w:lvl w:ilvl="0" w:tentative="0">
      <w:start w:val="1"/>
      <w:numFmt w:val="chineseCounting"/>
      <w:suff w:val="nothing"/>
      <w:lvlText w:val="%1、"/>
      <w:lvlJc w:val="left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2FD5"/>
    <w:rsid w:val="00013E0F"/>
    <w:rsid w:val="000E1D8B"/>
    <w:rsid w:val="000E3165"/>
    <w:rsid w:val="00126997"/>
    <w:rsid w:val="00131526"/>
    <w:rsid w:val="00146DDC"/>
    <w:rsid w:val="00153998"/>
    <w:rsid w:val="00172A27"/>
    <w:rsid w:val="00194176"/>
    <w:rsid w:val="001C45BB"/>
    <w:rsid w:val="001D2275"/>
    <w:rsid w:val="0021629C"/>
    <w:rsid w:val="002529B6"/>
    <w:rsid w:val="0025587B"/>
    <w:rsid w:val="002E1146"/>
    <w:rsid w:val="00306A4E"/>
    <w:rsid w:val="0031122C"/>
    <w:rsid w:val="00327092"/>
    <w:rsid w:val="003B3850"/>
    <w:rsid w:val="003B6A9A"/>
    <w:rsid w:val="003C54EA"/>
    <w:rsid w:val="003E6ED5"/>
    <w:rsid w:val="003F0E8E"/>
    <w:rsid w:val="003F2EDD"/>
    <w:rsid w:val="004657E9"/>
    <w:rsid w:val="00494D7A"/>
    <w:rsid w:val="004A1FB5"/>
    <w:rsid w:val="004C027D"/>
    <w:rsid w:val="004C1A7A"/>
    <w:rsid w:val="004D14F3"/>
    <w:rsid w:val="0050638A"/>
    <w:rsid w:val="00520033"/>
    <w:rsid w:val="005445A2"/>
    <w:rsid w:val="00552944"/>
    <w:rsid w:val="00582E8A"/>
    <w:rsid w:val="00587C48"/>
    <w:rsid w:val="005B3DAC"/>
    <w:rsid w:val="005B4534"/>
    <w:rsid w:val="005C756A"/>
    <w:rsid w:val="00620A1D"/>
    <w:rsid w:val="00624A30"/>
    <w:rsid w:val="00630FE9"/>
    <w:rsid w:val="00642AB2"/>
    <w:rsid w:val="00666211"/>
    <w:rsid w:val="006C617D"/>
    <w:rsid w:val="00700F2D"/>
    <w:rsid w:val="00730483"/>
    <w:rsid w:val="0073185C"/>
    <w:rsid w:val="00762413"/>
    <w:rsid w:val="00771065"/>
    <w:rsid w:val="00791C7C"/>
    <w:rsid w:val="0079493A"/>
    <w:rsid w:val="00794E4A"/>
    <w:rsid w:val="007A64E8"/>
    <w:rsid w:val="007C6225"/>
    <w:rsid w:val="007E2575"/>
    <w:rsid w:val="00823695"/>
    <w:rsid w:val="00856D3B"/>
    <w:rsid w:val="00892400"/>
    <w:rsid w:val="008A6928"/>
    <w:rsid w:val="008D1BFC"/>
    <w:rsid w:val="008E5ABC"/>
    <w:rsid w:val="008F26EF"/>
    <w:rsid w:val="00904632"/>
    <w:rsid w:val="00986796"/>
    <w:rsid w:val="00A060E0"/>
    <w:rsid w:val="00A10EBA"/>
    <w:rsid w:val="00A3595D"/>
    <w:rsid w:val="00A65B7D"/>
    <w:rsid w:val="00A847AC"/>
    <w:rsid w:val="00AC301E"/>
    <w:rsid w:val="00AF3299"/>
    <w:rsid w:val="00B0082A"/>
    <w:rsid w:val="00B049F7"/>
    <w:rsid w:val="00B10FE5"/>
    <w:rsid w:val="00B166A9"/>
    <w:rsid w:val="00B35462"/>
    <w:rsid w:val="00B50088"/>
    <w:rsid w:val="00B63504"/>
    <w:rsid w:val="00B645D0"/>
    <w:rsid w:val="00B71708"/>
    <w:rsid w:val="00B94E2E"/>
    <w:rsid w:val="00B97BF9"/>
    <w:rsid w:val="00C11BB7"/>
    <w:rsid w:val="00C36748"/>
    <w:rsid w:val="00CE51C5"/>
    <w:rsid w:val="00D907F5"/>
    <w:rsid w:val="00DD4D6C"/>
    <w:rsid w:val="00E130B4"/>
    <w:rsid w:val="00E467AD"/>
    <w:rsid w:val="00E52213"/>
    <w:rsid w:val="00E734A8"/>
    <w:rsid w:val="00EC06A2"/>
    <w:rsid w:val="00F35031"/>
    <w:rsid w:val="00F47B7C"/>
    <w:rsid w:val="00F708CA"/>
    <w:rsid w:val="3585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7">
    <w:name w:val="Strong"/>
    <w:qFormat/>
    <w:uiPriority w:val="22"/>
    <w:rPr>
      <w:b/>
      <w:bCs/>
    </w:rPr>
  </w:style>
  <w:style w:type="character" w:styleId="8">
    <w:name w:val="page number"/>
    <w:basedOn w:val="6"/>
    <w:unhideWhenUsed/>
    <w:uiPriority w:val="99"/>
  </w:style>
  <w:style w:type="character" w:styleId="9">
    <w:name w:val="HTML Code"/>
    <w:semiHidden/>
    <w:unhideWhenUsed/>
    <w:uiPriority w:val="99"/>
    <w:rPr>
      <w:rFonts w:ascii="宋体" w:hAnsi="宋体" w:eastAsia="宋体" w:cs="宋体"/>
      <w:sz w:val="24"/>
      <w:szCs w:val="24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jpe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jpe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pn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4922</Words>
  <Characters>5752</Characters>
  <Lines>162</Lines>
  <Paragraphs>121</Paragraphs>
  <TotalTime>11</TotalTime>
  <ScaleCrop>false</ScaleCrop>
  <LinksUpToDate>false</LinksUpToDate>
  <CharactersWithSpaces>5872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2026-04-26T11:44:00Z</dcterms:created>
  <dc:creator>chasel</dc:creator>
  <cp:lastModifiedBy>WPS_1718022752</cp:lastModifiedBy>
  <dcterms:modified xsi:type="dcterms:W3CDTF">2026-10-27T08:07:28Z</dcterms:modified>
  <dc:title>《操作系统》实验报告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eyJoZGlkIjoiNTYxZDQ1NjczZTlhNjM2YmRmZDQ3MjJiZjkzZmIxZWUiLCJ1c2VySWQiOiIxNjA3MTQ0ODUyIn0=</vt:lpwstr>
  </property>
  <property fmtid="{D5CDD505-2E9C-101B-9397-08002B2CF9AE}" pid="4" name="ICV">
    <vt:lpwstr>84310AF8296140B1B97865DA0F081DB1_12</vt:lpwstr>
  </property>
</Properties>
</file>