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F4029">
      <w:pPr>
        <w:spacing w:before="240"/>
        <w:jc w:val="center"/>
        <w:rPr>
          <w:rFonts w:eastAsia="黑体"/>
          <w:sz w:val="36"/>
        </w:rPr>
      </w:pPr>
      <w:r>
        <w:rPr>
          <w:rFonts w:hint="eastAsia" w:eastAsia="黑体"/>
          <w:sz w:val="44"/>
          <w:szCs w:val="44"/>
        </w:rPr>
        <w:t>重庆大学编译原理课程报告</w:t>
      </w:r>
    </w:p>
    <w:p w14:paraId="19BD6147">
      <w:pPr>
        <w:jc w:val="center"/>
        <w:rPr>
          <w:rFonts w:eastAsia="黑体"/>
          <w:sz w:val="36"/>
        </w:rPr>
      </w:pPr>
    </w:p>
    <w:p w14:paraId="719240D6">
      <w:pPr>
        <w:pStyle w:val="14"/>
      </w:pPr>
      <w:r>
        <w:rPr>
          <w:rFonts w:hint="eastAsia"/>
        </w:rPr>
        <w:t>毕昇编译器综合优化验证</w:t>
      </w:r>
    </w:p>
    <w:p w14:paraId="1149A85A">
      <w:pPr>
        <w:pStyle w:val="14"/>
      </w:pPr>
      <w:r>
        <w:rPr>
          <w:rFonts w:hint="eastAsia"/>
        </w:rPr>
        <w:t>实验</w:t>
      </w:r>
    </w:p>
    <w:p w14:paraId="51CC4A14">
      <w:pPr>
        <w:jc w:val="center"/>
      </w:pPr>
    </w:p>
    <w:p w14:paraId="2542C2C0">
      <w:pPr>
        <w:jc w:val="center"/>
        <w:rPr>
          <w:rFonts w:eastAsia="楷体_GB2312"/>
          <w:sz w:val="28"/>
        </w:rPr>
      </w:pPr>
      <w:r>
        <w:drawing>
          <wp:inline distT="0" distB="0" distL="0" distR="0">
            <wp:extent cx="1536065" cy="1509395"/>
            <wp:effectExtent l="0" t="0" r="3175" b="14605"/>
            <wp:docPr id="1" name="图片 1"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133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536065" cy="1509395"/>
                    </a:xfrm>
                    <a:prstGeom prst="rect">
                      <a:avLst/>
                    </a:prstGeom>
                    <a:noFill/>
                    <a:ln>
                      <a:noFill/>
                    </a:ln>
                  </pic:spPr>
                </pic:pic>
              </a:graphicData>
            </a:graphic>
          </wp:inline>
        </w:drawing>
      </w:r>
    </w:p>
    <w:p w14:paraId="0D35FF4B">
      <w:pPr>
        <w:ind w:right="17" w:firstLine="1980"/>
        <w:rPr>
          <w:rFonts w:eastAsia="黑体"/>
          <w:sz w:val="32"/>
        </w:rPr>
      </w:pPr>
    </w:p>
    <w:p w14:paraId="18364283">
      <w:pPr>
        <w:ind w:right="17" w:firstLine="1980"/>
        <w:rPr>
          <w:rFonts w:hint="eastAsia" w:eastAsia="黑体"/>
          <w:sz w:val="32"/>
        </w:rPr>
      </w:pPr>
      <w:r>
        <w:rPr>
          <w:rFonts w:hint="eastAsia" w:eastAsia="黑体"/>
          <w:sz w:val="32"/>
        </w:rPr>
        <w:t>学    生：</w:t>
      </w:r>
    </w:p>
    <w:p w14:paraId="7E50EFCE">
      <w:pPr>
        <w:ind w:right="17" w:firstLine="1980"/>
        <w:rPr>
          <w:rFonts w:hint="default" w:eastAsia="黑体"/>
          <w:sz w:val="32"/>
          <w:lang w:val="en-US" w:eastAsia="zh-CN"/>
        </w:rPr>
      </w:pPr>
      <w:r>
        <w:rPr>
          <w:rFonts w:hint="eastAsia" w:eastAsia="黑体"/>
          <w:sz w:val="32"/>
        </w:rPr>
        <w:t>学    号：</w:t>
      </w:r>
    </w:p>
    <w:p w14:paraId="020CBC88">
      <w:pPr>
        <w:ind w:firstLine="1980"/>
        <w:rPr>
          <w:rFonts w:eastAsia="黑体"/>
          <w:sz w:val="32"/>
        </w:rPr>
      </w:pPr>
      <w:r>
        <w:rPr>
          <w:rFonts w:hint="eastAsia" w:eastAsia="黑体"/>
          <w:sz w:val="32"/>
        </w:rPr>
        <w:t>指导教师：</w:t>
      </w:r>
      <w:bookmarkStart w:id="18" w:name="_GoBack"/>
      <w:bookmarkEnd w:id="18"/>
      <w:r>
        <w:rPr>
          <w:rFonts w:hint="eastAsia" w:eastAsia="黑体"/>
          <w:sz w:val="32"/>
        </w:rPr>
        <w:t xml:space="preserve"> </w:t>
      </w:r>
    </w:p>
    <w:p w14:paraId="3DA96946">
      <w:pPr>
        <w:ind w:firstLine="1980"/>
        <w:rPr>
          <w:rFonts w:hint="default" w:eastAsia="黑体"/>
          <w:sz w:val="32"/>
          <w:lang w:val="en-US" w:eastAsia="zh-CN"/>
        </w:rPr>
      </w:pPr>
      <w:r>
        <w:rPr>
          <w:rFonts w:hint="eastAsia" w:eastAsia="黑体"/>
          <w:sz w:val="32"/>
        </w:rPr>
        <w:t>专    业：</w:t>
      </w:r>
      <w:r>
        <w:rPr>
          <w:rFonts w:hint="eastAsia" w:eastAsia="黑体"/>
          <w:sz w:val="32"/>
          <w:lang w:val="en-US" w:eastAsia="zh-CN"/>
        </w:rPr>
        <w:t>计算机科学与技术</w:t>
      </w:r>
    </w:p>
    <w:p w14:paraId="2738814B">
      <w:pPr>
        <w:ind w:firstLine="1980"/>
        <w:rPr>
          <w:rFonts w:eastAsia="黑体"/>
          <w:sz w:val="32"/>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52"/>
        <w:gridCol w:w="1583"/>
        <w:gridCol w:w="1252"/>
        <w:gridCol w:w="1305"/>
        <w:gridCol w:w="1394"/>
      </w:tblGrid>
      <w:tr w14:paraId="37D0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1616" w:type="dxa"/>
            <w:vAlign w:val="center"/>
          </w:tcPr>
          <w:p w14:paraId="3DC4E314">
            <w:pPr>
              <w:spacing w:line="400" w:lineRule="exact"/>
              <w:jc w:val="center"/>
              <w:rPr>
                <w:rFonts w:eastAsia="黑体"/>
                <w:sz w:val="32"/>
                <w:szCs w:val="32"/>
              </w:rPr>
            </w:pPr>
            <w:r>
              <w:rPr>
                <w:rFonts w:hint="eastAsia" w:eastAsia="黑体"/>
                <w:sz w:val="32"/>
                <w:szCs w:val="32"/>
              </w:rPr>
              <w:t>实验成绩（70%）</w:t>
            </w:r>
          </w:p>
        </w:tc>
        <w:tc>
          <w:tcPr>
            <w:tcW w:w="1410" w:type="dxa"/>
            <w:vAlign w:val="center"/>
          </w:tcPr>
          <w:p w14:paraId="45483F05">
            <w:pPr>
              <w:spacing w:line="400" w:lineRule="exact"/>
              <w:jc w:val="center"/>
              <w:rPr>
                <w:rFonts w:eastAsia="黑体"/>
                <w:sz w:val="32"/>
                <w:szCs w:val="32"/>
              </w:rPr>
            </w:pPr>
          </w:p>
        </w:tc>
        <w:tc>
          <w:tcPr>
            <w:tcW w:w="1590" w:type="dxa"/>
            <w:vAlign w:val="center"/>
          </w:tcPr>
          <w:p w14:paraId="7FA68AF7">
            <w:pPr>
              <w:spacing w:line="400" w:lineRule="exact"/>
              <w:jc w:val="center"/>
              <w:rPr>
                <w:rFonts w:eastAsia="黑体"/>
                <w:sz w:val="32"/>
                <w:szCs w:val="32"/>
              </w:rPr>
            </w:pPr>
            <w:r>
              <w:rPr>
                <w:rFonts w:hint="eastAsia" w:eastAsia="黑体"/>
                <w:sz w:val="32"/>
                <w:szCs w:val="32"/>
              </w:rPr>
              <w:t>报告成绩</w:t>
            </w:r>
          </w:p>
          <w:p w14:paraId="332E1201">
            <w:pPr>
              <w:spacing w:line="400" w:lineRule="exact"/>
              <w:jc w:val="center"/>
              <w:rPr>
                <w:rFonts w:eastAsia="黑体"/>
                <w:sz w:val="32"/>
                <w:szCs w:val="32"/>
              </w:rPr>
            </w:pPr>
            <w:r>
              <w:rPr>
                <w:rFonts w:hint="eastAsia" w:eastAsia="黑体"/>
                <w:sz w:val="32"/>
                <w:szCs w:val="32"/>
              </w:rPr>
              <w:t>（30%）</w:t>
            </w:r>
          </w:p>
        </w:tc>
        <w:tc>
          <w:tcPr>
            <w:tcW w:w="1305" w:type="dxa"/>
            <w:vAlign w:val="center"/>
          </w:tcPr>
          <w:p w14:paraId="097575FA">
            <w:pPr>
              <w:spacing w:line="400" w:lineRule="exact"/>
              <w:jc w:val="center"/>
              <w:rPr>
                <w:rFonts w:eastAsia="黑体"/>
                <w:sz w:val="32"/>
                <w:szCs w:val="32"/>
              </w:rPr>
            </w:pPr>
          </w:p>
        </w:tc>
        <w:tc>
          <w:tcPr>
            <w:tcW w:w="1344" w:type="dxa"/>
            <w:vAlign w:val="center"/>
          </w:tcPr>
          <w:p w14:paraId="7A3BA17A">
            <w:pPr>
              <w:spacing w:line="400" w:lineRule="exact"/>
              <w:jc w:val="center"/>
              <w:rPr>
                <w:rFonts w:eastAsia="黑体"/>
                <w:sz w:val="32"/>
                <w:szCs w:val="32"/>
              </w:rPr>
            </w:pPr>
            <w:r>
              <w:rPr>
                <w:rFonts w:hint="eastAsia" w:eastAsia="黑体"/>
                <w:sz w:val="32"/>
                <w:szCs w:val="32"/>
              </w:rPr>
              <w:t>总成绩</w:t>
            </w:r>
          </w:p>
        </w:tc>
        <w:tc>
          <w:tcPr>
            <w:tcW w:w="1454" w:type="dxa"/>
            <w:vAlign w:val="center"/>
          </w:tcPr>
          <w:p w14:paraId="5CAEC539">
            <w:pPr>
              <w:spacing w:line="400" w:lineRule="exact"/>
              <w:jc w:val="center"/>
              <w:rPr>
                <w:rFonts w:eastAsia="黑体"/>
                <w:sz w:val="32"/>
                <w:szCs w:val="32"/>
              </w:rPr>
            </w:pPr>
          </w:p>
        </w:tc>
      </w:tr>
      <w:tr w14:paraId="6B10C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7" w:hRule="atLeast"/>
        </w:trPr>
        <w:tc>
          <w:tcPr>
            <w:tcW w:w="1616" w:type="dxa"/>
            <w:vAlign w:val="center"/>
          </w:tcPr>
          <w:p w14:paraId="66C4C964">
            <w:pPr>
              <w:jc w:val="center"/>
              <w:rPr>
                <w:rFonts w:eastAsia="黑体"/>
                <w:sz w:val="32"/>
                <w:szCs w:val="32"/>
              </w:rPr>
            </w:pPr>
            <w:r>
              <w:rPr>
                <w:rFonts w:hint="eastAsia" w:eastAsia="黑体"/>
                <w:sz w:val="32"/>
                <w:szCs w:val="32"/>
              </w:rPr>
              <w:t>评语</w:t>
            </w:r>
          </w:p>
        </w:tc>
        <w:tc>
          <w:tcPr>
            <w:tcW w:w="7103" w:type="dxa"/>
            <w:gridSpan w:val="5"/>
            <w:vAlign w:val="center"/>
          </w:tcPr>
          <w:p w14:paraId="266EF04C">
            <w:pPr>
              <w:spacing w:line="400" w:lineRule="exact"/>
              <w:rPr>
                <w:rFonts w:eastAsia="黑体"/>
                <w:sz w:val="32"/>
                <w:szCs w:val="32"/>
              </w:rPr>
            </w:pPr>
          </w:p>
          <w:p w14:paraId="09056DD4">
            <w:pPr>
              <w:spacing w:line="400" w:lineRule="exact"/>
              <w:rPr>
                <w:rFonts w:eastAsia="黑体"/>
                <w:sz w:val="32"/>
                <w:szCs w:val="32"/>
              </w:rPr>
            </w:pPr>
          </w:p>
          <w:p w14:paraId="305305CE">
            <w:pPr>
              <w:spacing w:line="400" w:lineRule="exact"/>
              <w:rPr>
                <w:rFonts w:eastAsia="黑体"/>
                <w:sz w:val="32"/>
                <w:szCs w:val="32"/>
              </w:rPr>
            </w:pPr>
          </w:p>
          <w:p w14:paraId="7C12749E">
            <w:pPr>
              <w:spacing w:line="400" w:lineRule="exact"/>
              <w:rPr>
                <w:rFonts w:eastAsia="黑体"/>
                <w:sz w:val="32"/>
                <w:szCs w:val="32"/>
              </w:rPr>
            </w:pPr>
          </w:p>
        </w:tc>
      </w:tr>
      <w:tr w14:paraId="518C9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1616" w:type="dxa"/>
            <w:vAlign w:val="center"/>
          </w:tcPr>
          <w:p w14:paraId="7DD02380">
            <w:pPr>
              <w:spacing w:line="400" w:lineRule="exact"/>
              <w:jc w:val="center"/>
              <w:rPr>
                <w:rFonts w:eastAsia="黑体"/>
                <w:sz w:val="32"/>
                <w:szCs w:val="32"/>
              </w:rPr>
            </w:pPr>
            <w:r>
              <w:rPr>
                <w:rFonts w:hint="eastAsia" w:eastAsia="黑体"/>
                <w:sz w:val="32"/>
                <w:szCs w:val="32"/>
              </w:rPr>
              <w:t>教师</w:t>
            </w:r>
          </w:p>
          <w:p w14:paraId="34EEEAF3">
            <w:pPr>
              <w:spacing w:line="400" w:lineRule="exact"/>
              <w:jc w:val="center"/>
              <w:rPr>
                <w:rFonts w:eastAsia="黑体"/>
                <w:sz w:val="32"/>
                <w:szCs w:val="32"/>
              </w:rPr>
            </w:pPr>
            <w:r>
              <w:rPr>
                <w:rFonts w:hint="eastAsia" w:eastAsia="黑体"/>
                <w:sz w:val="32"/>
                <w:szCs w:val="32"/>
              </w:rPr>
              <w:t>签字</w:t>
            </w:r>
          </w:p>
        </w:tc>
        <w:tc>
          <w:tcPr>
            <w:tcW w:w="7103" w:type="dxa"/>
            <w:gridSpan w:val="5"/>
            <w:vAlign w:val="center"/>
          </w:tcPr>
          <w:p w14:paraId="4CB83316">
            <w:pPr>
              <w:jc w:val="center"/>
              <w:rPr>
                <w:rFonts w:eastAsia="黑体"/>
                <w:sz w:val="32"/>
                <w:szCs w:val="32"/>
              </w:rPr>
            </w:pPr>
          </w:p>
        </w:tc>
      </w:tr>
    </w:tbl>
    <w:p w14:paraId="1ACCB034">
      <w:pPr>
        <w:jc w:val="center"/>
        <w:rPr>
          <w:rFonts w:eastAsia="黑体"/>
          <w:sz w:val="36"/>
        </w:rPr>
      </w:pPr>
    </w:p>
    <w:p w14:paraId="399076AF">
      <w:pPr>
        <w:jc w:val="center"/>
        <w:rPr>
          <w:rFonts w:eastAsia="黑体"/>
          <w:sz w:val="36"/>
        </w:rPr>
      </w:pPr>
      <w:r>
        <w:rPr>
          <w:rFonts w:hint="eastAsia" w:eastAsia="黑体"/>
          <w:sz w:val="36"/>
        </w:rPr>
        <w:t>重庆大学计算机学院</w:t>
      </w:r>
    </w:p>
    <w:p w14:paraId="7625EF76">
      <w:pPr>
        <w:jc w:val="center"/>
        <w:rPr>
          <w:rFonts w:ascii="黑体" w:eastAsia="黑体"/>
          <w:sz w:val="32"/>
        </w:rPr>
      </w:pPr>
      <w:r>
        <w:rPr>
          <w:rFonts w:hint="eastAsia" w:ascii="黑体" w:eastAsia="黑体"/>
          <w:sz w:val="32"/>
        </w:rPr>
        <w:t>2026年3月</w:t>
      </w:r>
    </w:p>
    <w:p w14:paraId="2860848B">
      <w:pPr>
        <w:spacing w:before="240"/>
        <w:jc w:val="center"/>
        <w:rPr>
          <w:rFonts w:ascii="黑体" w:eastAsia="黑体"/>
          <w:sz w:val="32"/>
        </w:rPr>
      </w:pPr>
    </w:p>
    <w:sdt>
      <w:sdtPr>
        <w:rPr>
          <w:rFonts w:ascii="宋体" w:hAnsi="宋体" w:eastAsia="宋体" w:cs="Times New Roman"/>
          <w:kern w:val="2"/>
          <w:sz w:val="21"/>
          <w:szCs w:val="24"/>
          <w:lang w:val="en-US" w:eastAsia="zh-CN" w:bidi="ar-SA"/>
        </w:rPr>
        <w:id w:val="147452531"/>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67DAAF49">
          <w:pPr>
            <w:spacing w:before="0" w:beforeLines="0" w:after="0" w:afterLines="0" w:line="240" w:lineRule="auto"/>
            <w:ind w:left="0" w:leftChars="0" w:right="0" w:rightChars="0" w:firstLine="0" w:firstLineChars="0"/>
            <w:jc w:val="center"/>
          </w:pPr>
          <w:r>
            <w:rPr>
              <w:rFonts w:ascii="宋体" w:hAnsi="宋体" w:eastAsia="黑体"/>
              <w:sz w:val="32"/>
            </w:rPr>
            <w:t>目录</w:t>
          </w:r>
          <w:r>
            <w:fldChar w:fldCharType="begin"/>
          </w:r>
          <w:r>
            <w:instrText xml:space="preserve">TOC \o "1-3" \h \u </w:instrText>
          </w:r>
          <w:r>
            <w:fldChar w:fldCharType="separate"/>
          </w:r>
        </w:p>
        <w:p w14:paraId="62FE2E2F">
          <w:pPr>
            <w:pStyle w:val="13"/>
            <w:tabs>
              <w:tab w:val="right" w:leader="dot" w:pos="8503"/>
            </w:tabs>
            <w:rPr>
              <w:rFonts w:eastAsia="黑体"/>
              <w:sz w:val="28"/>
            </w:rPr>
          </w:pPr>
          <w:r>
            <w:rPr>
              <w:rFonts w:eastAsia="黑体"/>
              <w:sz w:val="28"/>
            </w:rPr>
            <w:fldChar w:fldCharType="begin"/>
          </w:r>
          <w:r>
            <w:rPr>
              <w:rFonts w:eastAsia="黑体"/>
              <w:sz w:val="28"/>
            </w:rPr>
            <w:instrText xml:space="preserve"> HYPERLINK \l _Toc12840 </w:instrText>
          </w:r>
          <w:r>
            <w:rPr>
              <w:rFonts w:eastAsia="黑体"/>
              <w:sz w:val="28"/>
            </w:rPr>
            <w:fldChar w:fldCharType="separate"/>
          </w:r>
          <w:r>
            <w:rPr>
              <w:rFonts w:hint="eastAsia" w:ascii="黑体" w:hAnsi="黑体" w:eastAsia="黑体"/>
              <w:sz w:val="28"/>
            </w:rPr>
            <w:t>一、目的</w:t>
          </w:r>
          <w:r>
            <w:rPr>
              <w:rFonts w:eastAsia="黑体"/>
              <w:sz w:val="28"/>
            </w:rPr>
            <w:tab/>
          </w:r>
          <w:r>
            <w:rPr>
              <w:rFonts w:eastAsia="黑体"/>
              <w:sz w:val="28"/>
            </w:rPr>
            <w:fldChar w:fldCharType="begin"/>
          </w:r>
          <w:r>
            <w:rPr>
              <w:rFonts w:eastAsia="黑体"/>
              <w:sz w:val="28"/>
            </w:rPr>
            <w:instrText xml:space="preserve"> PAGEREF _Toc12840 \h </w:instrText>
          </w:r>
          <w:r>
            <w:rPr>
              <w:rFonts w:eastAsia="黑体"/>
              <w:sz w:val="28"/>
            </w:rPr>
            <w:fldChar w:fldCharType="separate"/>
          </w:r>
          <w:r>
            <w:rPr>
              <w:rFonts w:eastAsia="黑体"/>
              <w:sz w:val="28"/>
            </w:rPr>
            <w:t>II</w:t>
          </w:r>
          <w:r>
            <w:rPr>
              <w:rFonts w:eastAsia="黑体"/>
              <w:sz w:val="28"/>
            </w:rPr>
            <w:fldChar w:fldCharType="end"/>
          </w:r>
          <w:r>
            <w:rPr>
              <w:rFonts w:eastAsia="黑体"/>
              <w:sz w:val="28"/>
            </w:rPr>
            <w:fldChar w:fldCharType="end"/>
          </w:r>
        </w:p>
        <w:p w14:paraId="34F1216D">
          <w:pPr>
            <w:pStyle w:val="13"/>
            <w:tabs>
              <w:tab w:val="right" w:leader="dot" w:pos="8503"/>
            </w:tabs>
            <w:rPr>
              <w:rFonts w:eastAsia="黑体"/>
              <w:sz w:val="28"/>
            </w:rPr>
          </w:pPr>
          <w:r>
            <w:rPr>
              <w:rFonts w:eastAsia="黑体"/>
              <w:sz w:val="28"/>
            </w:rPr>
            <w:fldChar w:fldCharType="begin"/>
          </w:r>
          <w:r>
            <w:rPr>
              <w:rFonts w:eastAsia="黑体"/>
              <w:sz w:val="28"/>
            </w:rPr>
            <w:instrText xml:space="preserve"> HYPERLINK \l _Toc31898 </w:instrText>
          </w:r>
          <w:r>
            <w:rPr>
              <w:rFonts w:eastAsia="黑体"/>
              <w:sz w:val="28"/>
            </w:rPr>
            <w:fldChar w:fldCharType="separate"/>
          </w:r>
          <w:r>
            <w:rPr>
              <w:rFonts w:hint="eastAsia" w:ascii="黑体" w:hAnsi="黑体" w:eastAsia="黑体"/>
              <w:sz w:val="28"/>
            </w:rPr>
            <w:t>二、要求</w:t>
          </w:r>
          <w:r>
            <w:rPr>
              <w:rFonts w:eastAsia="黑体"/>
              <w:sz w:val="28"/>
            </w:rPr>
            <w:tab/>
          </w:r>
          <w:r>
            <w:rPr>
              <w:rFonts w:eastAsia="黑体"/>
              <w:sz w:val="28"/>
            </w:rPr>
            <w:fldChar w:fldCharType="begin"/>
          </w:r>
          <w:r>
            <w:rPr>
              <w:rFonts w:eastAsia="黑体"/>
              <w:sz w:val="28"/>
            </w:rPr>
            <w:instrText xml:space="preserve"> PAGEREF _Toc31898 \h </w:instrText>
          </w:r>
          <w:r>
            <w:rPr>
              <w:rFonts w:eastAsia="黑体"/>
              <w:sz w:val="28"/>
            </w:rPr>
            <w:fldChar w:fldCharType="separate"/>
          </w:r>
          <w:r>
            <w:rPr>
              <w:rFonts w:eastAsia="黑体"/>
              <w:sz w:val="28"/>
            </w:rPr>
            <w:t>III</w:t>
          </w:r>
          <w:r>
            <w:rPr>
              <w:rFonts w:eastAsia="黑体"/>
              <w:sz w:val="28"/>
            </w:rPr>
            <w:fldChar w:fldCharType="end"/>
          </w:r>
          <w:r>
            <w:rPr>
              <w:rFonts w:eastAsia="黑体"/>
              <w:sz w:val="28"/>
            </w:rPr>
            <w:fldChar w:fldCharType="end"/>
          </w:r>
        </w:p>
        <w:p w14:paraId="6BD68CAA">
          <w:pPr>
            <w:pStyle w:val="13"/>
            <w:tabs>
              <w:tab w:val="right" w:leader="dot" w:pos="8503"/>
            </w:tabs>
            <w:rPr>
              <w:rFonts w:eastAsia="黑体"/>
              <w:sz w:val="28"/>
            </w:rPr>
          </w:pPr>
          <w:r>
            <w:rPr>
              <w:rFonts w:eastAsia="黑体"/>
              <w:sz w:val="28"/>
            </w:rPr>
            <w:fldChar w:fldCharType="begin"/>
          </w:r>
          <w:r>
            <w:rPr>
              <w:rFonts w:eastAsia="黑体"/>
              <w:sz w:val="28"/>
            </w:rPr>
            <w:instrText xml:space="preserve"> HYPERLINK \l _Toc11544 </w:instrText>
          </w:r>
          <w:r>
            <w:rPr>
              <w:rFonts w:eastAsia="黑体"/>
              <w:sz w:val="28"/>
            </w:rPr>
            <w:fldChar w:fldCharType="separate"/>
          </w:r>
          <w:r>
            <w:rPr>
              <w:rFonts w:hint="eastAsia" w:ascii="黑体" w:hAnsi="黑体" w:eastAsia="黑体"/>
              <w:sz w:val="28"/>
            </w:rPr>
            <w:t>三、主要内容</w:t>
          </w:r>
          <w:r>
            <w:rPr>
              <w:rFonts w:eastAsia="黑体"/>
              <w:sz w:val="28"/>
            </w:rPr>
            <w:tab/>
          </w:r>
          <w:r>
            <w:rPr>
              <w:rFonts w:eastAsia="黑体"/>
              <w:sz w:val="28"/>
            </w:rPr>
            <w:fldChar w:fldCharType="begin"/>
          </w:r>
          <w:r>
            <w:rPr>
              <w:rFonts w:eastAsia="黑体"/>
              <w:sz w:val="28"/>
            </w:rPr>
            <w:instrText xml:space="preserve"> PAGEREF _Toc11544 \h </w:instrText>
          </w:r>
          <w:r>
            <w:rPr>
              <w:rFonts w:eastAsia="黑体"/>
              <w:sz w:val="28"/>
            </w:rPr>
            <w:fldChar w:fldCharType="separate"/>
          </w:r>
          <w:r>
            <w:rPr>
              <w:rFonts w:eastAsia="黑体"/>
              <w:sz w:val="28"/>
            </w:rPr>
            <w:t>III</w:t>
          </w:r>
          <w:r>
            <w:rPr>
              <w:rFonts w:eastAsia="黑体"/>
              <w:sz w:val="28"/>
            </w:rPr>
            <w:fldChar w:fldCharType="end"/>
          </w:r>
          <w:r>
            <w:rPr>
              <w:rFonts w:eastAsia="黑体"/>
              <w:sz w:val="28"/>
            </w:rPr>
            <w:fldChar w:fldCharType="end"/>
          </w:r>
        </w:p>
        <w:p w14:paraId="0E70A2CF">
          <w:pPr>
            <w:pStyle w:val="13"/>
            <w:tabs>
              <w:tab w:val="right" w:leader="dot" w:pos="8503"/>
            </w:tabs>
          </w:pPr>
          <w:r>
            <w:rPr>
              <w:rFonts w:eastAsia="黑体"/>
              <w:sz w:val="28"/>
            </w:rPr>
            <w:fldChar w:fldCharType="begin"/>
          </w:r>
          <w:r>
            <w:rPr>
              <w:rFonts w:eastAsia="黑体"/>
              <w:sz w:val="28"/>
            </w:rPr>
            <w:instrText xml:space="preserve"> HYPERLINK \l _Toc8719 </w:instrText>
          </w:r>
          <w:r>
            <w:rPr>
              <w:rFonts w:eastAsia="黑体"/>
              <w:sz w:val="28"/>
            </w:rPr>
            <w:fldChar w:fldCharType="separate"/>
          </w:r>
          <w:r>
            <w:rPr>
              <w:rFonts w:hint="eastAsia" w:ascii="黑体" w:hAnsi="黑体" w:eastAsia="黑体"/>
              <w:sz w:val="28"/>
            </w:rPr>
            <w:t>四、评分标准</w:t>
          </w:r>
          <w:r>
            <w:rPr>
              <w:rFonts w:eastAsia="黑体"/>
              <w:sz w:val="28"/>
            </w:rPr>
            <w:tab/>
          </w:r>
          <w:r>
            <w:rPr>
              <w:rFonts w:eastAsia="黑体"/>
              <w:sz w:val="28"/>
            </w:rPr>
            <w:fldChar w:fldCharType="begin"/>
          </w:r>
          <w:r>
            <w:rPr>
              <w:rFonts w:eastAsia="黑体"/>
              <w:sz w:val="28"/>
            </w:rPr>
            <w:instrText xml:space="preserve"> PAGEREF _Toc8719 \h </w:instrText>
          </w:r>
          <w:r>
            <w:rPr>
              <w:rFonts w:eastAsia="黑体"/>
              <w:sz w:val="28"/>
            </w:rPr>
            <w:fldChar w:fldCharType="separate"/>
          </w:r>
          <w:r>
            <w:rPr>
              <w:rFonts w:eastAsia="黑体"/>
              <w:sz w:val="28"/>
            </w:rPr>
            <w:t>IV</w:t>
          </w:r>
          <w:r>
            <w:rPr>
              <w:rFonts w:eastAsia="黑体"/>
              <w:sz w:val="28"/>
            </w:rPr>
            <w:fldChar w:fldCharType="end"/>
          </w:r>
          <w:r>
            <w:rPr>
              <w:rFonts w:eastAsia="黑体"/>
              <w:sz w:val="28"/>
            </w:rPr>
            <w:fldChar w:fldCharType="end"/>
          </w:r>
        </w:p>
        <w:p w14:paraId="4DA8DCC9">
          <w:pPr>
            <w:pStyle w:val="8"/>
            <w:tabs>
              <w:tab w:val="right" w:leader="dot" w:pos="8503"/>
            </w:tabs>
            <w:rPr>
              <w:rFonts w:eastAsia="黑体"/>
              <w:sz w:val="21"/>
            </w:rPr>
          </w:pPr>
          <w:r>
            <w:rPr>
              <w:rFonts w:eastAsia="黑体"/>
              <w:sz w:val="21"/>
            </w:rPr>
            <w:fldChar w:fldCharType="begin"/>
          </w:r>
          <w:r>
            <w:rPr>
              <w:rFonts w:eastAsia="黑体"/>
              <w:sz w:val="21"/>
            </w:rPr>
            <w:instrText xml:space="preserve"> HYPERLINK \l _Toc19974 </w:instrText>
          </w:r>
          <w:r>
            <w:rPr>
              <w:rFonts w:eastAsia="黑体"/>
              <w:sz w:val="21"/>
            </w:rPr>
            <w:fldChar w:fldCharType="separate"/>
          </w:r>
          <w:r>
            <w:rPr>
              <w:rFonts w:hint="eastAsia" w:eastAsia="黑体"/>
              <w:sz w:val="21"/>
            </w:rPr>
            <w:t>1. 代码与实验部分评分标准</w:t>
          </w:r>
          <w:r>
            <w:rPr>
              <w:rFonts w:eastAsia="黑体"/>
              <w:sz w:val="21"/>
            </w:rPr>
            <w:tab/>
          </w:r>
          <w:r>
            <w:rPr>
              <w:rFonts w:eastAsia="黑体"/>
              <w:sz w:val="21"/>
            </w:rPr>
            <w:fldChar w:fldCharType="begin"/>
          </w:r>
          <w:r>
            <w:rPr>
              <w:rFonts w:eastAsia="黑体"/>
              <w:sz w:val="21"/>
            </w:rPr>
            <w:instrText xml:space="preserve"> PAGEREF _Toc19974 \h </w:instrText>
          </w:r>
          <w:r>
            <w:rPr>
              <w:rFonts w:eastAsia="黑体"/>
              <w:sz w:val="21"/>
            </w:rPr>
            <w:fldChar w:fldCharType="separate"/>
          </w:r>
          <w:r>
            <w:rPr>
              <w:rFonts w:eastAsia="黑体"/>
              <w:sz w:val="21"/>
            </w:rPr>
            <w:t>V</w:t>
          </w:r>
          <w:r>
            <w:rPr>
              <w:rFonts w:eastAsia="黑体"/>
              <w:sz w:val="21"/>
            </w:rPr>
            <w:fldChar w:fldCharType="end"/>
          </w:r>
          <w:r>
            <w:rPr>
              <w:rFonts w:eastAsia="黑体"/>
              <w:sz w:val="21"/>
            </w:rPr>
            <w:fldChar w:fldCharType="end"/>
          </w:r>
        </w:p>
        <w:p w14:paraId="76B69138">
          <w:pPr>
            <w:pStyle w:val="8"/>
            <w:tabs>
              <w:tab w:val="right" w:leader="dot" w:pos="8503"/>
            </w:tabs>
            <w:rPr>
              <w:rFonts w:eastAsia="黑体"/>
              <w:sz w:val="21"/>
            </w:rPr>
          </w:pPr>
          <w:r>
            <w:rPr>
              <w:rFonts w:eastAsia="黑体"/>
              <w:sz w:val="21"/>
            </w:rPr>
            <w:fldChar w:fldCharType="begin"/>
          </w:r>
          <w:r>
            <w:rPr>
              <w:rFonts w:eastAsia="黑体"/>
              <w:sz w:val="21"/>
            </w:rPr>
            <w:instrText xml:space="preserve"> HYPERLINK \l _Toc3840 </w:instrText>
          </w:r>
          <w:r>
            <w:rPr>
              <w:rFonts w:eastAsia="黑体"/>
              <w:sz w:val="21"/>
            </w:rPr>
            <w:fldChar w:fldCharType="separate"/>
          </w:r>
          <w:r>
            <w:rPr>
              <w:rFonts w:eastAsia="黑体"/>
              <w:sz w:val="21"/>
            </w:rPr>
            <w:t>2. 实验报告评价标准（满分 30 分）</w:t>
          </w:r>
          <w:r>
            <w:rPr>
              <w:rFonts w:eastAsia="黑体"/>
              <w:sz w:val="21"/>
            </w:rPr>
            <w:tab/>
          </w:r>
          <w:r>
            <w:rPr>
              <w:rFonts w:eastAsia="黑体"/>
              <w:sz w:val="21"/>
            </w:rPr>
            <w:fldChar w:fldCharType="begin"/>
          </w:r>
          <w:r>
            <w:rPr>
              <w:rFonts w:eastAsia="黑体"/>
              <w:sz w:val="21"/>
            </w:rPr>
            <w:instrText xml:space="preserve"> PAGEREF _Toc3840 \h </w:instrText>
          </w:r>
          <w:r>
            <w:rPr>
              <w:rFonts w:eastAsia="黑体"/>
              <w:sz w:val="21"/>
            </w:rPr>
            <w:fldChar w:fldCharType="separate"/>
          </w:r>
          <w:r>
            <w:rPr>
              <w:rFonts w:eastAsia="黑体"/>
              <w:sz w:val="21"/>
            </w:rPr>
            <w:t>VI</w:t>
          </w:r>
          <w:r>
            <w:rPr>
              <w:rFonts w:eastAsia="黑体"/>
              <w:sz w:val="21"/>
            </w:rPr>
            <w:fldChar w:fldCharType="end"/>
          </w:r>
          <w:r>
            <w:rPr>
              <w:rFonts w:eastAsia="黑体"/>
              <w:sz w:val="21"/>
            </w:rPr>
            <w:fldChar w:fldCharType="end"/>
          </w:r>
        </w:p>
        <w:p w14:paraId="11E0600E">
          <w:pPr>
            <w:pStyle w:val="8"/>
            <w:tabs>
              <w:tab w:val="right" w:leader="dot" w:pos="8503"/>
            </w:tabs>
          </w:pPr>
          <w:r>
            <w:rPr>
              <w:rFonts w:eastAsia="黑体"/>
              <w:sz w:val="21"/>
            </w:rPr>
            <w:fldChar w:fldCharType="begin"/>
          </w:r>
          <w:r>
            <w:rPr>
              <w:rFonts w:eastAsia="黑体"/>
              <w:sz w:val="21"/>
            </w:rPr>
            <w:instrText xml:space="preserve"> HYPERLINK \l _Toc3362 </w:instrText>
          </w:r>
          <w:r>
            <w:rPr>
              <w:rFonts w:eastAsia="黑体"/>
              <w:sz w:val="21"/>
            </w:rPr>
            <w:fldChar w:fldCharType="separate"/>
          </w:r>
          <w:r>
            <w:rPr>
              <w:rFonts w:eastAsia="黑体"/>
              <w:sz w:val="21"/>
            </w:rPr>
            <w:t>3. 扣分</w:t>
          </w:r>
          <w:r>
            <w:rPr>
              <w:rFonts w:hint="eastAsia" w:eastAsia="黑体"/>
              <w:sz w:val="21"/>
            </w:rPr>
            <w:t>说明</w:t>
          </w:r>
          <w:r>
            <w:rPr>
              <w:rFonts w:eastAsia="黑体"/>
              <w:sz w:val="21"/>
            </w:rPr>
            <w:tab/>
          </w:r>
          <w:r>
            <w:rPr>
              <w:rFonts w:eastAsia="黑体"/>
              <w:sz w:val="21"/>
            </w:rPr>
            <w:fldChar w:fldCharType="begin"/>
          </w:r>
          <w:r>
            <w:rPr>
              <w:rFonts w:eastAsia="黑体"/>
              <w:sz w:val="21"/>
            </w:rPr>
            <w:instrText xml:space="preserve"> PAGEREF _Toc3362 \h </w:instrText>
          </w:r>
          <w:r>
            <w:rPr>
              <w:rFonts w:eastAsia="黑体"/>
              <w:sz w:val="21"/>
            </w:rPr>
            <w:fldChar w:fldCharType="separate"/>
          </w:r>
          <w:r>
            <w:rPr>
              <w:rFonts w:eastAsia="黑体"/>
              <w:sz w:val="21"/>
            </w:rPr>
            <w:t>VI</w:t>
          </w:r>
          <w:r>
            <w:rPr>
              <w:rFonts w:eastAsia="黑体"/>
              <w:sz w:val="21"/>
            </w:rPr>
            <w:fldChar w:fldCharType="end"/>
          </w:r>
          <w:r>
            <w:rPr>
              <w:rFonts w:eastAsia="黑体"/>
              <w:sz w:val="21"/>
            </w:rPr>
            <w:fldChar w:fldCharType="end"/>
          </w:r>
        </w:p>
        <w:p w14:paraId="06A3ADDC">
          <w:pPr>
            <w:pStyle w:val="13"/>
            <w:tabs>
              <w:tab w:val="right" w:leader="dot" w:pos="8503"/>
            </w:tabs>
          </w:pPr>
          <w:r>
            <w:fldChar w:fldCharType="begin"/>
          </w:r>
          <w:r>
            <w:instrText xml:space="preserve"> HYPERLINK \l _Toc24700 </w:instrText>
          </w:r>
          <w:r>
            <w:fldChar w:fldCharType="separate"/>
          </w:r>
          <w:r>
            <w:rPr>
              <w:rFonts w:hint="eastAsia" w:ascii="黑体" w:hAnsi="黑体" w:eastAsia="黑体"/>
              <w:sz w:val="28"/>
            </w:rPr>
            <w:t>五、实验报告建议大纲</w:t>
          </w:r>
          <w:r>
            <w:tab/>
          </w:r>
          <w:r>
            <w:fldChar w:fldCharType="begin"/>
          </w:r>
          <w:r>
            <w:instrText xml:space="preserve"> PAGEREF _Toc24700 \h </w:instrText>
          </w:r>
          <w:r>
            <w:fldChar w:fldCharType="separate"/>
          </w:r>
          <w:r>
            <w:t>VII</w:t>
          </w:r>
          <w:r>
            <w:fldChar w:fldCharType="end"/>
          </w:r>
          <w:r>
            <w:fldChar w:fldCharType="end"/>
          </w:r>
        </w:p>
        <w:p w14:paraId="11C9496B">
          <w:pPr>
            <w:pStyle w:val="8"/>
            <w:tabs>
              <w:tab w:val="right" w:leader="dot" w:pos="8503"/>
            </w:tabs>
            <w:rPr>
              <w:rFonts w:eastAsia="黑体"/>
              <w:sz w:val="21"/>
            </w:rPr>
          </w:pPr>
          <w:r>
            <w:rPr>
              <w:rFonts w:eastAsia="黑体"/>
              <w:sz w:val="21"/>
            </w:rPr>
            <w:fldChar w:fldCharType="begin"/>
          </w:r>
          <w:r>
            <w:rPr>
              <w:rFonts w:eastAsia="黑体"/>
              <w:sz w:val="21"/>
            </w:rPr>
            <w:instrText xml:space="preserve"> HYPERLINK \l _Toc2650 </w:instrText>
          </w:r>
          <w:r>
            <w:rPr>
              <w:rFonts w:eastAsia="黑体"/>
              <w:sz w:val="21"/>
            </w:rPr>
            <w:fldChar w:fldCharType="separate"/>
          </w:r>
          <w:r>
            <w:rPr>
              <w:rFonts w:hint="eastAsia" w:ascii="楷体_GB2312" w:eastAsia="黑体"/>
              <w:sz w:val="21"/>
            </w:rPr>
            <w:t>1. 实验基本信息</w:t>
          </w:r>
          <w:r>
            <w:rPr>
              <w:rFonts w:eastAsia="黑体"/>
              <w:sz w:val="21"/>
            </w:rPr>
            <w:tab/>
          </w:r>
          <w:r>
            <w:rPr>
              <w:rFonts w:eastAsia="黑体"/>
              <w:sz w:val="21"/>
            </w:rPr>
            <w:fldChar w:fldCharType="begin"/>
          </w:r>
          <w:r>
            <w:rPr>
              <w:rFonts w:eastAsia="黑体"/>
              <w:sz w:val="21"/>
            </w:rPr>
            <w:instrText xml:space="preserve"> PAGEREF _Toc2650 \h </w:instrText>
          </w:r>
          <w:r>
            <w:rPr>
              <w:rFonts w:eastAsia="黑体"/>
              <w:sz w:val="21"/>
            </w:rPr>
            <w:fldChar w:fldCharType="separate"/>
          </w:r>
          <w:r>
            <w:rPr>
              <w:rFonts w:eastAsia="黑体"/>
              <w:sz w:val="21"/>
            </w:rPr>
            <w:t>VII</w:t>
          </w:r>
          <w:r>
            <w:rPr>
              <w:rFonts w:eastAsia="黑体"/>
              <w:sz w:val="21"/>
            </w:rPr>
            <w:fldChar w:fldCharType="end"/>
          </w:r>
          <w:r>
            <w:rPr>
              <w:rFonts w:eastAsia="黑体"/>
              <w:sz w:val="21"/>
            </w:rPr>
            <w:fldChar w:fldCharType="end"/>
          </w:r>
        </w:p>
        <w:p w14:paraId="67BA0A7D">
          <w:pPr>
            <w:pStyle w:val="8"/>
            <w:tabs>
              <w:tab w:val="right" w:leader="dot" w:pos="8503"/>
            </w:tabs>
            <w:rPr>
              <w:rFonts w:eastAsia="黑体"/>
              <w:sz w:val="21"/>
            </w:rPr>
          </w:pPr>
          <w:r>
            <w:rPr>
              <w:rFonts w:eastAsia="黑体"/>
              <w:sz w:val="21"/>
            </w:rPr>
            <w:fldChar w:fldCharType="begin"/>
          </w:r>
          <w:r>
            <w:rPr>
              <w:rFonts w:eastAsia="黑体"/>
              <w:sz w:val="21"/>
            </w:rPr>
            <w:instrText xml:space="preserve"> HYPERLINK \l _Toc14703 </w:instrText>
          </w:r>
          <w:r>
            <w:rPr>
              <w:rFonts w:eastAsia="黑体"/>
              <w:sz w:val="21"/>
            </w:rPr>
            <w:fldChar w:fldCharType="separate"/>
          </w:r>
          <w:r>
            <w:rPr>
              <w:rFonts w:eastAsia="黑体"/>
              <w:sz w:val="21"/>
            </w:rPr>
            <w:t>2. 实验环境</w:t>
          </w:r>
          <w:r>
            <w:rPr>
              <w:rFonts w:eastAsia="黑体"/>
              <w:sz w:val="21"/>
            </w:rPr>
            <w:tab/>
          </w:r>
          <w:r>
            <w:rPr>
              <w:rFonts w:eastAsia="黑体"/>
              <w:sz w:val="21"/>
            </w:rPr>
            <w:fldChar w:fldCharType="begin"/>
          </w:r>
          <w:r>
            <w:rPr>
              <w:rFonts w:eastAsia="黑体"/>
              <w:sz w:val="21"/>
            </w:rPr>
            <w:instrText xml:space="preserve"> PAGEREF _Toc14703 \h </w:instrText>
          </w:r>
          <w:r>
            <w:rPr>
              <w:rFonts w:eastAsia="黑体"/>
              <w:sz w:val="21"/>
            </w:rPr>
            <w:fldChar w:fldCharType="separate"/>
          </w:r>
          <w:r>
            <w:rPr>
              <w:rFonts w:eastAsia="黑体"/>
              <w:sz w:val="21"/>
            </w:rPr>
            <w:t>VII</w:t>
          </w:r>
          <w:r>
            <w:rPr>
              <w:rFonts w:eastAsia="黑体"/>
              <w:sz w:val="21"/>
            </w:rPr>
            <w:fldChar w:fldCharType="end"/>
          </w:r>
          <w:r>
            <w:rPr>
              <w:rFonts w:eastAsia="黑体"/>
              <w:sz w:val="21"/>
            </w:rPr>
            <w:fldChar w:fldCharType="end"/>
          </w:r>
        </w:p>
        <w:p w14:paraId="74F1ECF2">
          <w:pPr>
            <w:pStyle w:val="8"/>
            <w:tabs>
              <w:tab w:val="right" w:leader="dot" w:pos="8503"/>
            </w:tabs>
            <w:rPr>
              <w:rFonts w:eastAsia="黑体"/>
              <w:sz w:val="21"/>
            </w:rPr>
          </w:pPr>
          <w:r>
            <w:rPr>
              <w:rFonts w:eastAsia="黑体"/>
              <w:sz w:val="21"/>
            </w:rPr>
            <w:fldChar w:fldCharType="begin"/>
          </w:r>
          <w:r>
            <w:rPr>
              <w:rFonts w:eastAsia="黑体"/>
              <w:sz w:val="21"/>
            </w:rPr>
            <w:instrText xml:space="preserve"> HYPERLINK \l _Toc7382 </w:instrText>
          </w:r>
          <w:r>
            <w:rPr>
              <w:rFonts w:eastAsia="黑体"/>
              <w:sz w:val="21"/>
            </w:rPr>
            <w:fldChar w:fldCharType="separate"/>
          </w:r>
          <w:r>
            <w:rPr>
              <w:rFonts w:eastAsia="黑体"/>
              <w:sz w:val="21"/>
            </w:rPr>
            <w:t>3. 实验过程或算法（源程序）</w:t>
          </w:r>
          <w:r>
            <w:rPr>
              <w:rFonts w:eastAsia="黑体"/>
              <w:sz w:val="21"/>
            </w:rPr>
            <w:tab/>
          </w:r>
          <w:r>
            <w:rPr>
              <w:rFonts w:eastAsia="黑体"/>
              <w:sz w:val="21"/>
            </w:rPr>
            <w:fldChar w:fldCharType="begin"/>
          </w:r>
          <w:r>
            <w:rPr>
              <w:rFonts w:eastAsia="黑体"/>
              <w:sz w:val="21"/>
            </w:rPr>
            <w:instrText xml:space="preserve"> PAGEREF _Toc7382 \h </w:instrText>
          </w:r>
          <w:r>
            <w:rPr>
              <w:rFonts w:eastAsia="黑体"/>
              <w:sz w:val="21"/>
            </w:rPr>
            <w:fldChar w:fldCharType="separate"/>
          </w:r>
          <w:r>
            <w:rPr>
              <w:rFonts w:eastAsia="黑体"/>
              <w:sz w:val="21"/>
            </w:rPr>
            <w:t>VII</w:t>
          </w:r>
          <w:r>
            <w:rPr>
              <w:rFonts w:eastAsia="黑体"/>
              <w:sz w:val="21"/>
            </w:rPr>
            <w:fldChar w:fldCharType="end"/>
          </w:r>
          <w:r>
            <w:rPr>
              <w:rFonts w:eastAsia="黑体"/>
              <w:sz w:val="21"/>
            </w:rPr>
            <w:fldChar w:fldCharType="end"/>
          </w:r>
        </w:p>
        <w:p w14:paraId="5B3DF1A8">
          <w:pPr>
            <w:pStyle w:val="8"/>
            <w:tabs>
              <w:tab w:val="right" w:leader="dot" w:pos="8503"/>
            </w:tabs>
            <w:rPr>
              <w:rFonts w:eastAsia="黑体"/>
              <w:sz w:val="21"/>
            </w:rPr>
          </w:pPr>
          <w:r>
            <w:rPr>
              <w:rFonts w:eastAsia="黑体"/>
              <w:sz w:val="21"/>
            </w:rPr>
            <w:fldChar w:fldCharType="begin"/>
          </w:r>
          <w:r>
            <w:rPr>
              <w:rFonts w:eastAsia="黑体"/>
              <w:sz w:val="21"/>
            </w:rPr>
            <w:instrText xml:space="preserve"> HYPERLINK \l _Toc12201 </w:instrText>
          </w:r>
          <w:r>
            <w:rPr>
              <w:rFonts w:eastAsia="黑体"/>
              <w:sz w:val="21"/>
            </w:rPr>
            <w:fldChar w:fldCharType="separate"/>
          </w:r>
          <w:r>
            <w:rPr>
              <w:rFonts w:eastAsia="黑体"/>
              <w:sz w:val="21"/>
            </w:rPr>
            <w:t>4. 实验结果及分析</w:t>
          </w:r>
          <w:r>
            <w:rPr>
              <w:rFonts w:eastAsia="黑体"/>
              <w:sz w:val="21"/>
            </w:rPr>
            <w:tab/>
          </w:r>
          <w:r>
            <w:rPr>
              <w:rFonts w:eastAsia="黑体"/>
              <w:sz w:val="21"/>
            </w:rPr>
            <w:fldChar w:fldCharType="begin"/>
          </w:r>
          <w:r>
            <w:rPr>
              <w:rFonts w:eastAsia="黑体"/>
              <w:sz w:val="21"/>
            </w:rPr>
            <w:instrText xml:space="preserve"> PAGEREF _Toc12201 \h </w:instrText>
          </w:r>
          <w:r>
            <w:rPr>
              <w:rFonts w:eastAsia="黑体"/>
              <w:sz w:val="21"/>
            </w:rPr>
            <w:fldChar w:fldCharType="separate"/>
          </w:r>
          <w:r>
            <w:rPr>
              <w:rFonts w:eastAsia="黑体"/>
              <w:sz w:val="21"/>
            </w:rPr>
            <w:t>X</w:t>
          </w:r>
          <w:r>
            <w:rPr>
              <w:rFonts w:eastAsia="黑体"/>
              <w:sz w:val="21"/>
            </w:rPr>
            <w:fldChar w:fldCharType="end"/>
          </w:r>
          <w:r>
            <w:rPr>
              <w:rFonts w:eastAsia="黑体"/>
              <w:sz w:val="21"/>
            </w:rPr>
            <w:fldChar w:fldCharType="end"/>
          </w:r>
        </w:p>
        <w:p w14:paraId="6304194D">
          <w:pPr>
            <w:pStyle w:val="8"/>
            <w:tabs>
              <w:tab w:val="right" w:leader="dot" w:pos="8503"/>
            </w:tabs>
            <w:rPr>
              <w:rFonts w:eastAsia="黑体"/>
              <w:sz w:val="21"/>
            </w:rPr>
          </w:pPr>
          <w:r>
            <w:rPr>
              <w:rFonts w:eastAsia="黑体"/>
              <w:sz w:val="21"/>
            </w:rPr>
            <w:fldChar w:fldCharType="begin"/>
          </w:r>
          <w:r>
            <w:rPr>
              <w:rFonts w:eastAsia="黑体"/>
              <w:sz w:val="21"/>
            </w:rPr>
            <w:instrText xml:space="preserve"> HYPERLINK \l _Toc15996 </w:instrText>
          </w:r>
          <w:r>
            <w:rPr>
              <w:rFonts w:eastAsia="黑体"/>
              <w:sz w:val="21"/>
            </w:rPr>
            <w:fldChar w:fldCharType="separate"/>
          </w:r>
          <w:r>
            <w:rPr>
              <w:rFonts w:eastAsia="黑体"/>
              <w:sz w:val="21"/>
            </w:rPr>
            <w:t>5. 综合分析与结论</w:t>
          </w:r>
          <w:r>
            <w:rPr>
              <w:rFonts w:eastAsia="黑体"/>
              <w:sz w:val="21"/>
            </w:rPr>
            <w:tab/>
          </w:r>
          <w:r>
            <w:rPr>
              <w:rFonts w:eastAsia="黑体"/>
              <w:sz w:val="21"/>
            </w:rPr>
            <w:fldChar w:fldCharType="begin"/>
          </w:r>
          <w:r>
            <w:rPr>
              <w:rFonts w:eastAsia="黑体"/>
              <w:sz w:val="21"/>
            </w:rPr>
            <w:instrText xml:space="preserve"> PAGEREF _Toc15996 \h </w:instrText>
          </w:r>
          <w:r>
            <w:rPr>
              <w:rFonts w:eastAsia="黑体"/>
              <w:sz w:val="21"/>
            </w:rPr>
            <w:fldChar w:fldCharType="separate"/>
          </w:r>
          <w:r>
            <w:rPr>
              <w:rFonts w:eastAsia="黑体"/>
              <w:sz w:val="21"/>
            </w:rPr>
            <w:t>XXVII</w:t>
          </w:r>
          <w:r>
            <w:rPr>
              <w:rFonts w:eastAsia="黑体"/>
              <w:sz w:val="21"/>
            </w:rPr>
            <w:fldChar w:fldCharType="end"/>
          </w:r>
          <w:r>
            <w:rPr>
              <w:rFonts w:eastAsia="黑体"/>
              <w:sz w:val="21"/>
            </w:rPr>
            <w:fldChar w:fldCharType="end"/>
          </w:r>
        </w:p>
        <w:p w14:paraId="3224433D">
          <w:pPr>
            <w:pStyle w:val="8"/>
            <w:tabs>
              <w:tab w:val="right" w:leader="dot" w:pos="8503"/>
            </w:tabs>
            <w:rPr>
              <w:rFonts w:eastAsia="黑体"/>
              <w:sz w:val="21"/>
            </w:rPr>
          </w:pPr>
          <w:r>
            <w:rPr>
              <w:rFonts w:eastAsia="黑体"/>
              <w:sz w:val="21"/>
            </w:rPr>
            <w:fldChar w:fldCharType="begin"/>
          </w:r>
          <w:r>
            <w:rPr>
              <w:rFonts w:eastAsia="黑体"/>
              <w:sz w:val="21"/>
            </w:rPr>
            <w:instrText xml:space="preserve"> HYPERLINK \l _Toc5864 </w:instrText>
          </w:r>
          <w:r>
            <w:rPr>
              <w:rFonts w:eastAsia="黑体"/>
              <w:sz w:val="21"/>
            </w:rPr>
            <w:fldChar w:fldCharType="separate"/>
          </w:r>
          <w:r>
            <w:rPr>
              <w:rFonts w:eastAsia="黑体"/>
              <w:sz w:val="21"/>
            </w:rPr>
            <w:t>6. 思考题回答</w:t>
          </w:r>
          <w:r>
            <w:rPr>
              <w:rFonts w:eastAsia="黑体"/>
              <w:sz w:val="21"/>
            </w:rPr>
            <w:tab/>
          </w:r>
          <w:r>
            <w:rPr>
              <w:rFonts w:eastAsia="黑体"/>
              <w:sz w:val="21"/>
            </w:rPr>
            <w:fldChar w:fldCharType="begin"/>
          </w:r>
          <w:r>
            <w:rPr>
              <w:rFonts w:eastAsia="黑体"/>
              <w:sz w:val="21"/>
            </w:rPr>
            <w:instrText xml:space="preserve"> PAGEREF _Toc5864 \h </w:instrText>
          </w:r>
          <w:r>
            <w:rPr>
              <w:rFonts w:eastAsia="黑体"/>
              <w:sz w:val="21"/>
            </w:rPr>
            <w:fldChar w:fldCharType="separate"/>
          </w:r>
          <w:r>
            <w:rPr>
              <w:rFonts w:eastAsia="黑体"/>
              <w:sz w:val="21"/>
            </w:rPr>
            <w:t>XXVIII</w:t>
          </w:r>
          <w:r>
            <w:rPr>
              <w:rFonts w:eastAsia="黑体"/>
              <w:sz w:val="21"/>
            </w:rPr>
            <w:fldChar w:fldCharType="end"/>
          </w:r>
          <w:r>
            <w:rPr>
              <w:rFonts w:eastAsia="黑体"/>
              <w:sz w:val="21"/>
            </w:rPr>
            <w:fldChar w:fldCharType="end"/>
          </w:r>
        </w:p>
        <w:p w14:paraId="5648453D">
          <w:pPr>
            <w:pStyle w:val="4"/>
            <w:ind w:firstLine="964" w:firstLineChars="400"/>
            <w:rPr>
              <w:rFonts w:hint="eastAsia"/>
            </w:rPr>
          </w:pPr>
          <w:r>
            <w:rPr>
              <w:rFonts w:hint="eastAsia"/>
            </w:rPr>
            <w:t>7</w:t>
          </w:r>
          <w:r>
            <w:t xml:space="preserve">. </w:t>
          </w:r>
          <w:r>
            <w:rPr>
              <w:rFonts w:hint="eastAsia"/>
            </w:rPr>
            <w:t>实验完成总结</w:t>
          </w:r>
        </w:p>
        <w:p w14:paraId="507ACF09"/>
        <w:p w14:paraId="233B34C4"/>
        <w:p w14:paraId="3339CC11">
          <w:r>
            <w:fldChar w:fldCharType="end"/>
          </w:r>
        </w:p>
      </w:sdtContent>
    </w:sdt>
    <w:p w14:paraId="4514908E"/>
    <w:p w14:paraId="19C999F2">
      <w:pPr>
        <w:pStyle w:val="2"/>
        <w:spacing w:after="100" w:afterAutospacing="1"/>
        <w:jc w:val="center"/>
        <w:rPr>
          <w:b/>
          <w:color w:val="3366FF"/>
          <w:sz w:val="36"/>
          <w:szCs w:val="36"/>
        </w:rPr>
      </w:pPr>
      <w:bookmarkStart w:id="0" w:name="_Toc28791"/>
      <w:bookmarkStart w:id="1" w:name="_Toc31684"/>
      <w:r>
        <w:rPr>
          <w:rFonts w:hint="eastAsia" w:ascii="黑体" w:hAnsi="黑体"/>
          <w:b/>
        </w:rPr>
        <w:t>任</w:t>
      </w:r>
      <w:r>
        <w:rPr>
          <w:rFonts w:hint="eastAsia"/>
          <w:b/>
        </w:rPr>
        <w:t xml:space="preserve">  </w:t>
      </w:r>
      <w:r>
        <w:rPr>
          <w:rFonts w:hint="eastAsia" w:ascii="黑体" w:hAnsi="黑体"/>
          <w:b/>
        </w:rPr>
        <w:t>务</w:t>
      </w:r>
      <w:r>
        <w:rPr>
          <w:rFonts w:hint="eastAsia"/>
          <w:b/>
        </w:rPr>
        <w:t xml:space="preserve">  </w:t>
      </w:r>
      <w:r>
        <w:rPr>
          <w:rFonts w:hint="eastAsia" w:ascii="黑体" w:hAnsi="黑体"/>
          <w:b/>
        </w:rPr>
        <w:t>书</w:t>
      </w:r>
      <w:bookmarkEnd w:id="0"/>
      <w:bookmarkEnd w:id="1"/>
    </w:p>
    <w:p w14:paraId="66239D66">
      <w:pPr>
        <w:pStyle w:val="3"/>
        <w:ind w:firstLine="0"/>
        <w:jc w:val="left"/>
        <w:rPr>
          <w:b/>
        </w:rPr>
      </w:pPr>
      <w:bookmarkStart w:id="2" w:name="_Toc12840"/>
      <w:r>
        <w:rPr>
          <w:rFonts w:hint="eastAsia" w:ascii="黑体" w:hAnsi="黑体"/>
          <w:b/>
        </w:rPr>
        <w:t>一、目的</w:t>
      </w:r>
      <w:bookmarkEnd w:id="2"/>
    </w:p>
    <w:p w14:paraId="5C7016E3">
      <w:pPr>
        <w:spacing w:line="360" w:lineRule="auto"/>
        <w:ind w:firstLine="480" w:firstLineChars="200"/>
        <w:rPr>
          <w:rFonts w:hint="eastAsia" w:ascii="宋体" w:hAnsi="宋体"/>
          <w:kern w:val="0"/>
          <w:sz w:val="24"/>
        </w:rPr>
      </w:pPr>
      <w:r>
        <w:rPr>
          <w:rFonts w:hint="eastAsia" w:ascii="宋体" w:hAnsi="宋体"/>
          <w:kern w:val="0"/>
          <w:sz w:val="24"/>
        </w:rPr>
        <w:t>1.</w:t>
      </w:r>
      <w:r>
        <w:rPr>
          <w:rFonts w:hint="eastAsia" w:ascii="宋体" w:hAnsi="宋体"/>
          <w:kern w:val="0"/>
          <w:sz w:val="24"/>
        </w:rPr>
        <w:tab/>
      </w:r>
      <w:r>
        <w:rPr>
          <w:rFonts w:hint="eastAsia" w:ascii="宋体" w:hAnsi="宋体"/>
          <w:kern w:val="0"/>
          <w:sz w:val="24"/>
        </w:rPr>
        <w:t>熟悉毕昇编译器的基本使用方法，掌握程序的编译、运行、汇编生成与反汇编分析流程。</w:t>
      </w:r>
    </w:p>
    <w:p w14:paraId="532AE465">
      <w:pPr>
        <w:spacing w:line="360" w:lineRule="auto"/>
        <w:ind w:firstLine="480" w:firstLineChars="200"/>
        <w:rPr>
          <w:rFonts w:hint="eastAsia" w:ascii="宋体" w:hAnsi="宋体"/>
          <w:kern w:val="0"/>
          <w:sz w:val="24"/>
        </w:rPr>
      </w:pPr>
      <w:r>
        <w:rPr>
          <w:rFonts w:hint="eastAsia" w:ascii="宋体" w:hAnsi="宋体"/>
          <w:kern w:val="0"/>
          <w:sz w:val="24"/>
        </w:rPr>
        <w:t>2.</w:t>
      </w:r>
      <w:r>
        <w:rPr>
          <w:rFonts w:hint="eastAsia" w:ascii="宋体" w:hAnsi="宋体"/>
          <w:kern w:val="0"/>
          <w:sz w:val="24"/>
        </w:rPr>
        <w:tab/>
      </w:r>
      <w:r>
        <w:rPr>
          <w:rFonts w:hint="eastAsia" w:ascii="宋体" w:hAnsi="宋体"/>
          <w:kern w:val="0"/>
          <w:sz w:val="24"/>
        </w:rPr>
        <w:t>通过对比不同优化方式和优化参数，理解编译优化对程序执行效率和目标代码生成的影响。</w:t>
      </w:r>
    </w:p>
    <w:p w14:paraId="2F88E00B">
      <w:pPr>
        <w:spacing w:line="360" w:lineRule="auto"/>
        <w:ind w:firstLine="480" w:firstLineChars="200"/>
        <w:rPr>
          <w:rFonts w:hint="eastAsia" w:ascii="宋体" w:hAnsi="宋体"/>
          <w:kern w:val="0"/>
          <w:sz w:val="24"/>
        </w:rPr>
      </w:pPr>
      <w:r>
        <w:rPr>
          <w:rFonts w:hint="eastAsia" w:ascii="宋体" w:hAnsi="宋体"/>
          <w:kern w:val="0"/>
          <w:sz w:val="24"/>
        </w:rPr>
        <w:t>3.</w:t>
      </w:r>
      <w:r>
        <w:rPr>
          <w:rFonts w:hint="eastAsia" w:ascii="宋体" w:hAnsi="宋体"/>
          <w:kern w:val="0"/>
          <w:sz w:val="24"/>
        </w:rPr>
        <w:tab/>
      </w:r>
      <w:r>
        <w:rPr>
          <w:rFonts w:hint="eastAsia" w:ascii="宋体" w:hAnsi="宋体"/>
          <w:kern w:val="0"/>
          <w:sz w:val="24"/>
        </w:rPr>
        <w:t>掌握从运行结果、时间数据和汇编证据三个层面对编译优化效果进行验证的方法。</w:t>
      </w:r>
    </w:p>
    <w:p w14:paraId="3107C84F">
      <w:pPr>
        <w:spacing w:line="360" w:lineRule="auto"/>
        <w:ind w:firstLine="480" w:firstLineChars="200"/>
        <w:rPr>
          <w:rFonts w:hint="eastAsia" w:ascii="宋体" w:hAnsi="宋体"/>
          <w:kern w:val="0"/>
          <w:sz w:val="24"/>
        </w:rPr>
      </w:pPr>
      <w:r>
        <w:rPr>
          <w:rFonts w:hint="eastAsia" w:ascii="宋体" w:hAnsi="宋体"/>
          <w:kern w:val="0"/>
          <w:sz w:val="24"/>
        </w:rPr>
        <w:t>4.</w:t>
      </w:r>
      <w:r>
        <w:rPr>
          <w:rFonts w:hint="eastAsia" w:ascii="宋体" w:hAnsi="宋体"/>
          <w:kern w:val="0"/>
          <w:sz w:val="24"/>
        </w:rPr>
        <w:tab/>
      </w:r>
      <w:r>
        <w:rPr>
          <w:rFonts w:hint="eastAsia" w:ascii="宋体" w:hAnsi="宋体"/>
          <w:kern w:val="0"/>
          <w:sz w:val="24"/>
        </w:rPr>
        <w:t>理解自动向量化、OpenMP 并行、内存布局优化、PGO 反馈优化、Autotuner 自动调优及循环优化等典型优化技术的基本思想。</w:t>
      </w:r>
    </w:p>
    <w:p w14:paraId="349E47B0">
      <w:pPr>
        <w:spacing w:line="360" w:lineRule="auto"/>
        <w:ind w:firstLine="480" w:firstLineChars="200"/>
        <w:rPr>
          <w:rFonts w:hint="eastAsia" w:ascii="宋体" w:hAnsi="宋体"/>
          <w:kern w:val="0"/>
          <w:sz w:val="24"/>
        </w:rPr>
      </w:pPr>
      <w:r>
        <w:rPr>
          <w:rFonts w:hint="eastAsia" w:ascii="宋体" w:hAnsi="宋体"/>
          <w:kern w:val="0"/>
          <w:sz w:val="24"/>
        </w:rPr>
        <w:t>5.</w:t>
      </w:r>
      <w:r>
        <w:rPr>
          <w:rFonts w:hint="eastAsia" w:ascii="宋体" w:hAnsi="宋体"/>
          <w:kern w:val="0"/>
          <w:sz w:val="24"/>
        </w:rPr>
        <w:tab/>
      </w:r>
      <w:r>
        <w:rPr>
          <w:rFonts w:hint="eastAsia" w:ascii="宋体" w:hAnsi="宋体"/>
          <w:kern w:val="0"/>
          <w:sz w:val="24"/>
        </w:rPr>
        <w:t>培养从源程序、编译选项、生成代码和实验结果出发，综合分析编译器优化行为的能力，建立“优化可观察、可验证、可解释”的实验意识。</w:t>
      </w:r>
    </w:p>
    <w:p w14:paraId="4FF5211A">
      <w:pPr>
        <w:spacing w:line="360" w:lineRule="auto"/>
        <w:ind w:firstLine="480" w:firstLineChars="200"/>
        <w:rPr>
          <w:rFonts w:hint="eastAsia" w:ascii="宋体" w:hAnsi="宋体"/>
          <w:kern w:val="0"/>
          <w:sz w:val="24"/>
        </w:rPr>
      </w:pPr>
    </w:p>
    <w:p w14:paraId="0A03B180">
      <w:pPr>
        <w:pStyle w:val="3"/>
        <w:ind w:firstLine="0"/>
        <w:rPr>
          <w:rFonts w:eastAsia="黑体"/>
          <w:b/>
          <w:szCs w:val="28"/>
        </w:rPr>
      </w:pPr>
      <w:bookmarkStart w:id="3" w:name="_Toc31898"/>
      <w:r>
        <w:rPr>
          <w:rFonts w:hint="eastAsia" w:ascii="黑体" w:hAnsi="黑体"/>
          <w:b/>
        </w:rPr>
        <w:t>二、要求</w:t>
      </w:r>
      <w:bookmarkEnd w:id="3"/>
    </w:p>
    <w:p w14:paraId="2A471A71">
      <w:pPr>
        <w:spacing w:line="360" w:lineRule="auto"/>
        <w:ind w:firstLine="480" w:firstLineChars="200"/>
        <w:rPr>
          <w:rFonts w:hint="eastAsia" w:ascii="宋体" w:hAnsi="宋体"/>
          <w:kern w:val="0"/>
          <w:sz w:val="24"/>
        </w:rPr>
      </w:pPr>
      <w:r>
        <w:rPr>
          <w:rFonts w:hint="eastAsia" w:ascii="宋体" w:hAnsi="宋体"/>
          <w:kern w:val="0"/>
          <w:sz w:val="24"/>
        </w:rPr>
        <w:t>1．实验在统一 Docker 环境下完成，使用毕昇编译器/clang 完成程序编译、运行、汇编生成与结果验证；</w:t>
      </w:r>
    </w:p>
    <w:p w14:paraId="04CE392C">
      <w:pPr>
        <w:spacing w:line="360" w:lineRule="auto"/>
        <w:ind w:firstLine="480" w:firstLineChars="200"/>
        <w:rPr>
          <w:rFonts w:hint="eastAsia" w:ascii="宋体" w:hAnsi="宋体"/>
          <w:kern w:val="0"/>
          <w:sz w:val="24"/>
        </w:rPr>
      </w:pPr>
      <w:r>
        <w:rPr>
          <w:rFonts w:hint="eastAsia" w:ascii="宋体" w:hAnsi="宋体"/>
          <w:kern w:val="0"/>
          <w:sz w:val="24"/>
        </w:rPr>
        <w:t>2．实验过程需覆盖基线优化、自动并行化、内存布局优化、PGO、Autotuner 与循环优化等典型内容；</w:t>
      </w:r>
    </w:p>
    <w:p w14:paraId="7673F179">
      <w:pPr>
        <w:spacing w:line="360" w:lineRule="auto"/>
        <w:ind w:firstLine="480" w:firstLineChars="200"/>
        <w:rPr>
          <w:rFonts w:hint="eastAsia" w:ascii="宋体" w:hAnsi="宋体"/>
          <w:kern w:val="0"/>
          <w:sz w:val="24"/>
        </w:rPr>
      </w:pPr>
      <w:r>
        <w:rPr>
          <w:rFonts w:hint="eastAsia" w:ascii="宋体" w:hAnsi="宋体"/>
          <w:kern w:val="0"/>
          <w:sz w:val="24"/>
        </w:rPr>
        <w:t>3．报告中需记录关键命令、运行结果、时间数据，并给出必要的汇编或反汇编证据；</w:t>
      </w:r>
    </w:p>
    <w:p w14:paraId="59039A67">
      <w:pPr>
        <w:spacing w:line="360" w:lineRule="auto"/>
        <w:ind w:firstLine="480" w:firstLineChars="200"/>
        <w:rPr>
          <w:rFonts w:hint="eastAsia" w:ascii="宋体" w:hAnsi="宋体"/>
          <w:kern w:val="0"/>
          <w:sz w:val="24"/>
        </w:rPr>
      </w:pPr>
      <w:r>
        <w:rPr>
          <w:rFonts w:hint="eastAsia" w:ascii="宋体" w:hAnsi="宋体"/>
          <w:kern w:val="0"/>
          <w:sz w:val="24"/>
        </w:rPr>
        <w:t>4．实验完成后，按要求提交实验报告和相关佐证材料，格式规范、内容完整；</w:t>
      </w:r>
    </w:p>
    <w:p w14:paraId="716CA521">
      <w:pPr>
        <w:spacing w:line="360" w:lineRule="auto"/>
        <w:ind w:firstLine="480" w:firstLineChars="200"/>
        <w:rPr>
          <w:rFonts w:hint="eastAsia" w:ascii="宋体" w:hAnsi="宋体"/>
          <w:kern w:val="0"/>
          <w:sz w:val="24"/>
        </w:rPr>
      </w:pPr>
      <w:r>
        <w:rPr>
          <w:rFonts w:hint="eastAsia" w:ascii="宋体" w:hAnsi="宋体"/>
          <w:kern w:val="0"/>
          <w:sz w:val="24"/>
        </w:rPr>
        <w:t>5．实验分析应体现“优化可观察、可验证、可解释”的思路，能够结合数据与代码进行结论总结。</w:t>
      </w:r>
    </w:p>
    <w:p w14:paraId="7007E177">
      <w:pPr>
        <w:pStyle w:val="3"/>
        <w:ind w:firstLine="0"/>
        <w:rPr>
          <w:rFonts w:eastAsia="黑体"/>
          <w:b/>
          <w:szCs w:val="28"/>
        </w:rPr>
      </w:pPr>
      <w:bookmarkStart w:id="4" w:name="_Toc11544"/>
      <w:r>
        <w:rPr>
          <w:rFonts w:hint="eastAsia" w:ascii="黑体" w:hAnsi="黑体"/>
          <w:b/>
        </w:rPr>
        <w:t>三、主要内容</w:t>
      </w:r>
      <w:bookmarkEnd w:id="4"/>
    </w:p>
    <w:p w14:paraId="380581CB">
      <w:pPr>
        <w:spacing w:line="360" w:lineRule="auto"/>
        <w:ind w:firstLine="480" w:firstLineChars="200"/>
        <w:rPr>
          <w:rFonts w:hint="eastAsia" w:ascii="宋体" w:hAnsi="宋体"/>
          <w:kern w:val="0"/>
          <w:sz w:val="32"/>
          <w:szCs w:val="32"/>
        </w:rPr>
      </w:pPr>
      <w:r>
        <w:rPr>
          <w:rFonts w:ascii="宋体" w:hAnsi="宋体"/>
          <w:sz w:val="24"/>
          <w:szCs w:val="32"/>
        </w:rPr>
        <w:t>围绕“毕昇编译器综合优化验证实验”完成分析、设计与验证，并满足以下内容要求：</w:t>
      </w:r>
    </w:p>
    <w:p w14:paraId="781CFEE7">
      <w:pPr>
        <w:pStyle w:val="32"/>
        <w:numPr>
          <w:ilvl w:val="0"/>
          <w:numId w:val="1"/>
        </w:numPr>
        <w:spacing w:line="360" w:lineRule="auto"/>
        <w:ind w:firstLineChars="0"/>
        <w:rPr>
          <w:rFonts w:hint="eastAsia" w:ascii="宋体" w:hAnsi="宋体"/>
          <w:sz w:val="24"/>
          <w:szCs w:val="24"/>
        </w:rPr>
      </w:pPr>
      <w:r>
        <w:rPr>
          <w:rFonts w:hint="eastAsia" w:ascii="宋体" w:hAnsi="宋体"/>
          <w:sz w:val="24"/>
          <w:szCs w:val="24"/>
        </w:rPr>
        <w:t>基线优化验证</w:t>
      </w:r>
    </w:p>
    <w:p w14:paraId="0B6BD2D1">
      <w:pPr>
        <w:spacing w:line="360" w:lineRule="auto"/>
        <w:ind w:firstLine="480" w:firstLineChars="200"/>
        <w:rPr>
          <w:rFonts w:hint="eastAsia" w:ascii="宋体" w:hAnsi="宋体"/>
          <w:sz w:val="24"/>
        </w:rPr>
      </w:pPr>
      <w:r>
        <w:rPr>
          <w:rFonts w:hint="eastAsia" w:ascii="宋体" w:hAnsi="宋体"/>
          <w:sz w:val="24"/>
        </w:rPr>
        <w:t>编写基础示例程序，分别使用 -O0、-O1、-O2、-O3 等不同优化等级进行编译和运行，比较程序输出结果是否一致，并生成汇编代码，观察常量折叠、分支消除等基础优化现象。</w:t>
      </w:r>
    </w:p>
    <w:p w14:paraId="428348CF">
      <w:pPr>
        <w:pStyle w:val="32"/>
        <w:numPr>
          <w:ilvl w:val="0"/>
          <w:numId w:val="1"/>
        </w:numPr>
        <w:spacing w:line="360" w:lineRule="auto"/>
        <w:ind w:firstLineChars="0"/>
        <w:rPr>
          <w:rFonts w:hint="eastAsia" w:ascii="宋体" w:hAnsi="宋体"/>
          <w:sz w:val="24"/>
          <w:szCs w:val="24"/>
        </w:rPr>
      </w:pPr>
      <w:r>
        <w:rPr>
          <w:rFonts w:hint="eastAsia" w:ascii="宋体" w:hAnsi="宋体"/>
          <w:sz w:val="24"/>
          <w:szCs w:val="24"/>
        </w:rPr>
        <w:t>自动并行化验证</w:t>
      </w:r>
    </w:p>
    <w:p w14:paraId="418CFF79">
      <w:pPr>
        <w:spacing w:line="360" w:lineRule="auto"/>
        <w:ind w:firstLine="480" w:firstLineChars="200"/>
        <w:rPr>
          <w:rFonts w:hint="eastAsia" w:ascii="宋体" w:hAnsi="宋体"/>
          <w:sz w:val="24"/>
        </w:rPr>
      </w:pPr>
      <w:r>
        <w:rPr>
          <w:rFonts w:hint="eastAsia" w:ascii="宋体" w:hAnsi="宋体"/>
          <w:sz w:val="24"/>
        </w:rPr>
        <w:t>通过数组加法程序分别测试关闭向量化、开启自动向量化和 OpenMP 并行三种情况，记录程序运行时间，并结合汇编代码分析是否出现向量寄存器、批量加载存储等自动向量化特征，对比线程级并行与 SIMD 并行的差异。</w:t>
      </w:r>
    </w:p>
    <w:p w14:paraId="5931895E">
      <w:pPr>
        <w:pStyle w:val="32"/>
        <w:numPr>
          <w:ilvl w:val="0"/>
          <w:numId w:val="1"/>
        </w:numPr>
        <w:spacing w:line="360" w:lineRule="auto"/>
        <w:ind w:firstLineChars="0"/>
        <w:rPr>
          <w:rFonts w:hint="eastAsia" w:ascii="宋体" w:hAnsi="宋体"/>
          <w:sz w:val="24"/>
          <w:szCs w:val="24"/>
        </w:rPr>
      </w:pPr>
      <w:r>
        <w:rPr>
          <w:rFonts w:hint="eastAsia" w:ascii="宋体" w:hAnsi="宋体"/>
          <w:sz w:val="24"/>
          <w:szCs w:val="24"/>
        </w:rPr>
        <w:t>内存布局优化验证（struct-peel 探索验证选做，仅作尝试）</w:t>
      </w:r>
    </w:p>
    <w:p w14:paraId="5C6FAEC4">
      <w:pPr>
        <w:spacing w:line="360" w:lineRule="auto"/>
        <w:ind w:firstLine="480" w:firstLineChars="200"/>
        <w:rPr>
          <w:rFonts w:hint="eastAsia" w:ascii="宋体" w:hAnsi="宋体"/>
          <w:sz w:val="24"/>
        </w:rPr>
      </w:pPr>
      <w:r>
        <w:rPr>
          <w:rFonts w:hint="eastAsia" w:ascii="宋体" w:hAnsi="宋体"/>
          <w:sz w:val="24"/>
        </w:rPr>
        <w:t>采用 AoS（结构体数组）与 SoA（数组结构体）两种数据布局实现等价程序，验证输出结果一致性，并通过汇编代码分析不同内存布局下的访存模式和向量化痕迹，理解连续访存对优化的促进作用。</w:t>
      </w:r>
    </w:p>
    <w:p w14:paraId="43908A51">
      <w:pPr>
        <w:pStyle w:val="32"/>
        <w:numPr>
          <w:ilvl w:val="0"/>
          <w:numId w:val="1"/>
        </w:numPr>
        <w:spacing w:line="360" w:lineRule="auto"/>
        <w:ind w:firstLineChars="0"/>
        <w:rPr>
          <w:rFonts w:hint="eastAsia" w:ascii="宋体" w:hAnsi="宋体"/>
          <w:sz w:val="24"/>
          <w:szCs w:val="24"/>
        </w:rPr>
      </w:pPr>
      <w:r>
        <w:rPr>
          <w:rFonts w:hint="eastAsia" w:ascii="宋体" w:hAnsi="宋体"/>
          <w:sz w:val="24"/>
          <w:szCs w:val="24"/>
        </w:rPr>
        <w:t>PGO 反馈优化验证</w:t>
      </w:r>
    </w:p>
    <w:p w14:paraId="1B171B99">
      <w:pPr>
        <w:spacing w:line="360" w:lineRule="auto"/>
        <w:ind w:firstLine="480" w:firstLineChars="200"/>
        <w:rPr>
          <w:rFonts w:hint="eastAsia" w:ascii="宋体" w:hAnsi="宋体"/>
          <w:sz w:val="24"/>
        </w:rPr>
      </w:pPr>
      <w:r>
        <w:rPr>
          <w:rFonts w:hint="eastAsia" w:ascii="宋体" w:hAnsi="宋体"/>
          <w:sz w:val="24"/>
        </w:rPr>
        <w:t>对排序程序先进行普通编译，再进行插桩编译、运行采样、profile 合并和反馈编译，比较 PGO 前后程序执行时间以及反汇编代码结构变化，分析输入数据分布对编译优化效果的影响。</w:t>
      </w:r>
    </w:p>
    <w:p w14:paraId="4FC7F3B4">
      <w:pPr>
        <w:pStyle w:val="32"/>
        <w:numPr>
          <w:ilvl w:val="0"/>
          <w:numId w:val="1"/>
        </w:numPr>
        <w:spacing w:line="360" w:lineRule="auto"/>
        <w:ind w:firstLineChars="0"/>
        <w:rPr>
          <w:rFonts w:hint="eastAsia" w:ascii="宋体" w:hAnsi="宋体"/>
          <w:sz w:val="24"/>
          <w:szCs w:val="24"/>
        </w:rPr>
      </w:pPr>
      <w:r>
        <w:rPr>
          <w:rFonts w:hint="eastAsia" w:ascii="宋体" w:hAnsi="宋体"/>
          <w:sz w:val="24"/>
          <w:szCs w:val="24"/>
        </w:rPr>
        <w:t>Autotuner 自动调优验证</w:t>
      </w:r>
    </w:p>
    <w:p w14:paraId="599D8555">
      <w:pPr>
        <w:spacing w:line="360" w:lineRule="auto"/>
        <w:ind w:firstLine="420"/>
        <w:rPr>
          <w:rFonts w:hint="eastAsia" w:ascii="宋体" w:hAnsi="宋体"/>
          <w:sz w:val="24"/>
        </w:rPr>
      </w:pPr>
      <w:r>
        <w:rPr>
          <w:rFonts w:hint="eastAsia" w:ascii="宋体" w:hAnsi="宋体"/>
          <w:sz w:val="24"/>
        </w:rPr>
        <w:t>基于 CoreMark 基准程序开展自动调优实验，理解 Autotuner 通过搜索编译参数优化程序性能的基本思想。实验中需要完成自动调优环境初始化、调优配置生成、多轮性能反馈和最终程序生成，并对 -O2 基线版本与 Autotuned 版本进行对比，分析自动调优对性能的提升效果。特别说明，CoreMark 若完整使用 300000 iterations 运行可能较慢，容器环境建议先采用 ITERATIONS=60000 跑通，再根据机器性能适当上调。</w:t>
      </w:r>
    </w:p>
    <w:p w14:paraId="4F8C18B4">
      <w:pPr>
        <w:pStyle w:val="32"/>
        <w:numPr>
          <w:ilvl w:val="0"/>
          <w:numId w:val="1"/>
        </w:numPr>
        <w:spacing w:line="360" w:lineRule="auto"/>
        <w:ind w:firstLineChars="0"/>
        <w:rPr>
          <w:rFonts w:hint="eastAsia" w:ascii="宋体" w:hAnsi="宋体"/>
          <w:sz w:val="24"/>
          <w:szCs w:val="24"/>
        </w:rPr>
      </w:pPr>
      <w:r>
        <w:rPr>
          <w:rFonts w:hint="eastAsia" w:ascii="宋体" w:hAnsi="宋体"/>
          <w:sz w:val="24"/>
          <w:szCs w:val="24"/>
        </w:rPr>
        <w:t>循环体优化验证（选做）</w:t>
      </w:r>
    </w:p>
    <w:p w14:paraId="2AE5BAED">
      <w:pPr>
        <w:spacing w:line="360" w:lineRule="auto"/>
        <w:ind w:firstLine="420"/>
        <w:rPr>
          <w:rFonts w:hint="eastAsia" w:ascii="宋体" w:hAnsi="宋体"/>
          <w:sz w:val="24"/>
        </w:rPr>
      </w:pPr>
      <w:r>
        <w:rPr>
          <w:rFonts w:hint="eastAsia" w:ascii="宋体" w:hAnsi="宋体"/>
          <w:sz w:val="24"/>
        </w:rPr>
        <w:t>选取循环优化案例，观察循环合并（Loop Fusion）或强度削弱（Strength Reduction）在不同优化等级下的表现，并结合汇编代码分析循环结构、地址计算和指令形式的变化，理解编译器在循环体优化中的基本策略。该部分为选做内容，重点在于通过代码和汇编现象理解优化思想，而不强制要求复杂性能测试。</w:t>
      </w:r>
    </w:p>
    <w:p w14:paraId="720C84D5">
      <w:pPr>
        <w:pStyle w:val="32"/>
        <w:numPr>
          <w:ilvl w:val="0"/>
          <w:numId w:val="1"/>
        </w:numPr>
        <w:spacing w:line="360" w:lineRule="auto"/>
        <w:ind w:firstLineChars="0"/>
        <w:rPr>
          <w:rFonts w:hint="eastAsia" w:ascii="宋体" w:hAnsi="宋体"/>
          <w:sz w:val="24"/>
          <w:szCs w:val="24"/>
        </w:rPr>
      </w:pPr>
      <w:r>
        <w:rPr>
          <w:rFonts w:hint="eastAsia" w:ascii="宋体" w:hAnsi="宋体"/>
          <w:sz w:val="24"/>
          <w:szCs w:val="24"/>
        </w:rPr>
        <w:t>综合结果分析</w:t>
      </w:r>
    </w:p>
    <w:p w14:paraId="2CD5CF92">
      <w:pPr>
        <w:spacing w:line="360" w:lineRule="auto"/>
        <w:ind w:firstLine="420"/>
        <w:rPr>
          <w:rFonts w:hint="eastAsia" w:ascii="宋体" w:hAnsi="宋体"/>
          <w:sz w:val="24"/>
        </w:rPr>
      </w:pPr>
      <w:r>
        <w:rPr>
          <w:rFonts w:hint="eastAsia" w:ascii="宋体" w:hAnsi="宋体"/>
          <w:sz w:val="24"/>
        </w:rPr>
        <w:t>理解循环优化中 Loop Fusion（循环合并） 与 Strength Reduction（强度削弱） 的基本思想。学习通过不同优化等级观察编译器对循环结构的优化行为。通过汇编代码验证循环合并或地址递推等优化是否发生。结合 Autotuner 自动调优流程，观察优化参数对程序性能的影响。</w:t>
      </w:r>
    </w:p>
    <w:p w14:paraId="5260E5E8">
      <w:pPr>
        <w:numPr>
          <w:ilvl w:val="0"/>
          <w:numId w:val="1"/>
        </w:numPr>
        <w:spacing w:line="360" w:lineRule="auto"/>
        <w:ind w:firstLine="480"/>
        <w:rPr>
          <w:rFonts w:hint="eastAsia" w:ascii="宋体" w:hAnsi="宋体"/>
          <w:kern w:val="0"/>
          <w:sz w:val="24"/>
        </w:rPr>
      </w:pPr>
      <w:r>
        <w:rPr>
          <w:rFonts w:ascii="宋体" w:hAnsi="宋体"/>
          <w:sz w:val="24"/>
        </w:rPr>
        <w:t>建议在报告中给出关键程序、关键命令、表格化结果和必要截图，保证实验过程可复现；</w:t>
      </w:r>
    </w:p>
    <w:p w14:paraId="6A60D81C">
      <w:pPr>
        <w:numPr>
          <w:ilvl w:val="0"/>
          <w:numId w:val="1"/>
        </w:numPr>
        <w:spacing w:line="360" w:lineRule="auto"/>
        <w:ind w:firstLine="480" w:firstLineChars="200"/>
        <w:rPr>
          <w:rFonts w:hint="eastAsia" w:ascii="宋体" w:hAnsi="宋体"/>
          <w:kern w:val="0"/>
          <w:sz w:val="24"/>
        </w:rPr>
      </w:pPr>
      <w:r>
        <w:rPr>
          <w:rFonts w:ascii="宋体" w:hAnsi="宋体"/>
          <w:sz w:val="24"/>
        </w:rPr>
        <w:t>按指导手册的思考题逐条作答，形成完整实验结论。</w:t>
      </w:r>
    </w:p>
    <w:p w14:paraId="4FAF9279">
      <w:pPr>
        <w:numPr>
          <w:ilvl w:val="0"/>
          <w:numId w:val="1"/>
        </w:numPr>
        <w:spacing w:line="360" w:lineRule="auto"/>
        <w:ind w:firstLine="480" w:firstLineChars="200"/>
        <w:rPr>
          <w:rFonts w:hint="eastAsia" w:ascii="宋体" w:hAnsi="宋体"/>
          <w:kern w:val="0"/>
          <w:sz w:val="24"/>
        </w:rPr>
      </w:pPr>
      <w:r>
        <w:rPr>
          <w:rFonts w:ascii="宋体" w:hAnsi="宋体"/>
          <w:sz w:val="24"/>
        </w:rPr>
        <w:t>老师可提供推荐实验框架与示例，学生需在此基础上完成验证、分析和总结工作。</w:t>
      </w:r>
    </w:p>
    <w:p w14:paraId="2283EA4E">
      <w:pPr>
        <w:pStyle w:val="3"/>
        <w:ind w:firstLine="0"/>
        <w:rPr>
          <w:rFonts w:eastAsia="黑体"/>
          <w:b/>
          <w:szCs w:val="28"/>
        </w:rPr>
      </w:pPr>
      <w:bookmarkStart w:id="5" w:name="_Toc8719"/>
      <w:r>
        <w:rPr>
          <w:rFonts w:hint="eastAsia" w:ascii="黑体" w:hAnsi="黑体"/>
          <w:b/>
        </w:rPr>
        <w:t>四、评分标准</w:t>
      </w:r>
      <w:bookmarkEnd w:id="5"/>
    </w:p>
    <w:p w14:paraId="6C4D7AF5">
      <w:r>
        <w:rPr>
          <w:rFonts w:hint="eastAsia"/>
        </w:rPr>
        <w:t>实验总分共计100分，其中代码实验占70分，实验报告规范占30分。</w:t>
      </w:r>
    </w:p>
    <w:p w14:paraId="5F03814F">
      <w:r>
        <w:t>本实验属于综合性验证实验，评分不以“绝对跑分高低”为核心</w:t>
      </w:r>
      <w:r>
        <w:rPr>
          <w:rFonts w:hint="eastAsia"/>
        </w:rPr>
        <w:t>。</w:t>
      </w:r>
    </w:p>
    <w:p w14:paraId="1D5ABD6B">
      <w:r>
        <w:rPr>
          <w:rFonts w:hint="eastAsia"/>
        </w:rPr>
        <w:t>最终评分</w:t>
      </w:r>
      <w:r>
        <w:t>以下三点为主：</w:t>
      </w:r>
    </w:p>
    <w:p w14:paraId="7FD58900">
      <w:r>
        <w:t>程序功能是否正确优化</w:t>
      </w:r>
      <w:r>
        <w:rPr>
          <w:rFonts w:hint="eastAsia"/>
        </w:rPr>
        <w:t>、</w:t>
      </w:r>
      <w:r>
        <w:t>是否有证据支撑</w:t>
      </w:r>
      <w:r>
        <w:rPr>
          <w:rFonts w:hint="eastAsia"/>
        </w:rPr>
        <w:t>、</w:t>
      </w:r>
      <w:r>
        <w:t>是否完成对比分析与结论总结</w:t>
      </w:r>
      <w:r>
        <w:rPr>
          <w:rFonts w:hint="eastAsia"/>
        </w:rPr>
        <w:t>。</w:t>
      </w:r>
    </w:p>
    <w:p w14:paraId="1539F4A4">
      <w:pPr>
        <w:pStyle w:val="4"/>
      </w:pPr>
      <w:bookmarkStart w:id="6" w:name="_Toc19974"/>
      <w:r>
        <w:rPr>
          <w:rFonts w:hint="eastAsia"/>
        </w:rPr>
        <w:t>1. 代码与实验部分评分标准</w:t>
      </w:r>
      <w:bookmarkEnd w:id="6"/>
    </w:p>
    <w:tbl>
      <w:tblPr>
        <w:tblStyle w:val="20"/>
        <w:tblW w:w="10774" w:type="dxa"/>
        <w:tblInd w:w="-12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1843"/>
        <w:gridCol w:w="1701"/>
        <w:gridCol w:w="2126"/>
        <w:gridCol w:w="2127"/>
        <w:gridCol w:w="1134"/>
      </w:tblGrid>
      <w:tr w14:paraId="67136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34816A00">
            <w:pPr>
              <w:spacing w:line="360" w:lineRule="auto"/>
              <w:jc w:val="center"/>
              <w:rPr>
                <w:rFonts w:hint="eastAsia" w:ascii="宋体" w:hAnsi="宋体"/>
                <w:kern w:val="0"/>
                <w:sz w:val="24"/>
              </w:rPr>
            </w:pPr>
            <w:r>
              <w:rPr>
                <w:b/>
                <w:bCs/>
              </w:rPr>
              <w:t>环境与流程</w:t>
            </w:r>
          </w:p>
        </w:tc>
        <w:tc>
          <w:tcPr>
            <w:tcW w:w="1843" w:type="dxa"/>
            <w:vAlign w:val="center"/>
          </w:tcPr>
          <w:p w14:paraId="63CC546B">
            <w:pPr>
              <w:spacing w:line="360" w:lineRule="auto"/>
              <w:jc w:val="center"/>
              <w:rPr>
                <w:rFonts w:hint="eastAsia" w:ascii="宋体" w:hAnsi="宋体"/>
                <w:kern w:val="0"/>
                <w:sz w:val="24"/>
              </w:rPr>
            </w:pPr>
            <w:r>
              <w:rPr>
                <w:b/>
                <w:bCs/>
              </w:rPr>
              <w:t>程序正确性验证</w:t>
            </w:r>
          </w:p>
        </w:tc>
        <w:tc>
          <w:tcPr>
            <w:tcW w:w="1701" w:type="dxa"/>
            <w:vAlign w:val="center"/>
          </w:tcPr>
          <w:p w14:paraId="30CF8595">
            <w:pPr>
              <w:spacing w:line="360" w:lineRule="auto"/>
              <w:jc w:val="center"/>
              <w:rPr>
                <w:rFonts w:hint="eastAsia" w:ascii="宋体" w:hAnsi="宋体"/>
                <w:kern w:val="0"/>
                <w:sz w:val="24"/>
              </w:rPr>
            </w:pPr>
            <w:r>
              <w:rPr>
                <w:b/>
                <w:bCs/>
              </w:rPr>
              <w:t>数据记录与对比</w:t>
            </w:r>
          </w:p>
        </w:tc>
        <w:tc>
          <w:tcPr>
            <w:tcW w:w="2126" w:type="dxa"/>
            <w:vAlign w:val="center"/>
          </w:tcPr>
          <w:p w14:paraId="24447082">
            <w:pPr>
              <w:spacing w:line="360" w:lineRule="auto"/>
              <w:jc w:val="center"/>
              <w:rPr>
                <w:rFonts w:hint="eastAsia" w:ascii="宋体" w:hAnsi="宋体"/>
                <w:kern w:val="0"/>
                <w:sz w:val="24"/>
              </w:rPr>
            </w:pPr>
            <w:r>
              <w:rPr>
                <w:b/>
                <w:bCs/>
              </w:rPr>
              <w:t>优化证据与汇编分析</w:t>
            </w:r>
          </w:p>
        </w:tc>
        <w:tc>
          <w:tcPr>
            <w:tcW w:w="2127" w:type="dxa"/>
            <w:vAlign w:val="center"/>
          </w:tcPr>
          <w:p w14:paraId="709CFAB9">
            <w:pPr>
              <w:spacing w:line="360" w:lineRule="auto"/>
              <w:jc w:val="center"/>
              <w:rPr>
                <w:rFonts w:hint="eastAsia" w:ascii="宋体" w:hAnsi="宋体"/>
                <w:kern w:val="0"/>
                <w:sz w:val="24"/>
              </w:rPr>
            </w:pPr>
            <w:r>
              <w:rPr>
                <w:b/>
                <w:bCs/>
              </w:rPr>
              <w:t>原理理解与结果分析</w:t>
            </w:r>
          </w:p>
        </w:tc>
        <w:tc>
          <w:tcPr>
            <w:tcW w:w="1134" w:type="dxa"/>
            <w:vAlign w:val="center"/>
          </w:tcPr>
          <w:p w14:paraId="5894FF4F">
            <w:pPr>
              <w:spacing w:line="360" w:lineRule="auto"/>
              <w:jc w:val="center"/>
              <w:rPr>
                <w:rFonts w:hint="eastAsia" w:ascii="宋体" w:hAnsi="宋体"/>
                <w:kern w:val="0"/>
                <w:sz w:val="24"/>
              </w:rPr>
            </w:pPr>
            <w:r>
              <w:rPr>
                <w:b/>
                <w:bCs/>
              </w:rPr>
              <w:t>得分</w:t>
            </w:r>
          </w:p>
        </w:tc>
      </w:tr>
      <w:tr w14:paraId="599D6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6D7B2FA7">
            <w:pPr>
              <w:spacing w:line="360" w:lineRule="auto"/>
              <w:rPr>
                <w:rFonts w:hint="eastAsia" w:ascii="宋体" w:hAnsi="宋体"/>
                <w:kern w:val="0"/>
                <w:sz w:val="24"/>
                <w:szCs w:val="32"/>
              </w:rPr>
            </w:pPr>
            <w:r>
              <w:rPr>
                <w:rFonts w:ascii="宋体" w:hAnsi="宋体"/>
                <w:sz w:val="24"/>
                <w:szCs w:val="32"/>
              </w:rPr>
              <w:t>环境信息完整，实验命令清楚、步骤完整、可复现</w:t>
            </w:r>
          </w:p>
        </w:tc>
        <w:tc>
          <w:tcPr>
            <w:tcW w:w="1843" w:type="dxa"/>
            <w:vAlign w:val="center"/>
          </w:tcPr>
          <w:p w14:paraId="29E010A8">
            <w:pPr>
              <w:spacing w:line="360" w:lineRule="auto"/>
              <w:rPr>
                <w:rFonts w:hint="eastAsia" w:ascii="宋体" w:hAnsi="宋体"/>
                <w:kern w:val="0"/>
                <w:sz w:val="24"/>
                <w:szCs w:val="32"/>
              </w:rPr>
            </w:pPr>
            <w:r>
              <w:rPr>
                <w:rFonts w:ascii="宋体" w:hAnsi="宋体"/>
                <w:sz w:val="24"/>
                <w:szCs w:val="32"/>
              </w:rPr>
              <w:t>各实验输出验证完整，能够明确说明优化前后语义一致</w:t>
            </w:r>
          </w:p>
        </w:tc>
        <w:tc>
          <w:tcPr>
            <w:tcW w:w="1701" w:type="dxa"/>
            <w:vAlign w:val="center"/>
          </w:tcPr>
          <w:p w14:paraId="13EBC198">
            <w:pPr>
              <w:spacing w:line="360" w:lineRule="auto"/>
              <w:rPr>
                <w:rFonts w:hint="eastAsia" w:ascii="宋体" w:hAnsi="宋体"/>
                <w:kern w:val="0"/>
                <w:sz w:val="24"/>
                <w:szCs w:val="32"/>
              </w:rPr>
            </w:pPr>
            <w:r>
              <w:rPr>
                <w:rFonts w:ascii="宋体" w:hAnsi="宋体"/>
                <w:sz w:val="24"/>
                <w:szCs w:val="32"/>
              </w:rPr>
              <w:t>时间/性能数据完整，有多版本对比，最好有 3 次测试中位数，并有规范对比表格</w:t>
            </w:r>
          </w:p>
        </w:tc>
        <w:tc>
          <w:tcPr>
            <w:tcW w:w="2126" w:type="dxa"/>
            <w:vAlign w:val="center"/>
          </w:tcPr>
          <w:p w14:paraId="566E9F69">
            <w:pPr>
              <w:spacing w:line="360" w:lineRule="auto"/>
              <w:rPr>
                <w:rFonts w:hint="eastAsia" w:ascii="宋体" w:hAnsi="宋体"/>
                <w:kern w:val="0"/>
                <w:sz w:val="24"/>
                <w:szCs w:val="32"/>
              </w:rPr>
            </w:pPr>
            <w:r>
              <w:rPr>
                <w:rFonts w:ascii="宋体" w:hAnsi="宋体"/>
                <w:sz w:val="24"/>
                <w:szCs w:val="32"/>
              </w:rPr>
              <w:t>汇编或反汇编证据充分，片段选择合理，能够准确说明常量折叠、分支消除、向量化、访存差异、PGO 或循环优化等现象</w:t>
            </w:r>
          </w:p>
        </w:tc>
        <w:tc>
          <w:tcPr>
            <w:tcW w:w="2127" w:type="dxa"/>
            <w:vAlign w:val="center"/>
          </w:tcPr>
          <w:p w14:paraId="6CE66C03">
            <w:pPr>
              <w:spacing w:line="360" w:lineRule="auto"/>
              <w:rPr>
                <w:rFonts w:hint="eastAsia" w:ascii="宋体" w:hAnsi="宋体"/>
                <w:kern w:val="0"/>
                <w:sz w:val="24"/>
                <w:szCs w:val="32"/>
              </w:rPr>
            </w:pPr>
            <w:r>
              <w:rPr>
                <w:rFonts w:ascii="宋体" w:hAnsi="宋体"/>
                <w:sz w:val="24"/>
                <w:szCs w:val="32"/>
              </w:rPr>
              <w:t>对自动向量化、OpenMP、AoS/SoA、PGO、Autotuner、Loop Fusion、Strength Reduction 等原理理解清楚，并能结合数据和汇编得出合理结论</w:t>
            </w:r>
          </w:p>
        </w:tc>
        <w:tc>
          <w:tcPr>
            <w:tcW w:w="1134" w:type="dxa"/>
            <w:vAlign w:val="center"/>
          </w:tcPr>
          <w:p w14:paraId="204386F7">
            <w:pPr>
              <w:spacing w:line="360" w:lineRule="auto"/>
              <w:rPr>
                <w:rFonts w:hint="eastAsia" w:ascii="宋体" w:hAnsi="宋体"/>
                <w:kern w:val="0"/>
                <w:sz w:val="24"/>
                <w:szCs w:val="32"/>
              </w:rPr>
            </w:pPr>
            <w:r>
              <w:rPr>
                <w:rFonts w:ascii="宋体" w:hAnsi="宋体"/>
                <w:sz w:val="24"/>
                <w:szCs w:val="32"/>
              </w:rPr>
              <w:t>63–70</w:t>
            </w:r>
          </w:p>
        </w:tc>
      </w:tr>
      <w:tr w14:paraId="5ADE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07460829">
            <w:pPr>
              <w:spacing w:line="360" w:lineRule="auto"/>
              <w:rPr>
                <w:rFonts w:hint="eastAsia" w:ascii="宋体" w:hAnsi="宋体"/>
                <w:kern w:val="0"/>
                <w:sz w:val="24"/>
                <w:szCs w:val="32"/>
              </w:rPr>
            </w:pPr>
            <w:r>
              <w:rPr>
                <w:rFonts w:ascii="宋体" w:hAnsi="宋体"/>
                <w:sz w:val="24"/>
                <w:szCs w:val="32"/>
              </w:rPr>
              <w:t>环境信息较完整，实验流程基本可复现</w:t>
            </w:r>
          </w:p>
        </w:tc>
        <w:tc>
          <w:tcPr>
            <w:tcW w:w="1843" w:type="dxa"/>
            <w:vAlign w:val="center"/>
          </w:tcPr>
          <w:p w14:paraId="24B3C88A">
            <w:pPr>
              <w:spacing w:line="360" w:lineRule="auto"/>
              <w:rPr>
                <w:rFonts w:hint="eastAsia" w:ascii="宋体" w:hAnsi="宋体"/>
                <w:kern w:val="0"/>
                <w:sz w:val="24"/>
                <w:szCs w:val="32"/>
              </w:rPr>
            </w:pPr>
            <w:r>
              <w:rPr>
                <w:rFonts w:ascii="宋体" w:hAnsi="宋体"/>
                <w:sz w:val="24"/>
                <w:szCs w:val="32"/>
              </w:rPr>
              <w:t>大部分实验结果验证完整，能基本说明语义未变</w:t>
            </w:r>
          </w:p>
        </w:tc>
        <w:tc>
          <w:tcPr>
            <w:tcW w:w="1701" w:type="dxa"/>
            <w:vAlign w:val="center"/>
          </w:tcPr>
          <w:p w14:paraId="20212017">
            <w:pPr>
              <w:spacing w:line="360" w:lineRule="auto"/>
              <w:rPr>
                <w:rFonts w:hint="eastAsia" w:ascii="宋体" w:hAnsi="宋体"/>
                <w:kern w:val="0"/>
                <w:sz w:val="24"/>
                <w:szCs w:val="32"/>
              </w:rPr>
            </w:pPr>
            <w:r>
              <w:rPr>
                <w:rFonts w:ascii="宋体" w:hAnsi="宋体"/>
                <w:sz w:val="24"/>
                <w:szCs w:val="32"/>
              </w:rPr>
              <w:t>有较完整的数据记录和对比表，但不够全面，重复测试或统计不够充分</w:t>
            </w:r>
          </w:p>
        </w:tc>
        <w:tc>
          <w:tcPr>
            <w:tcW w:w="2126" w:type="dxa"/>
            <w:vAlign w:val="center"/>
          </w:tcPr>
          <w:p w14:paraId="31D8D08C">
            <w:pPr>
              <w:spacing w:line="360" w:lineRule="auto"/>
              <w:rPr>
                <w:rFonts w:hint="eastAsia" w:ascii="宋体" w:hAnsi="宋体"/>
                <w:kern w:val="0"/>
                <w:sz w:val="24"/>
                <w:szCs w:val="32"/>
              </w:rPr>
            </w:pPr>
            <w:r>
              <w:rPr>
                <w:rFonts w:ascii="宋体" w:hAnsi="宋体"/>
                <w:sz w:val="24"/>
                <w:szCs w:val="32"/>
              </w:rPr>
              <w:t>有较充分的汇编证据，能对应部分实验现象，但分析不够深入</w:t>
            </w:r>
          </w:p>
        </w:tc>
        <w:tc>
          <w:tcPr>
            <w:tcW w:w="2127" w:type="dxa"/>
            <w:vAlign w:val="center"/>
          </w:tcPr>
          <w:p w14:paraId="65C55B8E">
            <w:pPr>
              <w:spacing w:line="360" w:lineRule="auto"/>
              <w:rPr>
                <w:rFonts w:hint="eastAsia" w:ascii="宋体" w:hAnsi="宋体"/>
                <w:kern w:val="0"/>
                <w:sz w:val="24"/>
                <w:szCs w:val="32"/>
              </w:rPr>
            </w:pPr>
            <w:r>
              <w:rPr>
                <w:rFonts w:ascii="宋体" w:hAnsi="宋体"/>
                <w:sz w:val="24"/>
                <w:szCs w:val="32"/>
              </w:rPr>
              <w:t>对实验原理基本理解，能结合部分结果进行分析和总结</w:t>
            </w:r>
          </w:p>
        </w:tc>
        <w:tc>
          <w:tcPr>
            <w:tcW w:w="1134" w:type="dxa"/>
            <w:vAlign w:val="center"/>
          </w:tcPr>
          <w:p w14:paraId="0C274DC2">
            <w:pPr>
              <w:spacing w:line="360" w:lineRule="auto"/>
              <w:rPr>
                <w:rFonts w:hint="eastAsia" w:ascii="宋体" w:hAnsi="宋体"/>
                <w:kern w:val="0"/>
                <w:sz w:val="24"/>
                <w:szCs w:val="32"/>
              </w:rPr>
            </w:pPr>
            <w:r>
              <w:rPr>
                <w:rFonts w:ascii="宋体" w:hAnsi="宋体"/>
                <w:sz w:val="24"/>
                <w:szCs w:val="32"/>
              </w:rPr>
              <w:t>56–62</w:t>
            </w:r>
          </w:p>
        </w:tc>
      </w:tr>
      <w:tr w14:paraId="20B01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3138E6D1">
            <w:pPr>
              <w:spacing w:line="360" w:lineRule="auto"/>
              <w:rPr>
                <w:rFonts w:hint="eastAsia" w:ascii="宋体" w:hAnsi="宋体"/>
                <w:kern w:val="0"/>
                <w:sz w:val="24"/>
                <w:szCs w:val="32"/>
              </w:rPr>
            </w:pPr>
            <w:r>
              <w:rPr>
                <w:rFonts w:ascii="宋体" w:hAnsi="宋体"/>
                <w:sz w:val="24"/>
                <w:szCs w:val="32"/>
              </w:rPr>
              <w:t>环境信息和实验步骤基本具备，但有缺漏</w:t>
            </w:r>
          </w:p>
        </w:tc>
        <w:tc>
          <w:tcPr>
            <w:tcW w:w="1843" w:type="dxa"/>
            <w:vAlign w:val="center"/>
          </w:tcPr>
          <w:p w14:paraId="6EFBC022">
            <w:pPr>
              <w:spacing w:line="360" w:lineRule="auto"/>
              <w:rPr>
                <w:rFonts w:hint="eastAsia" w:ascii="宋体" w:hAnsi="宋体"/>
                <w:kern w:val="0"/>
                <w:sz w:val="24"/>
                <w:szCs w:val="32"/>
              </w:rPr>
            </w:pPr>
            <w:r>
              <w:rPr>
                <w:rFonts w:ascii="宋体" w:hAnsi="宋体"/>
                <w:sz w:val="24"/>
                <w:szCs w:val="32"/>
              </w:rPr>
              <w:t>能完成主要实验结果验证，但个别结果缺失，正确性说明较弱</w:t>
            </w:r>
          </w:p>
        </w:tc>
        <w:tc>
          <w:tcPr>
            <w:tcW w:w="1701" w:type="dxa"/>
            <w:vAlign w:val="center"/>
          </w:tcPr>
          <w:p w14:paraId="4B06BAE2">
            <w:pPr>
              <w:spacing w:line="360" w:lineRule="auto"/>
              <w:rPr>
                <w:rFonts w:hint="eastAsia" w:ascii="宋体" w:hAnsi="宋体"/>
                <w:kern w:val="0"/>
                <w:sz w:val="24"/>
                <w:szCs w:val="32"/>
              </w:rPr>
            </w:pPr>
            <w:r>
              <w:rPr>
                <w:rFonts w:ascii="宋体" w:hAnsi="宋体"/>
                <w:sz w:val="24"/>
                <w:szCs w:val="32"/>
              </w:rPr>
              <w:t>有部分数据记录和表格，但不完整，可能只测 1 次</w:t>
            </w:r>
          </w:p>
        </w:tc>
        <w:tc>
          <w:tcPr>
            <w:tcW w:w="2126" w:type="dxa"/>
            <w:vAlign w:val="center"/>
          </w:tcPr>
          <w:p w14:paraId="5C3C448B">
            <w:pPr>
              <w:spacing w:line="360" w:lineRule="auto"/>
              <w:rPr>
                <w:rFonts w:hint="eastAsia" w:ascii="宋体" w:hAnsi="宋体"/>
                <w:kern w:val="0"/>
                <w:sz w:val="24"/>
                <w:szCs w:val="32"/>
              </w:rPr>
            </w:pPr>
            <w:r>
              <w:rPr>
                <w:rFonts w:ascii="宋体" w:hAnsi="宋体"/>
                <w:sz w:val="24"/>
                <w:szCs w:val="32"/>
              </w:rPr>
              <w:t>有汇编或反汇编内容，但解释较浅，存在“贴代码多、分析少”的情况</w:t>
            </w:r>
          </w:p>
        </w:tc>
        <w:tc>
          <w:tcPr>
            <w:tcW w:w="2127" w:type="dxa"/>
            <w:vAlign w:val="center"/>
          </w:tcPr>
          <w:p w14:paraId="0F1E7D8A">
            <w:pPr>
              <w:spacing w:line="360" w:lineRule="auto"/>
              <w:rPr>
                <w:rFonts w:hint="eastAsia" w:ascii="宋体" w:hAnsi="宋体"/>
                <w:kern w:val="0"/>
                <w:sz w:val="24"/>
                <w:szCs w:val="32"/>
              </w:rPr>
            </w:pPr>
            <w:r>
              <w:rPr>
                <w:rFonts w:ascii="宋体" w:hAnsi="宋体"/>
                <w:sz w:val="24"/>
                <w:szCs w:val="32"/>
              </w:rPr>
              <w:t>对实验原理有一定理解，但分析较为简略，结论不够充分</w:t>
            </w:r>
          </w:p>
        </w:tc>
        <w:tc>
          <w:tcPr>
            <w:tcW w:w="1134" w:type="dxa"/>
            <w:vAlign w:val="center"/>
          </w:tcPr>
          <w:p w14:paraId="0D4B66B6">
            <w:pPr>
              <w:spacing w:line="360" w:lineRule="auto"/>
              <w:rPr>
                <w:rFonts w:hint="eastAsia" w:ascii="宋体" w:hAnsi="宋体"/>
                <w:kern w:val="0"/>
                <w:sz w:val="24"/>
                <w:szCs w:val="32"/>
              </w:rPr>
            </w:pPr>
            <w:r>
              <w:rPr>
                <w:rFonts w:ascii="宋体" w:hAnsi="宋体"/>
                <w:sz w:val="24"/>
                <w:szCs w:val="32"/>
              </w:rPr>
              <w:t>49–55</w:t>
            </w:r>
          </w:p>
        </w:tc>
      </w:tr>
      <w:tr w14:paraId="50834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1D8493DB">
            <w:pPr>
              <w:spacing w:line="360" w:lineRule="auto"/>
              <w:rPr>
                <w:rFonts w:hint="eastAsia" w:ascii="宋体" w:hAnsi="宋体"/>
                <w:kern w:val="0"/>
                <w:sz w:val="24"/>
                <w:szCs w:val="32"/>
              </w:rPr>
            </w:pPr>
            <w:r>
              <w:rPr>
                <w:rFonts w:ascii="宋体" w:hAnsi="宋体"/>
                <w:sz w:val="24"/>
                <w:szCs w:val="32"/>
              </w:rPr>
              <w:t>环境描述不完整，实验步骤较混乱，可复现性较差</w:t>
            </w:r>
          </w:p>
        </w:tc>
        <w:tc>
          <w:tcPr>
            <w:tcW w:w="1843" w:type="dxa"/>
            <w:vAlign w:val="center"/>
          </w:tcPr>
          <w:p w14:paraId="022905AA">
            <w:pPr>
              <w:spacing w:line="360" w:lineRule="auto"/>
              <w:rPr>
                <w:rFonts w:hint="eastAsia" w:ascii="宋体" w:hAnsi="宋体"/>
                <w:kern w:val="0"/>
                <w:sz w:val="24"/>
                <w:szCs w:val="32"/>
              </w:rPr>
            </w:pPr>
            <w:r>
              <w:rPr>
                <w:rFonts w:ascii="宋体" w:hAnsi="宋体"/>
                <w:sz w:val="24"/>
                <w:szCs w:val="32"/>
              </w:rPr>
              <w:t>只有部分运行结果或截图，缺少明确正确性说明</w:t>
            </w:r>
          </w:p>
        </w:tc>
        <w:tc>
          <w:tcPr>
            <w:tcW w:w="1701" w:type="dxa"/>
            <w:vAlign w:val="center"/>
          </w:tcPr>
          <w:p w14:paraId="7ACAFAB5">
            <w:pPr>
              <w:spacing w:line="360" w:lineRule="auto"/>
              <w:rPr>
                <w:rFonts w:hint="eastAsia" w:ascii="宋体" w:hAnsi="宋体"/>
                <w:kern w:val="0"/>
                <w:sz w:val="24"/>
                <w:szCs w:val="32"/>
              </w:rPr>
            </w:pPr>
            <w:r>
              <w:rPr>
                <w:rFonts w:ascii="宋体" w:hAnsi="宋体"/>
                <w:sz w:val="24"/>
                <w:szCs w:val="32"/>
              </w:rPr>
              <w:t>数据记录零散，对比表不完整或缺失</w:t>
            </w:r>
          </w:p>
        </w:tc>
        <w:tc>
          <w:tcPr>
            <w:tcW w:w="2126" w:type="dxa"/>
            <w:vAlign w:val="center"/>
          </w:tcPr>
          <w:p w14:paraId="5800FB8C">
            <w:pPr>
              <w:spacing w:line="360" w:lineRule="auto"/>
              <w:rPr>
                <w:rFonts w:hint="eastAsia" w:ascii="宋体" w:hAnsi="宋体"/>
                <w:kern w:val="0"/>
                <w:sz w:val="24"/>
                <w:szCs w:val="32"/>
              </w:rPr>
            </w:pPr>
            <w:r>
              <w:rPr>
                <w:rFonts w:ascii="宋体" w:hAnsi="宋体"/>
                <w:sz w:val="24"/>
                <w:szCs w:val="32"/>
              </w:rPr>
              <w:t>只有少量汇编内容，或只贴汇编几乎不分析</w:t>
            </w:r>
          </w:p>
        </w:tc>
        <w:tc>
          <w:tcPr>
            <w:tcW w:w="2127" w:type="dxa"/>
            <w:vAlign w:val="center"/>
          </w:tcPr>
          <w:p w14:paraId="38BF1C20">
            <w:pPr>
              <w:spacing w:line="360" w:lineRule="auto"/>
              <w:rPr>
                <w:rFonts w:hint="eastAsia" w:ascii="宋体" w:hAnsi="宋体"/>
                <w:kern w:val="0"/>
                <w:sz w:val="24"/>
                <w:szCs w:val="32"/>
              </w:rPr>
            </w:pPr>
            <w:r>
              <w:rPr>
                <w:rFonts w:ascii="宋体" w:hAnsi="宋体"/>
                <w:sz w:val="24"/>
                <w:szCs w:val="32"/>
              </w:rPr>
              <w:t>原理理解较弱，结论空泛</w:t>
            </w:r>
          </w:p>
        </w:tc>
        <w:tc>
          <w:tcPr>
            <w:tcW w:w="1134" w:type="dxa"/>
            <w:vAlign w:val="center"/>
          </w:tcPr>
          <w:p w14:paraId="18C173C7">
            <w:pPr>
              <w:spacing w:line="360" w:lineRule="auto"/>
              <w:rPr>
                <w:rFonts w:hint="eastAsia" w:ascii="宋体" w:hAnsi="宋体"/>
                <w:kern w:val="0"/>
                <w:sz w:val="24"/>
                <w:szCs w:val="32"/>
              </w:rPr>
            </w:pPr>
            <w:r>
              <w:rPr>
                <w:rFonts w:ascii="宋体" w:hAnsi="宋体"/>
                <w:sz w:val="24"/>
                <w:szCs w:val="32"/>
              </w:rPr>
              <w:t>42–48</w:t>
            </w:r>
          </w:p>
        </w:tc>
      </w:tr>
      <w:tr w14:paraId="16BE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57759B20">
            <w:pPr>
              <w:spacing w:line="360" w:lineRule="auto"/>
              <w:rPr>
                <w:rFonts w:hint="eastAsia" w:ascii="宋体" w:hAnsi="宋体"/>
                <w:kern w:val="0"/>
                <w:sz w:val="24"/>
                <w:szCs w:val="32"/>
              </w:rPr>
            </w:pPr>
            <w:r>
              <w:rPr>
                <w:rFonts w:ascii="宋体" w:hAnsi="宋体"/>
                <w:sz w:val="24"/>
                <w:szCs w:val="32"/>
              </w:rPr>
              <w:t>环境信息缺失，实验流程不清楚</w:t>
            </w:r>
          </w:p>
        </w:tc>
        <w:tc>
          <w:tcPr>
            <w:tcW w:w="1843" w:type="dxa"/>
            <w:vAlign w:val="center"/>
          </w:tcPr>
          <w:p w14:paraId="55CD0938">
            <w:pPr>
              <w:spacing w:line="360" w:lineRule="auto"/>
              <w:rPr>
                <w:rFonts w:hint="eastAsia" w:ascii="宋体" w:hAnsi="宋体"/>
                <w:kern w:val="0"/>
                <w:sz w:val="24"/>
                <w:szCs w:val="32"/>
              </w:rPr>
            </w:pPr>
            <w:r>
              <w:rPr>
                <w:rFonts w:ascii="宋体" w:hAnsi="宋体"/>
                <w:sz w:val="24"/>
                <w:szCs w:val="32"/>
              </w:rPr>
              <w:t>结果验证不充分，甚至无法说明程序是否正确</w:t>
            </w:r>
          </w:p>
        </w:tc>
        <w:tc>
          <w:tcPr>
            <w:tcW w:w="1701" w:type="dxa"/>
            <w:vAlign w:val="center"/>
          </w:tcPr>
          <w:p w14:paraId="35E78714">
            <w:pPr>
              <w:spacing w:line="360" w:lineRule="auto"/>
              <w:rPr>
                <w:rFonts w:hint="eastAsia" w:ascii="宋体" w:hAnsi="宋体"/>
                <w:kern w:val="0"/>
                <w:sz w:val="24"/>
                <w:szCs w:val="32"/>
              </w:rPr>
            </w:pPr>
            <w:r>
              <w:rPr>
                <w:rFonts w:ascii="宋体" w:hAnsi="宋体"/>
                <w:sz w:val="24"/>
                <w:szCs w:val="32"/>
              </w:rPr>
              <w:t>缺少有效数据记录，无系统对比</w:t>
            </w:r>
          </w:p>
        </w:tc>
        <w:tc>
          <w:tcPr>
            <w:tcW w:w="2126" w:type="dxa"/>
            <w:vAlign w:val="center"/>
          </w:tcPr>
          <w:p w14:paraId="0E35ED06">
            <w:pPr>
              <w:spacing w:line="360" w:lineRule="auto"/>
              <w:rPr>
                <w:rFonts w:hint="eastAsia" w:ascii="宋体" w:hAnsi="宋体"/>
                <w:kern w:val="0"/>
                <w:sz w:val="24"/>
                <w:szCs w:val="32"/>
              </w:rPr>
            </w:pPr>
            <w:r>
              <w:rPr>
                <w:rFonts w:ascii="宋体" w:hAnsi="宋体"/>
                <w:sz w:val="24"/>
                <w:szCs w:val="32"/>
              </w:rPr>
              <w:t>没有有效的汇编/反汇编证据</w:t>
            </w:r>
          </w:p>
        </w:tc>
        <w:tc>
          <w:tcPr>
            <w:tcW w:w="2127" w:type="dxa"/>
            <w:vAlign w:val="center"/>
          </w:tcPr>
          <w:p w14:paraId="45D2C217">
            <w:pPr>
              <w:spacing w:line="360" w:lineRule="auto"/>
              <w:rPr>
                <w:rFonts w:hint="eastAsia" w:ascii="宋体" w:hAnsi="宋体"/>
                <w:kern w:val="0"/>
                <w:sz w:val="24"/>
                <w:szCs w:val="32"/>
              </w:rPr>
            </w:pPr>
            <w:r>
              <w:rPr>
                <w:rFonts w:ascii="宋体" w:hAnsi="宋体"/>
                <w:sz w:val="24"/>
                <w:szCs w:val="32"/>
              </w:rPr>
              <w:t>基本没有原理分析与结果总结</w:t>
            </w:r>
          </w:p>
        </w:tc>
        <w:tc>
          <w:tcPr>
            <w:tcW w:w="1134" w:type="dxa"/>
            <w:vAlign w:val="center"/>
          </w:tcPr>
          <w:p w14:paraId="062A1043">
            <w:pPr>
              <w:spacing w:line="360" w:lineRule="auto"/>
              <w:rPr>
                <w:rFonts w:hint="eastAsia" w:ascii="宋体" w:hAnsi="宋体"/>
                <w:kern w:val="0"/>
                <w:sz w:val="24"/>
                <w:szCs w:val="32"/>
              </w:rPr>
            </w:pPr>
            <w:r>
              <w:rPr>
                <w:rFonts w:ascii="宋体" w:hAnsi="宋体"/>
                <w:sz w:val="24"/>
                <w:szCs w:val="32"/>
              </w:rPr>
              <w:t>0–41</w:t>
            </w:r>
          </w:p>
        </w:tc>
      </w:tr>
    </w:tbl>
    <w:p w14:paraId="29441956">
      <w:pPr>
        <w:spacing w:line="360" w:lineRule="auto"/>
        <w:ind w:firstLine="420"/>
        <w:rPr>
          <w:rFonts w:hint="eastAsia" w:ascii="宋体" w:hAnsi="宋体"/>
          <w:kern w:val="0"/>
          <w:sz w:val="24"/>
        </w:rPr>
      </w:pPr>
    </w:p>
    <w:p w14:paraId="3ABF8BDA">
      <w:pPr>
        <w:spacing w:line="360" w:lineRule="auto"/>
        <w:ind w:firstLine="420"/>
        <w:rPr>
          <w:rFonts w:hint="eastAsia" w:ascii="宋体" w:hAnsi="宋体"/>
          <w:kern w:val="0"/>
          <w:sz w:val="24"/>
        </w:rPr>
      </w:pPr>
    </w:p>
    <w:p w14:paraId="514A7679">
      <w:pPr>
        <w:pStyle w:val="4"/>
      </w:pPr>
      <w:bookmarkStart w:id="7" w:name="_Toc3840"/>
      <w:r>
        <w:t>2. 实验报告评价标准（满分 30 分）</w:t>
      </w:r>
      <w:bookmarkEnd w:id="7"/>
    </w:p>
    <w:tbl>
      <w:tblPr>
        <w:tblStyle w:val="20"/>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7"/>
        <w:gridCol w:w="1753"/>
        <w:gridCol w:w="2176"/>
        <w:gridCol w:w="1058"/>
      </w:tblGrid>
      <w:tr w14:paraId="7733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FAED09">
            <w:pPr>
              <w:widowControl/>
              <w:jc w:val="center"/>
              <w:rPr>
                <w:rFonts w:hint="eastAsia" w:ascii="宋体" w:hAnsi="宋体" w:cs="宋体"/>
                <w:b/>
                <w:bCs/>
                <w:kern w:val="0"/>
                <w:szCs w:val="21"/>
              </w:rPr>
            </w:pPr>
            <w:r>
              <w:rPr>
                <w:rFonts w:ascii="宋体" w:hAnsi="宋体" w:cs="宋体"/>
                <w:b/>
                <w:bCs/>
                <w:kern w:val="0"/>
                <w:szCs w:val="21"/>
              </w:rPr>
              <w:t>文档规范性</w:t>
            </w:r>
          </w:p>
        </w:tc>
        <w:tc>
          <w:tcPr>
            <w:tcW w:w="0" w:type="auto"/>
          </w:tcPr>
          <w:p w14:paraId="116424C7">
            <w:pPr>
              <w:widowControl/>
              <w:jc w:val="center"/>
              <w:rPr>
                <w:rFonts w:hint="eastAsia" w:ascii="宋体" w:hAnsi="宋体" w:cs="宋体"/>
                <w:b/>
                <w:bCs/>
                <w:kern w:val="0"/>
                <w:szCs w:val="21"/>
              </w:rPr>
            </w:pPr>
            <w:r>
              <w:rPr>
                <w:rFonts w:ascii="宋体" w:hAnsi="宋体" w:cs="宋体"/>
                <w:b/>
                <w:bCs/>
                <w:kern w:val="0"/>
                <w:szCs w:val="21"/>
              </w:rPr>
              <w:t>文档条理性</w:t>
            </w:r>
          </w:p>
        </w:tc>
        <w:tc>
          <w:tcPr>
            <w:tcW w:w="0" w:type="auto"/>
          </w:tcPr>
          <w:p w14:paraId="49E3921E">
            <w:pPr>
              <w:widowControl/>
              <w:jc w:val="center"/>
              <w:rPr>
                <w:rFonts w:hint="eastAsia" w:ascii="宋体" w:hAnsi="宋体" w:cs="宋体"/>
                <w:b/>
                <w:bCs/>
                <w:kern w:val="0"/>
                <w:szCs w:val="21"/>
              </w:rPr>
            </w:pPr>
            <w:r>
              <w:rPr>
                <w:rFonts w:ascii="宋体" w:hAnsi="宋体" w:cs="宋体"/>
                <w:b/>
                <w:bCs/>
                <w:kern w:val="0"/>
                <w:szCs w:val="21"/>
              </w:rPr>
              <w:t>表述准确性</w:t>
            </w:r>
          </w:p>
        </w:tc>
        <w:tc>
          <w:tcPr>
            <w:tcW w:w="1057" w:type="dxa"/>
          </w:tcPr>
          <w:p w14:paraId="3A695D75">
            <w:pPr>
              <w:widowControl/>
              <w:jc w:val="center"/>
              <w:rPr>
                <w:rFonts w:hint="eastAsia" w:ascii="宋体" w:hAnsi="宋体" w:cs="宋体"/>
                <w:b/>
                <w:bCs/>
                <w:kern w:val="0"/>
                <w:szCs w:val="21"/>
              </w:rPr>
            </w:pPr>
            <w:r>
              <w:rPr>
                <w:rFonts w:ascii="宋体" w:hAnsi="宋体" w:cs="宋体"/>
                <w:b/>
                <w:bCs/>
                <w:kern w:val="0"/>
                <w:szCs w:val="21"/>
              </w:rPr>
              <w:t>得分</w:t>
            </w:r>
          </w:p>
        </w:tc>
      </w:tr>
      <w:tr w14:paraId="1917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18E2E9">
            <w:pPr>
              <w:widowControl/>
              <w:jc w:val="left"/>
              <w:rPr>
                <w:rFonts w:hint="eastAsia" w:ascii="宋体" w:hAnsi="宋体" w:cs="宋体"/>
                <w:kern w:val="0"/>
                <w:sz w:val="24"/>
              </w:rPr>
            </w:pPr>
            <w:r>
              <w:rPr>
                <w:rFonts w:ascii="宋体" w:hAnsi="宋体" w:cs="宋体"/>
                <w:kern w:val="0"/>
                <w:sz w:val="24"/>
              </w:rPr>
              <w:t>排版规范，有环境说明、正确性验证、数据对比、汇编分析、原理分析、结果总结等完整部分，描述充分</w:t>
            </w:r>
          </w:p>
        </w:tc>
        <w:tc>
          <w:tcPr>
            <w:tcW w:w="0" w:type="auto"/>
          </w:tcPr>
          <w:p w14:paraId="1BC5F005">
            <w:pPr>
              <w:widowControl/>
              <w:jc w:val="left"/>
              <w:rPr>
                <w:rFonts w:hint="eastAsia" w:ascii="宋体" w:hAnsi="宋体" w:cs="宋体"/>
                <w:kern w:val="0"/>
                <w:sz w:val="24"/>
              </w:rPr>
            </w:pPr>
            <w:r>
              <w:rPr>
                <w:rFonts w:ascii="宋体" w:hAnsi="宋体" w:cs="宋体"/>
                <w:kern w:val="0"/>
                <w:sz w:val="24"/>
              </w:rPr>
              <w:t>描述逻辑性很强，层次清楚，结构完整</w:t>
            </w:r>
          </w:p>
        </w:tc>
        <w:tc>
          <w:tcPr>
            <w:tcW w:w="0" w:type="auto"/>
          </w:tcPr>
          <w:p w14:paraId="1395AE89">
            <w:pPr>
              <w:widowControl/>
              <w:jc w:val="left"/>
              <w:rPr>
                <w:rFonts w:hint="eastAsia" w:ascii="宋体" w:hAnsi="宋体" w:cs="宋体"/>
                <w:kern w:val="0"/>
                <w:sz w:val="24"/>
              </w:rPr>
            </w:pPr>
            <w:r>
              <w:rPr>
                <w:rFonts w:ascii="宋体" w:hAnsi="宋体" w:cs="宋体"/>
                <w:kern w:val="0"/>
                <w:sz w:val="24"/>
              </w:rPr>
              <w:t>文字表述准确，图表、数据、分析和结论对应清晰</w:t>
            </w:r>
          </w:p>
        </w:tc>
        <w:tc>
          <w:tcPr>
            <w:tcW w:w="1057" w:type="dxa"/>
          </w:tcPr>
          <w:p w14:paraId="70557284">
            <w:pPr>
              <w:widowControl/>
              <w:jc w:val="left"/>
              <w:rPr>
                <w:rFonts w:hint="eastAsia" w:ascii="宋体" w:hAnsi="宋体" w:cs="宋体"/>
                <w:kern w:val="0"/>
                <w:sz w:val="24"/>
              </w:rPr>
            </w:pPr>
            <w:r>
              <w:rPr>
                <w:rFonts w:ascii="宋体" w:hAnsi="宋体" w:cs="宋体"/>
                <w:kern w:val="0"/>
                <w:sz w:val="24"/>
              </w:rPr>
              <w:t>27–30</w:t>
            </w:r>
          </w:p>
        </w:tc>
      </w:tr>
      <w:tr w14:paraId="4CEA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34028E">
            <w:pPr>
              <w:widowControl/>
              <w:jc w:val="left"/>
              <w:rPr>
                <w:rFonts w:hint="eastAsia" w:ascii="宋体" w:hAnsi="宋体" w:cs="宋体"/>
                <w:kern w:val="0"/>
                <w:sz w:val="24"/>
              </w:rPr>
            </w:pPr>
            <w:r>
              <w:rPr>
                <w:rFonts w:ascii="宋体" w:hAnsi="宋体" w:cs="宋体"/>
                <w:kern w:val="0"/>
                <w:sz w:val="24"/>
              </w:rPr>
              <w:t>排版较规范，主要部分齐全，描述较充分</w:t>
            </w:r>
          </w:p>
        </w:tc>
        <w:tc>
          <w:tcPr>
            <w:tcW w:w="0" w:type="auto"/>
          </w:tcPr>
          <w:p w14:paraId="4B52DD26">
            <w:pPr>
              <w:widowControl/>
              <w:jc w:val="left"/>
              <w:rPr>
                <w:rFonts w:hint="eastAsia" w:ascii="宋体" w:hAnsi="宋体" w:cs="宋体"/>
                <w:kern w:val="0"/>
                <w:sz w:val="24"/>
              </w:rPr>
            </w:pPr>
            <w:r>
              <w:rPr>
                <w:rFonts w:ascii="宋体" w:hAnsi="宋体" w:cs="宋体"/>
                <w:kern w:val="0"/>
                <w:sz w:val="24"/>
              </w:rPr>
              <w:t>描述具有较好的逻辑性，条理较清晰</w:t>
            </w:r>
          </w:p>
        </w:tc>
        <w:tc>
          <w:tcPr>
            <w:tcW w:w="0" w:type="auto"/>
          </w:tcPr>
          <w:p w14:paraId="44FAD34C">
            <w:pPr>
              <w:widowControl/>
              <w:jc w:val="left"/>
              <w:rPr>
                <w:rFonts w:hint="eastAsia" w:ascii="宋体" w:hAnsi="宋体" w:cs="宋体"/>
                <w:kern w:val="0"/>
                <w:sz w:val="24"/>
              </w:rPr>
            </w:pPr>
            <w:r>
              <w:rPr>
                <w:rFonts w:ascii="宋体" w:hAnsi="宋体" w:cs="宋体"/>
                <w:kern w:val="0"/>
                <w:sz w:val="24"/>
              </w:rPr>
              <w:t>文字表述较准确，图表和流程基本正确，无明显错误</w:t>
            </w:r>
          </w:p>
        </w:tc>
        <w:tc>
          <w:tcPr>
            <w:tcW w:w="1057" w:type="dxa"/>
          </w:tcPr>
          <w:p w14:paraId="6588D1F0">
            <w:pPr>
              <w:widowControl/>
              <w:jc w:val="left"/>
              <w:rPr>
                <w:rFonts w:hint="eastAsia" w:ascii="宋体" w:hAnsi="宋体" w:cs="宋体"/>
                <w:kern w:val="0"/>
                <w:sz w:val="24"/>
              </w:rPr>
            </w:pPr>
            <w:r>
              <w:rPr>
                <w:rFonts w:ascii="宋体" w:hAnsi="宋体" w:cs="宋体"/>
                <w:kern w:val="0"/>
                <w:sz w:val="24"/>
              </w:rPr>
              <w:t>24–26</w:t>
            </w:r>
          </w:p>
        </w:tc>
      </w:tr>
      <w:tr w14:paraId="62886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D5A72C">
            <w:pPr>
              <w:widowControl/>
              <w:jc w:val="left"/>
              <w:rPr>
                <w:rFonts w:hint="eastAsia" w:ascii="宋体" w:hAnsi="宋体" w:cs="宋体"/>
                <w:kern w:val="0"/>
                <w:sz w:val="24"/>
              </w:rPr>
            </w:pPr>
            <w:r>
              <w:rPr>
                <w:rFonts w:ascii="宋体" w:hAnsi="宋体" w:cs="宋体"/>
                <w:kern w:val="0"/>
                <w:sz w:val="24"/>
              </w:rPr>
              <w:t>排版基本规范，有主要部分，但实质性描述偏少</w:t>
            </w:r>
          </w:p>
        </w:tc>
        <w:tc>
          <w:tcPr>
            <w:tcW w:w="0" w:type="auto"/>
          </w:tcPr>
          <w:p w14:paraId="447B27C3">
            <w:pPr>
              <w:widowControl/>
              <w:jc w:val="left"/>
              <w:rPr>
                <w:rFonts w:hint="eastAsia" w:ascii="宋体" w:hAnsi="宋体" w:cs="宋体"/>
                <w:kern w:val="0"/>
                <w:sz w:val="24"/>
              </w:rPr>
            </w:pPr>
            <w:r>
              <w:rPr>
                <w:rFonts w:ascii="宋体" w:hAnsi="宋体" w:cs="宋体"/>
                <w:kern w:val="0"/>
                <w:sz w:val="24"/>
              </w:rPr>
              <w:t>具有一定逻辑性，但部分内容展开不足</w:t>
            </w:r>
          </w:p>
        </w:tc>
        <w:tc>
          <w:tcPr>
            <w:tcW w:w="0" w:type="auto"/>
          </w:tcPr>
          <w:p w14:paraId="43B14971">
            <w:pPr>
              <w:widowControl/>
              <w:jc w:val="left"/>
              <w:rPr>
                <w:rFonts w:hint="eastAsia" w:ascii="宋体" w:hAnsi="宋体" w:cs="宋体"/>
                <w:kern w:val="0"/>
                <w:sz w:val="24"/>
              </w:rPr>
            </w:pPr>
            <w:r>
              <w:rPr>
                <w:rFonts w:ascii="宋体" w:hAnsi="宋体" w:cs="宋体"/>
                <w:kern w:val="0"/>
                <w:sz w:val="24"/>
              </w:rPr>
              <w:t>表述基本准确，但缺少必要图表、对比表或流程说明</w:t>
            </w:r>
          </w:p>
        </w:tc>
        <w:tc>
          <w:tcPr>
            <w:tcW w:w="1057" w:type="dxa"/>
          </w:tcPr>
          <w:p w14:paraId="035B5995">
            <w:pPr>
              <w:widowControl/>
              <w:jc w:val="left"/>
              <w:rPr>
                <w:rFonts w:hint="eastAsia" w:ascii="宋体" w:hAnsi="宋体" w:cs="宋体"/>
                <w:kern w:val="0"/>
                <w:sz w:val="24"/>
              </w:rPr>
            </w:pPr>
            <w:r>
              <w:rPr>
                <w:rFonts w:ascii="宋体" w:hAnsi="宋体" w:cs="宋体"/>
                <w:kern w:val="0"/>
                <w:sz w:val="24"/>
              </w:rPr>
              <w:t>21–23</w:t>
            </w:r>
          </w:p>
        </w:tc>
      </w:tr>
      <w:tr w14:paraId="571FF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0A8FD6">
            <w:pPr>
              <w:widowControl/>
              <w:jc w:val="left"/>
              <w:rPr>
                <w:rFonts w:hint="eastAsia" w:ascii="宋体" w:hAnsi="宋体" w:cs="宋体"/>
                <w:kern w:val="0"/>
                <w:sz w:val="24"/>
              </w:rPr>
            </w:pPr>
            <w:r>
              <w:rPr>
                <w:rFonts w:ascii="宋体" w:hAnsi="宋体" w:cs="宋体"/>
                <w:kern w:val="0"/>
                <w:sz w:val="24"/>
              </w:rPr>
              <w:t>排版不够规范，内容部分缺失</w:t>
            </w:r>
          </w:p>
        </w:tc>
        <w:tc>
          <w:tcPr>
            <w:tcW w:w="0" w:type="auto"/>
          </w:tcPr>
          <w:p w14:paraId="213CC0B0">
            <w:pPr>
              <w:widowControl/>
              <w:jc w:val="left"/>
              <w:rPr>
                <w:rFonts w:hint="eastAsia" w:ascii="宋体" w:hAnsi="宋体" w:cs="宋体"/>
                <w:kern w:val="0"/>
                <w:sz w:val="24"/>
              </w:rPr>
            </w:pPr>
            <w:r>
              <w:rPr>
                <w:rFonts w:ascii="宋体" w:hAnsi="宋体" w:cs="宋体"/>
                <w:kern w:val="0"/>
                <w:sz w:val="24"/>
              </w:rPr>
              <w:t>描述缺少逻辑性，条理性较差</w:t>
            </w:r>
          </w:p>
        </w:tc>
        <w:tc>
          <w:tcPr>
            <w:tcW w:w="0" w:type="auto"/>
          </w:tcPr>
          <w:p w14:paraId="32B8DF67">
            <w:pPr>
              <w:widowControl/>
              <w:jc w:val="left"/>
              <w:rPr>
                <w:rFonts w:hint="eastAsia" w:ascii="宋体" w:hAnsi="宋体" w:cs="宋体"/>
                <w:kern w:val="0"/>
                <w:sz w:val="24"/>
              </w:rPr>
            </w:pPr>
            <w:r>
              <w:rPr>
                <w:rFonts w:ascii="宋体" w:hAnsi="宋体" w:cs="宋体"/>
                <w:kern w:val="0"/>
                <w:sz w:val="24"/>
              </w:rPr>
              <w:t>表述不够准确，图表或分析存在明显问题</w:t>
            </w:r>
          </w:p>
        </w:tc>
        <w:tc>
          <w:tcPr>
            <w:tcW w:w="1057" w:type="dxa"/>
          </w:tcPr>
          <w:p w14:paraId="795F467C">
            <w:pPr>
              <w:widowControl/>
              <w:jc w:val="left"/>
              <w:rPr>
                <w:rFonts w:hint="eastAsia" w:ascii="宋体" w:hAnsi="宋体" w:cs="宋体"/>
                <w:kern w:val="0"/>
                <w:sz w:val="24"/>
              </w:rPr>
            </w:pPr>
            <w:r>
              <w:rPr>
                <w:rFonts w:ascii="宋体" w:hAnsi="宋体" w:cs="宋体"/>
                <w:kern w:val="0"/>
                <w:sz w:val="24"/>
              </w:rPr>
              <w:t>18–20</w:t>
            </w:r>
          </w:p>
        </w:tc>
      </w:tr>
      <w:tr w14:paraId="2D7D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044D31">
            <w:pPr>
              <w:widowControl/>
              <w:jc w:val="left"/>
              <w:rPr>
                <w:rFonts w:hint="eastAsia" w:ascii="宋体" w:hAnsi="宋体" w:cs="宋体"/>
                <w:kern w:val="0"/>
                <w:sz w:val="24"/>
              </w:rPr>
            </w:pPr>
            <w:r>
              <w:rPr>
                <w:rFonts w:ascii="宋体" w:hAnsi="宋体" w:cs="宋体"/>
                <w:kern w:val="0"/>
                <w:sz w:val="24"/>
              </w:rPr>
              <w:t>完全不按模板要求撰写，缺少老师要求的核心内容</w:t>
            </w:r>
          </w:p>
        </w:tc>
        <w:tc>
          <w:tcPr>
            <w:tcW w:w="0" w:type="auto"/>
          </w:tcPr>
          <w:p w14:paraId="1D120926">
            <w:pPr>
              <w:widowControl/>
              <w:jc w:val="left"/>
              <w:rPr>
                <w:rFonts w:hint="eastAsia" w:ascii="宋体" w:hAnsi="宋体" w:cs="宋体"/>
                <w:kern w:val="0"/>
                <w:sz w:val="24"/>
              </w:rPr>
            </w:pPr>
            <w:r>
              <w:rPr>
                <w:rFonts w:ascii="宋体" w:hAnsi="宋体" w:cs="宋体"/>
                <w:kern w:val="0"/>
                <w:sz w:val="24"/>
              </w:rPr>
              <w:t>内容零散，无明显结构和逻辑</w:t>
            </w:r>
          </w:p>
        </w:tc>
        <w:tc>
          <w:tcPr>
            <w:tcW w:w="0" w:type="auto"/>
          </w:tcPr>
          <w:p w14:paraId="57F5C10F">
            <w:pPr>
              <w:widowControl/>
              <w:jc w:val="left"/>
              <w:rPr>
                <w:rFonts w:hint="eastAsia" w:ascii="宋体" w:hAnsi="宋体" w:cs="宋体"/>
                <w:kern w:val="0"/>
                <w:sz w:val="24"/>
              </w:rPr>
            </w:pPr>
            <w:r>
              <w:rPr>
                <w:rFonts w:ascii="宋体" w:hAnsi="宋体" w:cs="宋体"/>
                <w:kern w:val="0"/>
                <w:sz w:val="24"/>
              </w:rPr>
              <w:t>文字表述错误较多，无法反映实验过程与结果</w:t>
            </w:r>
          </w:p>
        </w:tc>
        <w:tc>
          <w:tcPr>
            <w:tcW w:w="1057" w:type="dxa"/>
          </w:tcPr>
          <w:p w14:paraId="09FC4205">
            <w:pPr>
              <w:widowControl/>
              <w:jc w:val="left"/>
              <w:rPr>
                <w:rFonts w:hint="eastAsia" w:ascii="宋体" w:hAnsi="宋体" w:cs="宋体"/>
                <w:kern w:val="0"/>
                <w:sz w:val="24"/>
              </w:rPr>
            </w:pPr>
            <w:r>
              <w:rPr>
                <w:rFonts w:ascii="宋体" w:hAnsi="宋体" w:cs="宋体"/>
                <w:kern w:val="0"/>
                <w:sz w:val="24"/>
              </w:rPr>
              <w:t>0–17</w:t>
            </w:r>
          </w:p>
        </w:tc>
      </w:tr>
    </w:tbl>
    <w:p w14:paraId="64CFED19"/>
    <w:p w14:paraId="1892D90D"/>
    <w:p w14:paraId="2F2609A4">
      <w:pPr>
        <w:pStyle w:val="4"/>
      </w:pPr>
      <w:bookmarkStart w:id="8" w:name="_Toc3362"/>
      <w:r>
        <w:t>3. 扣分</w:t>
      </w:r>
      <w:r>
        <w:rPr>
          <w:rFonts w:hint="eastAsia"/>
        </w:rPr>
        <w:t>说明</w:t>
      </w:r>
      <w:bookmarkEnd w:id="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6"/>
        <w:gridCol w:w="4247"/>
      </w:tblGrid>
      <w:tr w14:paraId="020DD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6" w:type="dxa"/>
          </w:tcPr>
          <w:p w14:paraId="4D73D08D">
            <w:pPr>
              <w:jc w:val="center"/>
              <w:rPr>
                <w:b/>
                <w:bCs/>
              </w:rPr>
            </w:pPr>
            <w:r>
              <w:rPr>
                <w:rFonts w:hint="eastAsia"/>
                <w:b/>
                <w:bCs/>
              </w:rPr>
              <w:t>问题</w:t>
            </w:r>
          </w:p>
        </w:tc>
        <w:tc>
          <w:tcPr>
            <w:tcW w:w="4247" w:type="dxa"/>
          </w:tcPr>
          <w:p w14:paraId="6F148A63">
            <w:pPr>
              <w:jc w:val="center"/>
              <w:rPr>
                <w:b/>
                <w:bCs/>
              </w:rPr>
            </w:pPr>
            <w:r>
              <w:rPr>
                <w:rFonts w:hint="eastAsia"/>
                <w:b/>
                <w:bCs/>
              </w:rPr>
              <w:t>扣分建议</w:t>
            </w:r>
          </w:p>
        </w:tc>
      </w:tr>
      <w:tr w14:paraId="30AC3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6" w:type="dxa"/>
          </w:tcPr>
          <w:p w14:paraId="6816D37E">
            <w:pPr>
              <w:rPr>
                <w:sz w:val="24"/>
                <w:szCs w:val="32"/>
              </w:rPr>
            </w:pPr>
            <w:r>
              <w:rPr>
                <w:rFonts w:hint="eastAsia"/>
                <w:sz w:val="24"/>
                <w:szCs w:val="32"/>
              </w:rPr>
              <w:t>只有运行截图，没有汇编证据</w:t>
            </w:r>
          </w:p>
        </w:tc>
        <w:tc>
          <w:tcPr>
            <w:tcW w:w="4247" w:type="dxa"/>
          </w:tcPr>
          <w:p w14:paraId="4EBC80F6">
            <w:pPr>
              <w:rPr>
                <w:sz w:val="24"/>
                <w:szCs w:val="32"/>
              </w:rPr>
            </w:pPr>
            <w:r>
              <w:rPr>
                <w:rFonts w:hint="eastAsia"/>
                <w:sz w:val="24"/>
                <w:szCs w:val="32"/>
              </w:rPr>
              <w:t>总评最高不超过 75 分</w:t>
            </w:r>
          </w:p>
        </w:tc>
      </w:tr>
      <w:tr w14:paraId="7EE6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6" w:type="dxa"/>
          </w:tcPr>
          <w:p w14:paraId="5986E128">
            <w:pPr>
              <w:rPr>
                <w:sz w:val="24"/>
                <w:szCs w:val="32"/>
              </w:rPr>
            </w:pPr>
            <w:r>
              <w:rPr>
                <w:rFonts w:hint="eastAsia"/>
                <w:sz w:val="24"/>
                <w:szCs w:val="32"/>
              </w:rPr>
              <w:t>只有代码和截图，没有数据对比表</w:t>
            </w:r>
          </w:p>
        </w:tc>
        <w:tc>
          <w:tcPr>
            <w:tcW w:w="4247" w:type="dxa"/>
          </w:tcPr>
          <w:p w14:paraId="2678AF39">
            <w:pPr>
              <w:rPr>
                <w:sz w:val="24"/>
                <w:szCs w:val="32"/>
              </w:rPr>
            </w:pPr>
            <w:r>
              <w:rPr>
                <w:rFonts w:hint="eastAsia"/>
                <w:sz w:val="24"/>
                <w:szCs w:val="32"/>
              </w:rPr>
              <w:t>酌情扣 10–15 分</w:t>
            </w:r>
          </w:p>
        </w:tc>
      </w:tr>
      <w:tr w14:paraId="3F077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6" w:type="dxa"/>
          </w:tcPr>
          <w:p w14:paraId="7A8EABBD">
            <w:pPr>
              <w:rPr>
                <w:sz w:val="24"/>
                <w:szCs w:val="32"/>
              </w:rPr>
            </w:pPr>
            <w:r>
              <w:rPr>
                <w:rFonts w:hint="eastAsia"/>
                <w:sz w:val="24"/>
                <w:szCs w:val="32"/>
              </w:rPr>
              <w:t>结果明显不正确但未说明原因</w:t>
            </w:r>
          </w:p>
        </w:tc>
        <w:tc>
          <w:tcPr>
            <w:tcW w:w="4247" w:type="dxa"/>
          </w:tcPr>
          <w:p w14:paraId="4E5F748F">
            <w:pPr>
              <w:rPr>
                <w:sz w:val="24"/>
                <w:szCs w:val="32"/>
              </w:rPr>
            </w:pPr>
            <w:r>
              <w:rPr>
                <w:rFonts w:hint="eastAsia"/>
                <w:sz w:val="24"/>
                <w:szCs w:val="32"/>
              </w:rPr>
              <w:t>相关部分不给分</w:t>
            </w:r>
          </w:p>
        </w:tc>
      </w:tr>
      <w:tr w14:paraId="571AC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6" w:type="dxa"/>
          </w:tcPr>
          <w:p w14:paraId="1CA1E055">
            <w:pPr>
              <w:rPr>
                <w:sz w:val="24"/>
                <w:szCs w:val="32"/>
              </w:rPr>
            </w:pPr>
            <w:r>
              <w:rPr>
                <w:rFonts w:hint="eastAsia"/>
                <w:sz w:val="24"/>
                <w:szCs w:val="32"/>
              </w:rPr>
              <w:t>只贴大段汇编，没有指出关键位置</w:t>
            </w:r>
          </w:p>
        </w:tc>
        <w:tc>
          <w:tcPr>
            <w:tcW w:w="4247" w:type="dxa"/>
          </w:tcPr>
          <w:p w14:paraId="0927CE1C">
            <w:pPr>
              <w:rPr>
                <w:sz w:val="24"/>
                <w:szCs w:val="32"/>
              </w:rPr>
            </w:pPr>
            <w:r>
              <w:rPr>
                <w:rFonts w:hint="eastAsia"/>
                <w:sz w:val="24"/>
                <w:szCs w:val="32"/>
              </w:rPr>
              <w:t>汇编分析项最多给一半</w:t>
            </w:r>
          </w:p>
        </w:tc>
      </w:tr>
      <w:tr w14:paraId="18B0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6" w:type="dxa"/>
          </w:tcPr>
          <w:p w14:paraId="398EEA9B">
            <w:pPr>
              <w:rPr>
                <w:sz w:val="24"/>
                <w:szCs w:val="32"/>
              </w:rPr>
            </w:pPr>
            <w:r>
              <w:rPr>
                <w:rFonts w:hint="eastAsia"/>
                <w:sz w:val="24"/>
                <w:szCs w:val="32"/>
              </w:rPr>
              <w:t>报告与指导手册实验内容明显不对应</w:t>
            </w:r>
          </w:p>
        </w:tc>
        <w:tc>
          <w:tcPr>
            <w:tcW w:w="4247" w:type="dxa"/>
          </w:tcPr>
          <w:p w14:paraId="3ACAFF4C">
            <w:pPr>
              <w:rPr>
                <w:sz w:val="24"/>
                <w:szCs w:val="32"/>
              </w:rPr>
            </w:pPr>
            <w:r>
              <w:rPr>
                <w:rFonts w:hint="eastAsia"/>
                <w:sz w:val="24"/>
                <w:szCs w:val="32"/>
              </w:rPr>
              <w:t>按未完成处理</w:t>
            </w:r>
          </w:p>
        </w:tc>
      </w:tr>
    </w:tbl>
    <w:p w14:paraId="6A91CF8F">
      <w:pPr>
        <w:spacing w:line="360" w:lineRule="auto"/>
        <w:rPr>
          <w:rFonts w:hint="eastAsia" w:ascii="宋体" w:hAnsi="宋体"/>
          <w:kern w:val="0"/>
          <w:sz w:val="24"/>
        </w:rPr>
      </w:pPr>
    </w:p>
    <w:p w14:paraId="7C084621">
      <w:pPr>
        <w:rPr>
          <w:b/>
          <w:bCs/>
          <w:color w:val="FF0000"/>
        </w:rPr>
      </w:pPr>
      <w:r>
        <w:rPr>
          <w:rFonts w:ascii="宋体" w:hAnsi="宋体"/>
          <w:kern w:val="0"/>
          <w:sz w:val="24"/>
        </w:rPr>
        <w:br w:type="page"/>
      </w:r>
    </w:p>
    <w:p w14:paraId="6DAF6B86">
      <w:pPr>
        <w:pStyle w:val="3"/>
        <w:ind w:firstLine="0"/>
        <w:rPr>
          <w:rFonts w:eastAsia="黑体"/>
          <w:b/>
          <w:szCs w:val="28"/>
        </w:rPr>
      </w:pPr>
      <w:bookmarkStart w:id="9" w:name="_Toc24700"/>
      <w:r>
        <w:rPr>
          <w:rFonts w:hint="eastAsia" w:ascii="黑体" w:hAnsi="黑体"/>
          <w:b/>
        </w:rPr>
        <w:t>五、</w:t>
      </w:r>
      <w:bookmarkStart w:id="10" w:name="OLE_LINK1"/>
      <w:r>
        <w:rPr>
          <w:rFonts w:hint="eastAsia" w:ascii="黑体" w:hAnsi="黑体"/>
          <w:b/>
        </w:rPr>
        <w:t>实验报告建议大纲</w:t>
      </w:r>
      <w:bookmarkEnd w:id="9"/>
      <w:bookmarkEnd w:id="10"/>
    </w:p>
    <w:p w14:paraId="014B39CE">
      <w:pPr>
        <w:pStyle w:val="4"/>
        <w:rPr>
          <w:rFonts w:ascii="楷体_GB2312"/>
        </w:rPr>
      </w:pPr>
      <w:bookmarkStart w:id="11" w:name="_Toc2650"/>
      <w:r>
        <w:rPr>
          <w:rFonts w:hint="eastAsia" w:ascii="楷体_GB2312"/>
        </w:rPr>
        <w:t>1. 实验基本信息</w:t>
      </w:r>
      <w:bookmarkEnd w:id="11"/>
    </w:p>
    <w:p w14:paraId="3DF54969">
      <w:pPr>
        <w:rPr>
          <w:sz w:val="21"/>
          <w:szCs w:val="21"/>
        </w:rPr>
      </w:pPr>
      <w:r>
        <w:rPr>
          <w:sz w:val="21"/>
          <w:szCs w:val="21"/>
        </w:rPr>
        <w:t>填写模板已有内容</w:t>
      </w:r>
      <w:r>
        <w:rPr>
          <w:rStyle w:val="34"/>
          <w:sz w:val="21"/>
          <w:szCs w:val="21"/>
        </w:rPr>
        <w:t>，如实填写姓名、学号、专业等信息</w:t>
      </w:r>
      <w:r>
        <w:rPr>
          <w:rFonts w:hint="eastAsia"/>
          <w:sz w:val="21"/>
          <w:szCs w:val="21"/>
        </w:rPr>
        <w:t>。</w:t>
      </w:r>
    </w:p>
    <w:p w14:paraId="060E161E">
      <w:pPr>
        <w:pStyle w:val="4"/>
      </w:pPr>
      <w:bookmarkStart w:id="12" w:name="_Toc14703"/>
      <w:r>
        <w:t>2. 实验环境</w:t>
      </w:r>
      <w:bookmarkEnd w:id="12"/>
    </w:p>
    <w:p w14:paraId="01BCFCCE">
      <w:pPr>
        <w:rPr>
          <w:rFonts w:hint="eastAsia" w:ascii="宋体" w:hAnsi="宋体"/>
          <w:b/>
          <w:bCs/>
        </w:rPr>
      </w:pPr>
      <w:r>
        <w:rPr>
          <w:rFonts w:hint="eastAsia" w:ascii="宋体" w:hAnsi="宋体"/>
          <w:b/>
          <w:bCs/>
        </w:rPr>
        <w:t>核心命令/截图：</w:t>
      </w:r>
    </w:p>
    <w:p w14:paraId="516CE262">
      <w:pPr>
        <w:rPr>
          <w:rFonts w:hint="eastAsia"/>
          <w:sz w:val="21"/>
          <w:szCs w:val="21"/>
        </w:rPr>
      </w:pPr>
      <w:r>
        <w:rPr>
          <w:rFonts w:hint="eastAsia"/>
          <w:sz w:val="21"/>
          <w:szCs w:val="21"/>
        </w:rPr>
        <w:t>宿主机操作系统（如 Windows 11 + WSL2） 。</w:t>
      </w:r>
    </w:p>
    <w:p w14:paraId="10BB443C">
      <w:pPr>
        <w:rPr>
          <w:rFonts w:hint="eastAsia"/>
          <w:sz w:val="21"/>
          <w:szCs w:val="21"/>
        </w:rPr>
      </w:pPr>
      <w:r>
        <w:rPr>
          <w:rFonts w:hint="eastAsia"/>
          <w:sz w:val="21"/>
          <w:szCs w:val="21"/>
        </w:rPr>
        <w:t>截图 1：执行 clang -v 的输出，展示编译器版本信息 。</w:t>
      </w:r>
    </w:p>
    <w:p w14:paraId="3FC1D775">
      <w:pPr>
        <w:rPr>
          <w:rFonts w:hint="eastAsia"/>
          <w:sz w:val="21"/>
          <w:szCs w:val="21"/>
        </w:rPr>
      </w:pPr>
      <w:r>
        <w:rPr>
          <w:sz w:val="21"/>
          <w:szCs w:val="21"/>
        </w:rPr>
        <w:drawing>
          <wp:inline distT="0" distB="0" distL="114300" distR="114300">
            <wp:extent cx="5092700" cy="1485900"/>
            <wp:effectExtent l="0" t="0" r="0" b="0"/>
            <wp:docPr id="5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pic:cNvPicPr>
                      <a:picLocks noChangeAspect="1"/>
                    </pic:cNvPicPr>
                  </pic:nvPicPr>
                  <pic:blipFill>
                    <a:blip r:embed="rId7"/>
                    <a:stretch>
                      <a:fillRect/>
                    </a:stretch>
                  </pic:blipFill>
                  <pic:spPr>
                    <a:xfrm>
                      <a:off x="0" y="0"/>
                      <a:ext cx="5092700" cy="1485900"/>
                    </a:xfrm>
                    <a:prstGeom prst="rect">
                      <a:avLst/>
                    </a:prstGeom>
                    <a:noFill/>
                    <a:ln>
                      <a:noFill/>
                    </a:ln>
                  </pic:spPr>
                </pic:pic>
              </a:graphicData>
            </a:graphic>
          </wp:inline>
        </w:drawing>
      </w:r>
    </w:p>
    <w:p w14:paraId="2ACC4CCE">
      <w:pPr>
        <w:rPr>
          <w:rFonts w:hint="eastAsia"/>
          <w:sz w:val="21"/>
          <w:szCs w:val="21"/>
        </w:rPr>
      </w:pPr>
      <w:r>
        <w:rPr>
          <w:rFonts w:hint="eastAsia"/>
          <w:sz w:val="21"/>
          <w:szCs w:val="21"/>
        </w:rPr>
        <w:t>截图 2：执行 uname -a，确认容器运行架构。</w:t>
      </w:r>
    </w:p>
    <w:p w14:paraId="42AF0609">
      <w:pPr>
        <w:rPr>
          <w:rFonts w:hint="eastAsia"/>
          <w:sz w:val="21"/>
          <w:szCs w:val="21"/>
        </w:rPr>
      </w:pPr>
      <w:r>
        <w:rPr>
          <w:sz w:val="21"/>
          <w:szCs w:val="21"/>
        </w:rPr>
        <w:drawing>
          <wp:inline distT="0" distB="0" distL="114300" distR="114300">
            <wp:extent cx="5398135" cy="212725"/>
            <wp:effectExtent l="0" t="0" r="12065" b="3175"/>
            <wp:docPr id="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6"/>
                    <pic:cNvPicPr>
                      <a:picLocks noChangeAspect="1"/>
                    </pic:cNvPicPr>
                  </pic:nvPicPr>
                  <pic:blipFill>
                    <a:blip r:embed="rId8"/>
                    <a:stretch>
                      <a:fillRect/>
                    </a:stretch>
                  </pic:blipFill>
                  <pic:spPr>
                    <a:xfrm>
                      <a:off x="0" y="0"/>
                      <a:ext cx="5398135" cy="212725"/>
                    </a:xfrm>
                    <a:prstGeom prst="rect">
                      <a:avLst/>
                    </a:prstGeom>
                    <a:noFill/>
                    <a:ln>
                      <a:noFill/>
                    </a:ln>
                  </pic:spPr>
                </pic:pic>
              </a:graphicData>
            </a:graphic>
          </wp:inline>
        </w:drawing>
      </w:r>
    </w:p>
    <w:p w14:paraId="60F9D116">
      <w:pPr>
        <w:rPr>
          <w:rFonts w:hint="eastAsia"/>
          <w:sz w:val="21"/>
          <w:szCs w:val="21"/>
        </w:rPr>
      </w:pPr>
      <w:r>
        <w:rPr>
          <w:rFonts w:hint="eastAsia"/>
          <w:sz w:val="21"/>
          <w:szCs w:val="21"/>
        </w:rPr>
        <w:t>截图 3：执行 llvm-autotune -h，确认调优工具可用 。</w:t>
      </w:r>
    </w:p>
    <w:p w14:paraId="07BCCE4A">
      <w:pPr>
        <w:rPr>
          <w:rFonts w:hint="eastAsia" w:ascii="宋体" w:hAnsi="宋体"/>
        </w:rPr>
      </w:pPr>
      <w:r>
        <w:rPr>
          <w:sz w:val="24"/>
          <w:szCs w:val="24"/>
        </w:rPr>
        <w:drawing>
          <wp:inline distT="0" distB="0" distL="114300" distR="114300">
            <wp:extent cx="5394960" cy="1735455"/>
            <wp:effectExtent l="0" t="0" r="2540" b="4445"/>
            <wp:docPr id="5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
                    <pic:cNvPicPr>
                      <a:picLocks noChangeAspect="1"/>
                    </pic:cNvPicPr>
                  </pic:nvPicPr>
                  <pic:blipFill>
                    <a:blip r:embed="rId9"/>
                    <a:stretch>
                      <a:fillRect/>
                    </a:stretch>
                  </pic:blipFill>
                  <pic:spPr>
                    <a:xfrm>
                      <a:off x="0" y="0"/>
                      <a:ext cx="5394960" cy="1735455"/>
                    </a:xfrm>
                    <a:prstGeom prst="rect">
                      <a:avLst/>
                    </a:prstGeom>
                    <a:noFill/>
                    <a:ln>
                      <a:noFill/>
                    </a:ln>
                  </pic:spPr>
                </pic:pic>
              </a:graphicData>
            </a:graphic>
          </wp:inline>
        </w:drawing>
      </w:r>
    </w:p>
    <w:p w14:paraId="0E7BFA2B">
      <w:pPr>
        <w:pStyle w:val="4"/>
      </w:pPr>
      <w:bookmarkStart w:id="13" w:name="_Toc7382"/>
      <w:r>
        <w:t>3. 实验过程或算法（源程序）</w:t>
      </w:r>
      <w:bookmarkEnd w:id="13"/>
    </w:p>
    <w:p w14:paraId="3660A0C3">
      <w:pPr>
        <w:rPr>
          <w:rFonts w:ascii="Consolas" w:hAnsi="Consolas"/>
          <w:b/>
          <w:color w:val="000000"/>
          <w:sz w:val="24"/>
          <w:szCs w:val="28"/>
          <w14:ligatures w14:val="standardContextual"/>
        </w:rPr>
      </w:pPr>
      <w:r>
        <w:rPr>
          <w:rFonts w:ascii="Consolas" w:hAnsi="Consolas"/>
          <w:b/>
          <w:color w:val="000000"/>
          <w:sz w:val="24"/>
          <w:szCs w:val="28"/>
          <w14:ligatures w14:val="standardContextual"/>
        </w:rPr>
        <w:t>3.1 综合实验流程说明</w:t>
      </w:r>
    </w:p>
    <w:p w14:paraId="430495EF">
      <w:pPr>
        <w:rPr>
          <w:rFonts w:hint="eastAsia"/>
          <w:sz w:val="21"/>
          <w:szCs w:val="21"/>
        </w:rPr>
      </w:pPr>
      <w:r>
        <w:rPr>
          <w:rFonts w:hint="eastAsia"/>
          <w:sz w:val="21"/>
          <w:szCs w:val="21"/>
        </w:rPr>
        <w:t>本次毕昇编译器综合优化验证实验在 Docker + linux/arm64 环境下完成，主要包括：</w:t>
      </w:r>
    </w:p>
    <w:p w14:paraId="2CB08909">
      <w:pPr>
        <w:rPr>
          <w:rFonts w:hint="eastAsia"/>
          <w:sz w:val="21"/>
          <w:szCs w:val="21"/>
        </w:rPr>
      </w:pPr>
      <w:r>
        <w:rPr>
          <w:rFonts w:hint="eastAsia"/>
          <w:sz w:val="21"/>
          <w:szCs w:val="21"/>
        </w:rPr>
        <w:t>基线优化：对比 -O0～-O3 下同一小程序的输出与汇编差异；</w:t>
      </w:r>
    </w:p>
    <w:p w14:paraId="3F478225">
      <w:pPr>
        <w:rPr>
          <w:rFonts w:hint="eastAsia"/>
          <w:sz w:val="21"/>
          <w:szCs w:val="21"/>
        </w:rPr>
      </w:pPr>
      <w:r>
        <w:rPr>
          <w:rFonts w:hint="eastAsia"/>
          <w:sz w:val="21"/>
          <w:szCs w:val="21"/>
        </w:rPr>
        <w:t>（2）自动并行化：数组加法在 禁止向量化、默认向量化、OpenMP 三种配置下的性能与汇编；</w:t>
      </w:r>
    </w:p>
    <w:p w14:paraId="2E5AAEF5">
      <w:pPr>
        <w:rPr>
          <w:rFonts w:hint="eastAsia"/>
          <w:sz w:val="21"/>
          <w:szCs w:val="21"/>
        </w:rPr>
      </w:pPr>
      <w:r>
        <w:rPr>
          <w:rFonts w:hint="eastAsia"/>
          <w:sz w:val="21"/>
          <w:szCs w:val="21"/>
        </w:rPr>
        <w:t>（3）内存布局优化：AoS 与 SoA 等价求和及汇编访存差异；</w:t>
      </w:r>
    </w:p>
    <w:p w14:paraId="3B0A9D8C">
      <w:pPr>
        <w:rPr>
          <w:rFonts w:hint="eastAsia"/>
          <w:sz w:val="21"/>
          <w:szCs w:val="21"/>
        </w:rPr>
      </w:pPr>
      <w:r>
        <w:rPr>
          <w:rFonts w:hint="eastAsia"/>
          <w:sz w:val="21"/>
          <w:szCs w:val="21"/>
        </w:rPr>
        <w:t>（4）PGO：排序程序 插桩→运行→合并 profile→反馈编译 及反汇编对比；</w:t>
      </w:r>
    </w:p>
    <w:p w14:paraId="47BDD3B8">
      <w:pPr>
        <w:rPr>
          <w:rFonts w:hint="eastAsia"/>
          <w:sz w:val="21"/>
          <w:szCs w:val="21"/>
        </w:rPr>
      </w:pPr>
      <w:r>
        <w:rPr>
          <w:rFonts w:hint="eastAsia"/>
          <w:sz w:val="21"/>
          <w:szCs w:val="21"/>
        </w:rPr>
        <w:t>（5）Autotuner：基于 CoreMark 完成 generate–iterate–finalize 并与 -O2 基线 对比；</w:t>
      </w:r>
    </w:p>
    <w:p w14:paraId="6A748155">
      <w:pPr>
        <w:rPr>
          <w:rFonts w:hint="eastAsia"/>
          <w:sz w:val="21"/>
          <w:szCs w:val="21"/>
        </w:rPr>
      </w:pPr>
      <w:r>
        <w:rPr>
          <w:rFonts w:hint="eastAsia"/>
          <w:sz w:val="21"/>
          <w:szCs w:val="21"/>
        </w:rPr>
        <w:t>（6）循环优化（选做）：Loop Fusion（FUSED=0/1）的运行与 u.s/f.s 汇编对比。全流程使用 clang，必要时配合 objdump/diff/llvm-profdata/llvm-autotune。</w:t>
      </w:r>
    </w:p>
    <w:p w14:paraId="0BC056C5">
      <w:pPr>
        <w:rPr>
          <w:rFonts w:hint="eastAsia"/>
        </w:rPr>
      </w:pPr>
    </w:p>
    <w:p w14:paraId="2AF99375">
      <w:r>
        <w:rPr>
          <w:rFonts w:ascii="Consolas" w:hAnsi="Consolas"/>
          <w:b/>
          <w:color w:val="000000"/>
          <w:sz w:val="24"/>
          <w:szCs w:val="28"/>
          <w14:ligatures w14:val="standardContextual"/>
        </w:rPr>
        <w:t xml:space="preserve">3.2 </w:t>
      </w:r>
      <w:r>
        <w:rPr>
          <w:rFonts w:ascii="宋体" w:hAnsi="宋体"/>
          <w:b/>
          <w:color w:val="000000"/>
          <w:sz w:val="24"/>
          <w:szCs w:val="28"/>
          <w14:ligatures w14:val="standardContextual"/>
        </w:rPr>
        <w:t>关键程序与编译命令</w:t>
      </w:r>
    </w:p>
    <w:p w14:paraId="0DA84241">
      <w:pPr>
        <w:rPr>
          <w:rFonts w:hint="eastAsia"/>
          <w:b/>
          <w:bCs/>
        </w:rPr>
      </w:pPr>
      <w:r>
        <w:rPr>
          <w:rFonts w:hint="eastAsia"/>
          <w:b/>
          <w:bCs/>
        </w:rPr>
        <w:t>实验 0：基线优化验证</w:t>
      </w:r>
    </w:p>
    <w:p w14:paraId="7AB78822">
      <w:pPr>
        <w:rPr>
          <w:rFonts w:hint="eastAsia"/>
        </w:rPr>
      </w:pPr>
      <w:r>
        <w:rPr>
          <w:rFonts w:hint="eastAsia"/>
          <w:b/>
          <w:bCs/>
        </w:rPr>
        <w:t>程序文件：</w:t>
      </w:r>
      <w:r>
        <w:rPr>
          <w:rFonts w:hint="eastAsia"/>
        </w:rPr>
        <w:t xml:space="preserve"> exp0_baseline/toy_opt.c</w:t>
      </w:r>
    </w:p>
    <w:p w14:paraId="3C4BE703">
      <w:pPr>
        <w:rPr>
          <w:rFonts w:hint="eastAsia"/>
          <w:b/>
          <w:bCs/>
        </w:rPr>
      </w:pPr>
      <w:r>
        <w:rPr>
          <w:rFonts w:hint="eastAsia"/>
          <w:b/>
          <w:bCs/>
        </w:rPr>
        <w:t>程序作用：</w:t>
      </w:r>
    </w:p>
    <w:p w14:paraId="5C4BA6E1">
      <w:pPr>
        <w:rPr>
          <w:rFonts w:hint="eastAsia"/>
        </w:rPr>
      </w:pPr>
      <w:r>
        <w:rPr>
          <w:rFonts w:hint="eastAsia"/>
        </w:rPr>
        <w:t>小函数 bar 中包含 10*10、未使用变量和恒真分支，用于观察常量折叠、死代码删除、分支消除等基线优化现象。</w:t>
      </w:r>
    </w:p>
    <w:p w14:paraId="66E20CA1">
      <w:pPr>
        <w:rPr>
          <w:rFonts w:hint="eastAsia"/>
          <w:b/>
          <w:bCs/>
        </w:rPr>
      </w:pPr>
      <w:r>
        <w:rPr>
          <w:rFonts w:hint="eastAsia"/>
          <w:b/>
          <w:bCs/>
        </w:rPr>
        <w:t>关键编译命令：</w:t>
      </w:r>
    </w:p>
    <w:p w14:paraId="4AE31133">
      <w:pPr>
        <w:rPr>
          <w:rFonts w:hint="eastAsia" w:eastAsia="宋体"/>
          <w:lang w:eastAsia="zh-CN"/>
        </w:rPr>
      </w:pPr>
      <w:r>
        <w:rPr>
          <w:rFonts w:hint="eastAsia"/>
        </w:rPr>
        <w:t>cd /home/student/workspace/bisheng_lab/exp0_baseline</w:t>
      </w:r>
    </w:p>
    <w:p w14:paraId="26955AF4">
      <w:pPr>
        <w:rPr>
          <w:rFonts w:hint="eastAsia"/>
        </w:rPr>
      </w:pPr>
      <w:r>
        <w:rPr>
          <w:rFonts w:hint="eastAsia"/>
        </w:rPr>
        <w:t>clang -O0 toy_opt.c -o toy_O0</w:t>
      </w:r>
    </w:p>
    <w:p w14:paraId="1D90C4D4">
      <w:pPr>
        <w:rPr>
          <w:rFonts w:hint="eastAsia"/>
        </w:rPr>
      </w:pPr>
      <w:r>
        <w:rPr>
          <w:rFonts w:hint="eastAsia"/>
        </w:rPr>
        <w:t>clang -O1 toy_opt.c -o toy_O1</w:t>
      </w:r>
    </w:p>
    <w:p w14:paraId="534EB3AA">
      <w:pPr>
        <w:rPr>
          <w:rFonts w:hint="eastAsia"/>
        </w:rPr>
      </w:pPr>
      <w:r>
        <w:rPr>
          <w:rFonts w:hint="eastAsia"/>
        </w:rPr>
        <w:t>clang -O2 toy_opt.c -o toy_O2</w:t>
      </w:r>
    </w:p>
    <w:p w14:paraId="0C41AC55">
      <w:pPr>
        <w:rPr>
          <w:rFonts w:hint="eastAsia"/>
        </w:rPr>
      </w:pPr>
      <w:r>
        <w:rPr>
          <w:rFonts w:hint="eastAsia"/>
        </w:rPr>
        <w:t>clang -O3 toy_opt.c -o toy_O3</w:t>
      </w:r>
    </w:p>
    <w:p w14:paraId="4EBD7BFD">
      <w:pPr>
        <w:rPr>
          <w:rFonts w:hint="eastAsia"/>
          <w:b/>
          <w:bCs/>
        </w:rPr>
      </w:pPr>
      <w:r>
        <w:rPr>
          <w:rFonts w:hint="eastAsia"/>
          <w:b/>
          <w:bCs/>
        </w:rPr>
        <w:t>关键运行命令：</w:t>
      </w:r>
    </w:p>
    <w:p w14:paraId="06CBE674">
      <w:pPr>
        <w:rPr>
          <w:rFonts w:hint="eastAsia"/>
        </w:rPr>
      </w:pPr>
      <w:r>
        <w:rPr>
          <w:rFonts w:hint="eastAsia"/>
        </w:rPr>
        <w:t>./toy_O0</w:t>
      </w:r>
    </w:p>
    <w:p w14:paraId="27935ADD">
      <w:pPr>
        <w:rPr>
          <w:rFonts w:hint="eastAsia"/>
        </w:rPr>
      </w:pPr>
      <w:r>
        <w:rPr>
          <w:rFonts w:hint="eastAsia"/>
        </w:rPr>
        <w:t>./toy_O1</w:t>
      </w:r>
    </w:p>
    <w:p w14:paraId="531CFEBE">
      <w:pPr>
        <w:rPr>
          <w:rFonts w:hint="eastAsia"/>
        </w:rPr>
      </w:pPr>
      <w:r>
        <w:rPr>
          <w:rFonts w:hint="eastAsia"/>
        </w:rPr>
        <w:t>./toy_O2</w:t>
      </w:r>
    </w:p>
    <w:p w14:paraId="6A19F501">
      <w:pPr>
        <w:rPr>
          <w:rFonts w:hint="eastAsia"/>
        </w:rPr>
      </w:pPr>
      <w:r>
        <w:rPr>
          <w:rFonts w:hint="eastAsia"/>
        </w:rPr>
        <w:t>./toy_O3</w:t>
      </w:r>
    </w:p>
    <w:p w14:paraId="556E33B3">
      <w:pPr>
        <w:rPr>
          <w:rFonts w:hint="eastAsia"/>
        </w:rPr>
      </w:pPr>
      <w:r>
        <w:rPr>
          <w:rFonts w:hint="eastAsia"/>
        </w:rPr>
        <w:t>也可以合并执行：</w:t>
      </w:r>
    </w:p>
    <w:p w14:paraId="4D78F07E">
      <w:pPr>
        <w:rPr>
          <w:rFonts w:hint="eastAsia"/>
        </w:rPr>
      </w:pPr>
      <w:r>
        <w:rPr>
          <w:rFonts w:hint="eastAsia"/>
        </w:rPr>
        <w:t>./toy_O0 &amp;&amp; ./toy_O1 &amp;&amp; ./toy_O2 &amp;&amp; ./toy_O3</w:t>
      </w:r>
    </w:p>
    <w:p w14:paraId="6ED90BCD">
      <w:pPr>
        <w:rPr>
          <w:rFonts w:hint="eastAsia"/>
          <w:b/>
          <w:bCs/>
        </w:rPr>
      </w:pPr>
      <w:r>
        <w:rPr>
          <w:rFonts w:hint="eastAsia"/>
          <w:b/>
          <w:bCs/>
        </w:rPr>
        <w:t>生成汇编 / 反汇编命令：</w:t>
      </w:r>
    </w:p>
    <w:p w14:paraId="4F94E249">
      <w:pPr>
        <w:rPr>
          <w:rFonts w:hint="eastAsia"/>
        </w:rPr>
      </w:pPr>
      <w:r>
        <w:rPr>
          <w:rFonts w:hint="eastAsia"/>
        </w:rPr>
        <w:t>clang -O0 -S toy_opt.c -o toy_O0.s</w:t>
      </w:r>
    </w:p>
    <w:p w14:paraId="4244D0DE">
      <w:pPr>
        <w:rPr>
          <w:rFonts w:hint="eastAsia"/>
        </w:rPr>
      </w:pPr>
      <w:r>
        <w:rPr>
          <w:rFonts w:hint="eastAsia"/>
        </w:rPr>
        <w:t>clang -O2 -S toy_opt.c -o toy_O2.s</w:t>
      </w:r>
    </w:p>
    <w:p w14:paraId="419E7D6B">
      <w:pPr>
        <w:rPr>
          <w:rFonts w:hint="eastAsia"/>
        </w:rPr>
      </w:pPr>
      <w:r>
        <w:rPr>
          <w:rFonts w:hint="eastAsia"/>
        </w:rPr>
        <w:t>diff -u toy_O0.s toy_O2.s | sed -n '1,120p'</w:t>
      </w:r>
    </w:p>
    <w:p w14:paraId="57996228">
      <w:pPr>
        <w:rPr>
          <w:rFonts w:hint="eastAsia"/>
          <w:b/>
          <w:bCs/>
        </w:rPr>
      </w:pPr>
      <w:r>
        <w:rPr>
          <w:rFonts w:hint="eastAsia"/>
          <w:b/>
          <w:bCs/>
        </w:rPr>
        <w:t>反汇编可执行文件：</w:t>
      </w:r>
    </w:p>
    <w:p w14:paraId="77FE2653">
      <w:pPr>
        <w:rPr>
          <w:rFonts w:hint="eastAsia"/>
        </w:rPr>
      </w:pPr>
      <w:r>
        <w:rPr>
          <w:rFonts w:hint="eastAsia"/>
        </w:rPr>
        <w:t>objdump -d toy_O2 &gt; toy_O2.dump</w:t>
      </w:r>
    </w:p>
    <w:p w14:paraId="0A5A9517">
      <w:pPr>
        <w:rPr>
          <w:rFonts w:hint="eastAsia"/>
        </w:rPr>
      </w:pPr>
    </w:p>
    <w:p w14:paraId="5FD8C1D4">
      <w:pPr>
        <w:rPr>
          <w:rFonts w:hint="eastAsia"/>
          <w:b/>
          <w:bCs/>
        </w:rPr>
      </w:pPr>
      <w:r>
        <w:rPr>
          <w:rFonts w:hint="eastAsia"/>
          <w:b/>
          <w:bCs/>
        </w:rPr>
        <w:t>实验 1：自动并行化验证</w:t>
      </w:r>
    </w:p>
    <w:p w14:paraId="6097D520">
      <w:pPr>
        <w:rPr>
          <w:rFonts w:hint="eastAsia"/>
        </w:rPr>
      </w:pPr>
      <w:r>
        <w:rPr>
          <w:rFonts w:hint="eastAsia"/>
          <w:b/>
          <w:bCs/>
        </w:rPr>
        <w:t>程序文件：</w:t>
      </w:r>
      <w:r>
        <w:rPr>
          <w:rFonts w:hint="eastAsia"/>
        </w:rPr>
        <w:t xml:space="preserve"> exp1_parallel/vec_add.c、exp1_parallel/vec_add_omp.c</w:t>
      </w:r>
    </w:p>
    <w:p w14:paraId="7D9B2D7A">
      <w:pPr>
        <w:rPr>
          <w:rFonts w:hint="eastAsia"/>
          <w:b/>
          <w:bCs/>
        </w:rPr>
      </w:pPr>
      <w:r>
        <w:rPr>
          <w:rFonts w:hint="eastAsia"/>
          <w:b/>
          <w:bCs/>
        </w:rPr>
        <w:t>程序作用：</w:t>
      </w:r>
    </w:p>
    <w:p w14:paraId="667713BD">
      <w:pPr>
        <w:rPr>
          <w:rFonts w:hint="eastAsia"/>
        </w:rPr>
      </w:pPr>
      <w:r>
        <w:rPr>
          <w:rFonts w:hint="eastAsia"/>
        </w:rPr>
        <w:t>大规模数组执行 c[i]=a[i]+b[i]，并进行 long long 归约。该实验用于对比关闭循环向量化、默认 -O2 自动向量化和 OpenMP 并行三种方式下的运行时间与汇编差异。</w:t>
      </w:r>
    </w:p>
    <w:p w14:paraId="48F0BA2A">
      <w:pPr>
        <w:rPr>
          <w:rFonts w:hint="eastAsia"/>
          <w:b/>
          <w:bCs/>
        </w:rPr>
      </w:pPr>
      <w:r>
        <w:rPr>
          <w:rFonts w:hint="eastAsia"/>
          <w:b/>
          <w:bCs/>
        </w:rPr>
        <w:t>关键编译命令：</w:t>
      </w:r>
    </w:p>
    <w:p w14:paraId="146C0EEC">
      <w:pPr>
        <w:rPr>
          <w:rFonts w:hint="eastAsia"/>
        </w:rPr>
      </w:pPr>
      <w:r>
        <w:rPr>
          <w:rFonts w:hint="eastAsia"/>
        </w:rPr>
        <w:t>cd /home/student/workspace/bisheng_lab/exp1_parallel</w:t>
      </w:r>
    </w:p>
    <w:p w14:paraId="7F11090D">
      <w:pPr>
        <w:rPr>
          <w:rFonts w:hint="eastAsia"/>
        </w:rPr>
      </w:pPr>
      <w:r>
        <w:rPr>
          <w:rFonts w:hint="eastAsia"/>
        </w:rPr>
        <w:t>clang -O2 -fno-vectorize vec_add.c -o vec_no_vec</w:t>
      </w:r>
    </w:p>
    <w:p w14:paraId="2570D4F3">
      <w:pPr>
        <w:rPr>
          <w:rFonts w:hint="eastAsia"/>
        </w:rPr>
      </w:pPr>
      <w:r>
        <w:rPr>
          <w:rFonts w:hint="eastAsia"/>
        </w:rPr>
        <w:t>clang -O2 vec_add.c -o vec_vec</w:t>
      </w:r>
    </w:p>
    <w:p w14:paraId="16B16DA7">
      <w:pPr>
        <w:rPr>
          <w:rFonts w:hint="eastAsia"/>
        </w:rPr>
      </w:pPr>
      <w:r>
        <w:rPr>
          <w:rFonts w:hint="eastAsia"/>
        </w:rPr>
        <w:t>clang -O2 -fopenmp vec_add_omp.c -o vec_omp</w:t>
      </w:r>
    </w:p>
    <w:p w14:paraId="2CE69932">
      <w:pPr>
        <w:rPr>
          <w:rFonts w:hint="eastAsia"/>
          <w:b/>
          <w:bCs/>
        </w:rPr>
      </w:pPr>
      <w:r>
        <w:rPr>
          <w:rFonts w:hint="eastAsia"/>
          <w:b/>
          <w:bCs/>
        </w:rPr>
        <w:t>关键运行命令：</w:t>
      </w:r>
    </w:p>
    <w:p w14:paraId="433A049A">
      <w:pPr>
        <w:rPr>
          <w:rFonts w:hint="eastAsia"/>
        </w:rPr>
      </w:pPr>
      <w:r>
        <w:rPr>
          <w:rFonts w:hint="eastAsia"/>
        </w:rPr>
        <w:t>./vec_no_vec</w:t>
      </w:r>
    </w:p>
    <w:p w14:paraId="26C9245C">
      <w:pPr>
        <w:rPr>
          <w:rFonts w:hint="eastAsia"/>
        </w:rPr>
      </w:pPr>
      <w:r>
        <w:rPr>
          <w:rFonts w:hint="eastAsia"/>
        </w:rPr>
        <w:t>./vec_vec</w:t>
      </w:r>
    </w:p>
    <w:p w14:paraId="3ACCCC48">
      <w:pPr>
        <w:rPr>
          <w:rFonts w:hint="eastAsia"/>
        </w:rPr>
      </w:pPr>
      <w:r>
        <w:rPr>
          <w:rFonts w:hint="eastAsia"/>
        </w:rPr>
        <w:t>./vec_omp</w:t>
      </w:r>
    </w:p>
    <w:p w14:paraId="6EC8C97D">
      <w:pPr>
        <w:rPr>
          <w:rFonts w:hint="eastAsia"/>
          <w:b/>
          <w:bCs/>
        </w:rPr>
      </w:pPr>
      <w:r>
        <w:rPr>
          <w:rFonts w:hint="eastAsia"/>
          <w:b/>
          <w:bCs/>
        </w:rPr>
        <w:t>计时运行：</w:t>
      </w:r>
    </w:p>
    <w:p w14:paraId="4750C681">
      <w:pPr>
        <w:rPr>
          <w:rFonts w:hint="eastAsia"/>
        </w:rPr>
      </w:pPr>
      <w:r>
        <w:rPr>
          <w:rFonts w:hint="eastAsia"/>
        </w:rPr>
        <w:t>time -p ./vec_no_vec</w:t>
      </w:r>
    </w:p>
    <w:p w14:paraId="6BFF190F">
      <w:pPr>
        <w:rPr>
          <w:rFonts w:hint="eastAsia"/>
        </w:rPr>
      </w:pPr>
      <w:r>
        <w:rPr>
          <w:rFonts w:hint="eastAsia"/>
        </w:rPr>
        <w:t>time -p ./vec_vec</w:t>
      </w:r>
    </w:p>
    <w:p w14:paraId="4CDCA3B3">
      <w:pPr>
        <w:rPr>
          <w:rFonts w:hint="eastAsia"/>
        </w:rPr>
      </w:pPr>
      <w:r>
        <w:rPr>
          <w:rFonts w:hint="eastAsia"/>
        </w:rPr>
        <w:t>time -p ./vec_omp</w:t>
      </w:r>
    </w:p>
    <w:p w14:paraId="20FE7980">
      <w:pPr>
        <w:rPr>
          <w:rFonts w:hint="eastAsia"/>
          <w:b/>
          <w:bCs/>
        </w:rPr>
      </w:pPr>
      <w:r>
        <w:rPr>
          <w:rFonts w:hint="eastAsia"/>
          <w:b/>
          <w:bCs/>
        </w:rPr>
        <w:t>生成汇编 / 反汇编命令：</w:t>
      </w:r>
    </w:p>
    <w:p w14:paraId="45D42C48">
      <w:pPr>
        <w:rPr>
          <w:rFonts w:hint="eastAsia"/>
        </w:rPr>
      </w:pPr>
      <w:r>
        <w:rPr>
          <w:rFonts w:hint="eastAsia"/>
        </w:rPr>
        <w:t>clang -O2 -fno-vectorize -S vec_add.c -o no_vec.s</w:t>
      </w:r>
    </w:p>
    <w:p w14:paraId="686A71A4">
      <w:pPr>
        <w:rPr>
          <w:rFonts w:hint="eastAsia"/>
        </w:rPr>
      </w:pPr>
      <w:r>
        <w:rPr>
          <w:rFonts w:hint="eastAsia"/>
        </w:rPr>
        <w:t>clang -O2 -S vec_add.c -o vec.s</w:t>
      </w:r>
    </w:p>
    <w:p w14:paraId="18CED759">
      <w:pPr>
        <w:rPr>
          <w:rFonts w:hint="eastAsia"/>
        </w:rPr>
      </w:pPr>
      <w:r>
        <w:rPr>
          <w:rFonts w:hint="eastAsia"/>
        </w:rPr>
        <w:t>查看 vec_vec 中 main 函数附近的反汇编：</w:t>
      </w:r>
    </w:p>
    <w:p w14:paraId="38F74805">
      <w:pPr>
        <w:rPr>
          <w:rFonts w:hint="eastAsia"/>
        </w:rPr>
      </w:pPr>
      <w:r>
        <w:rPr>
          <w:rFonts w:hint="eastAsia"/>
        </w:rPr>
        <w:t>objdump -d vec_vec | sed -n '/&lt;main&gt;:/,/^$/p' | head -n 120</w:t>
      </w:r>
    </w:p>
    <w:p w14:paraId="7074FE16">
      <w:pPr>
        <w:rPr>
          <w:rFonts w:hint="eastAsia"/>
        </w:rPr>
      </w:pPr>
      <w:r>
        <w:rPr>
          <w:rFonts w:hint="eastAsia"/>
        </w:rPr>
        <w:t>也可以对 vec_no_vec 做同样反汇编，用于和向量化版本对照：</w:t>
      </w:r>
    </w:p>
    <w:p w14:paraId="334BEA4F">
      <w:pPr>
        <w:rPr>
          <w:rFonts w:hint="eastAsia"/>
        </w:rPr>
      </w:pPr>
      <w:r>
        <w:rPr>
          <w:rFonts w:hint="eastAsia"/>
        </w:rPr>
        <w:t>objdump -d vec_no_vec | sed -n '/&lt;main&gt;:/,/^$/p' | head -n 120</w:t>
      </w:r>
    </w:p>
    <w:p w14:paraId="5462D41B">
      <w:pPr>
        <w:rPr>
          <w:rFonts w:hint="eastAsia"/>
        </w:rPr>
      </w:pPr>
    </w:p>
    <w:p w14:paraId="6AC6500A">
      <w:pPr>
        <w:rPr>
          <w:rFonts w:hint="eastAsia"/>
          <w:b/>
          <w:bCs/>
        </w:rPr>
      </w:pPr>
      <w:r>
        <w:rPr>
          <w:rFonts w:hint="eastAsia"/>
          <w:b/>
          <w:bCs/>
        </w:rPr>
        <w:t>实验 2：内存布局优化验证</w:t>
      </w:r>
    </w:p>
    <w:p w14:paraId="38BD3098">
      <w:pPr>
        <w:rPr>
          <w:rFonts w:hint="eastAsia"/>
        </w:rPr>
      </w:pPr>
      <w:r>
        <w:rPr>
          <w:rFonts w:hint="eastAsia"/>
          <w:b/>
          <w:bCs/>
        </w:rPr>
        <w:t>程序文件：</w:t>
      </w:r>
      <w:r>
        <w:rPr>
          <w:rFonts w:hint="eastAsia"/>
        </w:rPr>
        <w:t xml:space="preserve"> exp2_memlayout/aos_soa.c</w:t>
      </w:r>
    </w:p>
    <w:p w14:paraId="3D8BAAFA">
      <w:pPr>
        <w:rPr>
          <w:rFonts w:hint="eastAsia"/>
          <w:b/>
          <w:bCs/>
        </w:rPr>
      </w:pPr>
      <w:r>
        <w:rPr>
          <w:rFonts w:hint="eastAsia"/>
          <w:b/>
          <w:bCs/>
        </w:rPr>
        <w:t>程序作用：</w:t>
      </w:r>
    </w:p>
    <w:p w14:paraId="286B8473">
      <w:pPr>
        <w:rPr>
          <w:rFonts w:hint="eastAsia"/>
        </w:rPr>
      </w:pPr>
      <w:r>
        <w:rPr>
          <w:rFonts w:hint="eastAsia"/>
        </w:rPr>
        <w:t>使用 Pair aos[] 与 soa_a[] / soa_b[] 两种数据布局完成等价求和，并通过 checksum 验证结果一致性。该实验用于对比 AoS 和 SoA 两种布局下的访存模式与向量化形态，例如 ld2 交错加载与 ldp 连续加载。</w:t>
      </w:r>
    </w:p>
    <w:p w14:paraId="1D018A93">
      <w:pPr>
        <w:rPr>
          <w:rFonts w:hint="eastAsia"/>
          <w:b/>
          <w:bCs/>
        </w:rPr>
      </w:pPr>
      <w:r>
        <w:rPr>
          <w:rFonts w:hint="eastAsia"/>
          <w:b/>
          <w:bCs/>
        </w:rPr>
        <w:t>关键编译命令：</w:t>
      </w:r>
    </w:p>
    <w:p w14:paraId="7D616A9B">
      <w:pPr>
        <w:rPr>
          <w:rFonts w:hint="eastAsia"/>
        </w:rPr>
      </w:pPr>
      <w:r>
        <w:rPr>
          <w:rFonts w:hint="eastAsia"/>
        </w:rPr>
        <w:t>cd /home/student/workspace/bisheng_lab/exp2_memlayout</w:t>
      </w:r>
    </w:p>
    <w:p w14:paraId="7D266F14">
      <w:pPr>
        <w:rPr>
          <w:rFonts w:hint="eastAsia"/>
        </w:rPr>
      </w:pPr>
      <w:r>
        <w:rPr>
          <w:rFonts w:hint="eastAsia"/>
        </w:rPr>
        <w:t>clang -O2 aos_soa.c -o aos_soa</w:t>
      </w:r>
    </w:p>
    <w:p w14:paraId="53CEEABE">
      <w:pPr>
        <w:rPr>
          <w:rFonts w:hint="eastAsia"/>
          <w:b/>
          <w:bCs/>
        </w:rPr>
      </w:pPr>
      <w:r>
        <w:rPr>
          <w:rFonts w:hint="eastAsia"/>
          <w:b/>
          <w:bCs/>
        </w:rPr>
        <w:t>关键运行命令：</w:t>
      </w:r>
    </w:p>
    <w:p w14:paraId="7FB89AB1">
      <w:pPr>
        <w:rPr>
          <w:rFonts w:hint="eastAsia"/>
        </w:rPr>
      </w:pPr>
      <w:r>
        <w:rPr>
          <w:rFonts w:hint="eastAsia"/>
        </w:rPr>
        <w:t>./aos_soa</w:t>
      </w:r>
    </w:p>
    <w:p w14:paraId="62B73CA7">
      <w:pPr>
        <w:rPr>
          <w:rFonts w:hint="eastAsia"/>
          <w:b/>
          <w:bCs/>
        </w:rPr>
      </w:pPr>
      <w:r>
        <w:rPr>
          <w:rFonts w:hint="eastAsia"/>
          <w:b/>
          <w:bCs/>
        </w:rPr>
        <w:t>生成汇编 / 反汇编命令：</w:t>
      </w:r>
    </w:p>
    <w:p w14:paraId="1F98D7F1">
      <w:pPr>
        <w:rPr>
          <w:rFonts w:hint="eastAsia"/>
        </w:rPr>
      </w:pPr>
      <w:r>
        <w:rPr>
          <w:rFonts w:hint="eastAsia"/>
        </w:rPr>
        <w:t>clang -O2 -S aos_soa.c -o aos_soa.s</w:t>
      </w:r>
    </w:p>
    <w:p w14:paraId="130C972A">
      <w:pPr>
        <w:rPr>
          <w:rFonts w:hint="eastAsia"/>
          <w:b/>
          <w:bCs/>
        </w:rPr>
      </w:pPr>
      <w:r>
        <w:rPr>
          <w:rFonts w:hint="eastAsia"/>
          <w:b/>
          <w:bCs/>
        </w:rPr>
        <w:t>查看 sum_aos 和 sum_soa 附近的反汇编：</w:t>
      </w:r>
    </w:p>
    <w:p w14:paraId="4115CDED">
      <w:pPr>
        <w:rPr>
          <w:rFonts w:hint="eastAsia"/>
        </w:rPr>
      </w:pPr>
      <w:r>
        <w:rPr>
          <w:rFonts w:hint="eastAsia"/>
        </w:rPr>
        <w:t>objdump -d aos_soa | sed -n '/&lt;sum_aos&gt;:/,/^$/p' | head -n 50</w:t>
      </w:r>
    </w:p>
    <w:p w14:paraId="3E2C622B">
      <w:pPr>
        <w:rPr>
          <w:rFonts w:hint="eastAsia"/>
        </w:rPr>
      </w:pPr>
      <w:r>
        <w:rPr>
          <w:rFonts w:hint="eastAsia"/>
        </w:rPr>
        <w:t>objdump -d aos_soa | sed -n '/&lt;sum_soa&gt;:/,/^$/p' | head -n 50</w:t>
      </w:r>
    </w:p>
    <w:p w14:paraId="3C876D24">
      <w:pPr>
        <w:rPr>
          <w:rFonts w:hint="eastAsia"/>
        </w:rPr>
      </w:pPr>
    </w:p>
    <w:p w14:paraId="62B04B9C">
      <w:pPr>
        <w:rPr>
          <w:rFonts w:hint="eastAsia"/>
          <w:b/>
          <w:bCs/>
        </w:rPr>
      </w:pPr>
      <w:r>
        <w:rPr>
          <w:rFonts w:hint="eastAsia"/>
          <w:b/>
          <w:bCs/>
        </w:rPr>
        <w:t>实验 3：PGO 反馈优化验证</w:t>
      </w:r>
    </w:p>
    <w:p w14:paraId="6DABB180">
      <w:pPr>
        <w:rPr>
          <w:rFonts w:hint="eastAsia"/>
        </w:rPr>
      </w:pPr>
      <w:r>
        <w:rPr>
          <w:rFonts w:hint="eastAsia"/>
          <w:b/>
          <w:bCs/>
        </w:rPr>
        <w:t>程序文件：</w:t>
      </w:r>
      <w:r>
        <w:rPr>
          <w:rFonts w:hint="eastAsia"/>
        </w:rPr>
        <w:t xml:space="preserve"> exp3_pgo/bubble_sort.c</w:t>
      </w:r>
    </w:p>
    <w:p w14:paraId="7B6EBE46">
      <w:pPr>
        <w:rPr>
          <w:rFonts w:hint="eastAsia"/>
          <w:b/>
          <w:bCs/>
        </w:rPr>
      </w:pPr>
      <w:r>
        <w:rPr>
          <w:rFonts w:hint="eastAsia"/>
          <w:b/>
          <w:bCs/>
        </w:rPr>
        <w:t>程序作用：</w:t>
      </w:r>
    </w:p>
    <w:p w14:paraId="6C7D6E6C">
      <w:pPr>
        <w:rPr>
          <w:rFonts w:hint="eastAsia"/>
        </w:rPr>
      </w:pPr>
      <w:r>
        <w:rPr>
          <w:rFonts w:hint="eastAsia"/>
        </w:rPr>
        <w:t>对升序填充的数组执行 bubble_sort，比较普通 -O2 编译与 PGO 反馈编译后的运行时间，并分析 bubble_sort 附近的反汇编结构变化。</w:t>
      </w:r>
    </w:p>
    <w:p w14:paraId="1F7F36B1">
      <w:pPr>
        <w:rPr>
          <w:rFonts w:hint="eastAsia"/>
          <w:b/>
          <w:bCs/>
        </w:rPr>
      </w:pPr>
      <w:r>
        <w:rPr>
          <w:rFonts w:hint="eastAsia"/>
          <w:b/>
          <w:bCs/>
        </w:rPr>
        <w:t>关键编译命令：</w:t>
      </w:r>
    </w:p>
    <w:p w14:paraId="424EACB0">
      <w:pPr>
        <w:rPr>
          <w:rFonts w:hint="eastAsia"/>
        </w:rPr>
      </w:pPr>
      <w:r>
        <w:rPr>
          <w:rFonts w:hint="eastAsia"/>
        </w:rPr>
        <w:t>cd /home/student/workspace/bisheng_lab/exp3_pgo</w:t>
      </w:r>
    </w:p>
    <w:p w14:paraId="59B67D5C">
      <w:pPr>
        <w:rPr>
          <w:rFonts w:hint="eastAsia"/>
        </w:rPr>
      </w:pPr>
      <w:r>
        <w:rPr>
          <w:rFonts w:hint="eastAsia"/>
        </w:rPr>
        <w:t>clang -O2 bubble_sort.c -o base.exe</w:t>
      </w:r>
    </w:p>
    <w:p w14:paraId="41DA211C">
      <w:pPr>
        <w:rPr>
          <w:rFonts w:hint="eastAsia"/>
        </w:rPr>
      </w:pPr>
      <w:r>
        <w:rPr>
          <w:rFonts w:hint="eastAsia"/>
        </w:rPr>
        <w:t>clang -O2 -fprofile-instr-generate bubble_sort.c -o sample.exe</w:t>
      </w:r>
    </w:p>
    <w:p w14:paraId="0BCFB7D5">
      <w:pPr>
        <w:rPr>
          <w:rFonts w:hint="eastAsia"/>
        </w:rPr>
      </w:pPr>
      <w:r>
        <w:rPr>
          <w:rFonts w:hint="eastAsia"/>
        </w:rPr>
        <w:t>先运行插桩版本生成 profile 数据，再合并 profile：</w:t>
      </w:r>
    </w:p>
    <w:p w14:paraId="70B441D2">
      <w:pPr>
        <w:rPr>
          <w:rFonts w:hint="eastAsia"/>
        </w:rPr>
      </w:pPr>
      <w:r>
        <w:rPr>
          <w:rFonts w:hint="eastAsia"/>
        </w:rPr>
        <w:t>rm -f code-*.profraw code.profdata</w:t>
      </w:r>
    </w:p>
    <w:p w14:paraId="60478581">
      <w:pPr>
        <w:rPr>
          <w:rFonts w:hint="eastAsia"/>
        </w:rPr>
      </w:pPr>
      <w:r>
        <w:rPr>
          <w:rFonts w:hint="eastAsia"/>
        </w:rPr>
        <w:t>LLVM_PROFILE_FILE="code-%p.profraw" ./sample.exe &gt;/dev/null</w:t>
      </w:r>
    </w:p>
    <w:p w14:paraId="76235DC2">
      <w:pPr>
        <w:rPr>
          <w:rFonts w:hint="eastAsia"/>
        </w:rPr>
      </w:pPr>
      <w:r>
        <w:rPr>
          <w:rFonts w:hint="eastAsia"/>
        </w:rPr>
        <w:t>llvm-profdata merge -output=code.profdata code-*.profraw</w:t>
      </w:r>
    </w:p>
    <w:p w14:paraId="2311DA53">
      <w:pPr>
        <w:rPr>
          <w:rFonts w:hint="eastAsia"/>
          <w:b/>
          <w:bCs/>
        </w:rPr>
      </w:pPr>
      <w:r>
        <w:rPr>
          <w:rFonts w:hint="eastAsia"/>
          <w:b/>
          <w:bCs/>
        </w:rPr>
        <w:t>使用 profile 数据进行反馈编译：</w:t>
      </w:r>
    </w:p>
    <w:p w14:paraId="072A7B5A">
      <w:pPr>
        <w:rPr>
          <w:rFonts w:hint="eastAsia"/>
        </w:rPr>
      </w:pPr>
      <w:r>
        <w:rPr>
          <w:rFonts w:hint="eastAsia"/>
        </w:rPr>
        <w:t>clang -O2 -fprofile-instr-use=code.profdata bubble_sort.c -o pgo.exe</w:t>
      </w:r>
    </w:p>
    <w:p w14:paraId="229A2122">
      <w:pPr>
        <w:rPr>
          <w:rFonts w:hint="eastAsia"/>
          <w:b/>
          <w:bCs/>
        </w:rPr>
      </w:pPr>
      <w:r>
        <w:rPr>
          <w:rFonts w:hint="eastAsia"/>
          <w:b/>
          <w:bCs/>
        </w:rPr>
        <w:t>关键运行命令：</w:t>
      </w:r>
    </w:p>
    <w:p w14:paraId="04490880">
      <w:pPr>
        <w:rPr>
          <w:rFonts w:hint="eastAsia"/>
        </w:rPr>
      </w:pPr>
      <w:r>
        <w:rPr>
          <w:rFonts w:hint="eastAsia"/>
        </w:rPr>
        <w:t>time -p ./base.exe</w:t>
      </w:r>
    </w:p>
    <w:p w14:paraId="10D7F1AC">
      <w:pPr>
        <w:rPr>
          <w:rFonts w:hint="eastAsia"/>
        </w:rPr>
      </w:pPr>
      <w:r>
        <w:rPr>
          <w:rFonts w:hint="eastAsia"/>
        </w:rPr>
        <w:t>time -p ./pgo.exe</w:t>
      </w:r>
    </w:p>
    <w:p w14:paraId="4C00E683">
      <w:pPr>
        <w:rPr>
          <w:rFonts w:hint="eastAsia"/>
          <w:b/>
          <w:bCs/>
        </w:rPr>
      </w:pPr>
      <w:r>
        <w:rPr>
          <w:rFonts w:hint="eastAsia"/>
          <w:b/>
          <w:bCs/>
        </w:rPr>
        <w:t>生成汇编 / 反汇编命令：</w:t>
      </w:r>
    </w:p>
    <w:p w14:paraId="6EC5DB4F">
      <w:pPr>
        <w:rPr>
          <w:rFonts w:hint="eastAsia"/>
        </w:rPr>
      </w:pPr>
      <w:r>
        <w:rPr>
          <w:rFonts w:hint="eastAsia"/>
        </w:rPr>
        <w:t>objdump -d base.exe &gt; base.dump</w:t>
      </w:r>
    </w:p>
    <w:p w14:paraId="48C32E1D">
      <w:pPr>
        <w:rPr>
          <w:rFonts w:hint="eastAsia"/>
        </w:rPr>
      </w:pPr>
      <w:r>
        <w:rPr>
          <w:rFonts w:hint="eastAsia"/>
        </w:rPr>
        <w:t>objdump -d pgo.exe &gt; pgo.dump</w:t>
      </w:r>
    </w:p>
    <w:p w14:paraId="036E1024">
      <w:pPr>
        <w:rPr>
          <w:rFonts w:hint="eastAsia"/>
          <w:b/>
          <w:bCs/>
        </w:rPr>
      </w:pPr>
      <w:r>
        <w:rPr>
          <w:rFonts w:hint="eastAsia"/>
          <w:b/>
          <w:bCs/>
        </w:rPr>
        <w:t>定位 bubble_sort 函数位置：</w:t>
      </w:r>
    </w:p>
    <w:p w14:paraId="4BD6CDD8">
      <w:pPr>
        <w:rPr>
          <w:rFonts w:hint="eastAsia"/>
        </w:rPr>
      </w:pPr>
      <w:r>
        <w:rPr>
          <w:rFonts w:hint="eastAsia"/>
        </w:rPr>
        <w:t>grep -n '&lt;bubble_sort&gt;:' base.dump</w:t>
      </w:r>
    </w:p>
    <w:p w14:paraId="1DE00609">
      <w:pPr>
        <w:rPr>
          <w:rFonts w:hint="eastAsia"/>
        </w:rPr>
      </w:pPr>
      <w:r>
        <w:rPr>
          <w:rFonts w:hint="eastAsia"/>
        </w:rPr>
        <w:t>grep -n '&lt;bubble_sort&gt;:' pgo.dump</w:t>
      </w:r>
    </w:p>
    <w:p w14:paraId="324EB778">
      <w:pPr>
        <w:rPr>
          <w:rFonts w:hint="eastAsia"/>
          <w:b/>
          <w:bCs/>
        </w:rPr>
      </w:pPr>
      <w:r>
        <w:rPr>
          <w:rFonts w:hint="eastAsia"/>
          <w:b/>
          <w:bCs/>
        </w:rPr>
        <w:t>根据 grep 得到的行号截取关键片段，例如：</w:t>
      </w:r>
    </w:p>
    <w:p w14:paraId="54E0FEF2">
      <w:pPr>
        <w:rPr>
          <w:rFonts w:hint="eastAsia"/>
        </w:rPr>
      </w:pPr>
      <w:r>
        <w:rPr>
          <w:rFonts w:hint="eastAsia"/>
        </w:rPr>
        <w:t>sed -n '起始行,结束行p' base.dump</w:t>
      </w:r>
    </w:p>
    <w:p w14:paraId="25446547">
      <w:pPr>
        <w:rPr>
          <w:rFonts w:hint="eastAsia"/>
        </w:rPr>
      </w:pPr>
      <w:r>
        <w:rPr>
          <w:rFonts w:hint="eastAsia"/>
        </w:rPr>
        <w:t>sed -n '起始行,结束行p' pgo.dump</w:t>
      </w:r>
    </w:p>
    <w:p w14:paraId="752FD510">
      <w:pPr>
        <w:rPr>
          <w:rFonts w:hint="eastAsia"/>
        </w:rPr>
      </w:pPr>
    </w:p>
    <w:p w14:paraId="5A10CEE6">
      <w:pPr>
        <w:rPr>
          <w:rFonts w:hint="eastAsia"/>
          <w:b/>
          <w:bCs/>
        </w:rPr>
      </w:pPr>
      <w:r>
        <w:rPr>
          <w:rFonts w:hint="eastAsia"/>
          <w:b/>
          <w:bCs/>
        </w:rPr>
        <w:t>实验 4：Autotuner 自动调优验证</w:t>
      </w:r>
    </w:p>
    <w:p w14:paraId="013A921B">
      <w:pPr>
        <w:rPr>
          <w:rFonts w:hint="eastAsia"/>
        </w:rPr>
      </w:pPr>
      <w:r>
        <w:rPr>
          <w:rFonts w:hint="eastAsia"/>
          <w:b/>
          <w:bCs/>
        </w:rPr>
        <w:t>程序文件：</w:t>
      </w:r>
      <w:r>
        <w:rPr>
          <w:rFonts w:hint="eastAsia"/>
        </w:rPr>
        <w:t xml:space="preserve"> exp4_autotuner_coremark/run.sh 与 CoreMark 程序</w:t>
      </w:r>
    </w:p>
    <w:p w14:paraId="474CE883">
      <w:pPr>
        <w:rPr>
          <w:rFonts w:hint="eastAsia"/>
          <w:b/>
          <w:bCs/>
        </w:rPr>
      </w:pPr>
      <w:r>
        <w:rPr>
          <w:rFonts w:hint="eastAsia"/>
          <w:b/>
          <w:bCs/>
        </w:rPr>
        <w:t>程序作用：</w:t>
      </w:r>
    </w:p>
    <w:p w14:paraId="120530FF">
      <w:pPr>
        <w:rPr>
          <w:rFonts w:hint="eastAsia"/>
        </w:rPr>
      </w:pPr>
      <w:r>
        <w:rPr>
          <w:rFonts w:hint="eastAsia"/>
        </w:rPr>
        <w:t>CoreMark 是嵌入式基准测试程序。本实验通过 run.sh 完成 -fautotune-generate、llvm-autotune minimize、多轮 feedback、finalize 等流程，最终生成 coremark_O2 和 coremark_autotuned，并对比二者性能。</w:t>
      </w:r>
    </w:p>
    <w:p w14:paraId="3CDA766E">
      <w:pPr>
        <w:rPr>
          <w:rFonts w:hint="eastAsia"/>
          <w:b/>
          <w:bCs/>
        </w:rPr>
      </w:pPr>
      <w:r>
        <w:rPr>
          <w:rFonts w:hint="eastAsia"/>
          <w:b/>
          <w:bCs/>
        </w:rPr>
        <w:t>关键编译命令：</w:t>
      </w:r>
    </w:p>
    <w:p w14:paraId="07233296">
      <w:pPr>
        <w:rPr>
          <w:rFonts w:hint="eastAsia"/>
        </w:rPr>
      </w:pPr>
      <w:r>
        <w:rPr>
          <w:rFonts w:hint="eastAsia"/>
        </w:rPr>
        <w:t>该部分主要由 run.sh 自动完成。脚本内部调用 clang -O2、-fautotune-generate 和 -fautotune 等参数生成普通 -O2 版本与 Autotuned 版本。</w:t>
      </w:r>
    </w:p>
    <w:p w14:paraId="29F7A9FD">
      <w:pPr>
        <w:rPr>
          <w:rFonts w:hint="eastAsia"/>
          <w:b/>
          <w:bCs/>
        </w:rPr>
      </w:pPr>
      <w:r>
        <w:rPr>
          <w:rFonts w:hint="eastAsia"/>
          <w:b/>
          <w:bCs/>
        </w:rPr>
        <w:t>关键运行命令：</w:t>
      </w:r>
    </w:p>
    <w:p w14:paraId="124A53BC">
      <w:pPr>
        <w:rPr>
          <w:rFonts w:hint="eastAsia"/>
        </w:rPr>
      </w:pPr>
      <w:r>
        <w:rPr>
          <w:rFonts w:hint="eastAsia"/>
        </w:rPr>
        <w:t>cd /home/student/workspace/bisheng_lab/exp4_autotuner_coremark/coremark</w:t>
      </w:r>
    </w:p>
    <w:p w14:paraId="005944E9">
      <w:pPr>
        <w:rPr>
          <w:rFonts w:hint="eastAsia"/>
        </w:rPr>
      </w:pPr>
      <w:r>
        <w:rPr>
          <w:rFonts w:hint="eastAsia"/>
        </w:rPr>
        <w:t>cp ../run.sh . 2&gt;/dev/null</w:t>
      </w:r>
    </w:p>
    <w:p w14:paraId="359042AE">
      <w:pPr>
        <w:rPr>
          <w:rFonts w:hint="eastAsia"/>
        </w:rPr>
      </w:pPr>
      <w:r>
        <w:rPr>
          <w:rFonts w:hint="eastAsia"/>
        </w:rPr>
        <w:t>chmod +x run.sh</w:t>
      </w:r>
    </w:p>
    <w:p w14:paraId="34C9E6BB">
      <w:pPr>
        <w:rPr>
          <w:rFonts w:hint="eastAsia"/>
        </w:rPr>
      </w:pPr>
      <w:r>
        <w:rPr>
          <w:rFonts w:hint="eastAsia"/>
        </w:rPr>
        <w:t>./run.sh</w:t>
      </w:r>
    </w:p>
    <w:p w14:paraId="7AF739A4">
      <w:pPr>
        <w:rPr>
          <w:rFonts w:hint="eastAsia"/>
          <w:b/>
          <w:bCs/>
        </w:rPr>
      </w:pPr>
      <w:r>
        <w:rPr>
          <w:rFonts w:hint="eastAsia"/>
          <w:b/>
          <w:bCs/>
        </w:rPr>
        <w:t>查看 Autotuner 生成的配置文件：</w:t>
      </w:r>
    </w:p>
    <w:p w14:paraId="3A6011F4">
      <w:pPr>
        <w:rPr>
          <w:rFonts w:hint="eastAsia"/>
        </w:rPr>
      </w:pPr>
      <w:r>
        <w:rPr>
          <w:rFonts w:hint="eastAsia"/>
        </w:rPr>
        <w:t>head -n 40 /tmp/autotuner_data/config.yaml</w:t>
      </w:r>
    </w:p>
    <w:p w14:paraId="0A6628A2">
      <w:pPr>
        <w:rPr>
          <w:rFonts w:hint="eastAsia"/>
        </w:rPr>
      </w:pPr>
      <w:r>
        <w:rPr>
          <w:rFonts w:hint="eastAsia"/>
        </w:rPr>
        <w:t>如果修改了 AUTOTUNE_DATADIR，则需要将 /tmp/autotuner_data/config.yaml 替换为实际设置的数据目录。</w:t>
      </w:r>
    </w:p>
    <w:p w14:paraId="4DB4806B">
      <w:pPr>
        <w:rPr>
          <w:rFonts w:hint="eastAsia"/>
          <w:b/>
          <w:bCs/>
        </w:rPr>
      </w:pPr>
      <w:r>
        <w:rPr>
          <w:rFonts w:hint="eastAsia"/>
          <w:b/>
          <w:bCs/>
        </w:rPr>
        <w:t>生成汇编 / 反汇编命令：</w:t>
      </w:r>
    </w:p>
    <w:p w14:paraId="0D5CC778">
      <w:pPr>
        <w:rPr>
          <w:rFonts w:hint="eastAsia"/>
        </w:rPr>
      </w:pPr>
      <w:r>
        <w:rPr>
          <w:rFonts w:hint="eastAsia"/>
        </w:rPr>
        <w:t>objdump -d coremark_O2 &gt; coremark_O2.dump</w:t>
      </w:r>
    </w:p>
    <w:p w14:paraId="1CC4C083">
      <w:pPr>
        <w:rPr>
          <w:rFonts w:hint="eastAsia"/>
        </w:rPr>
      </w:pPr>
      <w:r>
        <w:rPr>
          <w:rFonts w:hint="eastAsia"/>
        </w:rPr>
        <w:t>objdump -d coremark_autotuned &gt; coremark_autotuned.dump</w:t>
      </w:r>
    </w:p>
    <w:p w14:paraId="18DB31A0">
      <w:pPr>
        <w:rPr>
          <w:rFonts w:hint="eastAsia"/>
        </w:rPr>
      </w:pPr>
    </w:p>
    <w:p w14:paraId="5EB608DD">
      <w:pPr>
        <w:rPr>
          <w:rFonts w:hint="eastAsia"/>
          <w:b/>
          <w:bCs/>
        </w:rPr>
      </w:pPr>
      <w:r>
        <w:rPr>
          <w:rFonts w:hint="eastAsia"/>
          <w:b/>
          <w:bCs/>
        </w:rPr>
        <w:t>实验 5：循环优化验证</w:t>
      </w:r>
    </w:p>
    <w:p w14:paraId="4A686B0D">
      <w:pPr>
        <w:rPr>
          <w:rFonts w:hint="eastAsia"/>
        </w:rPr>
      </w:pPr>
      <w:r>
        <w:rPr>
          <w:rFonts w:hint="eastAsia"/>
        </w:rPr>
        <w:t>程序文件： exp5_loopopt_project/loop_fusion_test.c</w:t>
      </w:r>
    </w:p>
    <w:p w14:paraId="0F8FD979">
      <w:pPr>
        <w:rPr>
          <w:rFonts w:hint="eastAsia"/>
          <w:b/>
          <w:bCs/>
        </w:rPr>
      </w:pPr>
      <w:r>
        <w:rPr>
          <w:rFonts w:hint="eastAsia"/>
          <w:b/>
          <w:bCs/>
        </w:rPr>
        <w:t>程序作用：</w:t>
      </w:r>
    </w:p>
    <w:p w14:paraId="7C0C84A4">
      <w:pPr>
        <w:rPr>
          <w:rFonts w:hint="eastAsia"/>
        </w:rPr>
      </w:pPr>
      <w:r>
        <w:rPr>
          <w:rFonts w:hint="eastAsia"/>
        </w:rPr>
        <w:t>宏 FUSED 控制循环结构：FUSED=0 表示两段循环未融合，即 unfused；FUSED=1 表示将两段循环合并到同一个循环体内，即 fused。该实验通过对比 checksum、程序运行时间和 u.s / f.s 汇编差异，观察 Loop Fusion 对性能和循环结构的影响。</w:t>
      </w:r>
    </w:p>
    <w:p w14:paraId="7F21A697">
      <w:pPr>
        <w:rPr>
          <w:rFonts w:hint="eastAsia"/>
          <w:b/>
          <w:bCs/>
        </w:rPr>
      </w:pPr>
      <w:r>
        <w:rPr>
          <w:rFonts w:hint="eastAsia"/>
          <w:b/>
          <w:bCs/>
        </w:rPr>
        <w:t>关键编译命令：</w:t>
      </w:r>
    </w:p>
    <w:p w14:paraId="6A3847CA">
      <w:pPr>
        <w:rPr>
          <w:rFonts w:hint="eastAsia"/>
        </w:rPr>
      </w:pPr>
      <w:r>
        <w:rPr>
          <w:rFonts w:hint="eastAsia"/>
        </w:rPr>
        <w:t>cd /home/student/workspace/bisheng_lab/exp5_loopopt_project</w:t>
      </w:r>
    </w:p>
    <w:p w14:paraId="0CF66F07">
      <w:pPr>
        <w:rPr>
          <w:rFonts w:hint="eastAsia"/>
        </w:rPr>
      </w:pPr>
    </w:p>
    <w:p w14:paraId="2A5C6660">
      <w:pPr>
        <w:rPr>
          <w:rFonts w:hint="eastAsia"/>
        </w:rPr>
      </w:pPr>
      <w:r>
        <w:rPr>
          <w:rFonts w:hint="eastAsia"/>
        </w:rPr>
        <w:t>clang -O2 -DFUSED=0 loop_fusion_test.c -o fusion_u</w:t>
      </w:r>
    </w:p>
    <w:p w14:paraId="1D475A20">
      <w:pPr>
        <w:rPr>
          <w:rFonts w:hint="eastAsia"/>
        </w:rPr>
      </w:pPr>
      <w:r>
        <w:rPr>
          <w:rFonts w:hint="eastAsia"/>
        </w:rPr>
        <w:t>clang -O2 -DFUSED=1 loop_fusion_test.c -o fusion_f</w:t>
      </w:r>
    </w:p>
    <w:p w14:paraId="0B55C0E1">
      <w:pPr>
        <w:rPr>
          <w:rFonts w:hint="eastAsia"/>
          <w:b/>
          <w:bCs/>
        </w:rPr>
      </w:pPr>
      <w:r>
        <w:rPr>
          <w:rFonts w:hint="eastAsia"/>
          <w:b/>
          <w:bCs/>
        </w:rPr>
        <w:t>关键运行命令：</w:t>
      </w:r>
    </w:p>
    <w:p w14:paraId="43219B4E">
      <w:pPr>
        <w:rPr>
          <w:rFonts w:hint="eastAsia"/>
        </w:rPr>
      </w:pPr>
      <w:r>
        <w:rPr>
          <w:rFonts w:hint="eastAsia"/>
        </w:rPr>
        <w:t>./fusion_u</w:t>
      </w:r>
    </w:p>
    <w:p w14:paraId="233CEE5C">
      <w:pPr>
        <w:rPr>
          <w:rFonts w:hint="eastAsia"/>
        </w:rPr>
      </w:pPr>
      <w:r>
        <w:rPr>
          <w:rFonts w:hint="eastAsia"/>
        </w:rPr>
        <w:t>./fusion_f</w:t>
      </w:r>
    </w:p>
    <w:p w14:paraId="5E6819D6">
      <w:pPr>
        <w:rPr>
          <w:rFonts w:hint="eastAsia"/>
          <w:b/>
          <w:bCs/>
        </w:rPr>
      </w:pPr>
      <w:r>
        <w:rPr>
          <w:rFonts w:hint="eastAsia"/>
          <w:b/>
          <w:bCs/>
        </w:rPr>
        <w:t>也可以使用 time -p 观察外部计时：</w:t>
      </w:r>
    </w:p>
    <w:p w14:paraId="04E44CAC">
      <w:pPr>
        <w:rPr>
          <w:rFonts w:hint="eastAsia"/>
        </w:rPr>
      </w:pPr>
      <w:r>
        <w:rPr>
          <w:rFonts w:hint="eastAsia"/>
        </w:rPr>
        <w:t>time -p ./fusion_u</w:t>
      </w:r>
    </w:p>
    <w:p w14:paraId="555DF2C6">
      <w:pPr>
        <w:rPr>
          <w:rFonts w:hint="eastAsia"/>
        </w:rPr>
      </w:pPr>
      <w:r>
        <w:rPr>
          <w:rFonts w:hint="eastAsia"/>
        </w:rPr>
        <w:t>time -p ./fusion_f</w:t>
      </w:r>
    </w:p>
    <w:p w14:paraId="108F4DCE">
      <w:pPr>
        <w:rPr>
          <w:rFonts w:hint="eastAsia"/>
          <w:b/>
          <w:bCs/>
        </w:rPr>
      </w:pPr>
      <w:r>
        <w:rPr>
          <w:rFonts w:hint="eastAsia"/>
          <w:b/>
          <w:bCs/>
        </w:rPr>
        <w:t>生成汇编 / 反汇编命令：</w:t>
      </w:r>
    </w:p>
    <w:p w14:paraId="4D954449">
      <w:pPr>
        <w:rPr>
          <w:rFonts w:hint="eastAsia"/>
        </w:rPr>
      </w:pPr>
      <w:r>
        <w:rPr>
          <w:rFonts w:hint="eastAsia"/>
        </w:rPr>
        <w:t>clang -O2 -DFUSED=0 -S -o u.s loop_fusion_test.c</w:t>
      </w:r>
    </w:p>
    <w:p w14:paraId="5C4873EB">
      <w:pPr>
        <w:rPr>
          <w:rFonts w:hint="eastAsia"/>
        </w:rPr>
      </w:pPr>
      <w:r>
        <w:rPr>
          <w:rFonts w:hint="eastAsia"/>
        </w:rPr>
        <w:t>clang -O2 -DFUSED=1 -S -o f.s loop_fusion_test.c</w:t>
      </w:r>
    </w:p>
    <w:p w14:paraId="1D38DEDD">
      <w:pPr>
        <w:rPr>
          <w:rFonts w:hint="eastAsia"/>
        </w:rPr>
      </w:pPr>
      <w:r>
        <w:rPr>
          <w:rFonts w:hint="eastAsia"/>
        </w:rPr>
        <w:t>对比两个版本的汇编差异：</w:t>
      </w:r>
    </w:p>
    <w:p w14:paraId="46183841">
      <w:pPr>
        <w:rPr>
          <w:rFonts w:hint="eastAsia"/>
        </w:rPr>
      </w:pPr>
      <w:r>
        <w:rPr>
          <w:rFonts w:hint="eastAsia"/>
        </w:rPr>
        <w:t>diff -u u.s f.s | sed -n '1,120p'</w:t>
      </w:r>
    </w:p>
    <w:p w14:paraId="710ED348">
      <w:pPr>
        <w:rPr>
          <w:rFonts w:hint="eastAsia"/>
          <w:b/>
          <w:bCs/>
        </w:rPr>
      </w:pPr>
      <w:r>
        <w:rPr>
          <w:rFonts w:hint="eastAsia"/>
          <w:b/>
          <w:bCs/>
        </w:rPr>
        <w:t>统计内层循环头数量：</w:t>
      </w:r>
    </w:p>
    <w:p w14:paraId="342BC5F6">
      <w:pPr>
        <w:rPr>
          <w:rFonts w:hint="eastAsia"/>
        </w:rPr>
      </w:pPr>
      <w:r>
        <w:rPr>
          <w:rFonts w:hint="eastAsia"/>
        </w:rPr>
        <w:t>grep "Inner Loop Header" u.s f.s</w:t>
      </w:r>
    </w:p>
    <w:p w14:paraId="60620853">
      <w:pPr>
        <w:rPr>
          <w:rFonts w:hint="eastAsia"/>
        </w:rPr>
      </w:pPr>
    </w:p>
    <w:p w14:paraId="66B8ACF8">
      <w:pPr>
        <w:pStyle w:val="4"/>
      </w:pPr>
      <w:bookmarkStart w:id="14" w:name="_Toc12201"/>
      <w:r>
        <w:t>4. 实验结果及分析</w:t>
      </w:r>
      <w:bookmarkEnd w:id="14"/>
    </w:p>
    <w:p w14:paraId="3FA28DA1">
      <w:pPr>
        <w:rPr>
          <w:rFonts w:ascii="Consolas" w:hAnsi="Consolas"/>
          <w:b/>
          <w:color w:val="000000"/>
          <w:sz w:val="24"/>
          <w:szCs w:val="28"/>
          <w14:ligatures w14:val="standardContextual"/>
        </w:rPr>
      </w:pPr>
      <w:r>
        <w:rPr>
          <w:rFonts w:ascii="Consolas" w:hAnsi="Consolas"/>
          <w:b/>
          <w:color w:val="000000"/>
          <w:sz w:val="24"/>
          <w:szCs w:val="28"/>
          <w14:ligatures w14:val="standardContextual"/>
        </w:rPr>
        <w:t>4.1 实验 0：基线优化验证</w:t>
      </w:r>
    </w:p>
    <w:p w14:paraId="1DF6CADE">
      <w:pPr>
        <w:numPr>
          <w:ilvl w:val="0"/>
          <w:numId w:val="2"/>
        </w:numPr>
        <w:rPr>
          <w:b/>
          <w:bCs/>
          <w:szCs w:val="21"/>
        </w:rPr>
      </w:pPr>
      <w:r>
        <w:rPr>
          <w:b/>
          <w:bCs/>
          <w:szCs w:val="21"/>
        </w:rPr>
        <w:t>实验目的简述</w:t>
      </w:r>
    </w:p>
    <w:p w14:paraId="6D9ED680">
      <w:pPr>
        <w:numPr>
          <w:ilvl w:val="0"/>
          <w:numId w:val="0"/>
        </w:numPr>
        <w:rPr>
          <w:rFonts w:hint="eastAsia" w:ascii="宋体" w:hAnsi="宋体" w:eastAsia="宋体" w:cs="宋体"/>
          <w:b w:val="0"/>
          <w:bCs w:val="0"/>
          <w:sz w:val="21"/>
          <w:szCs w:val="21"/>
        </w:rPr>
      </w:pPr>
      <w:r>
        <w:rPr>
          <w:rFonts w:hint="eastAsia" w:ascii="宋体" w:hAnsi="宋体" w:eastAsia="宋体" w:cs="宋体"/>
          <w:b w:val="0"/>
          <w:bCs w:val="0"/>
          <w:sz w:val="21"/>
          <w:szCs w:val="21"/>
        </w:rPr>
        <w:t>对比 -O0 与 -O2 生成代码，观察常量折叠、死代码消除、分支消除。</w:t>
      </w:r>
    </w:p>
    <w:p w14:paraId="3D58D0D9">
      <w:pPr>
        <w:numPr>
          <w:ilvl w:val="0"/>
          <w:numId w:val="3"/>
        </w:numPr>
        <w:rPr>
          <w:b/>
          <w:bCs/>
          <w:sz w:val="21"/>
          <w:szCs w:val="21"/>
        </w:rPr>
      </w:pPr>
      <w:r>
        <w:rPr>
          <w:b/>
          <w:bCs/>
          <w:sz w:val="21"/>
          <w:szCs w:val="21"/>
        </w:rPr>
        <w:t>运行结果</w:t>
      </w:r>
    </w:p>
    <w:p w14:paraId="77CC56AB">
      <w:pPr>
        <w:rPr>
          <w:sz w:val="21"/>
          <w:szCs w:val="21"/>
        </w:rPr>
      </w:pPr>
      <w:r>
        <w:rPr>
          <w:sz w:val="21"/>
          <w:szCs w:val="21"/>
        </w:rPr>
        <w:drawing>
          <wp:inline distT="0" distB="0" distL="114300" distR="114300">
            <wp:extent cx="5396230" cy="1279525"/>
            <wp:effectExtent l="0" t="0" r="1270" b="3175"/>
            <wp:docPr id="6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1"/>
                    <pic:cNvPicPr>
                      <a:picLocks noChangeAspect="1"/>
                    </pic:cNvPicPr>
                  </pic:nvPicPr>
                  <pic:blipFill>
                    <a:blip r:embed="rId10"/>
                    <a:stretch>
                      <a:fillRect/>
                    </a:stretch>
                  </pic:blipFill>
                  <pic:spPr>
                    <a:xfrm>
                      <a:off x="0" y="0"/>
                      <a:ext cx="5396230" cy="1279525"/>
                    </a:xfrm>
                    <a:prstGeom prst="rect">
                      <a:avLst/>
                    </a:prstGeom>
                    <a:noFill/>
                    <a:ln>
                      <a:noFill/>
                    </a:ln>
                  </pic:spPr>
                </pic:pic>
              </a:graphicData>
            </a:graphic>
          </wp:inline>
        </w:drawing>
      </w:r>
    </w:p>
    <w:p w14:paraId="171D99A5">
      <w:pPr>
        <w:rPr>
          <w:rFonts w:hint="eastAsia"/>
          <w:sz w:val="21"/>
          <w:szCs w:val="21"/>
        </w:rPr>
      </w:pPr>
      <w:r>
        <w:rPr>
          <w:rFonts w:hint="eastAsia"/>
          <w:sz w:val="21"/>
          <w:szCs w:val="21"/>
        </w:rPr>
        <w:t>toy_O0～toy_O3 输出均为 101，结果一致。</w:t>
      </w:r>
    </w:p>
    <w:p w14:paraId="1306E8AB">
      <w:pPr>
        <w:rPr>
          <w:rFonts w:hint="eastAsia"/>
          <w:sz w:val="21"/>
          <w:szCs w:val="21"/>
        </w:rPr>
      </w:pPr>
    </w:p>
    <w:p w14:paraId="0D50C1C1">
      <w:pPr>
        <w:rPr>
          <w:b/>
          <w:bCs/>
          <w:sz w:val="21"/>
          <w:szCs w:val="21"/>
        </w:rPr>
      </w:pPr>
      <w:r>
        <w:rPr>
          <w:b/>
          <w:bCs/>
          <w:sz w:val="21"/>
          <w:szCs w:val="21"/>
        </w:rPr>
        <w:t>（3）汇编对比</w:t>
      </w:r>
    </w:p>
    <w:p w14:paraId="30DD5B84">
      <w:pPr>
        <w:rPr>
          <w:sz w:val="21"/>
          <w:szCs w:val="21"/>
        </w:rPr>
      </w:pPr>
      <w:r>
        <w:rPr>
          <w:sz w:val="21"/>
          <w:szCs w:val="21"/>
        </w:rPr>
        <w:drawing>
          <wp:inline distT="0" distB="0" distL="114300" distR="114300">
            <wp:extent cx="5394960" cy="4990465"/>
            <wp:effectExtent l="0" t="0" r="2540" b="635"/>
            <wp:docPr id="6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2"/>
                    <pic:cNvPicPr>
                      <a:picLocks noChangeAspect="1"/>
                    </pic:cNvPicPr>
                  </pic:nvPicPr>
                  <pic:blipFill>
                    <a:blip r:embed="rId11"/>
                    <a:stretch>
                      <a:fillRect/>
                    </a:stretch>
                  </pic:blipFill>
                  <pic:spPr>
                    <a:xfrm>
                      <a:off x="0" y="0"/>
                      <a:ext cx="5394960" cy="4990465"/>
                    </a:xfrm>
                    <a:prstGeom prst="rect">
                      <a:avLst/>
                    </a:prstGeom>
                    <a:noFill/>
                    <a:ln>
                      <a:noFill/>
                    </a:ln>
                  </pic:spPr>
                </pic:pic>
              </a:graphicData>
            </a:graphic>
          </wp:inline>
        </w:drawing>
      </w:r>
    </w:p>
    <w:p w14:paraId="0577652B">
      <w:pP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 bar 函数由原来的多条加载、存储和条件跳转指令简化为 mov w0, #101，同时 main 中不再调用 bar，说明常量传播和内联优化已经跨函数生效。</w:t>
      </w:r>
    </w:p>
    <w:p w14:paraId="56E0E6BA">
      <w:pPr>
        <w:rPr>
          <w:rFonts w:hint="eastAsia" w:ascii="宋体" w:hAnsi="宋体" w:eastAsia="宋体" w:cs="宋体"/>
          <w:b w:val="0"/>
          <w:bCs w:val="0"/>
          <w:sz w:val="21"/>
          <w:szCs w:val="21"/>
        </w:rPr>
      </w:pPr>
    </w:p>
    <w:p w14:paraId="2EA575E4">
      <w:pPr>
        <w:rPr>
          <w:b/>
          <w:bCs/>
          <w:sz w:val="21"/>
          <w:szCs w:val="21"/>
        </w:rPr>
      </w:pPr>
      <w:r>
        <w:rPr>
          <w:b/>
          <w:bCs/>
          <w:sz w:val="21"/>
          <w:szCs w:val="21"/>
        </w:rPr>
        <w:t>（4）结果分析</w:t>
      </w:r>
    </w:p>
    <w:p w14:paraId="3F06D8B3">
      <w:pPr>
        <w:numPr>
          <w:ilvl w:val="0"/>
          <w:numId w:val="0"/>
        </w:numPr>
        <w:rPr>
          <w:rFonts w:hint="eastAsia" w:ascii="宋体" w:hAnsi="宋体" w:eastAsia="宋体" w:cs="宋体"/>
          <w:b w:val="0"/>
          <w:bCs w:val="0"/>
          <w:sz w:val="21"/>
          <w:szCs w:val="21"/>
        </w:rPr>
      </w:pPr>
      <w:r>
        <w:rPr>
          <w:rFonts w:hint="eastAsia" w:ascii="宋体" w:hAnsi="宋体" w:eastAsia="宋体" w:cs="宋体"/>
          <w:b w:val="0"/>
          <w:bCs w:val="0"/>
          <w:sz w:val="21"/>
          <w:szCs w:val="21"/>
        </w:rPr>
        <w:t>-O2 下 bar 被大幅简化，时间与空间上都更高效；说明优化不改变本程序打印结果，但改变了指令条数和分支。</w:t>
      </w:r>
    </w:p>
    <w:p w14:paraId="7E2FC76E">
      <w:pPr>
        <w:rPr>
          <w:rFonts w:hint="eastAsia"/>
          <w:sz w:val="21"/>
          <w:szCs w:val="21"/>
        </w:rPr>
      </w:pPr>
    </w:p>
    <w:p w14:paraId="71AE5ED7">
      <w:pPr>
        <w:rPr>
          <w:b/>
          <w:bCs/>
          <w:sz w:val="21"/>
          <w:szCs w:val="21"/>
        </w:rPr>
      </w:pPr>
      <w:r>
        <w:rPr>
          <w:rFonts w:hint="eastAsia"/>
          <w:b/>
          <w:bCs/>
          <w:sz w:val="21"/>
          <w:szCs w:val="21"/>
        </w:rPr>
        <w:t>图片证据：</w:t>
      </w:r>
    </w:p>
    <w:p w14:paraId="4EBF7569">
      <w:pPr>
        <w:rPr>
          <w:rFonts w:hint="eastAsia" w:ascii="宋体" w:hAnsi="宋体" w:eastAsia="宋体" w:cs="宋体"/>
          <w:sz w:val="21"/>
          <w:szCs w:val="21"/>
        </w:rPr>
      </w:pPr>
      <w:r>
        <w:rPr>
          <w:rFonts w:hint="eastAsia" w:ascii="宋体" w:hAnsi="宋体" w:eastAsia="宋体" w:cs="宋体"/>
          <w:sz w:val="21"/>
          <w:szCs w:val="21"/>
        </w:rPr>
        <w:t>toy_O0.s 与 toy_O2.s 的 diff 对比图或侧边对比图。</w:t>
      </w:r>
    </w:p>
    <w:p w14:paraId="0450C961">
      <w:pPr>
        <w:rPr>
          <w:rFonts w:hint="eastAsia" w:ascii="宋体" w:hAnsi="宋体" w:eastAsia="宋体" w:cs="宋体"/>
          <w:sz w:val="21"/>
          <w:szCs w:val="21"/>
        </w:rPr>
      </w:pPr>
      <w:r>
        <w:rPr>
          <w:rFonts w:hint="eastAsia" w:ascii="宋体" w:hAnsi="宋体" w:eastAsia="宋体" w:cs="宋体"/>
          <w:sz w:val="21"/>
          <w:szCs w:val="21"/>
        </w:rPr>
        <w:t>分支消除体现在： subs/tbnz/.LBB0_1/.LBB0_2 整块消失 → 只剩返回常数 101。</w:t>
      </w:r>
    </w:p>
    <w:p w14:paraId="119A40A2">
      <w:pP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395595" cy="4293870"/>
            <wp:effectExtent l="0" t="0" r="1905" b="11430"/>
            <wp:docPr id="6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5"/>
                    <pic:cNvPicPr>
                      <a:picLocks noChangeAspect="1"/>
                    </pic:cNvPicPr>
                  </pic:nvPicPr>
                  <pic:blipFill>
                    <a:blip r:embed="rId12"/>
                    <a:stretch>
                      <a:fillRect/>
                    </a:stretch>
                  </pic:blipFill>
                  <pic:spPr>
                    <a:xfrm>
                      <a:off x="0" y="0"/>
                      <a:ext cx="5395595" cy="4293870"/>
                    </a:xfrm>
                    <a:prstGeom prst="rect">
                      <a:avLst/>
                    </a:prstGeom>
                    <a:noFill/>
                    <a:ln>
                      <a:noFill/>
                    </a:ln>
                  </pic:spPr>
                </pic:pic>
              </a:graphicData>
            </a:graphic>
          </wp:inline>
        </w:drawing>
      </w:r>
    </w:p>
    <w:p w14:paraId="45FEE965">
      <w:pPr>
        <w:rPr>
          <w:rFonts w:hint="eastAsia" w:ascii="宋体" w:hAnsi="宋体" w:eastAsia="宋体" w:cs="宋体"/>
          <w:sz w:val="21"/>
          <w:szCs w:val="21"/>
        </w:rPr>
      </w:pPr>
      <w:r>
        <w:rPr>
          <w:rFonts w:hint="eastAsia" w:ascii="宋体" w:hAnsi="宋体" w:cs="宋体"/>
          <w:sz w:val="21"/>
          <w:szCs w:val="21"/>
          <w:lang w:val="en-US" w:eastAsia="zh-CN"/>
        </w:rPr>
        <w:t>说明：</w:t>
      </w:r>
      <w:r>
        <w:rPr>
          <w:rFonts w:hint="eastAsia" w:ascii="宋体" w:hAnsi="宋体" w:eastAsia="宋体" w:cs="宋体"/>
          <w:sz w:val="21"/>
          <w:szCs w:val="21"/>
        </w:rPr>
        <w:t>分支消除被删的是 条件跳转与两个基本块，不是随便少几行。</w:t>
      </w:r>
    </w:p>
    <w:p w14:paraId="3CE1A9DF">
      <w:pP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393055" cy="3707765"/>
            <wp:effectExtent l="0" t="0" r="4445" b="635"/>
            <wp:docPr id="6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6"/>
                    <pic:cNvPicPr>
                      <a:picLocks noChangeAspect="1"/>
                    </pic:cNvPicPr>
                  </pic:nvPicPr>
                  <pic:blipFill>
                    <a:blip r:embed="rId13"/>
                    <a:stretch>
                      <a:fillRect/>
                    </a:stretch>
                  </pic:blipFill>
                  <pic:spPr>
                    <a:xfrm>
                      <a:off x="0" y="0"/>
                      <a:ext cx="5393055" cy="3707765"/>
                    </a:xfrm>
                    <a:prstGeom prst="rect">
                      <a:avLst/>
                    </a:prstGeom>
                    <a:noFill/>
                    <a:ln>
                      <a:noFill/>
                    </a:ln>
                  </pic:spPr>
                </pic:pic>
              </a:graphicData>
            </a:graphic>
          </wp:inline>
        </w:drawing>
      </w:r>
    </w:p>
    <w:p w14:paraId="61FE0961">
      <w:pPr>
        <w:rPr>
          <w:rFonts w:hint="eastAsia" w:ascii="宋体" w:hAnsi="宋体" w:eastAsia="宋体" w:cs="宋体"/>
          <w:sz w:val="21"/>
          <w:szCs w:val="21"/>
        </w:rPr>
      </w:pPr>
      <w:r>
        <w:rPr>
          <w:rFonts w:hint="eastAsia" w:ascii="宋体" w:hAnsi="宋体" w:cs="宋体"/>
          <w:sz w:val="21"/>
          <w:szCs w:val="21"/>
          <w:lang w:val="en-US" w:eastAsia="zh-CN"/>
        </w:rPr>
        <w:t>说明：</w:t>
      </w:r>
      <w:r>
        <w:rPr>
          <w:rFonts w:hint="eastAsia" w:ascii="宋体" w:hAnsi="宋体" w:eastAsia="宋体" w:cs="宋体"/>
          <w:sz w:val="21"/>
          <w:szCs w:val="21"/>
        </w:rPr>
        <w:t>内联/常量传播：bl bar 消失，改为 mov w8, #101 再传给 printf，说明优化 跨函数生效。</w:t>
      </w:r>
    </w:p>
    <w:p w14:paraId="313003C4">
      <w:pPr>
        <w:rPr>
          <w:rFonts w:hint="eastAsia" w:ascii="宋体" w:hAnsi="宋体" w:eastAsia="宋体" w:cs="宋体"/>
          <w:sz w:val="24"/>
          <w:szCs w:val="24"/>
        </w:rPr>
      </w:pPr>
    </w:p>
    <w:p w14:paraId="29BE5B28">
      <w:r>
        <w:rPr>
          <w:rFonts w:ascii="Consolas" w:hAnsi="Consolas"/>
          <w:b/>
          <w:color w:val="000000"/>
          <w:sz w:val="24"/>
          <w:szCs w:val="28"/>
          <w14:ligatures w14:val="standardContextual"/>
        </w:rPr>
        <w:t>4.2 实验 1：自动并行化验证</w:t>
      </w:r>
    </w:p>
    <w:p w14:paraId="06BBC5BB">
      <w:pPr>
        <w:rPr>
          <w:b/>
          <w:bCs/>
          <w:szCs w:val="21"/>
        </w:rPr>
      </w:pPr>
      <w:r>
        <w:rPr>
          <w:b/>
          <w:bCs/>
          <w:szCs w:val="21"/>
        </w:rPr>
        <w:t>（1）原理简述</w:t>
      </w:r>
    </w:p>
    <w:p w14:paraId="53D86F4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420" w:firstLineChars="200"/>
        <w:jc w:val="left"/>
        <w:textAlignment w:val="auto"/>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bidi="ar"/>
        </w:rPr>
        <w:t>自动向量化属于数据级并行（SIMD）：编译器在语义等价前提下，把对数组等数据的循环从每次处理一个标量改写为一条向量指令同时处理多路数据。在 AArch64 上常体现为 NEON，使用 128 bit 宽向量寄存器（如 v/q） 及 ldp/ld1 等向量访存，从而可能减少循环次数与指令条数。</w:t>
      </w:r>
    </w:p>
    <w:p w14:paraId="25AE48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420" w:firstLineChars="200"/>
        <w:jc w:val="left"/>
        <w:textAlignment w:val="auto"/>
        <w:rPr>
          <w:rFonts w:hint="eastAsia" w:ascii="宋体" w:hAnsi="宋体" w:eastAsia="宋体" w:cs="宋体"/>
          <w:color w:val="000000"/>
          <w:sz w:val="21"/>
          <w:szCs w:val="21"/>
        </w:rPr>
      </w:pPr>
      <w:r>
        <w:rPr>
          <w:rFonts w:hint="eastAsia" w:ascii="宋体" w:hAnsi="宋体" w:eastAsia="宋体" w:cs="宋体"/>
          <w:color w:val="000000"/>
          <w:kern w:val="0"/>
          <w:sz w:val="21"/>
          <w:szCs w:val="21"/>
          <w:lang w:val="en-US" w:eastAsia="zh-CN" w:bidi="ar"/>
        </w:rPr>
        <w:t>OpenMP 属于 线程级并行：通过 #pragma omp parallel for 等指令，由运行时把循环迭代 划分到多个 CPU 线程 上执行；time 的 user 时间可大于 real，体现多核并行。它与 SIMD 不是同一层次：OpenMP 解决 「谁来算」（多线程），SIMD 解决 「一条指令算几份数据」；二者 可以叠加（例如 OpenMP 线程各自跑已向量化内层），但若问题规模过小，线程开销 可能抵消并行收益。</w:t>
      </w:r>
    </w:p>
    <w:p w14:paraId="2A868C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本实验用同一数组加法程序，分别考察关闭向量化、默认 -O2 向量化 与 OpenMP，并结合反汇编观察是否出现 NEON 向量指令，从原理上区分 SIMD 与线程并行的差异。</w:t>
      </w:r>
    </w:p>
    <w:p w14:paraId="659C973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0" w:right="0" w:firstLine="420" w:firstLineChars="200"/>
        <w:jc w:val="left"/>
        <w:textAlignment w:val="auto"/>
        <w:rPr>
          <w:rFonts w:hint="eastAsia" w:ascii="宋体" w:hAnsi="宋体" w:eastAsia="宋体" w:cs="宋体"/>
          <w:color w:val="000000"/>
          <w:kern w:val="0"/>
          <w:sz w:val="21"/>
          <w:szCs w:val="21"/>
          <w:lang w:val="en-US" w:eastAsia="zh-CN" w:bidi="ar"/>
        </w:rPr>
      </w:pPr>
    </w:p>
    <w:p w14:paraId="230F4D6A">
      <w:pPr>
        <w:numPr>
          <w:ilvl w:val="0"/>
          <w:numId w:val="3"/>
        </w:numPr>
        <w:ind w:left="0" w:leftChars="0" w:firstLine="0" w:firstLineChars="0"/>
        <w:rPr>
          <w:b/>
          <w:bCs/>
          <w:sz w:val="21"/>
          <w:szCs w:val="21"/>
        </w:rPr>
      </w:pPr>
      <w:r>
        <w:rPr>
          <w:b/>
          <w:bCs/>
          <w:sz w:val="21"/>
          <w:szCs w:val="21"/>
        </w:rPr>
        <w:t>运行结果表</w:t>
      </w:r>
    </w:p>
    <w:p w14:paraId="4290BCC4">
      <w:pPr>
        <w:widowControl w:val="0"/>
        <w:numPr>
          <w:ilvl w:val="0"/>
          <w:numId w:val="0"/>
        </w:numPr>
        <w:jc w:val="both"/>
      </w:pPr>
      <w:r>
        <w:rPr>
          <w:rFonts w:hint="eastAsia"/>
          <w:b w:val="0"/>
          <w:bCs w:val="0"/>
          <w:sz w:val="21"/>
          <w:szCs w:val="21"/>
          <w:lang w:val="en-US" w:eastAsia="zh-CN"/>
        </w:rPr>
        <w:t>三次结果取中位数</w:t>
      </w:r>
    </w:p>
    <w:p w14:paraId="2F094CE5"/>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5"/>
        <w:gridCol w:w="1621"/>
        <w:gridCol w:w="878"/>
        <w:gridCol w:w="878"/>
        <w:gridCol w:w="878"/>
        <w:gridCol w:w="689"/>
        <w:gridCol w:w="1320"/>
        <w:gridCol w:w="1114"/>
      </w:tblGrid>
      <w:tr w14:paraId="7A2C0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7E3D2EF">
            <w:pPr>
              <w:keepNext w:val="0"/>
              <w:keepLines w:val="0"/>
              <w:widowControl/>
              <w:suppressLineNumbers w:val="0"/>
              <w:jc w:val="center"/>
              <w:rPr>
                <w:b/>
                <w:bCs/>
                <w:sz w:val="21"/>
                <w:szCs w:val="21"/>
              </w:rPr>
            </w:pPr>
            <w:r>
              <w:rPr>
                <w:rFonts w:ascii="宋体" w:hAnsi="宋体" w:eastAsia="宋体" w:cs="宋体"/>
                <w:b/>
                <w:bCs/>
                <w:kern w:val="0"/>
                <w:sz w:val="21"/>
                <w:szCs w:val="21"/>
                <w:lang w:val="en-US" w:eastAsia="zh-CN" w:bidi="ar"/>
              </w:rPr>
              <w:t>程序版本</w:t>
            </w:r>
          </w:p>
        </w:tc>
        <w:tc>
          <w:tcPr>
            <w:tcW w:w="0" w:type="auto"/>
            <w:shd w:val="clear" w:color="auto" w:fill="auto"/>
            <w:vAlign w:val="center"/>
          </w:tcPr>
          <w:p w14:paraId="5EE9AA70">
            <w:pPr>
              <w:keepNext w:val="0"/>
              <w:keepLines w:val="0"/>
              <w:widowControl/>
              <w:suppressLineNumbers w:val="0"/>
              <w:jc w:val="center"/>
              <w:rPr>
                <w:b/>
                <w:bCs/>
                <w:sz w:val="21"/>
                <w:szCs w:val="21"/>
              </w:rPr>
            </w:pPr>
            <w:r>
              <w:rPr>
                <w:rFonts w:ascii="宋体" w:hAnsi="宋体" w:eastAsia="宋体" w:cs="宋体"/>
                <w:b/>
                <w:bCs/>
                <w:kern w:val="0"/>
                <w:sz w:val="21"/>
                <w:szCs w:val="21"/>
                <w:lang w:val="en-US" w:eastAsia="zh-CN" w:bidi="ar"/>
              </w:rPr>
              <w:t>编译方式</w:t>
            </w:r>
          </w:p>
        </w:tc>
        <w:tc>
          <w:tcPr>
            <w:tcW w:w="0" w:type="auto"/>
            <w:shd w:val="clear" w:color="auto" w:fill="auto"/>
            <w:vAlign w:val="center"/>
          </w:tcPr>
          <w:p w14:paraId="2E5DE187">
            <w:pPr>
              <w:keepNext w:val="0"/>
              <w:keepLines w:val="0"/>
              <w:widowControl/>
              <w:suppressLineNumbers w:val="0"/>
              <w:jc w:val="center"/>
              <w:rPr>
                <w:b/>
                <w:bCs/>
                <w:sz w:val="21"/>
                <w:szCs w:val="21"/>
              </w:rPr>
            </w:pPr>
            <w:r>
              <w:rPr>
                <w:rFonts w:ascii="宋体" w:hAnsi="宋体" w:eastAsia="宋体" w:cs="宋体"/>
                <w:b/>
                <w:bCs/>
                <w:kern w:val="0"/>
                <w:sz w:val="21"/>
                <w:szCs w:val="21"/>
                <w:lang w:val="en-US" w:eastAsia="zh-CN" w:bidi="ar"/>
              </w:rPr>
              <w:t>第 1 次 real/s</w:t>
            </w:r>
          </w:p>
        </w:tc>
        <w:tc>
          <w:tcPr>
            <w:tcW w:w="0" w:type="auto"/>
            <w:shd w:val="clear" w:color="auto" w:fill="auto"/>
            <w:vAlign w:val="center"/>
          </w:tcPr>
          <w:p w14:paraId="63EC6B0A">
            <w:pPr>
              <w:keepNext w:val="0"/>
              <w:keepLines w:val="0"/>
              <w:widowControl/>
              <w:suppressLineNumbers w:val="0"/>
              <w:jc w:val="center"/>
              <w:rPr>
                <w:b/>
                <w:bCs/>
                <w:sz w:val="21"/>
                <w:szCs w:val="21"/>
              </w:rPr>
            </w:pPr>
            <w:r>
              <w:rPr>
                <w:rFonts w:ascii="宋体" w:hAnsi="宋体" w:eastAsia="宋体" w:cs="宋体"/>
                <w:b/>
                <w:bCs/>
                <w:kern w:val="0"/>
                <w:sz w:val="21"/>
                <w:szCs w:val="21"/>
                <w:lang w:val="en-US" w:eastAsia="zh-CN" w:bidi="ar"/>
              </w:rPr>
              <w:t>第 2 次 real/s</w:t>
            </w:r>
          </w:p>
        </w:tc>
        <w:tc>
          <w:tcPr>
            <w:tcW w:w="0" w:type="auto"/>
            <w:shd w:val="clear" w:color="auto" w:fill="auto"/>
            <w:vAlign w:val="center"/>
          </w:tcPr>
          <w:p w14:paraId="1DEFC4F9">
            <w:pPr>
              <w:keepNext w:val="0"/>
              <w:keepLines w:val="0"/>
              <w:widowControl/>
              <w:suppressLineNumbers w:val="0"/>
              <w:jc w:val="center"/>
              <w:rPr>
                <w:b/>
                <w:bCs/>
                <w:sz w:val="21"/>
                <w:szCs w:val="21"/>
              </w:rPr>
            </w:pPr>
            <w:r>
              <w:rPr>
                <w:rFonts w:ascii="宋体" w:hAnsi="宋体" w:eastAsia="宋体" w:cs="宋体"/>
                <w:b/>
                <w:bCs/>
                <w:kern w:val="0"/>
                <w:sz w:val="21"/>
                <w:szCs w:val="21"/>
                <w:lang w:val="en-US" w:eastAsia="zh-CN" w:bidi="ar"/>
              </w:rPr>
              <w:t>第 3 次 real/s</w:t>
            </w:r>
          </w:p>
        </w:tc>
        <w:tc>
          <w:tcPr>
            <w:tcW w:w="0" w:type="auto"/>
            <w:shd w:val="clear" w:color="auto" w:fill="auto"/>
            <w:vAlign w:val="center"/>
          </w:tcPr>
          <w:p w14:paraId="17371104">
            <w:pPr>
              <w:keepNext w:val="0"/>
              <w:keepLines w:val="0"/>
              <w:widowControl/>
              <w:suppressLineNumbers w:val="0"/>
              <w:jc w:val="center"/>
              <w:rPr>
                <w:b/>
                <w:bCs/>
                <w:sz w:val="21"/>
                <w:szCs w:val="21"/>
              </w:rPr>
            </w:pPr>
            <w:r>
              <w:rPr>
                <w:rFonts w:ascii="宋体" w:hAnsi="宋体" w:eastAsia="宋体" w:cs="宋体"/>
                <w:b/>
                <w:bCs/>
                <w:kern w:val="0"/>
                <w:sz w:val="21"/>
                <w:szCs w:val="21"/>
                <w:lang w:val="en-US" w:eastAsia="zh-CN" w:bidi="ar"/>
              </w:rPr>
              <w:t>real 中位数/s</w:t>
            </w:r>
          </w:p>
        </w:tc>
        <w:tc>
          <w:tcPr>
            <w:tcW w:w="0" w:type="auto"/>
            <w:shd w:val="clear" w:color="auto" w:fill="auto"/>
            <w:vAlign w:val="center"/>
          </w:tcPr>
          <w:p w14:paraId="3496ED2D">
            <w:pPr>
              <w:keepNext w:val="0"/>
              <w:keepLines w:val="0"/>
              <w:widowControl/>
              <w:suppressLineNumbers w:val="0"/>
              <w:jc w:val="center"/>
              <w:rPr>
                <w:b/>
                <w:bCs/>
                <w:sz w:val="21"/>
                <w:szCs w:val="21"/>
              </w:rPr>
            </w:pPr>
            <w:r>
              <w:rPr>
                <w:rFonts w:ascii="宋体" w:hAnsi="宋体" w:eastAsia="宋体" w:cs="宋体"/>
                <w:b/>
                <w:bCs/>
                <w:kern w:val="0"/>
                <w:sz w:val="21"/>
                <w:szCs w:val="21"/>
                <w:lang w:val="en-US" w:eastAsia="zh-CN" w:bidi="ar"/>
              </w:rPr>
              <w:t>输出结果</w:t>
            </w:r>
          </w:p>
        </w:tc>
        <w:tc>
          <w:tcPr>
            <w:tcW w:w="0" w:type="auto"/>
            <w:shd w:val="clear" w:color="auto" w:fill="auto"/>
            <w:vAlign w:val="center"/>
          </w:tcPr>
          <w:p w14:paraId="4769254E">
            <w:pPr>
              <w:keepNext w:val="0"/>
              <w:keepLines w:val="0"/>
              <w:widowControl/>
              <w:suppressLineNumbers w:val="0"/>
              <w:jc w:val="center"/>
              <w:rPr>
                <w:b/>
                <w:bCs/>
                <w:sz w:val="21"/>
                <w:szCs w:val="21"/>
              </w:rPr>
            </w:pPr>
            <w:r>
              <w:rPr>
                <w:rFonts w:ascii="宋体" w:hAnsi="宋体" w:eastAsia="宋体" w:cs="宋体"/>
                <w:b/>
                <w:bCs/>
                <w:kern w:val="0"/>
                <w:sz w:val="21"/>
                <w:szCs w:val="21"/>
                <w:lang w:val="en-US" w:eastAsia="zh-CN" w:bidi="ar"/>
              </w:rPr>
              <w:t>说明</w:t>
            </w:r>
          </w:p>
        </w:tc>
      </w:tr>
      <w:tr w14:paraId="6030F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30CF060">
            <w:pPr>
              <w:keepNext w:val="0"/>
              <w:keepLines w:val="0"/>
              <w:widowControl/>
              <w:suppressLineNumbers w:val="0"/>
              <w:jc w:val="left"/>
              <w:rPr>
                <w:sz w:val="21"/>
                <w:szCs w:val="21"/>
              </w:rPr>
            </w:pPr>
            <w:r>
              <w:rPr>
                <w:rStyle w:val="26"/>
                <w:rFonts w:ascii="宋体" w:hAnsi="宋体" w:eastAsia="宋体" w:cs="宋体"/>
                <w:kern w:val="0"/>
                <w:sz w:val="21"/>
                <w:szCs w:val="21"/>
                <w:lang w:val="en-US" w:eastAsia="zh-CN" w:bidi="ar"/>
              </w:rPr>
              <w:t>vec_no_vec</w:t>
            </w:r>
          </w:p>
        </w:tc>
        <w:tc>
          <w:tcPr>
            <w:tcW w:w="0" w:type="auto"/>
            <w:shd w:val="clear" w:color="auto" w:fill="auto"/>
            <w:vAlign w:val="center"/>
          </w:tcPr>
          <w:p w14:paraId="22992F92">
            <w:pPr>
              <w:keepNext w:val="0"/>
              <w:keepLines w:val="0"/>
              <w:widowControl/>
              <w:suppressLineNumbers w:val="0"/>
              <w:jc w:val="left"/>
              <w:rPr>
                <w:sz w:val="21"/>
                <w:szCs w:val="21"/>
              </w:rPr>
            </w:pPr>
            <w:r>
              <w:rPr>
                <w:rStyle w:val="26"/>
                <w:rFonts w:ascii="宋体" w:hAnsi="宋体" w:eastAsia="宋体" w:cs="宋体"/>
                <w:kern w:val="0"/>
                <w:sz w:val="21"/>
                <w:szCs w:val="21"/>
                <w:lang w:val="en-US" w:eastAsia="zh-CN" w:bidi="ar"/>
              </w:rPr>
              <w:t>-O2 -fno-vectorize</w:t>
            </w:r>
          </w:p>
        </w:tc>
        <w:tc>
          <w:tcPr>
            <w:tcW w:w="0" w:type="auto"/>
            <w:shd w:val="clear" w:color="auto" w:fill="auto"/>
            <w:vAlign w:val="center"/>
          </w:tcPr>
          <w:p w14:paraId="1FDCB10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0.08</w:t>
            </w:r>
          </w:p>
        </w:tc>
        <w:tc>
          <w:tcPr>
            <w:tcW w:w="0" w:type="auto"/>
            <w:shd w:val="clear" w:color="auto" w:fill="auto"/>
            <w:vAlign w:val="center"/>
          </w:tcPr>
          <w:p w14:paraId="6D95009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0.06</w:t>
            </w:r>
          </w:p>
        </w:tc>
        <w:tc>
          <w:tcPr>
            <w:tcW w:w="0" w:type="auto"/>
            <w:shd w:val="clear" w:color="auto" w:fill="auto"/>
            <w:vAlign w:val="center"/>
          </w:tcPr>
          <w:p w14:paraId="742EAC9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0.07</w:t>
            </w:r>
          </w:p>
        </w:tc>
        <w:tc>
          <w:tcPr>
            <w:tcW w:w="0" w:type="auto"/>
            <w:shd w:val="clear" w:color="auto" w:fill="auto"/>
            <w:vAlign w:val="center"/>
          </w:tcPr>
          <w:p w14:paraId="70ED1CD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0.07</w:t>
            </w:r>
          </w:p>
        </w:tc>
        <w:tc>
          <w:tcPr>
            <w:tcW w:w="0" w:type="auto"/>
            <w:shd w:val="clear" w:color="auto" w:fill="auto"/>
            <w:vAlign w:val="center"/>
          </w:tcPr>
          <w:p w14:paraId="5C3F4BB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261999619584</w:t>
            </w:r>
          </w:p>
        </w:tc>
        <w:tc>
          <w:tcPr>
            <w:tcW w:w="0" w:type="auto"/>
            <w:shd w:val="clear" w:color="auto" w:fill="auto"/>
            <w:vAlign w:val="center"/>
          </w:tcPr>
          <w:p w14:paraId="576B1AA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关闭自动向量化</w:t>
            </w:r>
          </w:p>
        </w:tc>
      </w:tr>
      <w:tr w14:paraId="0FB32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164C01">
            <w:pPr>
              <w:keepNext w:val="0"/>
              <w:keepLines w:val="0"/>
              <w:widowControl/>
              <w:suppressLineNumbers w:val="0"/>
              <w:jc w:val="left"/>
              <w:rPr>
                <w:sz w:val="21"/>
                <w:szCs w:val="21"/>
              </w:rPr>
            </w:pPr>
            <w:r>
              <w:rPr>
                <w:rStyle w:val="26"/>
                <w:rFonts w:ascii="宋体" w:hAnsi="宋体" w:eastAsia="宋体" w:cs="宋体"/>
                <w:kern w:val="0"/>
                <w:sz w:val="21"/>
                <w:szCs w:val="21"/>
                <w:lang w:val="en-US" w:eastAsia="zh-CN" w:bidi="ar"/>
              </w:rPr>
              <w:t>vec_vec</w:t>
            </w:r>
          </w:p>
        </w:tc>
        <w:tc>
          <w:tcPr>
            <w:tcW w:w="0" w:type="auto"/>
            <w:shd w:val="clear" w:color="auto" w:fill="auto"/>
            <w:vAlign w:val="center"/>
          </w:tcPr>
          <w:p w14:paraId="79C3D09A">
            <w:pPr>
              <w:keepNext w:val="0"/>
              <w:keepLines w:val="0"/>
              <w:widowControl/>
              <w:suppressLineNumbers w:val="0"/>
              <w:jc w:val="left"/>
              <w:rPr>
                <w:sz w:val="21"/>
                <w:szCs w:val="21"/>
              </w:rPr>
            </w:pPr>
            <w:r>
              <w:rPr>
                <w:rStyle w:val="26"/>
                <w:rFonts w:ascii="宋体" w:hAnsi="宋体" w:eastAsia="宋体" w:cs="宋体"/>
                <w:kern w:val="0"/>
                <w:sz w:val="21"/>
                <w:szCs w:val="21"/>
                <w:lang w:val="en-US" w:eastAsia="zh-CN" w:bidi="ar"/>
              </w:rPr>
              <w:t>-O2</w:t>
            </w:r>
          </w:p>
        </w:tc>
        <w:tc>
          <w:tcPr>
            <w:tcW w:w="0" w:type="auto"/>
            <w:shd w:val="clear" w:color="auto" w:fill="auto"/>
            <w:vAlign w:val="center"/>
          </w:tcPr>
          <w:p w14:paraId="7B9FEFA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0.04</w:t>
            </w:r>
          </w:p>
        </w:tc>
        <w:tc>
          <w:tcPr>
            <w:tcW w:w="0" w:type="auto"/>
            <w:shd w:val="clear" w:color="auto" w:fill="auto"/>
            <w:vAlign w:val="center"/>
          </w:tcPr>
          <w:p w14:paraId="749B922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0.04</w:t>
            </w:r>
          </w:p>
        </w:tc>
        <w:tc>
          <w:tcPr>
            <w:tcW w:w="0" w:type="auto"/>
            <w:shd w:val="clear" w:color="auto" w:fill="auto"/>
            <w:vAlign w:val="center"/>
          </w:tcPr>
          <w:p w14:paraId="17552D1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0.04</w:t>
            </w:r>
          </w:p>
        </w:tc>
        <w:tc>
          <w:tcPr>
            <w:tcW w:w="0" w:type="auto"/>
            <w:shd w:val="clear" w:color="auto" w:fill="auto"/>
            <w:vAlign w:val="center"/>
          </w:tcPr>
          <w:p w14:paraId="2EA6D11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0.04</w:t>
            </w:r>
          </w:p>
        </w:tc>
        <w:tc>
          <w:tcPr>
            <w:tcW w:w="0" w:type="auto"/>
            <w:shd w:val="clear" w:color="auto" w:fill="auto"/>
            <w:vAlign w:val="center"/>
          </w:tcPr>
          <w:p w14:paraId="1154EC9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261999619584</w:t>
            </w:r>
          </w:p>
        </w:tc>
        <w:tc>
          <w:tcPr>
            <w:tcW w:w="0" w:type="auto"/>
            <w:shd w:val="clear" w:color="auto" w:fill="auto"/>
            <w:vAlign w:val="center"/>
          </w:tcPr>
          <w:p w14:paraId="362E88B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开启默认优化与自动向量化</w:t>
            </w:r>
          </w:p>
        </w:tc>
      </w:tr>
      <w:tr w14:paraId="17277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0354379">
            <w:pPr>
              <w:keepNext w:val="0"/>
              <w:keepLines w:val="0"/>
              <w:widowControl/>
              <w:suppressLineNumbers w:val="0"/>
              <w:jc w:val="left"/>
              <w:rPr>
                <w:sz w:val="21"/>
                <w:szCs w:val="21"/>
              </w:rPr>
            </w:pPr>
            <w:r>
              <w:rPr>
                <w:rStyle w:val="26"/>
                <w:rFonts w:ascii="宋体" w:hAnsi="宋体" w:eastAsia="宋体" w:cs="宋体"/>
                <w:kern w:val="0"/>
                <w:sz w:val="21"/>
                <w:szCs w:val="21"/>
                <w:lang w:val="en-US" w:eastAsia="zh-CN" w:bidi="ar"/>
              </w:rPr>
              <w:t>vec_omp</w:t>
            </w:r>
          </w:p>
        </w:tc>
        <w:tc>
          <w:tcPr>
            <w:tcW w:w="0" w:type="auto"/>
            <w:shd w:val="clear" w:color="auto" w:fill="auto"/>
            <w:vAlign w:val="center"/>
          </w:tcPr>
          <w:p w14:paraId="6A442A62">
            <w:pPr>
              <w:keepNext w:val="0"/>
              <w:keepLines w:val="0"/>
              <w:widowControl/>
              <w:suppressLineNumbers w:val="0"/>
              <w:jc w:val="left"/>
              <w:rPr>
                <w:sz w:val="21"/>
                <w:szCs w:val="21"/>
              </w:rPr>
            </w:pPr>
            <w:r>
              <w:rPr>
                <w:rStyle w:val="26"/>
                <w:rFonts w:ascii="宋体" w:hAnsi="宋体" w:eastAsia="宋体" w:cs="宋体"/>
                <w:kern w:val="0"/>
                <w:sz w:val="21"/>
                <w:szCs w:val="21"/>
                <w:lang w:val="en-US" w:eastAsia="zh-CN" w:bidi="ar"/>
              </w:rPr>
              <w:t>-O2 -fopenmp</w:t>
            </w:r>
          </w:p>
        </w:tc>
        <w:tc>
          <w:tcPr>
            <w:tcW w:w="0" w:type="auto"/>
            <w:shd w:val="clear" w:color="auto" w:fill="auto"/>
            <w:vAlign w:val="center"/>
          </w:tcPr>
          <w:p w14:paraId="71CE7151">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0.1</w:t>
            </w:r>
            <w:r>
              <w:rPr>
                <w:rFonts w:hint="eastAsia" w:ascii="宋体" w:hAnsi="宋体" w:cs="宋体"/>
                <w:kern w:val="0"/>
                <w:sz w:val="21"/>
                <w:szCs w:val="21"/>
                <w:lang w:val="en-US" w:eastAsia="zh-CN" w:bidi="ar"/>
              </w:rPr>
              <w:t>5</w:t>
            </w:r>
          </w:p>
        </w:tc>
        <w:tc>
          <w:tcPr>
            <w:tcW w:w="0" w:type="auto"/>
            <w:shd w:val="clear" w:color="auto" w:fill="auto"/>
            <w:vAlign w:val="center"/>
          </w:tcPr>
          <w:p w14:paraId="01912FFD">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0.1</w:t>
            </w:r>
            <w:r>
              <w:rPr>
                <w:rFonts w:hint="eastAsia" w:ascii="宋体" w:hAnsi="宋体" w:cs="宋体"/>
                <w:kern w:val="0"/>
                <w:sz w:val="21"/>
                <w:szCs w:val="21"/>
                <w:lang w:val="en-US" w:eastAsia="zh-CN" w:bidi="ar"/>
              </w:rPr>
              <w:t>4</w:t>
            </w:r>
          </w:p>
        </w:tc>
        <w:tc>
          <w:tcPr>
            <w:tcW w:w="0" w:type="auto"/>
            <w:shd w:val="clear" w:color="auto" w:fill="auto"/>
            <w:vAlign w:val="center"/>
          </w:tcPr>
          <w:p w14:paraId="5B36A55A">
            <w:pPr>
              <w:keepNext w:val="0"/>
              <w:keepLines w:val="0"/>
              <w:widowControl/>
              <w:suppressLineNumbers w:val="0"/>
              <w:jc w:val="left"/>
              <w:rPr>
                <w:rFonts w:hint="default" w:eastAsia="宋体"/>
                <w:sz w:val="21"/>
                <w:szCs w:val="21"/>
                <w:lang w:val="en-US" w:eastAsia="zh-CN"/>
              </w:rPr>
            </w:pPr>
            <w:r>
              <w:rPr>
                <w:rFonts w:hint="eastAsia"/>
                <w:sz w:val="21"/>
                <w:szCs w:val="21"/>
                <w:lang w:val="en-US" w:eastAsia="zh-CN"/>
              </w:rPr>
              <w:t>0.15</w:t>
            </w:r>
          </w:p>
        </w:tc>
        <w:tc>
          <w:tcPr>
            <w:tcW w:w="0" w:type="auto"/>
            <w:shd w:val="clear" w:color="auto" w:fill="auto"/>
            <w:vAlign w:val="center"/>
          </w:tcPr>
          <w:p w14:paraId="63F9348C">
            <w:pPr>
              <w:keepNext w:val="0"/>
              <w:keepLines w:val="0"/>
              <w:widowControl/>
              <w:suppressLineNumbers w:val="0"/>
              <w:jc w:val="left"/>
              <w:rPr>
                <w:rFonts w:hint="default" w:eastAsia="宋体"/>
                <w:sz w:val="21"/>
                <w:szCs w:val="21"/>
                <w:lang w:val="en-US" w:eastAsia="zh-CN"/>
              </w:rPr>
            </w:pPr>
            <w:r>
              <w:rPr>
                <w:rFonts w:hint="eastAsia"/>
                <w:sz w:val="21"/>
                <w:szCs w:val="21"/>
                <w:lang w:val="en-US" w:eastAsia="zh-CN"/>
              </w:rPr>
              <w:t>0.15</w:t>
            </w:r>
          </w:p>
        </w:tc>
        <w:tc>
          <w:tcPr>
            <w:tcW w:w="0" w:type="auto"/>
            <w:shd w:val="clear" w:color="auto" w:fill="auto"/>
            <w:vAlign w:val="center"/>
          </w:tcPr>
          <w:p w14:paraId="01C1AAE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261999619584</w:t>
            </w:r>
          </w:p>
        </w:tc>
        <w:tc>
          <w:tcPr>
            <w:tcW w:w="0" w:type="auto"/>
            <w:shd w:val="clear" w:color="auto" w:fill="auto"/>
            <w:vAlign w:val="center"/>
          </w:tcPr>
          <w:p w14:paraId="0B7AC79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OpenMP 多线程并行</w:t>
            </w:r>
          </w:p>
        </w:tc>
      </w:tr>
    </w:tbl>
    <w:p w14:paraId="07819BE3"/>
    <w:p w14:paraId="10E3BB31">
      <w:pPr>
        <w:rPr>
          <w:sz w:val="21"/>
          <w:szCs w:val="21"/>
        </w:rPr>
      </w:pPr>
    </w:p>
    <w:p w14:paraId="450DB39B">
      <w:r>
        <w:drawing>
          <wp:inline distT="0" distB="0" distL="114300" distR="114300">
            <wp:extent cx="5398770" cy="2945765"/>
            <wp:effectExtent l="0" t="0" r="1143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5398770" cy="2945765"/>
                    </a:xfrm>
                    <a:prstGeom prst="rect">
                      <a:avLst/>
                    </a:prstGeom>
                    <a:noFill/>
                    <a:ln>
                      <a:noFill/>
                    </a:ln>
                  </pic:spPr>
                </pic:pic>
              </a:graphicData>
            </a:graphic>
          </wp:inline>
        </w:drawing>
      </w:r>
    </w:p>
    <w:p w14:paraId="02C9BF81"/>
    <w:p w14:paraId="338982E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1"/>
          <w:szCs w:val="21"/>
          <w:lang w:val="en-US" w:eastAsia="zh-CN"/>
        </w:rPr>
      </w:pPr>
      <w:r>
        <w:drawing>
          <wp:inline distT="0" distB="0" distL="114300" distR="114300">
            <wp:extent cx="5394960" cy="2886075"/>
            <wp:effectExtent l="0" t="0" r="2540"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5394960" cy="2886075"/>
                    </a:xfrm>
                    <a:prstGeom prst="rect">
                      <a:avLst/>
                    </a:prstGeom>
                    <a:noFill/>
                    <a:ln>
                      <a:noFill/>
                    </a:ln>
                  </pic:spPr>
                </pic:pic>
              </a:graphicData>
            </a:graphic>
          </wp:inline>
        </w:drawing>
      </w:r>
      <w:r>
        <w:drawing>
          <wp:inline distT="0" distB="0" distL="114300" distR="114300">
            <wp:extent cx="5393690" cy="2797175"/>
            <wp:effectExtent l="0" t="0" r="3810" b="952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6"/>
                    <a:stretch>
                      <a:fillRect/>
                    </a:stretch>
                  </pic:blipFill>
                  <pic:spPr>
                    <a:xfrm>
                      <a:off x="0" y="0"/>
                      <a:ext cx="5393690" cy="2797175"/>
                    </a:xfrm>
                    <a:prstGeom prst="rect">
                      <a:avLst/>
                    </a:prstGeom>
                    <a:noFill/>
                    <a:ln>
                      <a:noFill/>
                    </a:ln>
                  </pic:spPr>
                </pic:pic>
              </a:graphicData>
            </a:graphic>
          </wp:inline>
        </w:drawing>
      </w:r>
    </w:p>
    <w:p w14:paraId="764AC136">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从运行结果看，三种版本的输出均为 261999619584，说明关闭向量化、默认向量化和 OpenMP 并行版本在语义上保持一致。时间对比方面，vec_no_vec 三次运行 real 时间中位数为 0.07 s，而 vec_vec 为 0.04 s，说明开启默认优化后，编译器能够利用自动向量化等优化手段降低数组加法循环的执行时间。vec_omp 三次运行 real 时间中位数为 0.15 s，反而慢于单线程向量化版本，主要原因可能是线程创建与调度开销、容器环境资源限制等因素，使 OpenMP 的线程级并行收益没有完全体现出来。</w:t>
      </w:r>
    </w:p>
    <w:p w14:paraId="2DB0D615">
      <w:pPr>
        <w:rPr>
          <w:rFonts w:hint="eastAsia" w:ascii="宋体" w:hAnsi="宋体" w:eastAsia="宋体" w:cs="宋体"/>
          <w:sz w:val="21"/>
          <w:szCs w:val="21"/>
          <w:lang w:val="en-US" w:eastAsia="zh-CN"/>
        </w:rPr>
      </w:pPr>
    </w:p>
    <w:p w14:paraId="001B88BC">
      <w:pPr>
        <w:rPr>
          <w:b/>
          <w:bCs/>
          <w:sz w:val="21"/>
          <w:szCs w:val="21"/>
        </w:rPr>
      </w:pPr>
      <w:r>
        <w:rPr>
          <w:b/>
          <w:bCs/>
          <w:sz w:val="21"/>
          <w:szCs w:val="21"/>
        </w:rPr>
        <w:t>（3）汇编证据</w:t>
      </w:r>
    </w:p>
    <w:p w14:paraId="47897F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指出：是否出现向量寄存器 / 向量指令、向量化前后循环结构差异。是否出现向量寄存器 / 向量指令。</w:t>
      </w:r>
    </w:p>
    <w:p w14:paraId="300292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对 vec_vec（clang -O2 vec_add.c）反汇编 main，在数组加法循环（如 ldp q0, q1 后 add v0.4s, v2.4s, v0.4s、add v1.4s, v3.4s, v1.4s，指针 add x9/x12, #0x20）可见 NEON 向量运算；后缀 .4s 表示 4 路 32 位整数并行，ldp/stp q 为 128 bit 宽访存。对 vec_no_vec（-fno-vectorize）同位置为 ldr w14/w15、add w14、str w14 及 add …, #4，无 v*.4s 向量算术链，作为未自动向量化对照。本环境未出现 ld1 字样，ldp/ldr q 同属 SIMD 访存。循环结构差异向量化版每次迭代处理多个元素（地址步长 0x20 等与两个 q 寄存器一致）；禁止向量化版为标量逐元素循环。说明默认 -O2 对 c [i]=a [i]+b [i] 施加了自动向量化。</w:t>
      </w:r>
    </w:p>
    <w:p w14:paraId="63147C4E">
      <w:pPr>
        <w:rPr>
          <w:rFonts w:hint="eastAsia"/>
          <w:sz w:val="21"/>
          <w:szCs w:val="21"/>
        </w:rPr>
      </w:pPr>
    </w:p>
    <w:p w14:paraId="454B5A2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w:t>
      </w:r>
      <w:r>
        <w:rPr>
          <w:rFonts w:hint="eastAsia" w:ascii="宋体" w:hAnsi="宋体" w:cs="宋体"/>
          <w:sz w:val="21"/>
          <w:szCs w:val="21"/>
          <w:lang w:val="en-US" w:eastAsia="zh-CN"/>
        </w:rPr>
        <w:t>A</w:t>
      </w:r>
      <w:r>
        <w:rPr>
          <w:rFonts w:hint="eastAsia" w:ascii="宋体" w:hAnsi="宋体" w:eastAsia="宋体" w:cs="宋体"/>
          <w:sz w:val="21"/>
          <w:szCs w:val="21"/>
          <w:lang w:val="en-US" w:eastAsia="zh-CN"/>
        </w:rPr>
        <w:t>：main_vec / vec_vec（向量化）</w:t>
      </w:r>
    </w:p>
    <w:p w14:paraId="7E278E3C">
      <w:pPr>
        <w:rPr>
          <w:sz w:val="21"/>
          <w:szCs w:val="21"/>
        </w:rPr>
      </w:pPr>
      <w:r>
        <w:rPr>
          <w:sz w:val="21"/>
          <w:szCs w:val="21"/>
        </w:rPr>
        <w:drawing>
          <wp:inline distT="0" distB="0" distL="114300" distR="114300">
            <wp:extent cx="2997200" cy="4146550"/>
            <wp:effectExtent l="0" t="0" r="0" b="6350"/>
            <wp:docPr id="5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6"/>
                    <pic:cNvPicPr>
                      <a:picLocks noChangeAspect="1"/>
                    </pic:cNvPicPr>
                  </pic:nvPicPr>
                  <pic:blipFill>
                    <a:blip r:embed="rId17"/>
                    <a:stretch>
                      <a:fillRect/>
                    </a:stretch>
                  </pic:blipFill>
                  <pic:spPr>
                    <a:xfrm>
                      <a:off x="0" y="0"/>
                      <a:ext cx="2997200" cy="4146550"/>
                    </a:xfrm>
                    <a:prstGeom prst="rect">
                      <a:avLst/>
                    </a:prstGeom>
                    <a:noFill/>
                    <a:ln>
                      <a:noFill/>
                    </a:ln>
                  </pic:spPr>
                </pic:pic>
              </a:graphicData>
            </a:graphic>
          </wp:inline>
        </w:drawing>
      </w:r>
    </w:p>
    <w:p w14:paraId="621C09F1">
      <w:pPr>
        <w:rPr>
          <w:sz w:val="21"/>
          <w:szCs w:val="21"/>
        </w:rPr>
      </w:pPr>
    </w:p>
    <w:p w14:paraId="3B57B5A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图B：vec_no_vec</w:t>
      </w:r>
      <w:r>
        <w:rPr>
          <w:rFonts w:hint="default" w:ascii="宋体" w:hAnsi="宋体" w:cs="宋体"/>
          <w:sz w:val="21"/>
          <w:szCs w:val="21"/>
          <w:lang w:val="en-US" w:eastAsia="zh-CN"/>
        </w:rPr>
        <w:t>（标量）</w:t>
      </w:r>
    </w:p>
    <w:p w14:paraId="602F0C42">
      <w:pPr>
        <w:rPr>
          <w:sz w:val="21"/>
          <w:szCs w:val="21"/>
        </w:rPr>
      </w:pPr>
      <w:r>
        <w:rPr>
          <w:sz w:val="21"/>
          <w:szCs w:val="21"/>
        </w:rPr>
        <w:drawing>
          <wp:inline distT="0" distB="0" distL="114300" distR="114300">
            <wp:extent cx="3073400" cy="4140200"/>
            <wp:effectExtent l="0" t="0" r="0" b="0"/>
            <wp:docPr id="6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7"/>
                    <pic:cNvPicPr>
                      <a:picLocks noChangeAspect="1"/>
                    </pic:cNvPicPr>
                  </pic:nvPicPr>
                  <pic:blipFill>
                    <a:blip r:embed="rId18"/>
                    <a:stretch>
                      <a:fillRect/>
                    </a:stretch>
                  </pic:blipFill>
                  <pic:spPr>
                    <a:xfrm>
                      <a:off x="0" y="0"/>
                      <a:ext cx="3073400" cy="4140200"/>
                    </a:xfrm>
                    <a:prstGeom prst="rect">
                      <a:avLst/>
                    </a:prstGeom>
                    <a:noFill/>
                    <a:ln>
                      <a:noFill/>
                    </a:ln>
                  </pic:spPr>
                </pic:pic>
              </a:graphicData>
            </a:graphic>
          </wp:inline>
        </w:drawing>
      </w:r>
    </w:p>
    <w:p w14:paraId="44CAEFA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对比可见：vec_vec 使用 v*.4s 并行运算与 ldp/stp q 宽访存；vec_no_vec 在对应逻辑处为 ldr w/add w/str w 标量循环。说明 默认 -O2 开启自动向量化，-fno-vectorize 可抑制向量算术形态，与（2）运行结果表中 real 0.04 s vs 0.07 s 一致。</w:t>
      </w:r>
    </w:p>
    <w:p w14:paraId="68F9F461">
      <w:pPr>
        <w:rPr>
          <w:rFonts w:hint="eastAsia"/>
          <w:sz w:val="21"/>
          <w:szCs w:val="21"/>
        </w:rPr>
      </w:pPr>
    </w:p>
    <w:p w14:paraId="1AC4C6C5">
      <w:pPr>
        <w:rPr>
          <w:rFonts w:hint="eastAsia" w:ascii="宋体" w:hAnsi="宋体" w:cs="宋体"/>
          <w:sz w:val="21"/>
          <w:szCs w:val="21"/>
          <w:lang w:val="en-US" w:eastAsia="zh-CN"/>
        </w:rPr>
      </w:pPr>
      <w:r>
        <w:rPr>
          <w:b/>
          <w:bCs/>
          <w:sz w:val="21"/>
          <w:szCs w:val="21"/>
        </w:rPr>
        <w:t>（4）结果分析</w:t>
      </w:r>
    </w:p>
    <w:p w14:paraId="0204FDC0">
      <w:pPr>
        <w:rPr>
          <w:b/>
          <w:bCs/>
          <w:sz w:val="21"/>
          <w:szCs w:val="21"/>
        </w:rPr>
      </w:pPr>
      <w:r>
        <w:rPr>
          <w:rFonts w:hint="eastAsia"/>
          <w:b/>
          <w:bCs/>
          <w:sz w:val="21"/>
          <w:szCs w:val="21"/>
        </w:rPr>
        <w:t>图片证据：</w:t>
      </w:r>
    </w:p>
    <w:p w14:paraId="2FFCEA5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开启向量化后的汇编片段，重点指出向量寄存器（如 v0, q0）和向量加载指令（如 ld1）的使用。</w:t>
      </w:r>
    </w:p>
    <w:p w14:paraId="50A3364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drawing>
          <wp:inline distT="0" distB="0" distL="114300" distR="114300">
            <wp:extent cx="3993515" cy="3972560"/>
            <wp:effectExtent l="0" t="0" r="6985" b="2540"/>
            <wp:docPr id="7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4"/>
                    <pic:cNvPicPr>
                      <a:picLocks noChangeAspect="1"/>
                    </pic:cNvPicPr>
                  </pic:nvPicPr>
                  <pic:blipFill>
                    <a:blip r:embed="rId19"/>
                    <a:stretch>
                      <a:fillRect/>
                    </a:stretch>
                  </pic:blipFill>
                  <pic:spPr>
                    <a:xfrm>
                      <a:off x="0" y="0"/>
                      <a:ext cx="3993515" cy="3972560"/>
                    </a:xfrm>
                    <a:prstGeom prst="rect">
                      <a:avLst/>
                    </a:prstGeom>
                    <a:noFill/>
                    <a:ln>
                      <a:noFill/>
                    </a:ln>
                  </pic:spPr>
                </pic:pic>
              </a:graphicData>
            </a:graphic>
          </wp:inline>
        </w:drawing>
      </w:r>
    </w:p>
    <w:p w14:paraId="1852283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图为 vec_vec（开启向量化） 中 main 的反汇编片段；方框处为 向量寄存器 v*/q* 及 向量宽加载 ldp q。</w:t>
      </w:r>
    </w:p>
    <w:p w14:paraId="5974C5AF">
      <w:pPr>
        <w:rPr>
          <w:rFonts w:hint="eastAsia"/>
        </w:rPr>
      </w:pPr>
    </w:p>
    <w:p w14:paraId="46A1D377">
      <w:pPr>
        <w:rPr>
          <w:rFonts w:hint="eastAsia" w:ascii="宋体" w:hAnsi="宋体" w:cs="宋体"/>
          <w:sz w:val="24"/>
          <w:szCs w:val="24"/>
          <w:lang w:val="en-US" w:eastAsia="zh-CN"/>
        </w:rPr>
      </w:pPr>
      <w:r>
        <w:rPr>
          <w:rFonts w:ascii="Consolas" w:hAnsi="Consolas"/>
          <w:b/>
          <w:color w:val="000000"/>
          <w:sz w:val="24"/>
          <w:szCs w:val="28"/>
          <w14:ligatures w14:val="standardContextual"/>
        </w:rPr>
        <w:t>4.3 实验 2：内存布局优化验证</w:t>
      </w:r>
    </w:p>
    <w:p w14:paraId="493A4D9A">
      <w:pPr>
        <w:rPr>
          <w:b/>
          <w:bCs/>
          <w:szCs w:val="21"/>
        </w:rPr>
      </w:pPr>
      <w:r>
        <w:rPr>
          <w:b/>
          <w:bCs/>
          <w:szCs w:val="21"/>
        </w:rPr>
        <w:t>（1）原理简述</w:t>
      </w:r>
    </w:p>
    <w:p w14:paraId="2C155F0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AoS（Array of Structs）：逻辑上第 i 个元素的 a、b 在内存里相邻，但若只连续访问所有 a 字段，在物理地址上会因 b 夹在中间而变成 固定步长跨步（stride = sizeof(struct)），对「只扫 a」这类模式 缓存/预取利用率较差，向量化也常需 gather 或更复杂指令。</w:t>
      </w:r>
    </w:p>
    <w:p w14:paraId="77BD4D5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SoA（Struct of Arrays）：a 全在前半连续区、b 全在后半连续区；对 soa_a[i] 的循环是 连续地址递增，空间局部性好，硬件预取友好，编译器更容易生成连续 load + SIMD。</w:t>
      </w:r>
    </w:p>
    <w:p w14:paraId="663DAFD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小结：布局影响 访存连续性与缓存局部性；连续访存 更易被缓存利用，也更易向量化。</w:t>
      </w:r>
    </w:p>
    <w:p w14:paraId="49CF1D3F">
      <w:pPr>
        <w:rPr>
          <w:rFonts w:hint="eastAsia"/>
          <w:sz w:val="21"/>
          <w:szCs w:val="21"/>
        </w:rPr>
      </w:pPr>
    </w:p>
    <w:p w14:paraId="4A86AD5D">
      <w:pPr>
        <w:rPr>
          <w:b/>
          <w:bCs/>
          <w:sz w:val="21"/>
          <w:szCs w:val="21"/>
        </w:rPr>
      </w:pPr>
      <w:r>
        <w:rPr>
          <w:b/>
          <w:bCs/>
          <w:sz w:val="21"/>
          <w:szCs w:val="21"/>
        </w:rPr>
        <w:t>（2）运行结果</w:t>
      </w:r>
    </w:p>
    <w:p w14:paraId="510126D6">
      <w:pPr>
        <w:rPr>
          <w:sz w:val="21"/>
          <w:szCs w:val="21"/>
        </w:rPr>
      </w:pPr>
      <w:r>
        <w:rPr>
          <w:sz w:val="21"/>
          <w:szCs w:val="21"/>
        </w:rPr>
        <w:drawing>
          <wp:inline distT="0" distB="0" distL="114300" distR="114300">
            <wp:extent cx="5397500" cy="572770"/>
            <wp:effectExtent l="0" t="0" r="0" b="11430"/>
            <wp:docPr id="7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5"/>
                    <pic:cNvPicPr>
                      <a:picLocks noChangeAspect="1"/>
                    </pic:cNvPicPr>
                  </pic:nvPicPr>
                  <pic:blipFill>
                    <a:blip r:embed="rId20"/>
                    <a:stretch>
                      <a:fillRect/>
                    </a:stretch>
                  </pic:blipFill>
                  <pic:spPr>
                    <a:xfrm>
                      <a:off x="0" y="0"/>
                      <a:ext cx="5397500" cy="572770"/>
                    </a:xfrm>
                    <a:prstGeom prst="rect">
                      <a:avLst/>
                    </a:prstGeom>
                    <a:noFill/>
                    <a:ln>
                      <a:noFill/>
                    </a:ln>
                  </pic:spPr>
                </pic:pic>
              </a:graphicData>
            </a:graphic>
          </wp:inline>
        </w:drawing>
      </w:r>
    </w:p>
    <w:p w14:paraId="6D17C75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两路求和数值相同（same 1），语义等价。</w:t>
      </w:r>
    </w:p>
    <w:p w14:paraId="1CAB533E">
      <w:pPr>
        <w:rPr>
          <w:b/>
          <w:bCs/>
          <w:sz w:val="21"/>
          <w:szCs w:val="21"/>
        </w:rPr>
      </w:pPr>
      <w:r>
        <w:rPr>
          <w:b/>
          <w:bCs/>
          <w:sz w:val="21"/>
          <w:szCs w:val="21"/>
        </w:rPr>
        <w:t>（3）汇编证据</w:t>
      </w:r>
    </w:p>
    <w:p w14:paraId="035DFAA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sum_aos（AoS，Pair aos[]，每个元素是 a 紧挨 b）</w:t>
      </w:r>
    </w:p>
    <w:p w14:paraId="42006F4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循环体里出现 ld2 {v4.4s, v5.4s}, [x9] 与 ld2 {v6.4s, v7.4s}, [x10]。</w:t>
      </w:r>
    </w:p>
    <w:p w14:paraId="1D04722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ld2 的含义是：从 [x9] 指向的内存一次读出 两组交错数据，分别进 v4 / v5（或 v6 / v7）——正好对应结构体里相邻字段在内存上交错排布（a0,b0,a1,b1,… 这种布局下的「成对」访问）。</w:t>
      </w:r>
    </w:p>
    <w:p w14:paraId="0D576B0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指针更新为 add x9, x9, #0x40（一次推进 64 字节），对应 按向量块跨过若干对 (a,b)，属于编译器针对 AoS 布局 选的 「交错向量加载 + 宽步进」 模式，而不是单纯一条标量 ldr 扫一个 int[]。</w:t>
      </w:r>
    </w:p>
    <w:p w14:paraId="3458506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p>
    <w:p w14:paraId="151B2B3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sum_soa（SoA，两个独立数组 soa_a[]、soa_b[]）</w:t>
      </w:r>
    </w:p>
    <w:p w14:paraId="0B5E41B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使用 adrp/add 分别得到 soa_a 与 soa_b 的基址（反汇编里是 x9 与 x10 两条指针）。</w:t>
      </w:r>
    </w:p>
    <w:p w14:paraId="0841131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循环内为 ldp q4, q5, [x9, #-16] 与 ldp q6, q7, [x10, #-16]：对 两个稠密 int 数组各做 128-bit 宽、顺序向前的加载；随后 add x9, x9, #0x20、add x10, x10, #0x20，典型 「各数组内地址连续递增」。</w:t>
      </w:r>
    </w:p>
    <w:p w14:paraId="6762F3C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这对应 SoA：a 全在一块连续区、b 全在另一块连续区，访存是 两条并行顺序流，便于预取与向量化。</w:t>
      </w:r>
    </w:p>
    <w:p w14:paraId="4ADBD94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p>
    <w:p w14:paraId="1F91644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共同部分：两者后面都有 saddw / add v / addp + fmov x0, d0，是在 NEON 上完成 long long 归约；差异主要在 取数指令形态（ld2 交错 vs 双指针 ldp 顺序）。</w:t>
      </w:r>
    </w:p>
    <w:p w14:paraId="16A00DE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p>
    <w:p w14:paraId="25605672">
      <w:pPr>
        <w:rPr>
          <w:b/>
          <w:bCs/>
          <w:sz w:val="21"/>
          <w:szCs w:val="21"/>
        </w:rPr>
      </w:pPr>
      <w:r>
        <w:rPr>
          <w:b/>
          <w:bCs/>
          <w:sz w:val="21"/>
          <w:szCs w:val="21"/>
        </w:rPr>
        <w:t>（4）结果分析</w:t>
      </w:r>
    </w:p>
    <w:p w14:paraId="75776B1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Sequential 与 Stride/交错在本实验中的对应关系</w:t>
      </w:r>
      <w:r>
        <w:rPr>
          <w:rFonts w:hint="eastAsia" w:ascii="宋体" w:hAnsi="宋体" w:cs="宋体"/>
          <w:sz w:val="21"/>
          <w:szCs w:val="21"/>
          <w:lang w:val="en-US" w:eastAsia="zh-CN"/>
        </w:rPr>
        <w:br w:type="textWrapping"/>
      </w:r>
      <w:r>
        <w:rPr>
          <w:rFonts w:hint="eastAsia" w:ascii="宋体" w:hAnsi="宋体" w:cs="宋体"/>
          <w:sz w:val="21"/>
          <w:szCs w:val="21"/>
          <w:lang w:val="en-US" w:eastAsia="zh-CN"/>
        </w:rPr>
        <w:t>从源程序布局 看：SoA 将 a、b 分别放在两个 int 稠密数组 中，对 soa_a[i] 的访问在物理地址上连续递增，属于连续访存（sequential）。AoS 将 a、b 交错在一个 Pair 数组 里；若只访问某一字段，逻辑上相当于 固定步长跨步（stride = sizeof(Pair)） 的访问模式，缓存与预取不如纯连续数组友好。</w:t>
      </w:r>
      <w:r>
        <w:rPr>
          <w:rFonts w:hint="eastAsia" w:ascii="宋体" w:hAnsi="宋体" w:cs="宋体"/>
          <w:sz w:val="21"/>
          <w:szCs w:val="21"/>
          <w:lang w:val="en-US" w:eastAsia="zh-CN"/>
        </w:rPr>
        <w:br w:type="textWrapping"/>
      </w:r>
      <w:r>
        <w:rPr>
          <w:rFonts w:hint="eastAsia" w:ascii="宋体" w:hAnsi="宋体" w:cs="宋体"/>
          <w:sz w:val="21"/>
          <w:szCs w:val="21"/>
          <w:lang w:val="en-US" w:eastAsia="zh-CN"/>
        </w:rPr>
        <w:t>从 -O2 汇编 看：sum_soa** 使用 两个基址 x9/x10，循环内 ldp q4,q5 / ldp q6,q7 并在 各自数组上 add …, #0x20 顺序推进，体现 两条独立的连续 SIMD 访存流。sum_aos 则对 单个交错数组 使用 ld2 {v4.4s,v5.4s} 等指令，一次从内存取出交错排列的 (a,b) 并拆入不同向量寄存器，指针 add x9, #0x40 按 交错布局的向量块 前进，属于 为 AoS 内存形状定制的交错取向，而非 SoA 的 双指针顺序 ldp。</w:t>
      </w:r>
      <w:r>
        <w:rPr>
          <w:rFonts w:hint="eastAsia" w:ascii="宋体" w:hAnsi="宋体" w:cs="宋体"/>
          <w:sz w:val="21"/>
          <w:szCs w:val="21"/>
          <w:lang w:val="en-US" w:eastAsia="zh-CN"/>
        </w:rPr>
        <w:br w:type="textWrapping"/>
      </w:r>
      <w:r>
        <w:rPr>
          <w:rFonts w:hint="eastAsia" w:ascii="宋体" w:hAnsi="宋体" w:cs="宋体"/>
          <w:sz w:val="21"/>
          <w:szCs w:val="21"/>
          <w:lang w:val="en-US" w:eastAsia="zh-CN"/>
        </w:rPr>
        <w:t>因此：布局不改变求和结果（same 1），但 改变了编译器选择的访存指令形态——SoA 更易形成简单顺序流 + 向量化；AoS 仍可向量化，但常需 ld2 等交错指令匹配结构体排布。</w:t>
      </w:r>
    </w:p>
    <w:p w14:paraId="7BDE19B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p>
    <w:p w14:paraId="4E0B277C">
      <w:pPr>
        <w:rPr>
          <w:sz w:val="21"/>
          <w:szCs w:val="21"/>
        </w:rPr>
      </w:pPr>
      <w:r>
        <w:rPr>
          <w:rFonts w:hint="eastAsia"/>
          <w:b/>
          <w:bCs/>
          <w:sz w:val="21"/>
          <w:szCs w:val="21"/>
        </w:rPr>
        <w:t>图片证据：</w:t>
      </w:r>
    </w:p>
    <w:p w14:paraId="53C6E45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截图（必做）：对比 sum_a_aos 与 sum_a_soa 的汇编访存逻辑。分析 AoS 的跨步访存（Stride）与 SoA 的连续访存（Sequential）差异。</w:t>
      </w:r>
    </w:p>
    <w:p w14:paraId="7B2C31A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drawing>
          <wp:inline distT="0" distB="0" distL="114300" distR="114300">
            <wp:extent cx="5399405" cy="3385820"/>
            <wp:effectExtent l="0" t="0" r="10795" b="5080"/>
            <wp:docPr id="6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8"/>
                    <pic:cNvPicPr>
                      <a:picLocks noChangeAspect="1"/>
                    </pic:cNvPicPr>
                  </pic:nvPicPr>
                  <pic:blipFill>
                    <a:blip r:embed="rId21"/>
                    <a:stretch>
                      <a:fillRect/>
                    </a:stretch>
                  </pic:blipFill>
                  <pic:spPr>
                    <a:xfrm>
                      <a:off x="0" y="0"/>
                      <a:ext cx="5399405" cy="3385820"/>
                    </a:xfrm>
                    <a:prstGeom prst="rect">
                      <a:avLst/>
                    </a:prstGeom>
                    <a:noFill/>
                    <a:ln>
                      <a:noFill/>
                    </a:ln>
                  </pic:spPr>
                </pic:pic>
              </a:graphicData>
            </a:graphic>
          </wp:inline>
        </w:drawing>
      </w:r>
    </w:p>
    <w:p w14:paraId="665990D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ascii="宋体" w:hAnsi="宋体" w:eastAsia="宋体" w:cs="宋体"/>
          <w:sz w:val="21"/>
          <w:szCs w:val="21"/>
        </w:rPr>
        <w:t>AoS / 交错访存：红框 ld2 表示从交错存储的 Pair 中成批读取 a、b；add x9, #0x40 为按向量块步进。</w:t>
      </w:r>
      <w:r>
        <w:rPr>
          <w:rFonts w:hint="eastAsia" w:ascii="宋体" w:hAnsi="宋体" w:cs="宋体"/>
          <w:sz w:val="21"/>
          <w:szCs w:val="21"/>
          <w:lang w:val="en-US" w:eastAsia="zh-CN"/>
        </w:rPr>
        <w:drawing>
          <wp:inline distT="0" distB="0" distL="114300" distR="114300">
            <wp:extent cx="5393690" cy="3754120"/>
            <wp:effectExtent l="0" t="0" r="3810" b="5080"/>
            <wp:docPr id="7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7"/>
                    <pic:cNvPicPr>
                      <a:picLocks noChangeAspect="1"/>
                    </pic:cNvPicPr>
                  </pic:nvPicPr>
                  <pic:blipFill>
                    <a:blip r:embed="rId22"/>
                    <a:stretch>
                      <a:fillRect/>
                    </a:stretch>
                  </pic:blipFill>
                  <pic:spPr>
                    <a:xfrm>
                      <a:off x="0" y="0"/>
                      <a:ext cx="5393690" cy="3754120"/>
                    </a:xfrm>
                    <a:prstGeom prst="rect">
                      <a:avLst/>
                    </a:prstGeom>
                    <a:noFill/>
                    <a:ln>
                      <a:noFill/>
                    </a:ln>
                  </pic:spPr>
                </pic:pic>
              </a:graphicData>
            </a:graphic>
          </wp:inline>
        </w:drawing>
      </w:r>
    </w:p>
    <w:p w14:paraId="18235681">
      <w:pPr>
        <w:keepNext w:val="0"/>
        <w:keepLines w:val="0"/>
        <w:pageBreakBefore w:val="0"/>
        <w:widowControl w:val="0"/>
        <w:kinsoku/>
        <w:wordWrap/>
        <w:overflowPunct/>
        <w:topLinePunct w:val="0"/>
        <w:autoSpaceDE/>
        <w:autoSpaceDN/>
        <w:bidi w:val="0"/>
        <w:adjustRightInd/>
        <w:snapToGrid/>
        <w:textAlignment w:val="auto"/>
        <w:rPr>
          <w:rFonts w:ascii="宋体" w:hAnsi="宋体" w:eastAsia="宋体" w:cs="宋体"/>
          <w:sz w:val="21"/>
          <w:szCs w:val="21"/>
        </w:rPr>
      </w:pPr>
      <w:r>
        <w:rPr>
          <w:rFonts w:ascii="宋体" w:hAnsi="宋体" w:eastAsia="宋体" w:cs="宋体"/>
          <w:sz w:val="21"/>
          <w:szCs w:val="21"/>
        </w:rPr>
        <w:t>SoA / 连续访存：ldp q4,q5 与 ldp q6,q7 分别对两个稠密数组做 128 bit 顺序加载；add x9/x10, #0x20 为各数组内地址连续递增。</w:t>
      </w:r>
    </w:p>
    <w:p w14:paraId="1361EDAC">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sz w:val="21"/>
          <w:szCs w:val="21"/>
          <w:lang w:val="en-US" w:eastAsia="zh-CN"/>
        </w:rPr>
      </w:pPr>
    </w:p>
    <w:p w14:paraId="7C065053">
      <w:pPr>
        <w:rPr>
          <w:rFonts w:ascii="宋体" w:hAnsi="宋体" w:eastAsia="宋体" w:cs="宋体"/>
          <w:sz w:val="21"/>
          <w:szCs w:val="21"/>
        </w:rPr>
      </w:pPr>
      <w:r>
        <w:rPr>
          <w:rFonts w:ascii="宋体" w:hAnsi="宋体" w:eastAsia="宋体" w:cs="宋体"/>
          <w:sz w:val="21"/>
          <w:szCs w:val="21"/>
        </w:rPr>
        <w:t>sum_aos 以</w:t>
      </w:r>
      <w:r>
        <w:rPr>
          <w:rFonts w:hint="eastAsia" w:ascii="宋体" w:hAnsi="宋体" w:cs="宋体"/>
          <w:sz w:val="21"/>
          <w:szCs w:val="21"/>
          <w:lang w:val="en-US" w:eastAsia="zh-CN"/>
        </w:rPr>
        <w:t xml:space="preserve"> </w:t>
      </w:r>
      <w:r>
        <w:rPr>
          <w:rFonts w:ascii="宋体" w:hAnsi="宋体" w:eastAsia="宋体" w:cs="宋体"/>
          <w:sz w:val="21"/>
          <w:szCs w:val="21"/>
        </w:rPr>
        <w:t>ld2 从交错存储的 Pair 中一次取出多组 (a,b)，步进 #0x40；sum_soa 对 soa_a、soa_b 分别 ldp，指针各 +0x20 沿连续区推进。二者后部 saddw/addp 归约相似，差异在取数形态：交错 vs 双顺序流。结合运行 same 1，说明布局改变访存指令选择，不改变求和结果；SoA 更易形成简单顺序 SIMD 访存，AoS 需 ld2 匹配结构体形状。</w:t>
      </w:r>
    </w:p>
    <w:p w14:paraId="08F364A5">
      <w:pPr>
        <w:rPr>
          <w:rFonts w:hint="eastAsia" w:ascii="宋体" w:hAnsi="宋体" w:eastAsia="宋体" w:cs="宋体"/>
          <w:sz w:val="24"/>
          <w:szCs w:val="24"/>
        </w:rPr>
      </w:pPr>
    </w:p>
    <w:p w14:paraId="76EA3C0B">
      <w:pPr>
        <w:rPr>
          <w:rFonts w:hint="eastAsia" w:ascii="宋体" w:hAnsi="宋体" w:cs="宋体"/>
          <w:sz w:val="24"/>
          <w:szCs w:val="24"/>
          <w:lang w:val="en-US" w:eastAsia="zh-CN"/>
        </w:rPr>
      </w:pPr>
      <w:r>
        <w:rPr>
          <w:rFonts w:ascii="Consolas" w:hAnsi="Consolas"/>
          <w:b/>
          <w:color w:val="000000"/>
          <w:sz w:val="24"/>
          <w:szCs w:val="28"/>
          <w14:ligatures w14:val="standardContextual"/>
        </w:rPr>
        <w:t>4.4 实验 3：PGO 反馈优化验证</w:t>
      </w:r>
    </w:p>
    <w:p w14:paraId="130E57C0">
      <w:pPr>
        <w:rPr>
          <w:b/>
          <w:bCs/>
          <w:szCs w:val="21"/>
        </w:rPr>
      </w:pPr>
      <w:r>
        <w:rPr>
          <w:b/>
          <w:bCs/>
          <w:szCs w:val="21"/>
        </w:rPr>
        <w:t>（1）原理简述</w:t>
      </w:r>
    </w:p>
    <w:p w14:paraId="4594F71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PGO（Profile-Guided Optimization） 流程为：插桩编译（-fprofile-instr-generate）→ 运行代表性输入 产生 .profraw → llvm-profdata merge 合并为 .profdata → 反馈编译（-fprofile-instr-use=…）把运行时 热点、分支走向、调用频率 等信息交给编译器，用于 基本块布局、分支预测提示、内联 等决策，从而可能改变 反汇编中的跳转距离与指令排布。</w:t>
      </w:r>
    </w:p>
    <w:p w14:paraId="20A73C8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p>
    <w:p w14:paraId="53088ACD">
      <w:pPr>
        <w:numPr>
          <w:ilvl w:val="0"/>
          <w:numId w:val="2"/>
        </w:numPr>
        <w:ind w:left="0" w:leftChars="0" w:firstLine="0" w:firstLineChars="0"/>
        <w:rPr>
          <w:b/>
          <w:bCs/>
          <w:sz w:val="21"/>
          <w:szCs w:val="21"/>
        </w:rPr>
      </w:pPr>
      <w:r>
        <w:rPr>
          <w:b/>
          <w:bCs/>
          <w:sz w:val="21"/>
          <w:szCs w:val="21"/>
        </w:rPr>
        <w:t>运行结果</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5"/>
        <w:gridCol w:w="920"/>
        <w:gridCol w:w="1025"/>
        <w:gridCol w:w="1025"/>
        <w:gridCol w:w="1025"/>
        <w:gridCol w:w="857"/>
        <w:gridCol w:w="1591"/>
        <w:gridCol w:w="1145"/>
      </w:tblGrid>
      <w:tr w14:paraId="2DCFA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532158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程序版本</w:t>
            </w:r>
          </w:p>
        </w:tc>
        <w:tc>
          <w:tcPr>
            <w:tcW w:w="0" w:type="auto"/>
            <w:shd w:val="clear" w:color="auto" w:fill="auto"/>
            <w:vAlign w:val="center"/>
          </w:tcPr>
          <w:p w14:paraId="5F847DA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编译方式</w:t>
            </w:r>
          </w:p>
        </w:tc>
        <w:tc>
          <w:tcPr>
            <w:tcW w:w="0" w:type="auto"/>
            <w:shd w:val="clear" w:color="auto" w:fill="auto"/>
            <w:vAlign w:val="center"/>
          </w:tcPr>
          <w:p w14:paraId="4C4CD52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第 1 次 real/s</w:t>
            </w:r>
          </w:p>
        </w:tc>
        <w:tc>
          <w:tcPr>
            <w:tcW w:w="0" w:type="auto"/>
            <w:shd w:val="clear" w:color="auto" w:fill="auto"/>
            <w:vAlign w:val="center"/>
          </w:tcPr>
          <w:p w14:paraId="383E9FA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第 2 次 real/s</w:t>
            </w:r>
          </w:p>
        </w:tc>
        <w:tc>
          <w:tcPr>
            <w:tcW w:w="0" w:type="auto"/>
            <w:shd w:val="clear" w:color="auto" w:fill="auto"/>
            <w:vAlign w:val="center"/>
          </w:tcPr>
          <w:p w14:paraId="6D3B8AC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第 3 次 real/s</w:t>
            </w:r>
          </w:p>
        </w:tc>
        <w:tc>
          <w:tcPr>
            <w:tcW w:w="0" w:type="auto"/>
            <w:shd w:val="clear" w:color="auto" w:fill="auto"/>
            <w:vAlign w:val="center"/>
          </w:tcPr>
          <w:p w14:paraId="6EDAFEA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real 中位数/s</w:t>
            </w:r>
          </w:p>
        </w:tc>
        <w:tc>
          <w:tcPr>
            <w:tcW w:w="0" w:type="auto"/>
            <w:shd w:val="clear" w:color="auto" w:fill="auto"/>
            <w:vAlign w:val="center"/>
          </w:tcPr>
          <w:p w14:paraId="018222F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程序内部 time_ms 中位数/ms</w:t>
            </w:r>
          </w:p>
        </w:tc>
        <w:tc>
          <w:tcPr>
            <w:tcW w:w="0" w:type="auto"/>
            <w:shd w:val="clear" w:color="auto" w:fill="auto"/>
            <w:vAlign w:val="center"/>
          </w:tcPr>
          <w:p w14:paraId="4F81274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输出结果</w:t>
            </w:r>
          </w:p>
        </w:tc>
      </w:tr>
      <w:tr w14:paraId="77979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E6284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base.exe</w:t>
            </w:r>
          </w:p>
        </w:tc>
        <w:tc>
          <w:tcPr>
            <w:tcW w:w="0" w:type="auto"/>
            <w:shd w:val="clear" w:color="auto" w:fill="auto"/>
            <w:vAlign w:val="center"/>
          </w:tcPr>
          <w:p w14:paraId="4B47C02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普通 -O2 编译</w:t>
            </w:r>
          </w:p>
        </w:tc>
        <w:tc>
          <w:tcPr>
            <w:tcW w:w="0" w:type="auto"/>
            <w:shd w:val="clear" w:color="auto" w:fill="auto"/>
            <w:vAlign w:val="center"/>
          </w:tcPr>
          <w:p w14:paraId="2D862FE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1.21</w:t>
            </w:r>
          </w:p>
        </w:tc>
        <w:tc>
          <w:tcPr>
            <w:tcW w:w="0" w:type="auto"/>
            <w:shd w:val="clear" w:color="auto" w:fill="auto"/>
            <w:vAlign w:val="center"/>
          </w:tcPr>
          <w:p w14:paraId="4985707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1.18</w:t>
            </w:r>
          </w:p>
        </w:tc>
        <w:tc>
          <w:tcPr>
            <w:tcW w:w="0" w:type="auto"/>
            <w:shd w:val="clear" w:color="auto" w:fill="auto"/>
            <w:vAlign w:val="center"/>
          </w:tcPr>
          <w:p w14:paraId="339ACCF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1.20</w:t>
            </w:r>
          </w:p>
        </w:tc>
        <w:tc>
          <w:tcPr>
            <w:tcW w:w="0" w:type="auto"/>
            <w:shd w:val="clear" w:color="auto" w:fill="auto"/>
            <w:vAlign w:val="center"/>
          </w:tcPr>
          <w:p w14:paraId="1056846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1.20</w:t>
            </w:r>
          </w:p>
        </w:tc>
        <w:tc>
          <w:tcPr>
            <w:tcW w:w="0" w:type="auto"/>
            <w:shd w:val="clear" w:color="auto" w:fill="auto"/>
            <w:vAlign w:val="center"/>
          </w:tcPr>
          <w:p w14:paraId="7DB18A3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1166</w:t>
            </w:r>
          </w:p>
        </w:tc>
        <w:tc>
          <w:tcPr>
            <w:tcW w:w="0" w:type="auto"/>
            <w:shd w:val="clear" w:color="auto" w:fill="auto"/>
            <w:vAlign w:val="center"/>
          </w:tcPr>
          <w:p w14:paraId="3D229FC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first 19999 last 0</w:t>
            </w:r>
          </w:p>
        </w:tc>
      </w:tr>
      <w:tr w14:paraId="4EAC5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9C4FE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pgo.exe</w:t>
            </w:r>
          </w:p>
        </w:tc>
        <w:tc>
          <w:tcPr>
            <w:tcW w:w="0" w:type="auto"/>
            <w:shd w:val="clear" w:color="auto" w:fill="auto"/>
            <w:vAlign w:val="center"/>
          </w:tcPr>
          <w:p w14:paraId="01AF6C7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PGO 反馈优化编译</w:t>
            </w:r>
          </w:p>
        </w:tc>
        <w:tc>
          <w:tcPr>
            <w:tcW w:w="0" w:type="auto"/>
            <w:shd w:val="clear" w:color="auto" w:fill="auto"/>
            <w:vAlign w:val="center"/>
          </w:tcPr>
          <w:p w14:paraId="4F1E197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1.11</w:t>
            </w:r>
          </w:p>
        </w:tc>
        <w:tc>
          <w:tcPr>
            <w:tcW w:w="0" w:type="auto"/>
            <w:shd w:val="clear" w:color="auto" w:fill="auto"/>
            <w:vAlign w:val="center"/>
          </w:tcPr>
          <w:p w14:paraId="01C168C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1.12</w:t>
            </w:r>
          </w:p>
        </w:tc>
        <w:tc>
          <w:tcPr>
            <w:tcW w:w="0" w:type="auto"/>
            <w:shd w:val="clear" w:color="auto" w:fill="auto"/>
            <w:vAlign w:val="center"/>
          </w:tcPr>
          <w:p w14:paraId="6725988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1.13</w:t>
            </w:r>
          </w:p>
        </w:tc>
        <w:tc>
          <w:tcPr>
            <w:tcW w:w="0" w:type="auto"/>
            <w:shd w:val="clear" w:color="auto" w:fill="auto"/>
            <w:vAlign w:val="center"/>
          </w:tcPr>
          <w:p w14:paraId="54B5141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1.12</w:t>
            </w:r>
          </w:p>
        </w:tc>
        <w:tc>
          <w:tcPr>
            <w:tcW w:w="0" w:type="auto"/>
            <w:shd w:val="clear" w:color="auto" w:fill="auto"/>
            <w:vAlign w:val="center"/>
          </w:tcPr>
          <w:p w14:paraId="53F4836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1099</w:t>
            </w:r>
          </w:p>
        </w:tc>
        <w:tc>
          <w:tcPr>
            <w:tcW w:w="0" w:type="auto"/>
            <w:shd w:val="clear" w:color="auto" w:fill="auto"/>
            <w:vAlign w:val="center"/>
          </w:tcPr>
          <w:p w14:paraId="59E6AA4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first 19999 last 0</w:t>
            </w:r>
          </w:p>
        </w:tc>
      </w:tr>
    </w:tbl>
    <w:p w14:paraId="5FD5C550">
      <w:pPr>
        <w:widowControl w:val="0"/>
        <w:numPr>
          <w:ilvl w:val="0"/>
          <w:numId w:val="0"/>
        </w:numPr>
        <w:jc w:val="both"/>
        <w:rPr>
          <w:b/>
          <w:bCs/>
          <w:sz w:val="21"/>
          <w:szCs w:val="21"/>
        </w:rPr>
      </w:pPr>
    </w:p>
    <w:p w14:paraId="6FD9D6EF">
      <w:r>
        <w:drawing>
          <wp:inline distT="0" distB="0" distL="114300" distR="114300">
            <wp:extent cx="5395595" cy="3081020"/>
            <wp:effectExtent l="0" t="0" r="1905" b="50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3"/>
                    <a:stretch>
                      <a:fillRect/>
                    </a:stretch>
                  </pic:blipFill>
                  <pic:spPr>
                    <a:xfrm>
                      <a:off x="0" y="0"/>
                      <a:ext cx="5395595" cy="3081020"/>
                    </a:xfrm>
                    <a:prstGeom prst="rect">
                      <a:avLst/>
                    </a:prstGeom>
                    <a:noFill/>
                    <a:ln>
                      <a:noFill/>
                    </a:ln>
                  </pic:spPr>
                </pic:pic>
              </a:graphicData>
            </a:graphic>
          </wp:inline>
        </w:drawing>
      </w:r>
    </w:p>
    <w:p w14:paraId="2E97C184">
      <w:r>
        <w:drawing>
          <wp:inline distT="0" distB="0" distL="114300" distR="114300">
            <wp:extent cx="5398770" cy="3320415"/>
            <wp:effectExtent l="0" t="0" r="11430" b="698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4"/>
                    <a:stretch>
                      <a:fillRect/>
                    </a:stretch>
                  </pic:blipFill>
                  <pic:spPr>
                    <a:xfrm>
                      <a:off x="0" y="0"/>
                      <a:ext cx="5398770" cy="3320415"/>
                    </a:xfrm>
                    <a:prstGeom prst="rect">
                      <a:avLst/>
                    </a:prstGeom>
                    <a:noFill/>
                    <a:ln>
                      <a:noFill/>
                    </a:ln>
                  </pic:spPr>
                </pic:pic>
              </a:graphicData>
            </a:graphic>
          </wp:inline>
        </w:drawing>
      </w:r>
    </w:p>
    <w:p w14:paraId="2356AF9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从正确性结果看，普通 -O2 版本和 PGO 反馈优化版本的输出均为 first 19999 last 0，说明两种编译方式下程序排序结果一致，优化没有改变程序语义。从运行时间看，普通 -O2 版本三次运行的 real 时间中位数为 1.20 s，PGO 版本三次运行的 real 时间中位数为 1.12 s，运行时间约降低 6.67%。程序内部统计的 time_ms 中位数也由 1166 ms 降至 1099 ms，约降低 5.75%。这说明 PGO 利用前期采样得到的 profile 信息后，能够根据实际输入分布对程序分支、代码布局等进行更有针对性的优化，从而在本实验中带来一定性能提升。</w:t>
      </w:r>
    </w:p>
    <w:p w14:paraId="1B8E9FD2">
      <w:pPr>
        <w:rPr>
          <w:sz w:val="21"/>
          <w:szCs w:val="21"/>
        </w:rPr>
      </w:pPr>
    </w:p>
    <w:p w14:paraId="1969570C">
      <w:pPr>
        <w:rPr>
          <w:b/>
          <w:bCs/>
          <w:sz w:val="21"/>
          <w:szCs w:val="21"/>
        </w:rPr>
      </w:pPr>
      <w:r>
        <w:rPr>
          <w:b/>
          <w:bCs/>
          <w:sz w:val="21"/>
          <w:szCs w:val="21"/>
        </w:rPr>
        <w:t>（3）反汇编证据</w:t>
      </w:r>
    </w:p>
    <w:p w14:paraId="793D19B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贴 bubble_sort 附近关键片段，说明：</w:t>
      </w:r>
    </w:p>
    <w:p w14:paraId="66421E9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跳转结构、代码布局、分支路径变化</w:t>
      </w:r>
    </w:p>
    <w:p w14:paraId="45AEBBA5">
      <w:pPr>
        <w:rPr>
          <w:sz w:val="21"/>
          <w:szCs w:val="21"/>
        </w:rPr>
      </w:pPr>
      <w:r>
        <w:rPr>
          <w:sz w:val="21"/>
          <w:szCs w:val="21"/>
        </w:rPr>
        <w:drawing>
          <wp:inline distT="0" distB="0" distL="114300" distR="114300">
            <wp:extent cx="2376170" cy="2467610"/>
            <wp:effectExtent l="0" t="0" r="11430" b="8890"/>
            <wp:docPr id="8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2"/>
                    <pic:cNvPicPr>
                      <a:picLocks noChangeAspect="1"/>
                    </pic:cNvPicPr>
                  </pic:nvPicPr>
                  <pic:blipFill>
                    <a:blip r:embed="rId25"/>
                    <a:stretch>
                      <a:fillRect/>
                    </a:stretch>
                  </pic:blipFill>
                  <pic:spPr>
                    <a:xfrm>
                      <a:off x="0" y="0"/>
                      <a:ext cx="2376170" cy="2467610"/>
                    </a:xfrm>
                    <a:prstGeom prst="rect">
                      <a:avLst/>
                    </a:prstGeom>
                    <a:noFill/>
                    <a:ln>
                      <a:noFill/>
                    </a:ln>
                  </pic:spPr>
                </pic:pic>
              </a:graphicData>
            </a:graphic>
          </wp:inline>
        </w:drawing>
      </w:r>
      <w:r>
        <w:rPr>
          <w:rFonts w:hint="eastAsia"/>
          <w:sz w:val="21"/>
          <w:szCs w:val="21"/>
          <w:lang w:val="en-US" w:eastAsia="zh-CN"/>
        </w:rPr>
        <w:t xml:space="preserve">     </w:t>
      </w:r>
      <w:r>
        <w:rPr>
          <w:sz w:val="21"/>
          <w:szCs w:val="21"/>
        </w:rPr>
        <w:drawing>
          <wp:inline distT="0" distB="0" distL="114300" distR="114300">
            <wp:extent cx="2198370" cy="2454275"/>
            <wp:effectExtent l="0" t="0" r="11430" b="9525"/>
            <wp:docPr id="8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1"/>
                    <pic:cNvPicPr>
                      <a:picLocks noChangeAspect="1"/>
                    </pic:cNvPicPr>
                  </pic:nvPicPr>
                  <pic:blipFill>
                    <a:blip r:embed="rId26"/>
                    <a:stretch>
                      <a:fillRect/>
                    </a:stretch>
                  </pic:blipFill>
                  <pic:spPr>
                    <a:xfrm>
                      <a:off x="0" y="0"/>
                      <a:ext cx="2198370" cy="2454275"/>
                    </a:xfrm>
                    <a:prstGeom prst="rect">
                      <a:avLst/>
                    </a:prstGeom>
                    <a:noFill/>
                    <a:ln>
                      <a:noFill/>
                    </a:ln>
                  </pic:spPr>
                </pic:pic>
              </a:graphicData>
            </a:graphic>
          </wp:inline>
        </w:drawing>
      </w:r>
    </w:p>
    <w:tbl>
      <w:tblPr>
        <w:tblStyle w:val="19"/>
        <w:tblW w:w="9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74"/>
        <w:gridCol w:w="3779"/>
        <w:gridCol w:w="3347"/>
      </w:tblGrid>
      <w:tr w14:paraId="0AA4F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4" w:type="dxa"/>
            <w:shd w:val="clear" w:color="auto" w:fill="auto"/>
            <w:noWrap/>
            <w:tcMar>
              <w:top w:w="50" w:type="dxa"/>
              <w:left w:w="90" w:type="dxa"/>
              <w:bottom w:w="50" w:type="dxa"/>
              <w:right w:w="90" w:type="dxa"/>
            </w:tcMar>
            <w:vAlign w:val="center"/>
          </w:tcPr>
          <w:p w14:paraId="74CB53A7">
            <w:pPr>
              <w:keepNext w:val="0"/>
              <w:keepLines w:val="0"/>
              <w:pageBreakBefore w:val="0"/>
              <w:widowControl w:val="0"/>
              <w:kinsoku/>
              <w:wordWrap/>
              <w:overflowPunct/>
              <w:topLinePunct w:val="0"/>
              <w:autoSpaceDE/>
              <w:autoSpaceDN/>
              <w:bidi w:val="0"/>
              <w:adjustRightInd/>
              <w:snapToGrid/>
              <w:textAlignment w:val="auto"/>
              <w:rPr>
                <w:rFonts w:hint="default" w:ascii="宋体" w:hAnsi="宋体" w:cs="宋体"/>
                <w:sz w:val="21"/>
                <w:szCs w:val="21"/>
                <w:lang w:val="en-US" w:eastAsia="zh-CN"/>
              </w:rPr>
            </w:pPr>
            <w:r>
              <w:rPr>
                <w:rFonts w:hint="eastAsia" w:ascii="宋体" w:hAnsi="宋体" w:cs="宋体"/>
                <w:sz w:val="21"/>
                <w:szCs w:val="21"/>
                <w:lang w:val="en-US" w:eastAsia="zh-CN"/>
              </w:rPr>
              <w:t>标号（左图）</w:t>
            </w:r>
          </w:p>
        </w:tc>
        <w:tc>
          <w:tcPr>
            <w:tcW w:w="3779" w:type="dxa"/>
            <w:shd w:val="clear" w:color="auto" w:fill="auto"/>
            <w:noWrap/>
            <w:tcMar>
              <w:top w:w="50" w:type="dxa"/>
              <w:left w:w="90" w:type="dxa"/>
              <w:bottom w:w="50" w:type="dxa"/>
              <w:right w:w="90" w:type="dxa"/>
            </w:tcMar>
            <w:vAlign w:val="center"/>
          </w:tcPr>
          <w:p w14:paraId="5FE892C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地址/指令</w:t>
            </w:r>
          </w:p>
        </w:tc>
        <w:tc>
          <w:tcPr>
            <w:tcW w:w="3347" w:type="dxa"/>
            <w:tcBorders>
              <w:right w:val="nil"/>
            </w:tcBorders>
            <w:shd w:val="clear" w:color="auto" w:fill="auto"/>
            <w:noWrap/>
            <w:tcMar>
              <w:top w:w="50" w:type="dxa"/>
              <w:left w:w="90" w:type="dxa"/>
              <w:bottom w:w="50" w:type="dxa"/>
              <w:right w:w="90" w:type="dxa"/>
            </w:tcMar>
            <w:vAlign w:val="center"/>
          </w:tcPr>
          <w:p w14:paraId="0ECF762A">
            <w:pPr>
              <w:keepNext w:val="0"/>
              <w:keepLines w:val="0"/>
              <w:pageBreakBefore w:val="0"/>
              <w:widowControl w:val="0"/>
              <w:kinsoku/>
              <w:wordWrap/>
              <w:overflowPunct/>
              <w:topLinePunct w:val="0"/>
              <w:autoSpaceDE/>
              <w:autoSpaceDN/>
              <w:bidi w:val="0"/>
              <w:adjustRightInd/>
              <w:snapToGrid/>
              <w:textAlignment w:val="auto"/>
              <w:rPr>
                <w:rFonts w:hint="default" w:ascii="宋体" w:hAnsi="宋体" w:cs="宋体"/>
                <w:sz w:val="21"/>
                <w:szCs w:val="21"/>
                <w:lang w:val="en-US" w:eastAsia="zh-CN"/>
              </w:rPr>
            </w:pPr>
            <w:r>
              <w:rPr>
                <w:rFonts w:hint="eastAsia" w:ascii="宋体" w:hAnsi="宋体" w:cs="宋体"/>
                <w:sz w:val="21"/>
                <w:szCs w:val="21"/>
                <w:lang w:val="en-US" w:eastAsia="zh-CN"/>
              </w:rPr>
              <w:t>标注</w:t>
            </w:r>
          </w:p>
        </w:tc>
      </w:tr>
      <w:tr w14:paraId="2154E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4" w:type="dxa"/>
            <w:shd w:val="clear" w:color="auto" w:fill="auto"/>
            <w:noWrap/>
            <w:tcMar>
              <w:top w:w="50" w:type="dxa"/>
              <w:left w:w="90" w:type="dxa"/>
              <w:bottom w:w="50" w:type="dxa"/>
              <w:right w:w="90" w:type="dxa"/>
            </w:tcMar>
            <w:vAlign w:val="center"/>
          </w:tcPr>
          <w:p w14:paraId="26E8055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① 早退</w:t>
            </w:r>
          </w:p>
        </w:tc>
        <w:tc>
          <w:tcPr>
            <w:tcW w:w="3779" w:type="dxa"/>
            <w:shd w:val="clear" w:color="auto" w:fill="auto"/>
            <w:noWrap/>
            <w:tcMar>
              <w:top w:w="50" w:type="dxa"/>
              <w:left w:w="90" w:type="dxa"/>
              <w:bottom w:w="50" w:type="dxa"/>
              <w:right w:w="90" w:type="dxa"/>
            </w:tcMar>
            <w:vAlign w:val="center"/>
          </w:tcPr>
          <w:p w14:paraId="5C567D2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794 cmp w1,#0x2、</w:t>
            </w:r>
            <w:r>
              <w:rPr>
                <w:rFonts w:hint="default" w:ascii="宋体" w:hAnsi="宋体" w:cs="宋体"/>
                <w:sz w:val="21"/>
                <w:szCs w:val="21"/>
                <w:lang w:val="en-US" w:eastAsia="zh-CN"/>
              </w:rPr>
              <w:t>798 b.lt 808</w:t>
            </w:r>
          </w:p>
        </w:tc>
        <w:tc>
          <w:tcPr>
            <w:tcW w:w="3347" w:type="dxa"/>
            <w:tcBorders>
              <w:right w:val="nil"/>
            </w:tcBorders>
            <w:shd w:val="clear" w:color="auto" w:fill="auto"/>
            <w:noWrap/>
            <w:tcMar>
              <w:top w:w="50" w:type="dxa"/>
              <w:left w:w="90" w:type="dxa"/>
              <w:bottom w:w="50" w:type="dxa"/>
              <w:right w:w="90" w:type="dxa"/>
            </w:tcMar>
            <w:vAlign w:val="center"/>
          </w:tcPr>
          <w:p w14:paraId="33974E1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default" w:ascii="宋体" w:hAnsi="宋体" w:cs="宋体"/>
                <w:sz w:val="21"/>
                <w:szCs w:val="21"/>
                <w:lang w:val="en-US" w:eastAsia="zh-CN"/>
              </w:rPr>
              <w:t>n&lt;2</w:t>
            </w:r>
            <w:r>
              <w:rPr>
                <w:rFonts w:hint="eastAsia" w:ascii="宋体" w:hAnsi="宋体" w:cs="宋体"/>
                <w:sz w:val="21"/>
                <w:szCs w:val="21"/>
                <w:lang w:val="en-US" w:eastAsia="zh-CN"/>
              </w:rPr>
              <w:t> 直接返回</w:t>
            </w:r>
          </w:p>
        </w:tc>
      </w:tr>
      <w:tr w14:paraId="425D5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74" w:type="dxa"/>
            <w:shd w:val="clear" w:color="auto" w:fill="auto"/>
            <w:noWrap/>
            <w:tcMar>
              <w:top w:w="50" w:type="dxa"/>
              <w:left w:w="90" w:type="dxa"/>
              <w:bottom w:w="50" w:type="dxa"/>
              <w:right w:w="90" w:type="dxa"/>
            </w:tcMar>
            <w:vAlign w:val="center"/>
          </w:tcPr>
          <w:p w14:paraId="4C88F35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② 布局（重点）</w:t>
            </w:r>
          </w:p>
        </w:tc>
        <w:tc>
          <w:tcPr>
            <w:tcW w:w="3779" w:type="dxa"/>
            <w:shd w:val="clear" w:color="auto" w:fill="auto"/>
            <w:noWrap/>
            <w:tcMar>
              <w:top w:w="50" w:type="dxa"/>
              <w:left w:w="90" w:type="dxa"/>
              <w:bottom w:w="50" w:type="dxa"/>
              <w:right w:w="90" w:type="dxa"/>
            </w:tcMar>
            <w:vAlign w:val="center"/>
          </w:tcPr>
          <w:p w14:paraId="0BE3F8A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default" w:ascii="宋体" w:hAnsi="宋体" w:cs="宋体"/>
                <w:sz w:val="21"/>
                <w:szCs w:val="21"/>
                <w:lang w:val="en-US" w:eastAsia="zh-CN"/>
              </w:rPr>
              <w:t>7b0 b 7c8</w:t>
            </w:r>
          </w:p>
        </w:tc>
        <w:tc>
          <w:tcPr>
            <w:tcW w:w="3347" w:type="dxa"/>
            <w:tcBorders>
              <w:right w:val="nil"/>
            </w:tcBorders>
            <w:shd w:val="clear" w:color="auto" w:fill="auto"/>
            <w:noWrap/>
            <w:tcMar>
              <w:top w:w="50" w:type="dxa"/>
              <w:left w:w="90" w:type="dxa"/>
              <w:bottom w:w="50" w:type="dxa"/>
              <w:right w:w="90" w:type="dxa"/>
            </w:tcMar>
            <w:vAlign w:val="center"/>
          </w:tcPr>
          <w:p w14:paraId="5716561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无条件大跳转，进入内层前绕路</w:t>
            </w:r>
          </w:p>
        </w:tc>
      </w:tr>
      <w:tr w14:paraId="638C9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74" w:type="dxa"/>
            <w:shd w:val="clear" w:color="auto" w:fill="auto"/>
            <w:noWrap/>
            <w:tcMar>
              <w:top w:w="50" w:type="dxa"/>
              <w:left w:w="90" w:type="dxa"/>
              <w:bottom w:w="50" w:type="dxa"/>
              <w:right w:w="90" w:type="dxa"/>
            </w:tcMar>
            <w:vAlign w:val="center"/>
          </w:tcPr>
          <w:p w14:paraId="0FEBAD0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③ 热路径</w:t>
            </w:r>
          </w:p>
        </w:tc>
        <w:tc>
          <w:tcPr>
            <w:tcW w:w="3779" w:type="dxa"/>
            <w:shd w:val="clear" w:color="auto" w:fill="auto"/>
            <w:noWrap/>
            <w:tcMar>
              <w:top w:w="50" w:type="dxa"/>
              <w:left w:w="90" w:type="dxa"/>
              <w:bottom w:w="50" w:type="dxa"/>
              <w:right w:w="90" w:type="dxa"/>
            </w:tcMar>
            <w:vAlign w:val="center"/>
          </w:tcPr>
          <w:p w14:paraId="4A4CCD5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default" w:ascii="宋体" w:hAnsi="宋体" w:cs="宋体"/>
                <w:sz w:val="21"/>
                <w:szCs w:val="21"/>
                <w:lang w:val="en-US" w:eastAsia="zh-CN"/>
              </w:rPr>
              <w:t>7ec ldr w16</w:t>
            </w:r>
            <w:r>
              <w:rPr>
                <w:rFonts w:hint="eastAsia" w:ascii="宋体" w:hAnsi="宋体" w:cs="宋体"/>
                <w:sz w:val="21"/>
                <w:szCs w:val="21"/>
                <w:lang w:val="en-US" w:eastAsia="zh-CN"/>
              </w:rPr>
              <w:t>、</w:t>
            </w:r>
            <w:r>
              <w:rPr>
                <w:rFonts w:hint="default" w:ascii="宋体" w:hAnsi="宋体" w:cs="宋体"/>
                <w:sz w:val="21"/>
                <w:szCs w:val="21"/>
                <w:lang w:val="en-US" w:eastAsia="zh-CN"/>
              </w:rPr>
              <w:t>7f0 ldr w17</w:t>
            </w:r>
            <w:r>
              <w:rPr>
                <w:rFonts w:hint="eastAsia" w:ascii="宋体" w:hAnsi="宋体" w:cs="宋体"/>
                <w:sz w:val="21"/>
                <w:szCs w:val="21"/>
                <w:lang w:val="en-US" w:eastAsia="zh-CN"/>
              </w:rPr>
              <w:t>、</w:t>
            </w:r>
            <w:r>
              <w:rPr>
                <w:rFonts w:hint="default" w:ascii="宋体" w:hAnsi="宋体" w:cs="宋体"/>
                <w:sz w:val="21"/>
                <w:szCs w:val="21"/>
                <w:lang w:val="en-US" w:eastAsia="zh-CN"/>
              </w:rPr>
              <w:t>7f4 cmp</w:t>
            </w:r>
            <w:r>
              <w:rPr>
                <w:rFonts w:hint="eastAsia" w:ascii="宋体" w:hAnsi="宋体" w:cs="宋体"/>
                <w:sz w:val="21"/>
                <w:szCs w:val="21"/>
                <w:lang w:val="en-US" w:eastAsia="zh-CN"/>
              </w:rPr>
              <w:t>、</w:t>
            </w:r>
            <w:r>
              <w:rPr>
                <w:rFonts w:hint="default" w:ascii="宋体" w:hAnsi="宋体" w:cs="宋体"/>
                <w:sz w:val="21"/>
                <w:szCs w:val="21"/>
                <w:lang w:val="en-US" w:eastAsia="zh-CN"/>
              </w:rPr>
              <w:t>7f8 b.ge</w:t>
            </w:r>
            <w:r>
              <w:rPr>
                <w:rFonts w:hint="eastAsia" w:ascii="宋体" w:hAnsi="宋体" w:cs="宋体"/>
                <w:sz w:val="21"/>
                <w:szCs w:val="21"/>
                <w:lang w:val="en-US" w:eastAsia="zh-CN"/>
              </w:rPr>
              <w:t>、</w:t>
            </w:r>
            <w:r>
              <w:rPr>
                <w:rFonts w:hint="default" w:ascii="宋体" w:hAnsi="宋体" w:cs="宋体"/>
                <w:sz w:val="21"/>
                <w:szCs w:val="21"/>
                <w:lang w:val="en-US" w:eastAsia="zh-CN"/>
              </w:rPr>
              <w:t>7fc/800 str</w:t>
            </w:r>
            <w:r>
              <w:rPr>
                <w:rFonts w:hint="eastAsia" w:ascii="宋体" w:hAnsi="宋体" w:cs="宋体"/>
                <w:sz w:val="21"/>
                <w:szCs w:val="21"/>
                <w:lang w:val="en-US" w:eastAsia="zh-CN"/>
              </w:rPr>
              <w:t>（交换）</w:t>
            </w:r>
          </w:p>
        </w:tc>
        <w:tc>
          <w:tcPr>
            <w:tcW w:w="3347" w:type="dxa"/>
            <w:tcBorders>
              <w:right w:val="nil"/>
            </w:tcBorders>
            <w:shd w:val="clear" w:color="auto" w:fill="auto"/>
            <w:noWrap/>
            <w:tcMar>
              <w:top w:w="50" w:type="dxa"/>
              <w:left w:w="90" w:type="dxa"/>
              <w:bottom w:w="50" w:type="dxa"/>
              <w:right w:w="90" w:type="dxa"/>
            </w:tcMar>
            <w:vAlign w:val="center"/>
          </w:tcPr>
          <w:p w14:paraId="7E9D06E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比较 + 条件交换，对应 </w:t>
            </w:r>
            <w:r>
              <w:rPr>
                <w:rFonts w:hint="default" w:ascii="宋体" w:hAnsi="宋体" w:cs="宋体"/>
                <w:sz w:val="21"/>
                <w:szCs w:val="21"/>
                <w:lang w:val="en-US" w:eastAsia="zh-CN"/>
              </w:rPr>
              <w:t>if (a[i]&lt;a[j]) swap</w:t>
            </w:r>
          </w:p>
        </w:tc>
      </w:tr>
      <w:tr w14:paraId="1C3EE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74" w:type="dxa"/>
            <w:tcBorders>
              <w:bottom w:val="nil"/>
            </w:tcBorders>
            <w:shd w:val="clear" w:color="auto" w:fill="auto"/>
            <w:noWrap/>
            <w:tcMar>
              <w:top w:w="50" w:type="dxa"/>
              <w:left w:w="90" w:type="dxa"/>
              <w:bottom w:w="50" w:type="dxa"/>
              <w:right w:w="90" w:type="dxa"/>
            </w:tcMar>
            <w:vAlign w:val="center"/>
          </w:tcPr>
          <w:p w14:paraId="59E3236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④ 回边</w:t>
            </w:r>
          </w:p>
        </w:tc>
        <w:tc>
          <w:tcPr>
            <w:tcW w:w="3779" w:type="dxa"/>
            <w:tcBorders>
              <w:bottom w:val="nil"/>
            </w:tcBorders>
            <w:shd w:val="clear" w:color="auto" w:fill="auto"/>
            <w:noWrap/>
            <w:tcMar>
              <w:top w:w="50" w:type="dxa"/>
              <w:left w:w="90" w:type="dxa"/>
              <w:bottom w:w="50" w:type="dxa"/>
              <w:right w:w="90" w:type="dxa"/>
            </w:tcMar>
            <w:vAlign w:val="center"/>
          </w:tcPr>
          <w:p w14:paraId="0FEE609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default" w:ascii="宋体" w:hAnsi="宋体" w:cs="宋体"/>
                <w:sz w:val="21"/>
                <w:szCs w:val="21"/>
                <w:lang w:val="en-US" w:eastAsia="zh-CN"/>
              </w:rPr>
              <w:t>7e0</w:t>
            </w:r>
            <w:r>
              <w:rPr>
                <w:rFonts w:hint="eastAsia" w:ascii="宋体" w:hAnsi="宋体" w:cs="宋体"/>
                <w:sz w:val="21"/>
                <w:szCs w:val="21"/>
                <w:lang w:val="en-US" w:eastAsia="zh-CN"/>
              </w:rPr>
              <w:t>～</w:t>
            </w:r>
            <w:r>
              <w:rPr>
                <w:rFonts w:hint="default" w:ascii="宋体" w:hAnsi="宋体" w:cs="宋体"/>
                <w:sz w:val="21"/>
                <w:szCs w:val="21"/>
                <w:lang w:val="en-US" w:eastAsia="zh-CN"/>
              </w:rPr>
              <w:t>7e8</w:t>
            </w:r>
            <w:r>
              <w:rPr>
                <w:rFonts w:hint="eastAsia" w:ascii="宋体" w:hAnsi="宋体" w:cs="宋体"/>
                <w:sz w:val="21"/>
                <w:szCs w:val="21"/>
                <w:lang w:val="en-US" w:eastAsia="zh-CN"/>
              </w:rPr>
              <w:t> 与 </w:t>
            </w:r>
            <w:r>
              <w:rPr>
                <w:rFonts w:hint="default" w:ascii="宋体" w:hAnsi="宋体" w:cs="宋体"/>
                <w:sz w:val="21"/>
                <w:szCs w:val="21"/>
                <w:lang w:val="en-US" w:eastAsia="zh-CN"/>
              </w:rPr>
              <w:t>804 b 7e0</w:t>
            </w:r>
          </w:p>
        </w:tc>
        <w:tc>
          <w:tcPr>
            <w:tcW w:w="3347" w:type="dxa"/>
            <w:tcBorders>
              <w:bottom w:val="nil"/>
              <w:right w:val="nil"/>
            </w:tcBorders>
            <w:shd w:val="clear" w:color="auto" w:fill="auto"/>
            <w:noWrap/>
            <w:tcMar>
              <w:top w:w="50" w:type="dxa"/>
              <w:left w:w="90" w:type="dxa"/>
              <w:bottom w:w="50" w:type="dxa"/>
              <w:right w:w="90" w:type="dxa"/>
            </w:tcMar>
            <w:vAlign w:val="center"/>
          </w:tcPr>
          <w:p w14:paraId="4876A0D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内层回边较散</w:t>
            </w:r>
          </w:p>
        </w:tc>
      </w:tr>
    </w:tbl>
    <w:p w14:paraId="41F9DE6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p>
    <w:tbl>
      <w:tblPr>
        <w:tblStyle w:val="19"/>
        <w:tblW w:w="94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84"/>
        <w:gridCol w:w="3762"/>
        <w:gridCol w:w="3765"/>
      </w:tblGrid>
      <w:tr w14:paraId="0005A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84" w:type="dxa"/>
            <w:shd w:val="clear" w:color="auto" w:fill="auto"/>
            <w:noWrap/>
            <w:tcMar>
              <w:top w:w="50" w:type="dxa"/>
              <w:left w:w="90" w:type="dxa"/>
              <w:bottom w:w="50" w:type="dxa"/>
              <w:right w:w="90" w:type="dxa"/>
            </w:tcMar>
            <w:vAlign w:val="center"/>
          </w:tcPr>
          <w:p w14:paraId="132715C7">
            <w:pPr>
              <w:keepNext w:val="0"/>
              <w:keepLines w:val="0"/>
              <w:pageBreakBefore w:val="0"/>
              <w:widowControl w:val="0"/>
              <w:kinsoku/>
              <w:wordWrap/>
              <w:overflowPunct/>
              <w:topLinePunct w:val="0"/>
              <w:autoSpaceDE/>
              <w:autoSpaceDN/>
              <w:bidi w:val="0"/>
              <w:adjustRightInd/>
              <w:snapToGrid/>
              <w:textAlignment w:val="auto"/>
              <w:rPr>
                <w:rFonts w:hint="default" w:ascii="宋体" w:hAnsi="宋体" w:cs="宋体"/>
                <w:sz w:val="21"/>
                <w:szCs w:val="21"/>
                <w:lang w:val="en-US" w:eastAsia="zh-CN"/>
              </w:rPr>
            </w:pPr>
            <w:r>
              <w:rPr>
                <w:rFonts w:hint="eastAsia" w:ascii="宋体" w:hAnsi="宋体" w:cs="宋体"/>
                <w:sz w:val="21"/>
                <w:szCs w:val="21"/>
                <w:lang w:val="en-US" w:eastAsia="zh-CN"/>
              </w:rPr>
              <w:t>标号（右图）</w:t>
            </w:r>
          </w:p>
        </w:tc>
        <w:tc>
          <w:tcPr>
            <w:tcW w:w="3762" w:type="dxa"/>
            <w:shd w:val="clear" w:color="auto" w:fill="auto"/>
            <w:noWrap/>
            <w:tcMar>
              <w:top w:w="50" w:type="dxa"/>
              <w:left w:w="90" w:type="dxa"/>
              <w:bottom w:w="50" w:type="dxa"/>
              <w:right w:w="90" w:type="dxa"/>
            </w:tcMar>
            <w:vAlign w:val="center"/>
          </w:tcPr>
          <w:p w14:paraId="6DCCED0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地址/指令</w:t>
            </w:r>
          </w:p>
        </w:tc>
        <w:tc>
          <w:tcPr>
            <w:tcW w:w="3765" w:type="dxa"/>
            <w:tcBorders>
              <w:right w:val="nil"/>
            </w:tcBorders>
            <w:shd w:val="clear" w:color="auto" w:fill="auto"/>
            <w:noWrap/>
            <w:tcMar>
              <w:top w:w="50" w:type="dxa"/>
              <w:left w:w="90" w:type="dxa"/>
              <w:bottom w:w="50" w:type="dxa"/>
              <w:right w:w="90" w:type="dxa"/>
            </w:tcMar>
            <w:vAlign w:val="center"/>
          </w:tcPr>
          <w:p w14:paraId="334E50BC">
            <w:pPr>
              <w:keepNext w:val="0"/>
              <w:keepLines w:val="0"/>
              <w:pageBreakBefore w:val="0"/>
              <w:widowControl w:val="0"/>
              <w:kinsoku/>
              <w:wordWrap/>
              <w:overflowPunct/>
              <w:topLinePunct w:val="0"/>
              <w:autoSpaceDE/>
              <w:autoSpaceDN/>
              <w:bidi w:val="0"/>
              <w:adjustRightInd/>
              <w:snapToGrid/>
              <w:textAlignment w:val="auto"/>
              <w:rPr>
                <w:rFonts w:hint="default" w:ascii="宋体" w:hAnsi="宋体" w:cs="宋体"/>
                <w:sz w:val="21"/>
                <w:szCs w:val="21"/>
                <w:lang w:val="en-US" w:eastAsia="zh-CN"/>
              </w:rPr>
            </w:pPr>
            <w:r>
              <w:rPr>
                <w:rFonts w:hint="eastAsia" w:ascii="宋体" w:hAnsi="宋体" w:cs="宋体"/>
                <w:sz w:val="21"/>
                <w:szCs w:val="21"/>
                <w:lang w:val="en-US" w:eastAsia="zh-CN"/>
              </w:rPr>
              <w:t>标注</w:t>
            </w:r>
          </w:p>
        </w:tc>
      </w:tr>
      <w:tr w14:paraId="050C1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84" w:type="dxa"/>
            <w:shd w:val="clear" w:color="auto" w:fill="auto"/>
            <w:noWrap/>
            <w:tcMar>
              <w:top w:w="50" w:type="dxa"/>
              <w:left w:w="90" w:type="dxa"/>
              <w:bottom w:w="50" w:type="dxa"/>
              <w:right w:w="90" w:type="dxa"/>
            </w:tcMar>
            <w:vAlign w:val="center"/>
          </w:tcPr>
          <w:p w14:paraId="042A769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① 早退</w:t>
            </w:r>
          </w:p>
        </w:tc>
        <w:tc>
          <w:tcPr>
            <w:tcW w:w="3762" w:type="dxa"/>
            <w:shd w:val="clear" w:color="auto" w:fill="auto"/>
            <w:noWrap/>
            <w:tcMar>
              <w:top w:w="50" w:type="dxa"/>
              <w:left w:w="90" w:type="dxa"/>
              <w:bottom w:w="50" w:type="dxa"/>
              <w:right w:w="90" w:type="dxa"/>
            </w:tcMar>
            <w:vAlign w:val="center"/>
          </w:tcPr>
          <w:p w14:paraId="4F900E1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680 cmp、</w:t>
            </w:r>
            <w:r>
              <w:rPr>
                <w:rFonts w:hint="default" w:ascii="宋体" w:hAnsi="宋体" w:cs="宋体"/>
                <w:sz w:val="21"/>
                <w:szCs w:val="21"/>
                <w:lang w:val="en-US" w:eastAsia="zh-CN"/>
              </w:rPr>
              <w:t>684 b.lt 6e8</w:t>
            </w:r>
          </w:p>
        </w:tc>
        <w:tc>
          <w:tcPr>
            <w:tcW w:w="3765" w:type="dxa"/>
            <w:tcBorders>
              <w:right w:val="nil"/>
            </w:tcBorders>
            <w:shd w:val="clear" w:color="auto" w:fill="auto"/>
            <w:noWrap/>
            <w:tcMar>
              <w:top w:w="50" w:type="dxa"/>
              <w:left w:w="90" w:type="dxa"/>
              <w:bottom w:w="50" w:type="dxa"/>
              <w:right w:w="90" w:type="dxa"/>
            </w:tcMar>
            <w:vAlign w:val="center"/>
          </w:tcPr>
          <w:p w14:paraId="62C0B86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与基线 语义相同，跳转目标地址不同（布局变）</w:t>
            </w:r>
          </w:p>
        </w:tc>
      </w:tr>
      <w:tr w14:paraId="2C12C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84" w:type="dxa"/>
            <w:shd w:val="clear" w:color="auto" w:fill="auto"/>
            <w:noWrap/>
            <w:tcMar>
              <w:top w:w="50" w:type="dxa"/>
              <w:left w:w="90" w:type="dxa"/>
              <w:bottom w:w="50" w:type="dxa"/>
              <w:right w:w="90" w:type="dxa"/>
            </w:tcMar>
            <w:vAlign w:val="center"/>
          </w:tcPr>
          <w:p w14:paraId="60C8C34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② 布局（重点）</w:t>
            </w:r>
          </w:p>
        </w:tc>
        <w:tc>
          <w:tcPr>
            <w:tcW w:w="3762" w:type="dxa"/>
            <w:shd w:val="clear" w:color="auto" w:fill="auto"/>
            <w:noWrap/>
            <w:tcMar>
              <w:top w:w="50" w:type="dxa"/>
              <w:left w:w="90" w:type="dxa"/>
              <w:bottom w:w="50" w:type="dxa"/>
              <w:right w:w="90" w:type="dxa"/>
            </w:tcMar>
            <w:vAlign w:val="center"/>
          </w:tcPr>
          <w:p w14:paraId="57C31E9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default" w:ascii="宋体" w:hAnsi="宋体" w:cs="宋体"/>
                <w:sz w:val="21"/>
                <w:szCs w:val="21"/>
                <w:lang w:val="en-US" w:eastAsia="zh-CN"/>
              </w:rPr>
              <w:t>69c～6a4</w:t>
            </w:r>
            <w:r>
              <w:rPr>
                <w:rFonts w:hint="eastAsia" w:ascii="宋体" w:hAnsi="宋体" w:cs="宋体"/>
                <w:sz w:val="21"/>
                <w:szCs w:val="21"/>
                <w:lang w:val="en-US" w:eastAsia="zh-CN"/>
              </w:rPr>
              <w:t>（</w:t>
            </w:r>
            <w:r>
              <w:rPr>
                <w:rFonts w:hint="default" w:ascii="宋体" w:hAnsi="宋体" w:cs="宋体"/>
                <w:sz w:val="21"/>
                <w:szCs w:val="21"/>
                <w:lang w:val="en-US" w:eastAsia="zh-CN"/>
              </w:rPr>
              <w:t>add x13</w:t>
            </w:r>
            <w:r>
              <w:rPr>
                <w:rFonts w:hint="eastAsia" w:ascii="宋体" w:hAnsi="宋体" w:cs="宋体"/>
                <w:sz w:val="21"/>
                <w:szCs w:val="21"/>
                <w:lang w:val="en-US" w:eastAsia="zh-CN"/>
              </w:rPr>
              <w:t>/</w:t>
            </w:r>
            <w:r>
              <w:rPr>
                <w:rFonts w:hint="default" w:ascii="宋体" w:hAnsi="宋体" w:cs="宋体"/>
                <w:sz w:val="21"/>
                <w:szCs w:val="21"/>
                <w:lang w:val="en-US" w:eastAsia="zh-CN"/>
              </w:rPr>
              <w:t>cmp</w:t>
            </w:r>
            <w:r>
              <w:rPr>
                <w:rFonts w:hint="eastAsia" w:ascii="宋体" w:hAnsi="宋体" w:cs="宋体"/>
                <w:sz w:val="21"/>
                <w:szCs w:val="21"/>
                <w:lang w:val="en-US" w:eastAsia="zh-CN"/>
              </w:rPr>
              <w:t>/</w:t>
            </w:r>
            <w:r>
              <w:rPr>
                <w:rFonts w:hint="default" w:ascii="宋体" w:hAnsi="宋体" w:cs="宋体"/>
                <w:sz w:val="21"/>
                <w:szCs w:val="21"/>
                <w:lang w:val="en-US" w:eastAsia="zh-CN"/>
              </w:rPr>
              <w:t>b.cs</w:t>
            </w:r>
            <w:r>
              <w:rPr>
                <w:rFonts w:hint="eastAsia" w:ascii="宋体" w:hAnsi="宋体" w:cs="宋体"/>
                <w:sz w:val="21"/>
                <w:szCs w:val="21"/>
                <w:lang w:val="en-US" w:eastAsia="zh-CN"/>
              </w:rPr>
              <w:t>）→ </w:t>
            </w:r>
            <w:r>
              <w:rPr>
                <w:rFonts w:hint="default" w:ascii="宋体" w:hAnsi="宋体" w:cs="宋体"/>
                <w:sz w:val="21"/>
                <w:szCs w:val="21"/>
                <w:lang w:val="en-US" w:eastAsia="zh-CN"/>
              </w:rPr>
              <w:t>6a8</w:t>
            </w:r>
            <w:r>
              <w:rPr>
                <w:rFonts w:hint="eastAsia" w:ascii="宋体" w:hAnsi="宋体" w:cs="宋体"/>
                <w:sz w:val="21"/>
                <w:szCs w:val="21"/>
                <w:lang w:val="en-US" w:eastAsia="zh-CN"/>
              </w:rPr>
              <w:t> 落到 </w:t>
            </w:r>
            <w:r>
              <w:rPr>
                <w:rFonts w:hint="default" w:ascii="宋体" w:hAnsi="宋体" w:cs="宋体"/>
                <w:sz w:val="21"/>
                <w:szCs w:val="21"/>
                <w:lang w:val="en-US" w:eastAsia="zh-CN"/>
              </w:rPr>
              <w:t>6b0</w:t>
            </w:r>
          </w:p>
        </w:tc>
        <w:tc>
          <w:tcPr>
            <w:tcW w:w="3765" w:type="dxa"/>
            <w:tcBorders>
              <w:right w:val="nil"/>
            </w:tcBorders>
            <w:shd w:val="clear" w:color="auto" w:fill="auto"/>
            <w:noWrap/>
            <w:tcMar>
              <w:top w:w="50" w:type="dxa"/>
              <w:left w:w="90" w:type="dxa"/>
              <w:bottom w:w="50" w:type="dxa"/>
              <w:right w:w="90" w:type="dxa"/>
            </w:tcMar>
            <w:vAlign w:val="center"/>
          </w:tcPr>
          <w:p w14:paraId="1BE5B85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无 </w:t>
            </w:r>
            <w:r>
              <w:rPr>
                <w:rFonts w:hint="default" w:ascii="宋体" w:hAnsi="宋体" w:cs="宋体"/>
                <w:sz w:val="21"/>
                <w:szCs w:val="21"/>
                <w:lang w:val="en-US" w:eastAsia="zh-CN"/>
              </w:rPr>
              <w:t>7b0→7c8</w:t>
            </w:r>
            <w:r>
              <w:rPr>
                <w:rFonts w:hint="eastAsia" w:ascii="宋体" w:hAnsi="宋体" w:cs="宋体"/>
                <w:sz w:val="21"/>
                <w:szCs w:val="21"/>
                <w:lang w:val="en-US" w:eastAsia="zh-CN"/>
              </w:rPr>
              <w:t> 式大绕跳，更快进入内层</w:t>
            </w:r>
          </w:p>
        </w:tc>
      </w:tr>
      <w:tr w14:paraId="218E6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84" w:type="dxa"/>
            <w:shd w:val="clear" w:color="auto" w:fill="auto"/>
            <w:noWrap/>
            <w:tcMar>
              <w:top w:w="50" w:type="dxa"/>
              <w:left w:w="90" w:type="dxa"/>
              <w:bottom w:w="50" w:type="dxa"/>
              <w:right w:w="90" w:type="dxa"/>
            </w:tcMar>
            <w:vAlign w:val="center"/>
          </w:tcPr>
          <w:p w14:paraId="5E3A12D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③ 热路径</w:t>
            </w:r>
          </w:p>
        </w:tc>
        <w:tc>
          <w:tcPr>
            <w:tcW w:w="3762" w:type="dxa"/>
            <w:shd w:val="clear" w:color="auto" w:fill="auto"/>
            <w:noWrap/>
            <w:tcMar>
              <w:top w:w="50" w:type="dxa"/>
              <w:left w:w="90" w:type="dxa"/>
              <w:bottom w:w="50" w:type="dxa"/>
              <w:right w:w="90" w:type="dxa"/>
            </w:tcMar>
            <w:vAlign w:val="center"/>
          </w:tcPr>
          <w:p w14:paraId="20455A4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default" w:ascii="宋体" w:hAnsi="宋体" w:cs="宋体"/>
                <w:sz w:val="21"/>
                <w:szCs w:val="21"/>
                <w:lang w:val="en-US" w:eastAsia="zh-CN"/>
              </w:rPr>
              <w:t>6b0～6c4</w:t>
            </w:r>
            <w:r>
              <w:rPr>
                <w:rFonts w:hint="eastAsia" w:ascii="宋体" w:hAnsi="宋体" w:cs="宋体"/>
                <w:sz w:val="21"/>
                <w:szCs w:val="21"/>
                <w:lang w:val="en-US" w:eastAsia="zh-CN"/>
              </w:rPr>
              <w:t>（</w:t>
            </w:r>
            <w:r>
              <w:rPr>
                <w:rFonts w:hint="default" w:ascii="宋体" w:hAnsi="宋体" w:cs="宋体"/>
                <w:sz w:val="21"/>
                <w:szCs w:val="21"/>
                <w:lang w:val="en-US" w:eastAsia="zh-CN"/>
              </w:rPr>
              <w:t>ldr</w:t>
            </w:r>
            <w:r>
              <w:rPr>
                <w:rFonts w:hint="eastAsia" w:ascii="宋体" w:hAnsi="宋体" w:cs="宋体"/>
                <w:sz w:val="21"/>
                <w:szCs w:val="21"/>
                <w:lang w:val="en-US" w:eastAsia="zh-CN"/>
              </w:rPr>
              <w:t>/</w:t>
            </w:r>
            <w:r>
              <w:rPr>
                <w:rFonts w:hint="default" w:ascii="宋体" w:hAnsi="宋体" w:cs="宋体"/>
                <w:sz w:val="21"/>
                <w:szCs w:val="21"/>
                <w:lang w:val="en-US" w:eastAsia="zh-CN"/>
              </w:rPr>
              <w:t>cmp</w:t>
            </w:r>
            <w:r>
              <w:rPr>
                <w:rFonts w:hint="eastAsia" w:ascii="宋体" w:hAnsi="宋体" w:cs="宋体"/>
                <w:sz w:val="21"/>
                <w:szCs w:val="21"/>
                <w:lang w:val="en-US" w:eastAsia="zh-CN"/>
              </w:rPr>
              <w:t>/</w:t>
            </w:r>
            <w:r>
              <w:rPr>
                <w:rFonts w:hint="default" w:ascii="宋体" w:hAnsi="宋体" w:cs="宋体"/>
                <w:sz w:val="21"/>
                <w:szCs w:val="21"/>
                <w:lang w:val="en-US" w:eastAsia="zh-CN"/>
              </w:rPr>
              <w:t>b.ge</w:t>
            </w:r>
            <w:r>
              <w:rPr>
                <w:rFonts w:hint="eastAsia" w:ascii="宋体" w:hAnsi="宋体" w:cs="宋体"/>
                <w:sz w:val="21"/>
                <w:szCs w:val="21"/>
                <w:lang w:val="en-US" w:eastAsia="zh-CN"/>
              </w:rPr>
              <w:t>/交换 </w:t>
            </w:r>
            <w:r>
              <w:rPr>
                <w:rFonts w:hint="default" w:ascii="宋体" w:hAnsi="宋体" w:cs="宋体"/>
                <w:sz w:val="21"/>
                <w:szCs w:val="21"/>
                <w:lang w:val="en-US" w:eastAsia="zh-CN"/>
              </w:rPr>
              <w:t>str</w:t>
            </w:r>
            <w:r>
              <w:rPr>
                <w:rFonts w:hint="eastAsia" w:ascii="宋体" w:hAnsi="宋体" w:cs="宋体"/>
                <w:sz w:val="21"/>
                <w:szCs w:val="21"/>
                <w:lang w:val="en-US" w:eastAsia="zh-CN"/>
              </w:rPr>
              <w:t>）</w:t>
            </w:r>
          </w:p>
        </w:tc>
        <w:tc>
          <w:tcPr>
            <w:tcW w:w="3765" w:type="dxa"/>
            <w:tcBorders>
              <w:right w:val="nil"/>
            </w:tcBorders>
            <w:shd w:val="clear" w:color="auto" w:fill="auto"/>
            <w:noWrap/>
            <w:tcMar>
              <w:top w:w="50" w:type="dxa"/>
              <w:left w:w="90" w:type="dxa"/>
              <w:bottom w:w="50" w:type="dxa"/>
              <w:right w:w="90" w:type="dxa"/>
            </w:tcMar>
            <w:vAlign w:val="center"/>
          </w:tcPr>
          <w:p w14:paraId="493BF23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与基线核心逻辑相同，块更靠前、更紧</w:t>
            </w:r>
          </w:p>
        </w:tc>
      </w:tr>
      <w:tr w14:paraId="466DC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84" w:type="dxa"/>
            <w:shd w:val="clear" w:color="auto" w:fill="auto"/>
            <w:noWrap/>
            <w:tcMar>
              <w:top w:w="50" w:type="dxa"/>
              <w:left w:w="90" w:type="dxa"/>
              <w:bottom w:w="50" w:type="dxa"/>
              <w:right w:w="90" w:type="dxa"/>
            </w:tcMar>
            <w:vAlign w:val="center"/>
          </w:tcPr>
          <w:p w14:paraId="527A1CF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④ 回边</w:t>
            </w:r>
          </w:p>
        </w:tc>
        <w:tc>
          <w:tcPr>
            <w:tcW w:w="3762" w:type="dxa"/>
            <w:shd w:val="clear" w:color="auto" w:fill="auto"/>
            <w:noWrap/>
            <w:tcMar>
              <w:top w:w="50" w:type="dxa"/>
              <w:left w:w="90" w:type="dxa"/>
              <w:bottom w:w="50" w:type="dxa"/>
              <w:right w:w="90" w:type="dxa"/>
            </w:tcMar>
            <w:vAlign w:val="center"/>
          </w:tcPr>
          <w:p w14:paraId="6C84AC2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default" w:ascii="宋体" w:hAnsi="宋体" w:cs="宋体"/>
                <w:sz w:val="21"/>
                <w:szCs w:val="21"/>
                <w:lang w:val="en-US" w:eastAsia="zh-CN"/>
              </w:rPr>
              <w:t>6c8 add x15</w:t>
            </w:r>
            <w:r>
              <w:rPr>
                <w:rFonts w:hint="eastAsia" w:ascii="宋体" w:hAnsi="宋体" w:cs="宋体"/>
                <w:sz w:val="21"/>
                <w:szCs w:val="21"/>
                <w:lang w:val="en-US" w:eastAsia="zh-CN"/>
              </w:rPr>
              <w:t>、</w:t>
            </w:r>
            <w:r>
              <w:rPr>
                <w:rFonts w:hint="default" w:ascii="宋体" w:hAnsi="宋体" w:cs="宋体"/>
                <w:sz w:val="21"/>
                <w:szCs w:val="21"/>
                <w:lang w:val="en-US" w:eastAsia="zh-CN"/>
              </w:rPr>
              <w:t>6cc subs x14</w:t>
            </w:r>
            <w:r>
              <w:rPr>
                <w:rFonts w:hint="eastAsia" w:ascii="宋体" w:hAnsi="宋体" w:cs="宋体"/>
                <w:sz w:val="21"/>
                <w:szCs w:val="21"/>
                <w:lang w:val="en-US" w:eastAsia="zh-CN"/>
              </w:rPr>
              <w:t>、</w:t>
            </w:r>
            <w:r>
              <w:rPr>
                <w:rFonts w:hint="default" w:ascii="宋体" w:hAnsi="宋体" w:cs="宋体"/>
                <w:sz w:val="21"/>
                <w:szCs w:val="21"/>
                <w:lang w:val="en-US" w:eastAsia="zh-CN"/>
              </w:rPr>
              <w:t>6d0 b.ne 6b0</w:t>
            </w:r>
          </w:p>
        </w:tc>
        <w:tc>
          <w:tcPr>
            <w:tcW w:w="3765" w:type="dxa"/>
            <w:tcBorders>
              <w:right w:val="nil"/>
            </w:tcBorders>
            <w:shd w:val="clear" w:color="auto" w:fill="auto"/>
            <w:noWrap/>
            <w:tcMar>
              <w:top w:w="50" w:type="dxa"/>
              <w:left w:w="90" w:type="dxa"/>
              <w:bottom w:w="50" w:type="dxa"/>
              <w:right w:w="90" w:type="dxa"/>
            </w:tcMar>
            <w:vAlign w:val="center"/>
          </w:tcPr>
          <w:p w14:paraId="51B8B3F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内层回边 </w:t>
            </w:r>
            <w:r>
              <w:rPr>
                <w:rFonts w:hint="default" w:ascii="宋体" w:hAnsi="宋体" w:cs="宋体"/>
                <w:sz w:val="21"/>
                <w:szCs w:val="21"/>
                <w:lang w:val="en-US" w:eastAsia="zh-CN"/>
              </w:rPr>
              <w:t>6b0</w:t>
            </w:r>
            <w:r>
              <w:rPr>
                <w:rFonts w:hint="eastAsia" w:ascii="宋体" w:hAnsi="宋体" w:cs="宋体"/>
                <w:sz w:val="21"/>
                <w:szCs w:val="21"/>
                <w:lang w:val="en-US" w:eastAsia="zh-CN"/>
              </w:rPr>
              <w:t> 更顺</w:t>
            </w:r>
          </w:p>
        </w:tc>
      </w:tr>
      <w:tr w14:paraId="39B89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84" w:type="dxa"/>
            <w:tcBorders>
              <w:bottom w:val="nil"/>
            </w:tcBorders>
            <w:shd w:val="clear" w:color="auto" w:fill="auto"/>
            <w:noWrap/>
            <w:tcMar>
              <w:top w:w="50" w:type="dxa"/>
              <w:left w:w="90" w:type="dxa"/>
              <w:bottom w:w="50" w:type="dxa"/>
              <w:right w:w="90" w:type="dxa"/>
            </w:tcMar>
            <w:vAlign w:val="center"/>
          </w:tcPr>
          <w:p w14:paraId="3921FBE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⑤ 可选</w:t>
            </w:r>
          </w:p>
        </w:tc>
        <w:tc>
          <w:tcPr>
            <w:tcW w:w="3762" w:type="dxa"/>
            <w:tcBorders>
              <w:bottom w:val="nil"/>
            </w:tcBorders>
            <w:shd w:val="clear" w:color="auto" w:fill="auto"/>
            <w:noWrap/>
            <w:tcMar>
              <w:top w:w="50" w:type="dxa"/>
              <w:left w:w="90" w:type="dxa"/>
              <w:bottom w:w="50" w:type="dxa"/>
              <w:right w:w="90" w:type="dxa"/>
            </w:tcMar>
            <w:vAlign w:val="center"/>
          </w:tcPr>
          <w:p w14:paraId="486DD6F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default" w:ascii="宋体" w:hAnsi="宋体" w:cs="宋体"/>
                <w:sz w:val="21"/>
                <w:szCs w:val="21"/>
                <w:lang w:val="en-US" w:eastAsia="zh-CN"/>
              </w:rPr>
              <w:t>6e8 ret</w:t>
            </w:r>
            <w:r>
              <w:rPr>
                <w:rFonts w:hint="eastAsia" w:ascii="宋体" w:hAnsi="宋体" w:cs="宋体"/>
                <w:sz w:val="21"/>
                <w:szCs w:val="21"/>
                <w:lang w:val="en-US" w:eastAsia="zh-CN"/>
              </w:rPr>
              <w:t> 后 </w:t>
            </w:r>
            <w:r>
              <w:rPr>
                <w:rFonts w:hint="default" w:ascii="宋体" w:hAnsi="宋体" w:cs="宋体"/>
                <w:sz w:val="21"/>
                <w:szCs w:val="21"/>
                <w:lang w:val="en-US" w:eastAsia="zh-CN"/>
              </w:rPr>
              <w:t>nop</w:t>
            </w:r>
          </w:p>
        </w:tc>
        <w:tc>
          <w:tcPr>
            <w:tcW w:w="3765" w:type="dxa"/>
            <w:tcBorders>
              <w:bottom w:val="nil"/>
              <w:right w:val="nil"/>
            </w:tcBorders>
            <w:shd w:val="clear" w:color="auto" w:fill="auto"/>
            <w:noWrap/>
            <w:tcMar>
              <w:top w:w="50" w:type="dxa"/>
              <w:left w:w="90" w:type="dxa"/>
              <w:bottom w:w="50" w:type="dxa"/>
              <w:right w:w="90" w:type="dxa"/>
            </w:tcMar>
            <w:vAlign w:val="center"/>
          </w:tcPr>
          <w:p w14:paraId="4B8B57D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对齐/填充，布局策略不同</w:t>
            </w:r>
          </w:p>
        </w:tc>
      </w:tr>
    </w:tbl>
    <w:p w14:paraId="05FA409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p>
    <w:p w14:paraId="11D8A63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对照范围：</w:t>
      </w:r>
    </w:p>
    <w:p w14:paraId="4F6631E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基线 base.exe：bubble_sort 自 794 起至 808 ret。</w:t>
      </w:r>
    </w:p>
    <w:p w14:paraId="112B0B1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PGO pgo.exe：bubble_sort 自 680 起至 6e8 ret。</w:t>
      </w:r>
    </w:p>
    <w:p w14:paraId="2F68273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p>
    <w:p w14:paraId="54F5FFC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1）入口与早退</w:t>
      </w:r>
    </w:p>
    <w:p w14:paraId="3B60043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二者开头一致：cmp w1, #0x2，b.lt 到函数尾部 ret，对应 n &lt; 2 直接返回。</w:t>
      </w:r>
    </w:p>
    <w:p w14:paraId="459197F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跳转偏移不同（基线 b.lt → 808，PGO b.lt → 6e8），说明 链接后基本块排布与地址分配已变，属于 PGO 常见现象（按 profile 重排代码布局）。</w:t>
      </w:r>
    </w:p>
    <w:p w14:paraId="02DBC47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p>
    <w:p w14:paraId="3F1A1912">
      <w:pPr>
        <w:keepNext w:val="0"/>
        <w:keepLines w:val="0"/>
        <w:pageBreakBefore w:val="0"/>
        <w:widowControl w:val="0"/>
        <w:kinsoku/>
        <w:wordWrap/>
        <w:overflowPunct/>
        <w:topLinePunct w:val="0"/>
        <w:autoSpaceDE/>
        <w:autoSpaceDN/>
        <w:bidi w:val="0"/>
        <w:adjustRightInd/>
        <w:snapToGrid/>
        <w:textAlignment w:val="auto"/>
        <w:rPr>
          <w:rFonts w:hint="default" w:ascii="宋体" w:hAnsi="宋体" w:cs="宋体"/>
          <w:sz w:val="21"/>
          <w:szCs w:val="21"/>
          <w:lang w:val="en-US" w:eastAsia="zh-CN"/>
        </w:rPr>
      </w:pPr>
      <w:r>
        <w:rPr>
          <w:rFonts w:hint="eastAsia" w:ascii="宋体" w:hAnsi="宋体" w:cs="宋体"/>
          <w:sz w:val="21"/>
          <w:szCs w:val="21"/>
          <w:lang w:val="en-US" w:eastAsia="zh-CN"/>
        </w:rPr>
        <w:t>2）外层 i 与内层 j 的块顺序</w:t>
      </w:r>
    </w:p>
    <w:p w14:paraId="7A35830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基线：在 7b0 处为 b 7c8，先 无条件跳到 7c8，再在 7cc–7d0 做 x13 与 w9 比较、b.cs 7b4 等，进入内层前路径更长，存在 「先绕一跳再进核心」 的结构。</w:t>
      </w:r>
    </w:p>
    <w:p w14:paraId="4487689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PGO：在 698 完成与基线类似的初始化后，从 69c 起直接进入「x13 递增 + 与外层上界比较」（69c–6a4），b.cs 走外层步进 6d4；b.cs 不成立时落到 6a8，很快进入 6b0 的 ldr/ldr/cmp。</w:t>
      </w:r>
    </w:p>
    <w:p w14:paraId="40649BC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含义（报告用语）： PGO 后 比较、取 a[i]/a[j] 的内层热点块（6b0–6c4）更靠前、更紧凑，减少了一次无谓的大跳转（对比基线 7b0→7c8），有利于 I-cache 顺序取指与分支预测稳定，对应文档里说的热路径代码布局优化。</w:t>
      </w:r>
    </w:p>
    <w:p w14:paraId="6784145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p>
    <w:p w14:paraId="6F4D9F69">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3）内层循环回边与分支形态</w:t>
      </w:r>
    </w:p>
    <w:p w14:paraId="52CD299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核心比较与交换两段高度相似：</w:t>
      </w:r>
    </w:p>
    <w:p w14:paraId="32765E0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ldr w16, [x0, x12, lsl #2]、ldr w17, [x15]、cmp、b.ge 跳过交换、否则 str 交换 —— 对应源码 if (a[i] &lt; a[j]) swap。</w:t>
      </w:r>
    </w:p>
    <w:p w14:paraId="6E18326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差异主要在块外顺序与回边：</w:t>
      </w:r>
    </w:p>
    <w:p w14:paraId="7E9F556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PGO 内层在 6c8–6d0：add x15 / subs x14 / b.ne 6b0，不满足相等则回到 6b0 继续内层，结构 更顺。</w:t>
      </w:r>
    </w:p>
    <w:p w14:paraId="769DEB8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基线内层在 7e0–7e8 与 7ec–804：b.ge 到 7e0、交换后 b 7e0，外层出口用 b.eq 7b4 等，标签与回边分布更散。</w:t>
      </w:r>
    </w:p>
    <w:p w14:paraId="35723EF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在语义等价前提下，PGO 对内层回边与外层步进的衔接做了重排，使高概率执行序列更连续。</w:t>
      </w:r>
    </w:p>
    <w:p w14:paraId="5BC6486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p>
    <w:p w14:paraId="1221FA4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4）函数长度与尾部</w:t>
      </w:r>
    </w:p>
    <w:p w14:paraId="208F7F8C">
      <w:pPr>
        <w:keepNext w:val="0"/>
        <w:keepLines w:val="0"/>
        <w:pageBreakBefore w:val="0"/>
        <w:widowControl w:val="0"/>
        <w:kinsoku/>
        <w:wordWrap/>
        <w:overflowPunct/>
        <w:topLinePunct w:val="0"/>
        <w:autoSpaceDE/>
        <w:autoSpaceDN/>
        <w:bidi w:val="0"/>
        <w:adjustRightInd/>
        <w:snapToGrid/>
        <w:textAlignment w:val="auto"/>
        <w:rPr>
          <w:rFonts w:hint="eastAsia"/>
          <w:sz w:val="21"/>
          <w:szCs w:val="21"/>
        </w:rPr>
      </w:pPr>
      <w:r>
        <w:rPr>
          <w:rFonts w:hint="eastAsia" w:ascii="宋体" w:hAnsi="宋体" w:cs="宋体"/>
          <w:sz w:val="21"/>
          <w:szCs w:val="21"/>
          <w:lang w:val="en-US" w:eastAsia="zh-CN"/>
        </w:rPr>
        <w:t>PGO 中 bubble_sort 在 6e8 ret 后 出现若干 nop 填充，再进入 _start；基线在 808 ret 后 直接进入 main。反映 可执行文件段对齐 / 块放置策略 不同，不必逐条解释 nop，一句 「布局与填充不同」 即可。</w:t>
      </w:r>
    </w:p>
    <w:p w14:paraId="5B6977FA">
      <w:pPr>
        <w:rPr>
          <w:sz w:val="21"/>
          <w:szCs w:val="21"/>
        </w:rPr>
      </w:pPr>
    </w:p>
    <w:p w14:paraId="3F040D76">
      <w:pPr>
        <w:rPr>
          <w:sz w:val="21"/>
          <w:szCs w:val="21"/>
        </w:rPr>
      </w:pPr>
    </w:p>
    <w:p w14:paraId="119D1CC5">
      <w:pPr>
        <w:rPr>
          <w:b/>
          <w:bCs/>
          <w:sz w:val="21"/>
          <w:szCs w:val="21"/>
        </w:rPr>
      </w:pPr>
      <w:r>
        <w:rPr>
          <w:b/>
          <w:bCs/>
          <w:sz w:val="21"/>
          <w:szCs w:val="21"/>
        </w:rPr>
        <w:t>（4）结果分析</w:t>
      </w:r>
    </w:p>
    <w:p w14:paraId="6A91575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cs="宋体"/>
          <w:sz w:val="21"/>
          <w:szCs w:val="21"/>
          <w:lang w:val="en-US" w:eastAsia="zh-CN"/>
        </w:rPr>
      </w:pPr>
      <w:r>
        <w:rPr>
          <w:rFonts w:hint="eastAsia" w:ascii="宋体" w:hAnsi="宋体" w:cs="宋体"/>
          <w:sz w:val="21"/>
          <w:szCs w:val="21"/>
          <w:lang w:val="en-US" w:eastAsia="zh-CN"/>
        </w:rPr>
        <w:t>训练与运行均使用 get_data 生成的升序数组，profile 记录的是该分布下 if (a[i] &lt; a[j]) 的分支频率与内层迭代热度；若改为随机或逆序，分支统计改变，同一 code.profdata 的优化布局未必仍最优，故 PGO 效果依赖训练输入与真实负载是否一致。</w:t>
      </w:r>
    </w:p>
    <w:p w14:paraId="00959313">
      <w:pPr>
        <w:rPr>
          <w:rFonts w:hint="eastAsia"/>
        </w:rPr>
      </w:pPr>
    </w:p>
    <w:p w14:paraId="2A811E79">
      <w:pPr>
        <w:rPr>
          <w:rFonts w:hint="eastAsia"/>
        </w:rPr>
      </w:pPr>
    </w:p>
    <w:p w14:paraId="3AB68C05">
      <w:r>
        <w:rPr>
          <w:rFonts w:ascii="Consolas" w:hAnsi="Consolas"/>
          <w:b/>
          <w:color w:val="000000"/>
          <w:sz w:val="24"/>
          <w:szCs w:val="28"/>
          <w14:ligatures w14:val="standardContextual"/>
        </w:rPr>
        <w:t>4.5 实验 4：Autotuner 自动调优验证</w:t>
      </w:r>
    </w:p>
    <w:p w14:paraId="08267E5A">
      <w:pPr>
        <w:numPr>
          <w:ilvl w:val="0"/>
          <w:numId w:val="4"/>
        </w:numPr>
        <w:rPr>
          <w:b/>
          <w:bCs/>
          <w:sz w:val="21"/>
          <w:szCs w:val="21"/>
        </w:rPr>
      </w:pPr>
      <w:r>
        <w:rPr>
          <w:b/>
          <w:bCs/>
          <w:sz w:val="21"/>
          <w:szCs w:val="21"/>
        </w:rPr>
        <w:t>原理简述</w:t>
      </w:r>
    </w:p>
    <w:p w14:paraId="57B87C16">
      <w:pPr>
        <w:rPr>
          <w:rFonts w:hint="eastAsia" w:ascii="宋体" w:hAnsi="宋体" w:cs="宋体"/>
          <w:sz w:val="21"/>
          <w:szCs w:val="21"/>
          <w:lang w:val="en-US" w:eastAsia="zh-CN"/>
        </w:rPr>
      </w:pPr>
      <w:r>
        <w:rPr>
          <w:rFonts w:ascii="宋体" w:hAnsi="宋体" w:eastAsia="宋体" w:cs="宋体"/>
          <w:sz w:val="21"/>
          <w:szCs w:val="21"/>
        </w:rPr>
        <w:t>A</w:t>
      </w:r>
      <w:r>
        <w:rPr>
          <w:rFonts w:hint="eastAsia" w:ascii="宋体" w:hAnsi="宋体" w:cs="宋体"/>
          <w:sz w:val="21"/>
          <w:szCs w:val="21"/>
          <w:lang w:val="en-US" w:eastAsia="zh-CN"/>
        </w:rPr>
        <w:t>utotuner 把 一组可调编译选项看成搜索空间；在 generate 阶段生成候选与记录目录，在 minimize 等子命令下设定优化目标；每一轮用 -fautotune 重新编译同一基准（CoreMark），运行程序得到时间，通过 llvm-autotune feedback 把该时间反馈给搜索器；多轮后 finalize 将当前最优配置写入 config.yaml，再用 -fautotune 链接 得到 Autotuned 二进制，与纯 -O2 基线对比。</w:t>
      </w:r>
    </w:p>
    <w:p w14:paraId="5811DB0F">
      <w:pPr>
        <w:rPr>
          <w:rFonts w:hint="eastAsia" w:ascii="宋体" w:hAnsi="宋体" w:eastAsia="宋体" w:cs="宋体"/>
          <w:sz w:val="21"/>
          <w:szCs w:val="21"/>
        </w:rPr>
      </w:pPr>
    </w:p>
    <w:p w14:paraId="2923F119">
      <w:pPr>
        <w:numPr>
          <w:ilvl w:val="0"/>
          <w:numId w:val="4"/>
        </w:numPr>
        <w:ind w:left="0" w:leftChars="0" w:firstLine="0" w:firstLineChars="0"/>
        <w:rPr>
          <w:b/>
          <w:bCs/>
          <w:sz w:val="21"/>
          <w:szCs w:val="21"/>
        </w:rPr>
      </w:pPr>
      <w:r>
        <w:rPr>
          <w:b/>
          <w:bCs/>
          <w:sz w:val="21"/>
          <w:szCs w:val="21"/>
        </w:rPr>
        <w:t>调优过程记录</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6"/>
        <w:gridCol w:w="7127"/>
      </w:tblGrid>
      <w:tr w14:paraId="5E77A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7D700B84">
            <w:pPr>
              <w:rPr>
                <w:rFonts w:hint="eastAsia" w:ascii="宋体" w:hAnsi="宋体" w:cs="宋体"/>
                <w:sz w:val="21"/>
                <w:szCs w:val="21"/>
                <w:lang w:val="en-US" w:eastAsia="zh-CN"/>
              </w:rPr>
            </w:pPr>
            <w:r>
              <w:rPr>
                <w:rFonts w:hint="eastAsia" w:ascii="宋体" w:hAnsi="宋体" w:cs="宋体"/>
                <w:sz w:val="21"/>
                <w:szCs w:val="21"/>
                <w:lang w:val="en-US" w:eastAsia="zh-CN"/>
              </w:rPr>
              <w:t>项目</w:t>
            </w:r>
          </w:p>
        </w:tc>
        <w:tc>
          <w:tcPr>
            <w:tcW w:w="0" w:type="auto"/>
            <w:tcBorders>
              <w:right w:val="nil"/>
            </w:tcBorders>
            <w:shd w:val="clear" w:color="auto" w:fill="auto"/>
            <w:noWrap/>
            <w:tcMar>
              <w:top w:w="50" w:type="dxa"/>
              <w:left w:w="90" w:type="dxa"/>
              <w:bottom w:w="50" w:type="dxa"/>
              <w:right w:w="90" w:type="dxa"/>
            </w:tcMar>
            <w:vAlign w:val="center"/>
          </w:tcPr>
          <w:p w14:paraId="28956B71">
            <w:pPr>
              <w:rPr>
                <w:rFonts w:hint="eastAsia" w:ascii="宋体" w:hAnsi="宋体" w:cs="宋体"/>
                <w:sz w:val="21"/>
                <w:szCs w:val="21"/>
                <w:lang w:val="en-US" w:eastAsia="zh-CN"/>
              </w:rPr>
            </w:pPr>
            <w:r>
              <w:rPr>
                <w:rFonts w:hint="eastAsia" w:ascii="宋体" w:hAnsi="宋体" w:cs="宋体"/>
                <w:sz w:val="21"/>
                <w:szCs w:val="21"/>
                <w:lang w:val="en-US" w:eastAsia="zh-CN"/>
              </w:rPr>
              <w:t>内容</w:t>
            </w:r>
          </w:p>
        </w:tc>
      </w:tr>
      <w:tr w14:paraId="17C7E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59C4C0C3">
            <w:pPr>
              <w:rPr>
                <w:rFonts w:hint="eastAsia" w:ascii="宋体" w:hAnsi="宋体" w:cs="宋体"/>
                <w:sz w:val="21"/>
                <w:szCs w:val="21"/>
                <w:lang w:val="en-US" w:eastAsia="zh-CN"/>
              </w:rPr>
            </w:pPr>
            <w:r>
              <w:rPr>
                <w:rFonts w:hint="eastAsia" w:ascii="宋体" w:hAnsi="宋体" w:cs="宋体"/>
                <w:sz w:val="21"/>
                <w:szCs w:val="21"/>
                <w:lang w:val="en-US" w:eastAsia="zh-CN"/>
              </w:rPr>
              <w:t>AUTOTUNE_DATADIR</w:t>
            </w:r>
          </w:p>
        </w:tc>
        <w:tc>
          <w:tcPr>
            <w:tcW w:w="0" w:type="auto"/>
            <w:tcBorders>
              <w:right w:val="nil"/>
            </w:tcBorders>
            <w:shd w:val="clear" w:color="auto" w:fill="auto"/>
            <w:noWrap/>
            <w:tcMar>
              <w:top w:w="50" w:type="dxa"/>
              <w:left w:w="90" w:type="dxa"/>
              <w:bottom w:w="50" w:type="dxa"/>
              <w:right w:w="90" w:type="dxa"/>
            </w:tcMar>
            <w:vAlign w:val="center"/>
          </w:tcPr>
          <w:p w14:paraId="1E31B3D2">
            <w:pPr>
              <w:rPr>
                <w:rFonts w:hint="eastAsia" w:ascii="宋体" w:hAnsi="宋体" w:cs="宋体"/>
                <w:sz w:val="21"/>
                <w:szCs w:val="21"/>
                <w:lang w:val="en-US" w:eastAsia="zh-CN"/>
              </w:rPr>
            </w:pPr>
            <w:r>
              <w:rPr>
                <w:rFonts w:hint="eastAsia" w:ascii="宋体" w:hAnsi="宋体" w:cs="宋体"/>
                <w:sz w:val="21"/>
                <w:szCs w:val="21"/>
                <w:lang w:val="en-US" w:eastAsia="zh-CN"/>
              </w:rPr>
              <w:t>/tmp/</w:t>
            </w:r>
            <w:r>
              <w:rPr>
                <w:rFonts w:hint="default" w:ascii="宋体" w:hAnsi="宋体" w:cs="宋体"/>
                <w:sz w:val="21"/>
                <w:szCs w:val="21"/>
                <w:lang w:val="en-US" w:eastAsia="zh-CN"/>
              </w:rPr>
              <w:t>autotuner_data</w:t>
            </w:r>
            <w:r>
              <w:rPr>
                <w:rFonts w:hint="eastAsia" w:ascii="宋体" w:hAnsi="宋体" w:cs="宋体"/>
                <w:sz w:val="21"/>
                <w:szCs w:val="21"/>
                <w:lang w:val="en-US" w:eastAsia="zh-CN"/>
              </w:rPr>
              <w:t>（与 </w:t>
            </w:r>
            <w:r>
              <w:rPr>
                <w:rFonts w:hint="default" w:ascii="宋体" w:hAnsi="宋体" w:cs="宋体"/>
                <w:sz w:val="21"/>
                <w:szCs w:val="21"/>
                <w:lang w:val="en-US" w:eastAsia="zh-CN"/>
              </w:rPr>
              <w:t>run.sh</w:t>
            </w:r>
            <w:r>
              <w:rPr>
                <w:rFonts w:hint="eastAsia" w:ascii="宋体" w:hAnsi="宋体" w:cs="宋体"/>
                <w:sz w:val="21"/>
                <w:szCs w:val="21"/>
                <w:lang w:val="en-US" w:eastAsia="zh-CN"/>
              </w:rPr>
              <w:t> 中一致；日志提示 </w:t>
            </w:r>
            <w:r>
              <w:rPr>
                <w:rFonts w:hint="default" w:ascii="宋体" w:hAnsi="宋体" w:cs="宋体"/>
                <w:sz w:val="21"/>
                <w:szCs w:val="21"/>
                <w:lang w:val="en-US" w:eastAsia="zh-CN"/>
              </w:rPr>
              <w:t>CONFIG_DB_DIR</w:t>
            </w:r>
            <w:r>
              <w:rPr>
                <w:rFonts w:hint="eastAsia" w:ascii="宋体" w:hAnsi="宋体" w:cs="宋体"/>
                <w:sz w:val="21"/>
                <w:szCs w:val="21"/>
                <w:lang w:val="en-US" w:eastAsia="zh-CN"/>
              </w:rPr>
              <w:t> 未设时使用该目录）</w:t>
            </w:r>
          </w:p>
        </w:tc>
      </w:tr>
      <w:tr w14:paraId="4C81D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2E55268F">
            <w:pPr>
              <w:rPr>
                <w:rFonts w:hint="eastAsia" w:ascii="宋体" w:hAnsi="宋体" w:cs="宋体"/>
                <w:sz w:val="21"/>
                <w:szCs w:val="21"/>
                <w:lang w:val="en-US" w:eastAsia="zh-CN"/>
              </w:rPr>
            </w:pPr>
            <w:r>
              <w:rPr>
                <w:rFonts w:hint="eastAsia" w:ascii="宋体" w:hAnsi="宋体" w:cs="宋体"/>
                <w:sz w:val="21"/>
                <w:szCs w:val="21"/>
                <w:lang w:val="en-US" w:eastAsia="zh-CN"/>
              </w:rPr>
              <w:t>是否生成 </w:t>
            </w:r>
            <w:r>
              <w:rPr>
                <w:rFonts w:hint="default" w:ascii="宋体" w:hAnsi="宋体" w:cs="宋体"/>
                <w:sz w:val="21"/>
                <w:szCs w:val="21"/>
                <w:lang w:val="en-US" w:eastAsia="zh-CN"/>
              </w:rPr>
              <w:t>config.yaml</w:t>
            </w:r>
          </w:p>
        </w:tc>
        <w:tc>
          <w:tcPr>
            <w:tcW w:w="0" w:type="auto"/>
            <w:tcBorders>
              <w:right w:val="nil"/>
            </w:tcBorders>
            <w:shd w:val="clear" w:color="auto" w:fill="auto"/>
            <w:noWrap/>
            <w:tcMar>
              <w:top w:w="50" w:type="dxa"/>
              <w:left w:w="90" w:type="dxa"/>
              <w:bottom w:w="50" w:type="dxa"/>
              <w:right w:w="90" w:type="dxa"/>
            </w:tcMar>
            <w:vAlign w:val="center"/>
          </w:tcPr>
          <w:p w14:paraId="11E143CA">
            <w:pPr>
              <w:rPr>
                <w:rFonts w:hint="eastAsia" w:ascii="宋体" w:hAnsi="宋体" w:cs="宋体"/>
                <w:sz w:val="21"/>
                <w:szCs w:val="21"/>
                <w:lang w:val="en-US" w:eastAsia="zh-CN"/>
              </w:rPr>
            </w:pPr>
            <w:r>
              <w:rPr>
                <w:rFonts w:hint="eastAsia" w:ascii="宋体" w:hAnsi="宋体" w:cs="宋体"/>
                <w:sz w:val="21"/>
                <w:szCs w:val="21"/>
                <w:lang w:val="en-US" w:eastAsia="zh-CN"/>
              </w:rPr>
              <w:t>是。日志：</w:t>
            </w:r>
            <w:r>
              <w:rPr>
                <w:rFonts w:hint="default" w:ascii="宋体" w:hAnsi="宋体" w:cs="宋体"/>
                <w:sz w:val="21"/>
                <w:szCs w:val="21"/>
                <w:lang w:val="en-US" w:eastAsia="zh-CN"/>
              </w:rPr>
              <w:t>Wrote optimal configuration to /tmp/autotuner_data/config.yaml</w:t>
            </w:r>
            <w:r>
              <w:rPr>
                <w:rFonts w:hint="eastAsia" w:ascii="宋体" w:hAnsi="宋体" w:cs="宋体"/>
                <w:sz w:val="21"/>
                <w:szCs w:val="21"/>
                <w:lang w:val="en-US" w:eastAsia="zh-CN"/>
              </w:rPr>
              <w:t>，并提示 </w:t>
            </w:r>
            <w:r>
              <w:rPr>
                <w:rFonts w:hint="default" w:ascii="宋体" w:hAnsi="宋体" w:cs="宋体"/>
                <w:sz w:val="21"/>
                <w:szCs w:val="21"/>
                <w:lang w:val="en-US" w:eastAsia="zh-CN"/>
              </w:rPr>
              <w:t>re-compile with -fautotune to apply it</w:t>
            </w:r>
            <w:r>
              <w:rPr>
                <w:rFonts w:hint="eastAsia" w:ascii="宋体" w:hAnsi="宋体" w:cs="宋体"/>
                <w:sz w:val="21"/>
                <w:szCs w:val="21"/>
                <w:lang w:val="en-US" w:eastAsia="zh-CN"/>
              </w:rPr>
              <w:t>。</w:t>
            </w:r>
          </w:p>
        </w:tc>
      </w:tr>
      <w:tr w14:paraId="179CD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noWrap/>
            <w:tcMar>
              <w:top w:w="50" w:type="dxa"/>
              <w:left w:w="90" w:type="dxa"/>
              <w:bottom w:w="50" w:type="dxa"/>
              <w:right w:w="90" w:type="dxa"/>
            </w:tcMar>
            <w:vAlign w:val="center"/>
          </w:tcPr>
          <w:p w14:paraId="660E2E3D">
            <w:pPr>
              <w:rPr>
                <w:rFonts w:hint="eastAsia" w:ascii="宋体" w:hAnsi="宋体" w:cs="宋体"/>
                <w:sz w:val="21"/>
                <w:szCs w:val="21"/>
                <w:lang w:val="en-US" w:eastAsia="zh-CN"/>
              </w:rPr>
            </w:pPr>
            <w:r>
              <w:rPr>
                <w:rFonts w:hint="eastAsia" w:ascii="宋体" w:hAnsi="宋体" w:cs="宋体"/>
                <w:sz w:val="21"/>
                <w:szCs w:val="21"/>
                <w:lang w:val="en-US" w:eastAsia="zh-CN"/>
              </w:rPr>
              <w:t>调优轮数</w:t>
            </w:r>
          </w:p>
        </w:tc>
        <w:tc>
          <w:tcPr>
            <w:tcW w:w="0" w:type="auto"/>
            <w:tcBorders>
              <w:bottom w:val="nil"/>
              <w:right w:val="nil"/>
            </w:tcBorders>
            <w:shd w:val="clear" w:color="auto" w:fill="auto"/>
            <w:noWrap/>
            <w:tcMar>
              <w:top w:w="50" w:type="dxa"/>
              <w:left w:w="90" w:type="dxa"/>
              <w:bottom w:w="50" w:type="dxa"/>
              <w:right w:w="90" w:type="dxa"/>
            </w:tcMar>
            <w:vAlign w:val="center"/>
          </w:tcPr>
          <w:p w14:paraId="166F9BC0">
            <w:pPr>
              <w:rPr>
                <w:rFonts w:hint="eastAsia" w:ascii="宋体" w:hAnsi="宋体" w:cs="宋体"/>
                <w:sz w:val="21"/>
                <w:szCs w:val="21"/>
                <w:lang w:val="en-US" w:eastAsia="zh-CN"/>
              </w:rPr>
            </w:pPr>
            <w:r>
              <w:rPr>
                <w:rFonts w:hint="eastAsia" w:ascii="宋体" w:hAnsi="宋体" w:cs="宋体"/>
                <w:sz w:val="21"/>
                <w:szCs w:val="21"/>
                <w:lang w:val="en-US" w:eastAsia="zh-CN"/>
              </w:rPr>
              <w:t>10 轮（</w:t>
            </w:r>
            <w:r>
              <w:rPr>
                <w:rFonts w:hint="default" w:ascii="宋体" w:hAnsi="宋体" w:cs="宋体"/>
                <w:sz w:val="21"/>
                <w:szCs w:val="21"/>
                <w:lang w:val="en-US" w:eastAsia="zh-CN"/>
              </w:rPr>
              <w:t>=== [3] iterate: 10 rounds ===</w:t>
            </w:r>
            <w:r>
              <w:rPr>
                <w:rFonts w:hint="eastAsia" w:ascii="宋体" w:hAnsi="宋体" w:cs="宋体"/>
                <w:sz w:val="21"/>
                <w:szCs w:val="21"/>
                <w:lang w:val="en-US" w:eastAsia="zh-CN"/>
              </w:rPr>
              <w:t>）</w:t>
            </w:r>
          </w:p>
        </w:tc>
      </w:tr>
    </w:tbl>
    <w:p w14:paraId="6C0D5D8D">
      <w:pPr>
        <w:rPr>
          <w:rFonts w:hint="eastAsia" w:ascii="宋体" w:hAnsi="宋体" w:cs="宋体"/>
          <w:sz w:val="21"/>
          <w:szCs w:val="21"/>
          <w:lang w:val="en-US" w:eastAsia="zh-CN"/>
        </w:rPr>
      </w:pPr>
    </w:p>
    <w:p w14:paraId="33898991">
      <w:pPr>
        <w:rPr>
          <w:rFonts w:hint="eastAsia" w:ascii="宋体" w:hAnsi="宋体" w:cs="宋体"/>
          <w:sz w:val="21"/>
          <w:szCs w:val="21"/>
          <w:lang w:val="en-US" w:eastAsia="zh-CN"/>
        </w:rPr>
      </w:pPr>
      <w:r>
        <w:rPr>
          <w:rFonts w:hint="eastAsia" w:ascii="宋体" w:hAnsi="宋体" w:cs="宋体"/>
          <w:sz w:val="21"/>
          <w:szCs w:val="21"/>
          <w:lang w:val="en-US" w:eastAsia="zh-CN"/>
        </w:rPr>
        <w:t>每轮反馈时间（秒）</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0"/>
        <w:gridCol w:w="1020"/>
      </w:tblGrid>
      <w:tr w14:paraId="234FE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2C53260C">
            <w:pPr>
              <w:rPr>
                <w:rFonts w:hint="eastAsia" w:ascii="宋体" w:hAnsi="宋体" w:cs="宋体"/>
                <w:sz w:val="21"/>
                <w:szCs w:val="21"/>
                <w:lang w:val="en-US" w:eastAsia="zh-CN"/>
              </w:rPr>
            </w:pPr>
            <w:r>
              <w:rPr>
                <w:rFonts w:hint="eastAsia" w:ascii="宋体" w:hAnsi="宋体" w:cs="宋体"/>
                <w:sz w:val="21"/>
                <w:szCs w:val="21"/>
                <w:lang w:val="en-US" w:eastAsia="zh-CN"/>
              </w:rPr>
              <w:t>轮次</w:t>
            </w:r>
          </w:p>
        </w:tc>
        <w:tc>
          <w:tcPr>
            <w:tcW w:w="0" w:type="auto"/>
            <w:tcBorders>
              <w:right w:val="nil"/>
            </w:tcBorders>
            <w:shd w:val="clear" w:color="auto" w:fill="auto"/>
            <w:noWrap/>
            <w:tcMar>
              <w:top w:w="50" w:type="dxa"/>
              <w:left w:w="90" w:type="dxa"/>
              <w:bottom w:w="50" w:type="dxa"/>
              <w:right w:w="90" w:type="dxa"/>
            </w:tcMar>
            <w:vAlign w:val="center"/>
          </w:tcPr>
          <w:p w14:paraId="7EC5FAD3">
            <w:pPr>
              <w:rPr>
                <w:rFonts w:hint="eastAsia" w:ascii="宋体" w:hAnsi="宋体" w:cs="宋体"/>
                <w:sz w:val="21"/>
                <w:szCs w:val="21"/>
                <w:lang w:val="en-US" w:eastAsia="zh-CN"/>
              </w:rPr>
            </w:pPr>
            <w:r>
              <w:rPr>
                <w:rFonts w:hint="eastAsia" w:ascii="宋体" w:hAnsi="宋体" w:cs="宋体"/>
                <w:sz w:val="21"/>
                <w:szCs w:val="21"/>
                <w:lang w:val="en-US" w:eastAsia="zh-CN"/>
              </w:rPr>
              <w:t>反馈时间</w:t>
            </w:r>
          </w:p>
        </w:tc>
      </w:tr>
      <w:tr w14:paraId="09B92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02C94388">
            <w:pPr>
              <w:rPr>
                <w:rFonts w:hint="eastAsia" w:ascii="宋体" w:hAnsi="宋体" w:cs="宋体"/>
                <w:sz w:val="21"/>
                <w:szCs w:val="21"/>
                <w:lang w:val="en-US" w:eastAsia="zh-CN"/>
              </w:rPr>
            </w:pPr>
            <w:r>
              <w:rPr>
                <w:rFonts w:hint="eastAsia" w:ascii="宋体" w:hAnsi="宋体" w:cs="宋体"/>
                <w:sz w:val="21"/>
                <w:szCs w:val="21"/>
                <w:lang w:val="en-US" w:eastAsia="zh-CN"/>
              </w:rPr>
              <w:t>1</w:t>
            </w:r>
          </w:p>
        </w:tc>
        <w:tc>
          <w:tcPr>
            <w:tcW w:w="0" w:type="auto"/>
            <w:tcBorders>
              <w:right w:val="nil"/>
            </w:tcBorders>
            <w:shd w:val="clear" w:color="auto" w:fill="auto"/>
            <w:noWrap/>
            <w:tcMar>
              <w:top w:w="50" w:type="dxa"/>
              <w:left w:w="90" w:type="dxa"/>
              <w:bottom w:w="50" w:type="dxa"/>
              <w:right w:w="90" w:type="dxa"/>
            </w:tcMar>
            <w:vAlign w:val="center"/>
          </w:tcPr>
          <w:p w14:paraId="4E1FF5A5">
            <w:pPr>
              <w:rPr>
                <w:rFonts w:hint="eastAsia" w:ascii="宋体" w:hAnsi="宋体" w:cs="宋体"/>
                <w:sz w:val="21"/>
                <w:szCs w:val="21"/>
                <w:lang w:val="en-US" w:eastAsia="zh-CN"/>
              </w:rPr>
            </w:pPr>
            <w:r>
              <w:rPr>
                <w:rFonts w:hint="eastAsia" w:ascii="宋体" w:hAnsi="宋体" w:cs="宋体"/>
                <w:sz w:val="21"/>
                <w:szCs w:val="21"/>
                <w:lang w:val="en-US" w:eastAsia="zh-CN"/>
              </w:rPr>
              <w:t>8.126000</w:t>
            </w:r>
          </w:p>
        </w:tc>
      </w:tr>
      <w:tr w14:paraId="54E2A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69036462">
            <w:pPr>
              <w:rPr>
                <w:rFonts w:hint="eastAsia" w:ascii="宋体" w:hAnsi="宋体" w:cs="宋体"/>
                <w:sz w:val="21"/>
                <w:szCs w:val="21"/>
                <w:lang w:val="en-US" w:eastAsia="zh-CN"/>
              </w:rPr>
            </w:pPr>
            <w:r>
              <w:rPr>
                <w:rFonts w:hint="eastAsia" w:ascii="宋体" w:hAnsi="宋体" w:cs="宋体"/>
                <w:sz w:val="21"/>
                <w:szCs w:val="21"/>
                <w:lang w:val="en-US" w:eastAsia="zh-CN"/>
              </w:rPr>
              <w:t>2</w:t>
            </w:r>
          </w:p>
        </w:tc>
        <w:tc>
          <w:tcPr>
            <w:tcW w:w="0" w:type="auto"/>
            <w:tcBorders>
              <w:right w:val="nil"/>
            </w:tcBorders>
            <w:shd w:val="clear" w:color="auto" w:fill="auto"/>
            <w:noWrap/>
            <w:tcMar>
              <w:top w:w="50" w:type="dxa"/>
              <w:left w:w="90" w:type="dxa"/>
              <w:bottom w:w="50" w:type="dxa"/>
              <w:right w:w="90" w:type="dxa"/>
            </w:tcMar>
            <w:vAlign w:val="center"/>
          </w:tcPr>
          <w:p w14:paraId="69B4E5E3">
            <w:pPr>
              <w:rPr>
                <w:rFonts w:hint="eastAsia" w:ascii="宋体" w:hAnsi="宋体" w:cs="宋体"/>
                <w:sz w:val="21"/>
                <w:szCs w:val="21"/>
                <w:lang w:val="en-US" w:eastAsia="zh-CN"/>
              </w:rPr>
            </w:pPr>
            <w:r>
              <w:rPr>
                <w:rFonts w:hint="eastAsia" w:ascii="宋体" w:hAnsi="宋体" w:cs="宋体"/>
                <w:sz w:val="21"/>
                <w:szCs w:val="21"/>
                <w:lang w:val="en-US" w:eastAsia="zh-CN"/>
              </w:rPr>
              <w:t>8.231000</w:t>
            </w:r>
          </w:p>
        </w:tc>
      </w:tr>
      <w:tr w14:paraId="31E60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5F8065DE">
            <w:pPr>
              <w:rPr>
                <w:rFonts w:hint="eastAsia" w:ascii="宋体" w:hAnsi="宋体" w:cs="宋体"/>
                <w:sz w:val="21"/>
                <w:szCs w:val="21"/>
                <w:lang w:val="en-US" w:eastAsia="zh-CN"/>
              </w:rPr>
            </w:pPr>
            <w:r>
              <w:rPr>
                <w:rFonts w:hint="eastAsia" w:ascii="宋体" w:hAnsi="宋体" w:cs="宋体"/>
                <w:sz w:val="21"/>
                <w:szCs w:val="21"/>
                <w:lang w:val="en-US" w:eastAsia="zh-CN"/>
              </w:rPr>
              <w:t>3</w:t>
            </w:r>
          </w:p>
        </w:tc>
        <w:tc>
          <w:tcPr>
            <w:tcW w:w="0" w:type="auto"/>
            <w:tcBorders>
              <w:right w:val="nil"/>
            </w:tcBorders>
            <w:shd w:val="clear" w:color="auto" w:fill="auto"/>
            <w:noWrap/>
            <w:tcMar>
              <w:top w:w="50" w:type="dxa"/>
              <w:left w:w="90" w:type="dxa"/>
              <w:bottom w:w="50" w:type="dxa"/>
              <w:right w:w="90" w:type="dxa"/>
            </w:tcMar>
            <w:vAlign w:val="center"/>
          </w:tcPr>
          <w:p w14:paraId="795148A8">
            <w:pPr>
              <w:rPr>
                <w:rFonts w:hint="eastAsia" w:ascii="宋体" w:hAnsi="宋体" w:cs="宋体"/>
                <w:sz w:val="21"/>
                <w:szCs w:val="21"/>
                <w:lang w:val="en-US" w:eastAsia="zh-CN"/>
              </w:rPr>
            </w:pPr>
            <w:r>
              <w:rPr>
                <w:rFonts w:hint="eastAsia" w:ascii="宋体" w:hAnsi="宋体" w:cs="宋体"/>
                <w:sz w:val="21"/>
                <w:szCs w:val="21"/>
                <w:lang w:val="en-US" w:eastAsia="zh-CN"/>
              </w:rPr>
              <w:t>9.288000</w:t>
            </w:r>
          </w:p>
        </w:tc>
      </w:tr>
      <w:tr w14:paraId="150D8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0F5AF62B">
            <w:pPr>
              <w:rPr>
                <w:rFonts w:hint="eastAsia" w:ascii="宋体" w:hAnsi="宋体" w:cs="宋体"/>
                <w:sz w:val="21"/>
                <w:szCs w:val="21"/>
                <w:lang w:val="en-US" w:eastAsia="zh-CN"/>
              </w:rPr>
            </w:pPr>
            <w:r>
              <w:rPr>
                <w:rFonts w:hint="eastAsia" w:ascii="宋体" w:hAnsi="宋体" w:cs="宋体"/>
                <w:sz w:val="21"/>
                <w:szCs w:val="21"/>
                <w:lang w:val="en-US" w:eastAsia="zh-CN"/>
              </w:rPr>
              <w:t>4</w:t>
            </w:r>
          </w:p>
        </w:tc>
        <w:tc>
          <w:tcPr>
            <w:tcW w:w="0" w:type="auto"/>
            <w:tcBorders>
              <w:right w:val="nil"/>
            </w:tcBorders>
            <w:shd w:val="clear" w:color="auto" w:fill="auto"/>
            <w:noWrap/>
            <w:tcMar>
              <w:top w:w="50" w:type="dxa"/>
              <w:left w:w="90" w:type="dxa"/>
              <w:bottom w:w="50" w:type="dxa"/>
              <w:right w:w="90" w:type="dxa"/>
            </w:tcMar>
            <w:vAlign w:val="center"/>
          </w:tcPr>
          <w:p w14:paraId="43896CB1">
            <w:pPr>
              <w:rPr>
                <w:rFonts w:hint="eastAsia" w:ascii="宋体" w:hAnsi="宋体" w:cs="宋体"/>
                <w:sz w:val="21"/>
                <w:szCs w:val="21"/>
                <w:lang w:val="en-US" w:eastAsia="zh-CN"/>
              </w:rPr>
            </w:pPr>
            <w:r>
              <w:rPr>
                <w:rFonts w:hint="eastAsia" w:ascii="宋体" w:hAnsi="宋体" w:cs="宋体"/>
                <w:sz w:val="21"/>
                <w:szCs w:val="21"/>
                <w:lang w:val="en-US" w:eastAsia="zh-CN"/>
              </w:rPr>
              <w:t>8.547000</w:t>
            </w:r>
          </w:p>
        </w:tc>
      </w:tr>
      <w:tr w14:paraId="4BB75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7C364C02">
            <w:pPr>
              <w:rPr>
                <w:rFonts w:hint="eastAsia" w:ascii="宋体" w:hAnsi="宋体" w:cs="宋体"/>
                <w:sz w:val="21"/>
                <w:szCs w:val="21"/>
                <w:lang w:val="en-US" w:eastAsia="zh-CN"/>
              </w:rPr>
            </w:pPr>
            <w:r>
              <w:rPr>
                <w:rFonts w:hint="eastAsia" w:ascii="宋体" w:hAnsi="宋体" w:cs="宋体"/>
                <w:sz w:val="21"/>
                <w:szCs w:val="21"/>
                <w:lang w:val="en-US" w:eastAsia="zh-CN"/>
              </w:rPr>
              <w:t>5</w:t>
            </w:r>
          </w:p>
        </w:tc>
        <w:tc>
          <w:tcPr>
            <w:tcW w:w="0" w:type="auto"/>
            <w:tcBorders>
              <w:right w:val="nil"/>
            </w:tcBorders>
            <w:shd w:val="clear" w:color="auto" w:fill="auto"/>
            <w:noWrap/>
            <w:tcMar>
              <w:top w:w="50" w:type="dxa"/>
              <w:left w:w="90" w:type="dxa"/>
              <w:bottom w:w="50" w:type="dxa"/>
              <w:right w:w="90" w:type="dxa"/>
            </w:tcMar>
            <w:vAlign w:val="center"/>
          </w:tcPr>
          <w:p w14:paraId="7C5EFD16">
            <w:pPr>
              <w:rPr>
                <w:rFonts w:hint="eastAsia" w:ascii="宋体" w:hAnsi="宋体" w:cs="宋体"/>
                <w:sz w:val="21"/>
                <w:szCs w:val="21"/>
                <w:lang w:val="en-US" w:eastAsia="zh-CN"/>
              </w:rPr>
            </w:pPr>
            <w:r>
              <w:rPr>
                <w:rFonts w:hint="eastAsia" w:ascii="宋体" w:hAnsi="宋体" w:cs="宋体"/>
                <w:sz w:val="21"/>
                <w:szCs w:val="21"/>
                <w:lang w:val="en-US" w:eastAsia="zh-CN"/>
              </w:rPr>
              <w:t>8.064000</w:t>
            </w:r>
          </w:p>
        </w:tc>
      </w:tr>
      <w:tr w14:paraId="4D826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69230202">
            <w:pPr>
              <w:rPr>
                <w:rFonts w:hint="eastAsia" w:ascii="宋体" w:hAnsi="宋体" w:cs="宋体"/>
                <w:sz w:val="21"/>
                <w:szCs w:val="21"/>
                <w:lang w:val="en-US" w:eastAsia="zh-CN"/>
              </w:rPr>
            </w:pPr>
            <w:r>
              <w:rPr>
                <w:rFonts w:hint="eastAsia" w:ascii="宋体" w:hAnsi="宋体" w:cs="宋体"/>
                <w:sz w:val="21"/>
                <w:szCs w:val="21"/>
                <w:lang w:val="en-US" w:eastAsia="zh-CN"/>
              </w:rPr>
              <w:t>6</w:t>
            </w:r>
          </w:p>
        </w:tc>
        <w:tc>
          <w:tcPr>
            <w:tcW w:w="0" w:type="auto"/>
            <w:tcBorders>
              <w:right w:val="nil"/>
            </w:tcBorders>
            <w:shd w:val="clear" w:color="auto" w:fill="auto"/>
            <w:noWrap/>
            <w:tcMar>
              <w:top w:w="50" w:type="dxa"/>
              <w:left w:w="90" w:type="dxa"/>
              <w:bottom w:w="50" w:type="dxa"/>
              <w:right w:w="90" w:type="dxa"/>
            </w:tcMar>
            <w:vAlign w:val="center"/>
          </w:tcPr>
          <w:p w14:paraId="13D9EDFB">
            <w:pPr>
              <w:rPr>
                <w:rFonts w:hint="eastAsia" w:ascii="宋体" w:hAnsi="宋体" w:cs="宋体"/>
                <w:sz w:val="21"/>
                <w:szCs w:val="21"/>
                <w:lang w:val="en-US" w:eastAsia="zh-CN"/>
              </w:rPr>
            </w:pPr>
            <w:r>
              <w:rPr>
                <w:rFonts w:hint="eastAsia" w:ascii="宋体" w:hAnsi="宋体" w:cs="宋体"/>
                <w:sz w:val="21"/>
                <w:szCs w:val="21"/>
                <w:lang w:val="en-US" w:eastAsia="zh-CN"/>
              </w:rPr>
              <w:t>6.377000</w:t>
            </w:r>
          </w:p>
        </w:tc>
      </w:tr>
      <w:tr w14:paraId="60597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1A1EC279">
            <w:pPr>
              <w:rPr>
                <w:rFonts w:hint="eastAsia" w:ascii="宋体" w:hAnsi="宋体" w:cs="宋体"/>
                <w:sz w:val="21"/>
                <w:szCs w:val="21"/>
                <w:lang w:val="en-US" w:eastAsia="zh-CN"/>
              </w:rPr>
            </w:pPr>
            <w:r>
              <w:rPr>
                <w:rFonts w:hint="eastAsia" w:ascii="宋体" w:hAnsi="宋体" w:cs="宋体"/>
                <w:sz w:val="21"/>
                <w:szCs w:val="21"/>
                <w:lang w:val="en-US" w:eastAsia="zh-CN"/>
              </w:rPr>
              <w:t>7</w:t>
            </w:r>
          </w:p>
        </w:tc>
        <w:tc>
          <w:tcPr>
            <w:tcW w:w="0" w:type="auto"/>
            <w:tcBorders>
              <w:right w:val="nil"/>
            </w:tcBorders>
            <w:shd w:val="clear" w:color="auto" w:fill="auto"/>
            <w:noWrap/>
            <w:tcMar>
              <w:top w:w="50" w:type="dxa"/>
              <w:left w:w="90" w:type="dxa"/>
              <w:bottom w:w="50" w:type="dxa"/>
              <w:right w:w="90" w:type="dxa"/>
            </w:tcMar>
            <w:vAlign w:val="center"/>
          </w:tcPr>
          <w:p w14:paraId="7462CE7F">
            <w:pPr>
              <w:rPr>
                <w:rFonts w:hint="eastAsia" w:ascii="宋体" w:hAnsi="宋体" w:cs="宋体"/>
                <w:sz w:val="21"/>
                <w:szCs w:val="21"/>
                <w:lang w:val="en-US" w:eastAsia="zh-CN"/>
              </w:rPr>
            </w:pPr>
            <w:r>
              <w:rPr>
                <w:rFonts w:hint="eastAsia" w:ascii="宋体" w:hAnsi="宋体" w:cs="宋体"/>
                <w:sz w:val="21"/>
                <w:szCs w:val="21"/>
                <w:lang w:val="en-US" w:eastAsia="zh-CN"/>
              </w:rPr>
              <w:t>5.993000</w:t>
            </w:r>
          </w:p>
        </w:tc>
      </w:tr>
      <w:tr w14:paraId="255AE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5C1F75FF">
            <w:pPr>
              <w:rPr>
                <w:rFonts w:hint="eastAsia" w:ascii="宋体" w:hAnsi="宋体" w:cs="宋体"/>
                <w:sz w:val="21"/>
                <w:szCs w:val="21"/>
                <w:lang w:val="en-US" w:eastAsia="zh-CN"/>
              </w:rPr>
            </w:pPr>
            <w:r>
              <w:rPr>
                <w:rFonts w:hint="eastAsia" w:ascii="宋体" w:hAnsi="宋体" w:cs="宋体"/>
                <w:sz w:val="21"/>
                <w:szCs w:val="21"/>
                <w:lang w:val="en-US" w:eastAsia="zh-CN"/>
              </w:rPr>
              <w:t>8</w:t>
            </w:r>
          </w:p>
        </w:tc>
        <w:tc>
          <w:tcPr>
            <w:tcW w:w="0" w:type="auto"/>
            <w:tcBorders>
              <w:right w:val="nil"/>
            </w:tcBorders>
            <w:shd w:val="clear" w:color="auto" w:fill="auto"/>
            <w:noWrap/>
            <w:tcMar>
              <w:top w:w="50" w:type="dxa"/>
              <w:left w:w="90" w:type="dxa"/>
              <w:bottom w:w="50" w:type="dxa"/>
              <w:right w:w="90" w:type="dxa"/>
            </w:tcMar>
            <w:vAlign w:val="center"/>
          </w:tcPr>
          <w:p w14:paraId="3CDB6F96">
            <w:pPr>
              <w:rPr>
                <w:rFonts w:hint="eastAsia" w:ascii="宋体" w:hAnsi="宋体" w:cs="宋体"/>
                <w:sz w:val="21"/>
                <w:szCs w:val="21"/>
                <w:lang w:val="en-US" w:eastAsia="zh-CN"/>
              </w:rPr>
            </w:pPr>
            <w:r>
              <w:rPr>
                <w:rFonts w:hint="eastAsia" w:ascii="宋体" w:hAnsi="宋体" w:cs="宋体"/>
                <w:sz w:val="21"/>
                <w:szCs w:val="21"/>
                <w:lang w:val="en-US" w:eastAsia="zh-CN"/>
              </w:rPr>
              <w:t>7.644000</w:t>
            </w:r>
          </w:p>
        </w:tc>
      </w:tr>
      <w:tr w14:paraId="5E633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68566DBD">
            <w:pPr>
              <w:rPr>
                <w:rFonts w:hint="eastAsia" w:ascii="宋体" w:hAnsi="宋体" w:cs="宋体"/>
                <w:sz w:val="21"/>
                <w:szCs w:val="21"/>
                <w:lang w:val="en-US" w:eastAsia="zh-CN"/>
              </w:rPr>
            </w:pPr>
            <w:r>
              <w:rPr>
                <w:rFonts w:hint="eastAsia" w:ascii="宋体" w:hAnsi="宋体" w:cs="宋体"/>
                <w:sz w:val="21"/>
                <w:szCs w:val="21"/>
                <w:lang w:val="en-US" w:eastAsia="zh-CN"/>
              </w:rPr>
              <w:t>9</w:t>
            </w:r>
          </w:p>
        </w:tc>
        <w:tc>
          <w:tcPr>
            <w:tcW w:w="0" w:type="auto"/>
            <w:tcBorders>
              <w:right w:val="nil"/>
            </w:tcBorders>
            <w:shd w:val="clear" w:color="auto" w:fill="auto"/>
            <w:noWrap/>
            <w:tcMar>
              <w:top w:w="50" w:type="dxa"/>
              <w:left w:w="90" w:type="dxa"/>
              <w:bottom w:w="50" w:type="dxa"/>
              <w:right w:w="90" w:type="dxa"/>
            </w:tcMar>
            <w:vAlign w:val="center"/>
          </w:tcPr>
          <w:p w14:paraId="76FDD8D7">
            <w:pPr>
              <w:rPr>
                <w:rFonts w:hint="eastAsia" w:ascii="宋体" w:hAnsi="宋体" w:cs="宋体"/>
                <w:sz w:val="21"/>
                <w:szCs w:val="21"/>
                <w:lang w:val="en-US" w:eastAsia="zh-CN"/>
              </w:rPr>
            </w:pPr>
            <w:r>
              <w:rPr>
                <w:rFonts w:hint="eastAsia" w:ascii="宋体" w:hAnsi="宋体" w:cs="宋体"/>
                <w:sz w:val="21"/>
                <w:szCs w:val="21"/>
                <w:lang w:val="en-US" w:eastAsia="zh-CN"/>
              </w:rPr>
              <w:t>8.210000</w:t>
            </w:r>
          </w:p>
        </w:tc>
      </w:tr>
      <w:tr w14:paraId="44DD2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nil"/>
            </w:tcBorders>
            <w:shd w:val="clear" w:color="auto" w:fill="auto"/>
            <w:noWrap/>
            <w:tcMar>
              <w:top w:w="50" w:type="dxa"/>
              <w:left w:w="90" w:type="dxa"/>
              <w:bottom w:w="50" w:type="dxa"/>
              <w:right w:w="90" w:type="dxa"/>
            </w:tcMar>
            <w:vAlign w:val="center"/>
          </w:tcPr>
          <w:p w14:paraId="22F667B2">
            <w:pPr>
              <w:rPr>
                <w:rFonts w:hint="eastAsia" w:ascii="宋体" w:hAnsi="宋体" w:cs="宋体"/>
                <w:sz w:val="21"/>
                <w:szCs w:val="21"/>
                <w:lang w:val="en-US" w:eastAsia="zh-CN"/>
              </w:rPr>
            </w:pPr>
            <w:r>
              <w:rPr>
                <w:rFonts w:hint="eastAsia" w:ascii="宋体" w:hAnsi="宋体" w:cs="宋体"/>
                <w:sz w:val="21"/>
                <w:szCs w:val="21"/>
                <w:lang w:val="en-US" w:eastAsia="zh-CN"/>
              </w:rPr>
              <w:t>10</w:t>
            </w:r>
          </w:p>
        </w:tc>
        <w:tc>
          <w:tcPr>
            <w:tcW w:w="0" w:type="auto"/>
            <w:tcBorders>
              <w:bottom w:val="nil"/>
              <w:right w:val="nil"/>
            </w:tcBorders>
            <w:shd w:val="clear" w:color="auto" w:fill="auto"/>
            <w:noWrap/>
            <w:tcMar>
              <w:top w:w="50" w:type="dxa"/>
              <w:left w:w="90" w:type="dxa"/>
              <w:bottom w:w="50" w:type="dxa"/>
              <w:right w:w="90" w:type="dxa"/>
            </w:tcMar>
            <w:vAlign w:val="center"/>
          </w:tcPr>
          <w:p w14:paraId="6F17421E">
            <w:pPr>
              <w:rPr>
                <w:rFonts w:hint="eastAsia" w:ascii="宋体" w:hAnsi="宋体" w:cs="宋体"/>
                <w:sz w:val="21"/>
                <w:szCs w:val="21"/>
                <w:lang w:val="en-US" w:eastAsia="zh-CN"/>
              </w:rPr>
            </w:pPr>
            <w:r>
              <w:rPr>
                <w:rFonts w:hint="eastAsia" w:ascii="宋体" w:hAnsi="宋体" w:cs="宋体"/>
                <w:sz w:val="21"/>
                <w:szCs w:val="21"/>
                <w:lang w:val="en-US" w:eastAsia="zh-CN"/>
              </w:rPr>
              <w:t>8.504000</w:t>
            </w:r>
          </w:p>
        </w:tc>
      </w:tr>
    </w:tbl>
    <w:p w14:paraId="35B26D9E">
      <w:pPr>
        <w:rPr>
          <w:rFonts w:hint="eastAsia"/>
          <w:b/>
          <w:bCs/>
          <w:sz w:val="21"/>
          <w:szCs w:val="21"/>
        </w:rPr>
      </w:pPr>
      <w:r>
        <w:rPr>
          <w:sz w:val="21"/>
          <w:szCs w:val="21"/>
        </w:rPr>
        <w:drawing>
          <wp:inline distT="0" distB="0" distL="114300" distR="114300">
            <wp:extent cx="5396865" cy="4344035"/>
            <wp:effectExtent l="0" t="0" r="635" b="12065"/>
            <wp:docPr id="8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5"/>
                    <pic:cNvPicPr>
                      <a:picLocks noChangeAspect="1"/>
                    </pic:cNvPicPr>
                  </pic:nvPicPr>
                  <pic:blipFill>
                    <a:blip r:embed="rId27"/>
                    <a:stretch>
                      <a:fillRect/>
                    </a:stretch>
                  </pic:blipFill>
                  <pic:spPr>
                    <a:xfrm>
                      <a:off x="0" y="0"/>
                      <a:ext cx="5396865" cy="4344035"/>
                    </a:xfrm>
                    <a:prstGeom prst="rect">
                      <a:avLst/>
                    </a:prstGeom>
                    <a:noFill/>
                    <a:ln>
                      <a:noFill/>
                    </a:ln>
                  </pic:spPr>
                </pic:pic>
              </a:graphicData>
            </a:graphic>
          </wp:inline>
        </w:drawing>
      </w:r>
    </w:p>
    <w:p w14:paraId="7170C30C">
      <w:pPr>
        <w:rPr>
          <w:b/>
          <w:bCs/>
          <w:sz w:val="21"/>
          <w:szCs w:val="21"/>
        </w:rPr>
      </w:pPr>
      <w:r>
        <w:rPr>
          <w:sz w:val="21"/>
          <w:szCs w:val="21"/>
        </w:rPr>
        <w:drawing>
          <wp:inline distT="0" distB="0" distL="114300" distR="114300">
            <wp:extent cx="5399405" cy="1540510"/>
            <wp:effectExtent l="0" t="0" r="10795" b="8890"/>
            <wp:docPr id="8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6"/>
                    <pic:cNvPicPr>
                      <a:picLocks noChangeAspect="1"/>
                    </pic:cNvPicPr>
                  </pic:nvPicPr>
                  <pic:blipFill>
                    <a:blip r:embed="rId28"/>
                    <a:stretch>
                      <a:fillRect/>
                    </a:stretch>
                  </pic:blipFill>
                  <pic:spPr>
                    <a:xfrm>
                      <a:off x="0" y="0"/>
                      <a:ext cx="5399405" cy="1540510"/>
                    </a:xfrm>
                    <a:prstGeom prst="rect">
                      <a:avLst/>
                    </a:prstGeom>
                    <a:noFill/>
                    <a:ln>
                      <a:noFill/>
                    </a:ln>
                  </pic:spPr>
                </pic:pic>
              </a:graphicData>
            </a:graphic>
          </wp:inline>
        </w:drawing>
      </w:r>
    </w:p>
    <w:p w14:paraId="10DAF688">
      <w:pPr>
        <w:rPr>
          <w:b/>
          <w:bCs/>
          <w:sz w:val="21"/>
          <w:szCs w:val="21"/>
        </w:rPr>
      </w:pPr>
      <w:r>
        <w:rPr>
          <w:sz w:val="21"/>
          <w:szCs w:val="21"/>
        </w:rPr>
        <w:drawing>
          <wp:inline distT="0" distB="0" distL="114300" distR="114300">
            <wp:extent cx="5391150" cy="3826510"/>
            <wp:effectExtent l="0" t="0" r="6350" b="8890"/>
            <wp:docPr id="8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7"/>
                    <pic:cNvPicPr>
                      <a:picLocks noChangeAspect="1"/>
                    </pic:cNvPicPr>
                  </pic:nvPicPr>
                  <pic:blipFill>
                    <a:blip r:embed="rId29"/>
                    <a:stretch>
                      <a:fillRect/>
                    </a:stretch>
                  </pic:blipFill>
                  <pic:spPr>
                    <a:xfrm>
                      <a:off x="0" y="0"/>
                      <a:ext cx="5391150" cy="3826510"/>
                    </a:xfrm>
                    <a:prstGeom prst="rect">
                      <a:avLst/>
                    </a:prstGeom>
                    <a:noFill/>
                    <a:ln>
                      <a:noFill/>
                    </a:ln>
                  </pic:spPr>
                </pic:pic>
              </a:graphicData>
            </a:graphic>
          </wp:inline>
        </w:drawing>
      </w:r>
    </w:p>
    <w:p w14:paraId="22810745">
      <w:pPr>
        <w:rPr>
          <w:b/>
          <w:bCs/>
          <w:sz w:val="21"/>
          <w:szCs w:val="21"/>
        </w:rPr>
      </w:pPr>
      <w:r>
        <w:rPr>
          <w:b/>
          <w:bCs/>
          <w:sz w:val="21"/>
          <w:szCs w:val="21"/>
        </w:rPr>
        <w:t>（3）结果对比</w:t>
      </w:r>
    </w:p>
    <w:p w14:paraId="7125967D">
      <w:pPr>
        <w:rPr>
          <w:rFonts w:ascii="宋体" w:hAnsi="宋体" w:eastAsia="宋体" w:cs="宋体"/>
          <w:sz w:val="24"/>
          <w:szCs w:val="24"/>
        </w:rPr>
      </w:pPr>
      <w:r>
        <w:rPr>
          <w:rFonts w:ascii="宋体" w:hAnsi="宋体" w:eastAsia="宋体" w:cs="宋体"/>
          <w:sz w:val="24"/>
          <w:szCs w:val="24"/>
        </w:rPr>
        <w:t xml:space="preserve">为降低容器环境下单次运行波动的影响，最终对 </w:t>
      </w:r>
      <w:r>
        <w:rPr>
          <w:rStyle w:val="26"/>
          <w:rFonts w:ascii="宋体" w:hAnsi="宋体" w:eastAsia="宋体" w:cs="宋体"/>
          <w:sz w:val="24"/>
          <w:szCs w:val="24"/>
        </w:rPr>
        <w:t>coremark_O2</w:t>
      </w:r>
      <w:r>
        <w:rPr>
          <w:rFonts w:ascii="宋体" w:hAnsi="宋体" w:eastAsia="宋体" w:cs="宋体"/>
          <w:sz w:val="24"/>
          <w:szCs w:val="24"/>
        </w:rPr>
        <w:t xml:space="preserve"> 和 </w:t>
      </w:r>
      <w:r>
        <w:rPr>
          <w:rStyle w:val="26"/>
          <w:rFonts w:ascii="宋体" w:hAnsi="宋体" w:eastAsia="宋体" w:cs="宋体"/>
          <w:sz w:val="24"/>
          <w:szCs w:val="24"/>
        </w:rPr>
        <w:t>coremark_autotuned</w:t>
      </w:r>
      <w:r>
        <w:rPr>
          <w:rFonts w:ascii="宋体" w:hAnsi="宋体" w:eastAsia="宋体" w:cs="宋体"/>
          <w:sz w:val="24"/>
          <w:szCs w:val="24"/>
        </w:rPr>
        <w:t xml:space="preserve"> 分别重复运行 3 次，并取中位数作为对比结果。</w:t>
      </w:r>
    </w:p>
    <w:p w14:paraId="604E97F8">
      <w:pPr>
        <w:rPr>
          <w:rFonts w:ascii="宋体" w:hAnsi="宋体" w:eastAsia="宋体" w:cs="宋体"/>
          <w:sz w:val="24"/>
          <w:szCs w:val="24"/>
        </w:rPr>
      </w:pP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5"/>
        <w:gridCol w:w="885"/>
        <w:gridCol w:w="1013"/>
        <w:gridCol w:w="1013"/>
        <w:gridCol w:w="1013"/>
        <w:gridCol w:w="908"/>
        <w:gridCol w:w="1706"/>
      </w:tblGrid>
      <w:tr w14:paraId="2DC77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8975E1A">
            <w:pPr>
              <w:rPr>
                <w:rStyle w:val="26"/>
                <w:rFonts w:ascii="宋体" w:hAnsi="宋体" w:eastAsia="宋体" w:cs="宋体"/>
                <w:sz w:val="21"/>
                <w:szCs w:val="21"/>
              </w:rPr>
            </w:pPr>
            <w:r>
              <w:rPr>
                <w:rStyle w:val="26"/>
                <w:rFonts w:ascii="宋体" w:hAnsi="宋体" w:eastAsia="宋体" w:cs="宋体"/>
                <w:sz w:val="21"/>
                <w:szCs w:val="21"/>
                <w:lang w:val="en-US" w:eastAsia="zh-CN"/>
              </w:rPr>
              <w:t>程序版本</w:t>
            </w:r>
          </w:p>
        </w:tc>
        <w:tc>
          <w:tcPr>
            <w:tcW w:w="0" w:type="auto"/>
            <w:shd w:val="clear" w:color="auto" w:fill="auto"/>
            <w:vAlign w:val="center"/>
          </w:tcPr>
          <w:p w14:paraId="2F1AE545">
            <w:pPr>
              <w:rPr>
                <w:rStyle w:val="26"/>
                <w:rFonts w:ascii="宋体" w:hAnsi="宋体" w:eastAsia="宋体" w:cs="宋体"/>
                <w:sz w:val="21"/>
                <w:szCs w:val="21"/>
              </w:rPr>
            </w:pPr>
            <w:r>
              <w:rPr>
                <w:rStyle w:val="26"/>
                <w:rFonts w:ascii="宋体" w:hAnsi="宋体" w:eastAsia="宋体" w:cs="宋体"/>
                <w:sz w:val="21"/>
                <w:szCs w:val="21"/>
                <w:lang w:val="en-US" w:eastAsia="zh-CN"/>
              </w:rPr>
              <w:t>运行参数</w:t>
            </w:r>
          </w:p>
        </w:tc>
        <w:tc>
          <w:tcPr>
            <w:tcW w:w="0" w:type="auto"/>
            <w:shd w:val="clear" w:color="auto" w:fill="auto"/>
            <w:vAlign w:val="center"/>
          </w:tcPr>
          <w:p w14:paraId="5D2C4F1C">
            <w:pPr>
              <w:rPr>
                <w:rStyle w:val="26"/>
                <w:rFonts w:ascii="宋体" w:hAnsi="宋体" w:eastAsia="宋体" w:cs="宋体"/>
                <w:sz w:val="21"/>
                <w:szCs w:val="21"/>
              </w:rPr>
            </w:pPr>
            <w:r>
              <w:rPr>
                <w:rStyle w:val="26"/>
                <w:rFonts w:ascii="宋体" w:hAnsi="宋体" w:eastAsia="宋体" w:cs="宋体"/>
                <w:sz w:val="21"/>
                <w:szCs w:val="21"/>
                <w:lang w:val="en-US" w:eastAsia="zh-CN"/>
              </w:rPr>
              <w:t>第 1 次 Total time/s</w:t>
            </w:r>
          </w:p>
        </w:tc>
        <w:tc>
          <w:tcPr>
            <w:tcW w:w="0" w:type="auto"/>
            <w:shd w:val="clear" w:color="auto" w:fill="auto"/>
            <w:vAlign w:val="center"/>
          </w:tcPr>
          <w:p w14:paraId="3BBC9E72">
            <w:pPr>
              <w:rPr>
                <w:rStyle w:val="26"/>
                <w:rFonts w:ascii="宋体" w:hAnsi="宋体" w:eastAsia="宋体" w:cs="宋体"/>
                <w:sz w:val="21"/>
                <w:szCs w:val="21"/>
              </w:rPr>
            </w:pPr>
            <w:r>
              <w:rPr>
                <w:rStyle w:val="26"/>
                <w:rFonts w:ascii="宋体" w:hAnsi="宋体" w:eastAsia="宋体" w:cs="宋体"/>
                <w:sz w:val="21"/>
                <w:szCs w:val="21"/>
                <w:lang w:val="en-US" w:eastAsia="zh-CN"/>
              </w:rPr>
              <w:t>第 2 次 Total time/s</w:t>
            </w:r>
          </w:p>
        </w:tc>
        <w:tc>
          <w:tcPr>
            <w:tcW w:w="0" w:type="auto"/>
            <w:shd w:val="clear" w:color="auto" w:fill="auto"/>
            <w:vAlign w:val="center"/>
          </w:tcPr>
          <w:p w14:paraId="6E9E3079">
            <w:pPr>
              <w:rPr>
                <w:rStyle w:val="26"/>
                <w:rFonts w:ascii="宋体" w:hAnsi="宋体" w:eastAsia="宋体" w:cs="宋体"/>
                <w:sz w:val="21"/>
                <w:szCs w:val="21"/>
              </w:rPr>
            </w:pPr>
            <w:r>
              <w:rPr>
                <w:rStyle w:val="26"/>
                <w:rFonts w:ascii="宋体" w:hAnsi="宋体" w:eastAsia="宋体" w:cs="宋体"/>
                <w:sz w:val="21"/>
                <w:szCs w:val="21"/>
                <w:lang w:val="en-US" w:eastAsia="zh-CN"/>
              </w:rPr>
              <w:t>第 3 次 Total time/s</w:t>
            </w:r>
          </w:p>
        </w:tc>
        <w:tc>
          <w:tcPr>
            <w:tcW w:w="0" w:type="auto"/>
            <w:shd w:val="clear" w:color="auto" w:fill="auto"/>
            <w:vAlign w:val="center"/>
          </w:tcPr>
          <w:p w14:paraId="14D98FFD">
            <w:pPr>
              <w:rPr>
                <w:rStyle w:val="26"/>
                <w:rFonts w:ascii="宋体" w:hAnsi="宋体" w:eastAsia="宋体" w:cs="宋体"/>
                <w:sz w:val="21"/>
                <w:szCs w:val="21"/>
              </w:rPr>
            </w:pPr>
            <w:r>
              <w:rPr>
                <w:rStyle w:val="26"/>
                <w:rFonts w:ascii="宋体" w:hAnsi="宋体" w:eastAsia="宋体" w:cs="宋体"/>
                <w:sz w:val="21"/>
                <w:szCs w:val="21"/>
                <w:lang w:val="en-US" w:eastAsia="zh-CN"/>
              </w:rPr>
              <w:t>Total time 中位数/s</w:t>
            </w:r>
          </w:p>
        </w:tc>
        <w:tc>
          <w:tcPr>
            <w:tcW w:w="0" w:type="auto"/>
            <w:shd w:val="clear" w:color="auto" w:fill="auto"/>
            <w:vAlign w:val="center"/>
          </w:tcPr>
          <w:p w14:paraId="70615150">
            <w:pPr>
              <w:rPr>
                <w:rStyle w:val="26"/>
                <w:rFonts w:ascii="宋体" w:hAnsi="宋体" w:eastAsia="宋体" w:cs="宋体"/>
                <w:sz w:val="21"/>
                <w:szCs w:val="21"/>
              </w:rPr>
            </w:pPr>
            <w:r>
              <w:rPr>
                <w:rStyle w:val="26"/>
                <w:rFonts w:ascii="宋体" w:hAnsi="宋体" w:eastAsia="宋体" w:cs="宋体"/>
                <w:sz w:val="21"/>
                <w:szCs w:val="21"/>
                <w:lang w:val="en-US" w:eastAsia="zh-CN"/>
              </w:rPr>
              <w:t>Iterations/Sec 中位数</w:t>
            </w:r>
          </w:p>
        </w:tc>
      </w:tr>
      <w:tr w14:paraId="06933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E8FDEF">
            <w:pPr>
              <w:rPr>
                <w:rStyle w:val="26"/>
                <w:rFonts w:ascii="宋体" w:hAnsi="宋体" w:eastAsia="宋体" w:cs="宋体"/>
                <w:sz w:val="21"/>
                <w:szCs w:val="21"/>
              </w:rPr>
            </w:pPr>
            <w:r>
              <w:rPr>
                <w:rStyle w:val="26"/>
                <w:rFonts w:ascii="宋体" w:hAnsi="宋体" w:eastAsia="宋体" w:cs="宋体"/>
                <w:sz w:val="21"/>
                <w:szCs w:val="21"/>
                <w:lang w:val="en-US" w:eastAsia="zh-CN"/>
              </w:rPr>
              <w:t>coremark_O2</w:t>
            </w:r>
          </w:p>
        </w:tc>
        <w:tc>
          <w:tcPr>
            <w:tcW w:w="0" w:type="auto"/>
            <w:shd w:val="clear" w:color="auto" w:fill="auto"/>
            <w:vAlign w:val="center"/>
          </w:tcPr>
          <w:p w14:paraId="59FE4D25">
            <w:pPr>
              <w:rPr>
                <w:rStyle w:val="26"/>
                <w:rFonts w:ascii="宋体" w:hAnsi="宋体" w:eastAsia="宋体" w:cs="宋体"/>
                <w:sz w:val="21"/>
                <w:szCs w:val="21"/>
              </w:rPr>
            </w:pPr>
            <w:r>
              <w:rPr>
                <w:rStyle w:val="26"/>
                <w:rFonts w:ascii="宋体" w:hAnsi="宋体" w:eastAsia="宋体" w:cs="宋体"/>
                <w:sz w:val="21"/>
                <w:szCs w:val="21"/>
                <w:lang w:val="en-US" w:eastAsia="zh-CN"/>
              </w:rPr>
              <w:t>0x0 0x0 0x66 60000</w:t>
            </w:r>
          </w:p>
        </w:tc>
        <w:tc>
          <w:tcPr>
            <w:tcW w:w="0" w:type="auto"/>
            <w:shd w:val="clear" w:color="auto" w:fill="auto"/>
            <w:vAlign w:val="center"/>
          </w:tcPr>
          <w:p w14:paraId="681EB1CD">
            <w:pPr>
              <w:rPr>
                <w:rStyle w:val="26"/>
                <w:rFonts w:ascii="宋体" w:hAnsi="宋体" w:eastAsia="宋体" w:cs="宋体"/>
                <w:sz w:val="21"/>
                <w:szCs w:val="21"/>
              </w:rPr>
            </w:pPr>
            <w:r>
              <w:rPr>
                <w:rStyle w:val="26"/>
                <w:rFonts w:ascii="宋体" w:hAnsi="宋体" w:eastAsia="宋体" w:cs="宋体"/>
                <w:sz w:val="21"/>
                <w:szCs w:val="21"/>
                <w:lang w:val="en-US" w:eastAsia="zh-CN"/>
              </w:rPr>
              <w:t>8.345</w:t>
            </w:r>
          </w:p>
        </w:tc>
        <w:tc>
          <w:tcPr>
            <w:tcW w:w="0" w:type="auto"/>
            <w:shd w:val="clear" w:color="auto" w:fill="auto"/>
            <w:vAlign w:val="center"/>
          </w:tcPr>
          <w:p w14:paraId="335A8DCA">
            <w:pPr>
              <w:rPr>
                <w:rStyle w:val="26"/>
                <w:rFonts w:ascii="宋体" w:hAnsi="宋体" w:eastAsia="宋体" w:cs="宋体"/>
                <w:sz w:val="21"/>
                <w:szCs w:val="21"/>
              </w:rPr>
            </w:pPr>
            <w:r>
              <w:rPr>
                <w:rStyle w:val="26"/>
                <w:rFonts w:ascii="宋体" w:hAnsi="宋体" w:eastAsia="宋体" w:cs="宋体"/>
                <w:sz w:val="21"/>
                <w:szCs w:val="21"/>
                <w:lang w:val="en-US" w:eastAsia="zh-CN"/>
              </w:rPr>
              <w:t>8.215</w:t>
            </w:r>
          </w:p>
        </w:tc>
        <w:tc>
          <w:tcPr>
            <w:tcW w:w="0" w:type="auto"/>
            <w:shd w:val="clear" w:color="auto" w:fill="auto"/>
            <w:vAlign w:val="center"/>
          </w:tcPr>
          <w:p w14:paraId="25F05CAA">
            <w:pPr>
              <w:rPr>
                <w:rStyle w:val="26"/>
                <w:rFonts w:ascii="宋体" w:hAnsi="宋体" w:eastAsia="宋体" w:cs="宋体"/>
                <w:sz w:val="21"/>
                <w:szCs w:val="21"/>
              </w:rPr>
            </w:pPr>
            <w:r>
              <w:rPr>
                <w:rStyle w:val="26"/>
                <w:rFonts w:ascii="宋体" w:hAnsi="宋体" w:eastAsia="宋体" w:cs="宋体"/>
                <w:sz w:val="21"/>
                <w:szCs w:val="21"/>
                <w:lang w:val="en-US" w:eastAsia="zh-CN"/>
              </w:rPr>
              <w:t>8.259</w:t>
            </w:r>
          </w:p>
        </w:tc>
        <w:tc>
          <w:tcPr>
            <w:tcW w:w="0" w:type="auto"/>
            <w:shd w:val="clear" w:color="auto" w:fill="auto"/>
            <w:vAlign w:val="center"/>
          </w:tcPr>
          <w:p w14:paraId="22FD71C1">
            <w:pPr>
              <w:rPr>
                <w:rStyle w:val="26"/>
                <w:rFonts w:ascii="宋体" w:hAnsi="宋体" w:eastAsia="宋体" w:cs="宋体"/>
                <w:sz w:val="21"/>
                <w:szCs w:val="21"/>
              </w:rPr>
            </w:pPr>
            <w:r>
              <w:rPr>
                <w:rStyle w:val="26"/>
                <w:rFonts w:ascii="宋体" w:hAnsi="宋体" w:eastAsia="宋体" w:cs="宋体"/>
                <w:sz w:val="21"/>
                <w:szCs w:val="21"/>
                <w:lang w:val="en-US" w:eastAsia="zh-CN"/>
              </w:rPr>
              <w:t>8.259</w:t>
            </w:r>
          </w:p>
        </w:tc>
        <w:tc>
          <w:tcPr>
            <w:tcW w:w="0" w:type="auto"/>
            <w:shd w:val="clear" w:color="auto" w:fill="auto"/>
            <w:vAlign w:val="center"/>
          </w:tcPr>
          <w:p w14:paraId="50112B30">
            <w:pPr>
              <w:rPr>
                <w:rStyle w:val="26"/>
                <w:rFonts w:ascii="宋体" w:hAnsi="宋体" w:eastAsia="宋体" w:cs="宋体"/>
                <w:sz w:val="21"/>
                <w:szCs w:val="21"/>
              </w:rPr>
            </w:pPr>
            <w:r>
              <w:rPr>
                <w:rStyle w:val="26"/>
                <w:rFonts w:ascii="宋体" w:hAnsi="宋体" w:eastAsia="宋体" w:cs="宋体"/>
                <w:sz w:val="21"/>
                <w:szCs w:val="21"/>
                <w:lang w:val="en-US" w:eastAsia="zh-CN"/>
              </w:rPr>
              <w:t>7264.802</w:t>
            </w:r>
          </w:p>
        </w:tc>
      </w:tr>
      <w:tr w14:paraId="07584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7D85A8">
            <w:pPr>
              <w:rPr>
                <w:rStyle w:val="26"/>
                <w:rFonts w:ascii="宋体" w:hAnsi="宋体" w:eastAsia="宋体" w:cs="宋体"/>
                <w:sz w:val="21"/>
                <w:szCs w:val="21"/>
              </w:rPr>
            </w:pPr>
            <w:r>
              <w:rPr>
                <w:rStyle w:val="26"/>
                <w:rFonts w:ascii="宋体" w:hAnsi="宋体" w:eastAsia="宋体" w:cs="宋体"/>
                <w:sz w:val="21"/>
                <w:szCs w:val="21"/>
                <w:lang w:val="en-US" w:eastAsia="zh-CN"/>
              </w:rPr>
              <w:t>coremark_autotuned</w:t>
            </w:r>
          </w:p>
        </w:tc>
        <w:tc>
          <w:tcPr>
            <w:tcW w:w="0" w:type="auto"/>
            <w:shd w:val="clear" w:color="auto" w:fill="auto"/>
            <w:vAlign w:val="center"/>
          </w:tcPr>
          <w:p w14:paraId="3D0A170D">
            <w:pPr>
              <w:rPr>
                <w:rStyle w:val="26"/>
                <w:rFonts w:ascii="宋体" w:hAnsi="宋体" w:eastAsia="宋体" w:cs="宋体"/>
                <w:sz w:val="21"/>
                <w:szCs w:val="21"/>
              </w:rPr>
            </w:pPr>
            <w:r>
              <w:rPr>
                <w:rStyle w:val="26"/>
                <w:rFonts w:ascii="宋体" w:hAnsi="宋体" w:eastAsia="宋体" w:cs="宋体"/>
                <w:sz w:val="21"/>
                <w:szCs w:val="21"/>
                <w:lang w:val="en-US" w:eastAsia="zh-CN"/>
              </w:rPr>
              <w:t>0x0 0x0 0x66 60000</w:t>
            </w:r>
          </w:p>
        </w:tc>
        <w:tc>
          <w:tcPr>
            <w:tcW w:w="0" w:type="auto"/>
            <w:shd w:val="clear" w:color="auto" w:fill="auto"/>
            <w:vAlign w:val="center"/>
          </w:tcPr>
          <w:p w14:paraId="71687E00">
            <w:pPr>
              <w:rPr>
                <w:rStyle w:val="26"/>
                <w:rFonts w:ascii="宋体" w:hAnsi="宋体" w:eastAsia="宋体" w:cs="宋体"/>
                <w:sz w:val="21"/>
                <w:szCs w:val="21"/>
              </w:rPr>
            </w:pPr>
            <w:r>
              <w:rPr>
                <w:rStyle w:val="26"/>
                <w:rFonts w:ascii="宋体" w:hAnsi="宋体" w:eastAsia="宋体" w:cs="宋体"/>
                <w:sz w:val="21"/>
                <w:szCs w:val="21"/>
                <w:lang w:val="en-US" w:eastAsia="zh-CN"/>
              </w:rPr>
              <w:t>7.985</w:t>
            </w:r>
          </w:p>
        </w:tc>
        <w:tc>
          <w:tcPr>
            <w:tcW w:w="0" w:type="auto"/>
            <w:shd w:val="clear" w:color="auto" w:fill="auto"/>
            <w:vAlign w:val="center"/>
          </w:tcPr>
          <w:p w14:paraId="6341CC1E">
            <w:pPr>
              <w:rPr>
                <w:rStyle w:val="26"/>
                <w:rFonts w:ascii="宋体" w:hAnsi="宋体" w:eastAsia="宋体" w:cs="宋体"/>
                <w:sz w:val="21"/>
                <w:szCs w:val="21"/>
              </w:rPr>
            </w:pPr>
            <w:r>
              <w:rPr>
                <w:rStyle w:val="26"/>
                <w:rFonts w:ascii="宋体" w:hAnsi="宋体" w:eastAsia="宋体" w:cs="宋体"/>
                <w:sz w:val="21"/>
                <w:szCs w:val="21"/>
                <w:lang w:val="en-US" w:eastAsia="zh-CN"/>
              </w:rPr>
              <w:t>8.049</w:t>
            </w:r>
          </w:p>
        </w:tc>
        <w:tc>
          <w:tcPr>
            <w:tcW w:w="0" w:type="auto"/>
            <w:shd w:val="clear" w:color="auto" w:fill="auto"/>
            <w:vAlign w:val="center"/>
          </w:tcPr>
          <w:p w14:paraId="15C557D9">
            <w:pPr>
              <w:rPr>
                <w:rStyle w:val="26"/>
                <w:rFonts w:ascii="宋体" w:hAnsi="宋体" w:eastAsia="宋体" w:cs="宋体"/>
                <w:sz w:val="21"/>
                <w:szCs w:val="21"/>
              </w:rPr>
            </w:pPr>
            <w:r>
              <w:rPr>
                <w:rStyle w:val="26"/>
                <w:rFonts w:ascii="宋体" w:hAnsi="宋体" w:eastAsia="宋体" w:cs="宋体"/>
                <w:sz w:val="21"/>
                <w:szCs w:val="21"/>
                <w:lang w:val="en-US" w:eastAsia="zh-CN"/>
              </w:rPr>
              <w:t>7.876</w:t>
            </w:r>
          </w:p>
        </w:tc>
        <w:tc>
          <w:tcPr>
            <w:tcW w:w="0" w:type="auto"/>
            <w:shd w:val="clear" w:color="auto" w:fill="auto"/>
            <w:vAlign w:val="center"/>
          </w:tcPr>
          <w:p w14:paraId="5D2BB228">
            <w:pPr>
              <w:rPr>
                <w:rStyle w:val="26"/>
                <w:rFonts w:ascii="宋体" w:hAnsi="宋体" w:eastAsia="宋体" w:cs="宋体"/>
                <w:sz w:val="21"/>
                <w:szCs w:val="21"/>
              </w:rPr>
            </w:pPr>
            <w:r>
              <w:rPr>
                <w:rStyle w:val="26"/>
                <w:rFonts w:ascii="宋体" w:hAnsi="宋体" w:eastAsia="宋体" w:cs="宋体"/>
                <w:sz w:val="21"/>
                <w:szCs w:val="21"/>
                <w:lang w:val="en-US" w:eastAsia="zh-CN"/>
              </w:rPr>
              <w:t>7.985</w:t>
            </w:r>
          </w:p>
        </w:tc>
        <w:tc>
          <w:tcPr>
            <w:tcW w:w="0" w:type="auto"/>
            <w:shd w:val="clear" w:color="auto" w:fill="auto"/>
            <w:vAlign w:val="center"/>
          </w:tcPr>
          <w:p w14:paraId="49DA1D79">
            <w:pPr>
              <w:rPr>
                <w:rStyle w:val="26"/>
                <w:rFonts w:ascii="宋体" w:hAnsi="宋体" w:eastAsia="宋体" w:cs="宋体"/>
                <w:sz w:val="21"/>
                <w:szCs w:val="21"/>
              </w:rPr>
            </w:pPr>
            <w:r>
              <w:rPr>
                <w:rStyle w:val="26"/>
                <w:rFonts w:ascii="宋体" w:hAnsi="宋体" w:eastAsia="宋体" w:cs="宋体"/>
                <w:sz w:val="21"/>
                <w:szCs w:val="21"/>
                <w:lang w:val="en-US" w:eastAsia="zh-CN"/>
              </w:rPr>
              <w:t>7514.089</w:t>
            </w:r>
          </w:p>
        </w:tc>
      </w:tr>
    </w:tbl>
    <w:p w14:paraId="7043D3A8">
      <w:pPr>
        <w:rPr>
          <w:rFonts w:ascii="宋体" w:hAnsi="宋体" w:eastAsia="宋体" w:cs="宋体"/>
          <w:sz w:val="24"/>
          <w:szCs w:val="24"/>
        </w:rPr>
      </w:pPr>
    </w:p>
    <w:p w14:paraId="372FEAC9">
      <w:pPr>
        <w:rPr>
          <w:b/>
          <w:bCs/>
          <w:sz w:val="21"/>
          <w:szCs w:val="21"/>
        </w:rPr>
      </w:pPr>
      <w:r>
        <w:drawing>
          <wp:inline distT="0" distB="0" distL="114300" distR="114300">
            <wp:extent cx="5388610" cy="3504565"/>
            <wp:effectExtent l="0" t="0" r="8890" b="6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30"/>
                    <a:stretch>
                      <a:fillRect/>
                    </a:stretch>
                  </pic:blipFill>
                  <pic:spPr>
                    <a:xfrm>
                      <a:off x="0" y="0"/>
                      <a:ext cx="5388610" cy="3504565"/>
                    </a:xfrm>
                    <a:prstGeom prst="rect">
                      <a:avLst/>
                    </a:prstGeom>
                    <a:noFill/>
                    <a:ln>
                      <a:noFill/>
                    </a:ln>
                  </pic:spPr>
                </pic:pic>
              </a:graphicData>
            </a:graphic>
          </wp:inline>
        </w:drawing>
      </w:r>
    </w:p>
    <w:p w14:paraId="73A0A582">
      <w:pPr>
        <w:rPr>
          <w:b/>
          <w:bCs/>
          <w:sz w:val="21"/>
          <w:szCs w:val="21"/>
        </w:rPr>
      </w:pPr>
      <w:r>
        <w:rPr>
          <w:b/>
          <w:bCs/>
          <w:sz w:val="21"/>
          <w:szCs w:val="21"/>
        </w:rPr>
        <w:t>（4）结果分析</w:t>
      </w:r>
    </w:p>
    <w:p w14:paraId="0A776760">
      <w:pPr>
        <w:rPr>
          <w:rFonts w:hint="eastAsia" w:ascii="宋体" w:hAnsi="宋体" w:eastAsia="宋体" w:cs="宋体"/>
          <w:sz w:val="21"/>
          <w:szCs w:val="21"/>
        </w:rPr>
      </w:pPr>
      <w:r>
        <w:rPr>
          <w:rFonts w:hint="eastAsia" w:ascii="宋体" w:hAnsi="宋体" w:eastAsia="宋体" w:cs="宋体"/>
          <w:sz w:val="21"/>
          <w:szCs w:val="21"/>
        </w:rPr>
        <w:t>从运行结果看，coremark_O2 与 coremark_autotuned 均完成了 60000 次迭代，说明普通 -O2 版本和 Autotuned 版本都能够正常运行。以三次运行的中位数作为比较依据，coremark_O2 的 Total time 中位数为 8.259 s，coremark_autotuned 的 Total time 中位数为 7.985 s，运行时间约降低 3.32%；对应的 Iterations/Sec 中位数由 7264.802 提升到 7514.089，约提升 3.43%。</w:t>
      </w:r>
    </w:p>
    <w:p w14:paraId="57DD0931">
      <w:pPr>
        <w:rPr>
          <w:rFonts w:hint="eastAsia" w:ascii="宋体" w:hAnsi="宋体" w:eastAsia="宋体" w:cs="宋体"/>
          <w:sz w:val="21"/>
          <w:szCs w:val="21"/>
        </w:rPr>
      </w:pPr>
      <w:r>
        <w:rPr>
          <w:rFonts w:hint="eastAsia" w:ascii="宋体" w:hAnsi="宋体" w:eastAsia="宋体" w:cs="宋体"/>
          <w:sz w:val="21"/>
          <w:szCs w:val="21"/>
        </w:rPr>
        <w:t>这说明在本次 CoreMark 测试中，Autotuner 生成的配置相较普通 -O2 编译取得了一定性能收益。结合调优过程可以看出，Autotuner 并不是直接改变源程序逻辑，而是通过多轮运行反馈，在编译选项搜索空间中寻找更合适的优化组合。由于实验运行在 Docker 容器环境中，程序运行时间仍可能受到系统负载和调度波动影响，因此本实验采用三次运行取中位数的方式，使结果更稳定。总体而言，本实验完整验证了 generate → minimize → feedback → finalize → 重新编译 → 双版本对比 的自动调优流程，并通过 config.yaml 生成、运行时间和 Iterations/Sec 对比说明了 Autotuner 的优化效果。</w:t>
      </w:r>
    </w:p>
    <w:p w14:paraId="05800A83">
      <w:pPr>
        <w:rPr>
          <w:rFonts w:hint="eastAsia" w:ascii="宋体" w:hAnsi="宋体" w:eastAsia="宋体" w:cs="宋体"/>
          <w:sz w:val="21"/>
          <w:szCs w:val="21"/>
        </w:rPr>
      </w:pPr>
    </w:p>
    <w:p w14:paraId="426C49E6">
      <w:pPr>
        <w:rPr>
          <w:sz w:val="21"/>
          <w:szCs w:val="21"/>
        </w:rPr>
      </w:pPr>
      <w:r>
        <w:rPr>
          <w:rFonts w:ascii="Consolas" w:hAnsi="Consolas"/>
          <w:b/>
          <w:color w:val="000000"/>
          <w:sz w:val="21"/>
          <w:szCs w:val="21"/>
          <w14:ligatures w14:val="standardContextual"/>
        </w:rPr>
        <w:t>4.6 实验 5：循环优化验证</w:t>
      </w:r>
    </w:p>
    <w:p w14:paraId="7E697792">
      <w:pPr>
        <w:rPr>
          <w:rFonts w:hint="eastAsia"/>
          <w:sz w:val="21"/>
          <w:szCs w:val="21"/>
        </w:rPr>
      </w:pPr>
      <w:r>
        <w:rPr>
          <w:b/>
          <w:bCs/>
          <w:sz w:val="21"/>
          <w:szCs w:val="21"/>
        </w:rPr>
        <w:t>方案 A：Loop Fusion</w:t>
      </w:r>
    </w:p>
    <w:p w14:paraId="7241FFC3">
      <w:pPr>
        <w:numPr>
          <w:ilvl w:val="0"/>
          <w:numId w:val="5"/>
        </w:numPr>
        <w:rPr>
          <w:rFonts w:hint="eastAsia" w:ascii="宋体" w:hAnsi="宋体" w:cs="宋体"/>
          <w:sz w:val="21"/>
          <w:szCs w:val="21"/>
          <w:lang w:val="en-US" w:eastAsia="zh-CN"/>
        </w:rPr>
      </w:pPr>
      <w:r>
        <w:rPr>
          <w:rFonts w:hint="eastAsia" w:ascii="宋体" w:hAnsi="宋体" w:cs="宋体"/>
          <w:sz w:val="21"/>
          <w:szCs w:val="21"/>
          <w:lang w:val="en-US" w:eastAsia="zh-CN"/>
        </w:rPr>
        <w:t>unfused 与 fused 的差别</w:t>
      </w:r>
    </w:p>
    <w:p w14:paraId="49B855CA">
      <w:pPr>
        <w:rPr>
          <w:sz w:val="21"/>
          <w:szCs w:val="21"/>
        </w:rPr>
      </w:pPr>
      <w:r>
        <w:rPr>
          <w:sz w:val="21"/>
          <w:szCs w:val="21"/>
        </w:rPr>
        <w:drawing>
          <wp:inline distT="0" distB="0" distL="114300" distR="114300">
            <wp:extent cx="5398135" cy="5640070"/>
            <wp:effectExtent l="0" t="0" r="12065" b="11430"/>
            <wp:docPr id="8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0"/>
                    <pic:cNvPicPr>
                      <a:picLocks noChangeAspect="1"/>
                    </pic:cNvPicPr>
                  </pic:nvPicPr>
                  <pic:blipFill>
                    <a:blip r:embed="rId31"/>
                    <a:stretch>
                      <a:fillRect/>
                    </a:stretch>
                  </pic:blipFill>
                  <pic:spPr>
                    <a:xfrm>
                      <a:off x="0" y="0"/>
                      <a:ext cx="5398135" cy="5640070"/>
                    </a:xfrm>
                    <a:prstGeom prst="rect">
                      <a:avLst/>
                    </a:prstGeom>
                    <a:noFill/>
                    <a:ln>
                      <a:noFill/>
                    </a:ln>
                  </pic:spPr>
                </pic:pic>
              </a:graphicData>
            </a:graphic>
          </wp:inline>
        </w:drawing>
      </w:r>
    </w:p>
    <w:p w14:paraId="062CD0E1">
      <w:pPr>
        <w:rPr>
          <w:rFonts w:hint="eastAsia" w:ascii="宋体" w:hAnsi="宋体" w:cs="宋体"/>
          <w:sz w:val="21"/>
          <w:szCs w:val="21"/>
          <w:lang w:val="en-US" w:eastAsia="zh-CN"/>
        </w:rPr>
      </w:pPr>
      <w:r>
        <w:rPr>
          <w:sz w:val="21"/>
          <w:szCs w:val="21"/>
        </w:rPr>
        <w:drawing>
          <wp:inline distT="0" distB="0" distL="114300" distR="114300">
            <wp:extent cx="5397500" cy="2070735"/>
            <wp:effectExtent l="0" t="0" r="0" b="12065"/>
            <wp:docPr id="9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1"/>
                    <pic:cNvPicPr>
                      <a:picLocks noChangeAspect="1"/>
                    </pic:cNvPicPr>
                  </pic:nvPicPr>
                  <pic:blipFill>
                    <a:blip r:embed="rId32"/>
                    <a:stretch>
                      <a:fillRect/>
                    </a:stretch>
                  </pic:blipFill>
                  <pic:spPr>
                    <a:xfrm>
                      <a:off x="0" y="0"/>
                      <a:ext cx="5397500" cy="2070735"/>
                    </a:xfrm>
                    <a:prstGeom prst="rect">
                      <a:avLst/>
                    </a:prstGeom>
                    <a:noFill/>
                    <a:ln>
                      <a:noFill/>
                    </a:ln>
                  </pic:spPr>
                </pic:pic>
              </a:graphicData>
            </a:graphic>
          </wp:inline>
        </w:drawing>
      </w:r>
    </w:p>
    <w:p w14:paraId="5BEF0FB5">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在 loop_fusion_test.c 中：FUSED=0（unfused） 在 REPEAT 次重复下，先对 a []、b []、c [] 做一整段 c [i]=a [i]+b [i] 的循环，再对 c [] 做一整段 c [i]+=a [i]*2 的循环，即 每个 repeat 内两次完整遍历。FUSED=1（fused） 在同一个 for (i) 里依次执行这两行赋值，每个 repeat 内只遍历一次。二者仅循环组织不同，计算顺序在数学上仍对应同一组更新。</w:t>
      </w:r>
    </w:p>
    <w:p w14:paraId="2DA8E3BF">
      <w:pPr>
        <w:rPr>
          <w:rFonts w:hint="eastAsia" w:ascii="宋体" w:hAnsi="宋体" w:cs="宋体"/>
          <w:sz w:val="21"/>
          <w:szCs w:val="21"/>
          <w:lang w:val="en-US" w:eastAsia="zh-CN"/>
        </w:rPr>
      </w:pPr>
    </w:p>
    <w:p w14:paraId="21AA0AE8">
      <w:pPr>
        <w:rPr>
          <w:rFonts w:hint="eastAsia" w:ascii="宋体" w:hAnsi="宋体" w:cs="宋体"/>
          <w:sz w:val="21"/>
          <w:szCs w:val="21"/>
          <w:lang w:val="en-US" w:eastAsia="zh-CN"/>
        </w:rPr>
      </w:pPr>
      <w:r>
        <w:rPr>
          <w:rFonts w:hint="eastAsia" w:ascii="宋体" w:hAnsi="宋体" w:cs="宋体"/>
          <w:sz w:val="21"/>
          <w:szCs w:val="21"/>
          <w:lang w:val="en-US" w:eastAsia="zh-CN"/>
        </w:rPr>
        <w:t>（2）时间对比</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0"/>
        <w:gridCol w:w="1425"/>
        <w:gridCol w:w="1110"/>
        <w:gridCol w:w="1110"/>
        <w:gridCol w:w="1110"/>
        <w:gridCol w:w="1005"/>
        <w:gridCol w:w="1230"/>
      </w:tblGrid>
      <w:tr w14:paraId="383C1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DB8BE49">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版本</w:t>
            </w:r>
          </w:p>
        </w:tc>
        <w:tc>
          <w:tcPr>
            <w:tcW w:w="0" w:type="auto"/>
            <w:shd w:val="clear" w:color="auto" w:fill="auto"/>
            <w:vAlign w:val="center"/>
          </w:tcPr>
          <w:p w14:paraId="565A90FC">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编译参数</w:t>
            </w:r>
          </w:p>
        </w:tc>
        <w:tc>
          <w:tcPr>
            <w:tcW w:w="0" w:type="auto"/>
            <w:shd w:val="clear" w:color="auto" w:fill="auto"/>
            <w:vAlign w:val="center"/>
          </w:tcPr>
          <w:p w14:paraId="2FD1519B">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第 1 次 ns</w:t>
            </w:r>
          </w:p>
        </w:tc>
        <w:tc>
          <w:tcPr>
            <w:tcW w:w="0" w:type="auto"/>
            <w:shd w:val="clear" w:color="auto" w:fill="auto"/>
            <w:vAlign w:val="center"/>
          </w:tcPr>
          <w:p w14:paraId="05E911A6">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第 2 次 ns</w:t>
            </w:r>
          </w:p>
        </w:tc>
        <w:tc>
          <w:tcPr>
            <w:tcW w:w="0" w:type="auto"/>
            <w:shd w:val="clear" w:color="auto" w:fill="auto"/>
            <w:vAlign w:val="center"/>
          </w:tcPr>
          <w:p w14:paraId="260A0F2A">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第 3 次 ns</w:t>
            </w:r>
          </w:p>
        </w:tc>
        <w:tc>
          <w:tcPr>
            <w:tcW w:w="0" w:type="auto"/>
            <w:shd w:val="clear" w:color="auto" w:fill="auto"/>
            <w:vAlign w:val="center"/>
          </w:tcPr>
          <w:p w14:paraId="0A58B625">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ns 中位数</w:t>
            </w:r>
          </w:p>
        </w:tc>
        <w:tc>
          <w:tcPr>
            <w:tcW w:w="0" w:type="auto"/>
            <w:shd w:val="clear" w:color="auto" w:fill="auto"/>
            <w:vAlign w:val="center"/>
          </w:tcPr>
          <w:p w14:paraId="48B3BA3F">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checksum</w:t>
            </w:r>
          </w:p>
        </w:tc>
      </w:tr>
      <w:tr w14:paraId="24DEC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80BBCD">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unfused</w:t>
            </w:r>
          </w:p>
        </w:tc>
        <w:tc>
          <w:tcPr>
            <w:tcW w:w="0" w:type="auto"/>
            <w:shd w:val="clear" w:color="auto" w:fill="auto"/>
            <w:vAlign w:val="center"/>
          </w:tcPr>
          <w:p w14:paraId="4D29689B">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-O2 -DFUSED=0</w:t>
            </w:r>
          </w:p>
        </w:tc>
        <w:tc>
          <w:tcPr>
            <w:tcW w:w="0" w:type="auto"/>
            <w:shd w:val="clear" w:color="auto" w:fill="auto"/>
            <w:vAlign w:val="center"/>
          </w:tcPr>
          <w:p w14:paraId="5AB173FC">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43400751</w:t>
            </w:r>
          </w:p>
        </w:tc>
        <w:tc>
          <w:tcPr>
            <w:tcW w:w="0" w:type="auto"/>
            <w:shd w:val="clear" w:color="auto" w:fill="auto"/>
            <w:vAlign w:val="center"/>
          </w:tcPr>
          <w:p w14:paraId="5DD0192C">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42523869</w:t>
            </w:r>
          </w:p>
        </w:tc>
        <w:tc>
          <w:tcPr>
            <w:tcW w:w="0" w:type="auto"/>
            <w:shd w:val="clear" w:color="auto" w:fill="auto"/>
            <w:vAlign w:val="center"/>
          </w:tcPr>
          <w:p w14:paraId="57495827">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42025228</w:t>
            </w:r>
          </w:p>
        </w:tc>
        <w:tc>
          <w:tcPr>
            <w:tcW w:w="0" w:type="auto"/>
            <w:shd w:val="clear" w:color="auto" w:fill="auto"/>
            <w:vAlign w:val="center"/>
          </w:tcPr>
          <w:p w14:paraId="2BF91CFC">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42523869</w:t>
            </w:r>
          </w:p>
        </w:tc>
        <w:tc>
          <w:tcPr>
            <w:tcW w:w="0" w:type="auto"/>
            <w:shd w:val="clear" w:color="auto" w:fill="auto"/>
            <w:vAlign w:val="center"/>
          </w:tcPr>
          <w:p w14:paraId="04244E6C">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12275612544</w:t>
            </w:r>
          </w:p>
        </w:tc>
      </w:tr>
      <w:tr w14:paraId="2BF90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B669615">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fused</w:t>
            </w:r>
          </w:p>
        </w:tc>
        <w:tc>
          <w:tcPr>
            <w:tcW w:w="0" w:type="auto"/>
            <w:shd w:val="clear" w:color="auto" w:fill="auto"/>
            <w:vAlign w:val="center"/>
          </w:tcPr>
          <w:p w14:paraId="34317657">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-O2 -DFUSED=1</w:t>
            </w:r>
          </w:p>
        </w:tc>
        <w:tc>
          <w:tcPr>
            <w:tcW w:w="0" w:type="auto"/>
            <w:shd w:val="clear" w:color="auto" w:fill="auto"/>
            <w:vAlign w:val="center"/>
          </w:tcPr>
          <w:p w14:paraId="03E3B8C0">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18948512</w:t>
            </w:r>
          </w:p>
        </w:tc>
        <w:tc>
          <w:tcPr>
            <w:tcW w:w="0" w:type="auto"/>
            <w:shd w:val="clear" w:color="auto" w:fill="auto"/>
            <w:vAlign w:val="center"/>
          </w:tcPr>
          <w:p w14:paraId="039C7C1C">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21141132</w:t>
            </w:r>
          </w:p>
        </w:tc>
        <w:tc>
          <w:tcPr>
            <w:tcW w:w="0" w:type="auto"/>
            <w:shd w:val="clear" w:color="auto" w:fill="auto"/>
            <w:vAlign w:val="center"/>
          </w:tcPr>
          <w:p w14:paraId="2438F8E5">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18895871</w:t>
            </w:r>
          </w:p>
        </w:tc>
        <w:tc>
          <w:tcPr>
            <w:tcW w:w="0" w:type="auto"/>
            <w:shd w:val="clear" w:color="auto" w:fill="auto"/>
            <w:vAlign w:val="center"/>
          </w:tcPr>
          <w:p w14:paraId="06200E13">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18948512</w:t>
            </w:r>
          </w:p>
        </w:tc>
        <w:tc>
          <w:tcPr>
            <w:tcW w:w="0" w:type="auto"/>
            <w:shd w:val="clear" w:color="auto" w:fill="auto"/>
            <w:vAlign w:val="center"/>
          </w:tcPr>
          <w:p w14:paraId="13D67DBA">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12275612544</w:t>
            </w:r>
          </w:p>
        </w:tc>
      </w:tr>
    </w:tbl>
    <w:p w14:paraId="7604B290">
      <w:pPr>
        <w:rPr>
          <w:rFonts w:hint="default" w:ascii="宋体" w:hAnsi="宋体" w:cs="宋体"/>
          <w:sz w:val="21"/>
          <w:szCs w:val="21"/>
          <w:lang w:val="en-US" w:eastAsia="zh-CN"/>
        </w:rPr>
      </w:pPr>
    </w:p>
    <w:p w14:paraId="321C8F12">
      <w:pPr>
        <w:rPr>
          <w:rFonts w:hint="eastAsia" w:ascii="宋体" w:hAnsi="宋体" w:cs="宋体"/>
          <w:sz w:val="21"/>
          <w:szCs w:val="21"/>
          <w:lang w:val="en-US" w:eastAsia="zh-CN"/>
        </w:rPr>
      </w:pPr>
      <w:r>
        <w:drawing>
          <wp:inline distT="0" distB="0" distL="114300" distR="114300">
            <wp:extent cx="5396865" cy="2002155"/>
            <wp:effectExtent l="0" t="0" r="635" b="444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33"/>
                    <a:stretch>
                      <a:fillRect/>
                    </a:stretch>
                  </pic:blipFill>
                  <pic:spPr>
                    <a:xfrm>
                      <a:off x="0" y="0"/>
                      <a:ext cx="5396865" cy="2002155"/>
                    </a:xfrm>
                    <a:prstGeom prst="rect">
                      <a:avLst/>
                    </a:prstGeom>
                    <a:noFill/>
                    <a:ln>
                      <a:noFill/>
                    </a:ln>
                  </pic:spPr>
                </pic:pic>
              </a:graphicData>
            </a:graphic>
          </wp:inline>
        </w:drawing>
      </w:r>
    </w:p>
    <w:p w14:paraId="291799FB">
      <w:pPr>
        <w:rPr>
          <w:rFonts w:hint="eastAsia" w:ascii="宋体" w:hAnsi="宋体" w:cs="宋体"/>
          <w:sz w:val="21"/>
          <w:szCs w:val="21"/>
          <w:lang w:val="en-US" w:eastAsia="zh-CN"/>
        </w:rPr>
      </w:pPr>
    </w:p>
    <w:p w14:paraId="4A25177D">
      <w:pPr>
        <w:rPr>
          <w:rFonts w:hint="eastAsia" w:ascii="宋体" w:hAnsi="宋体" w:cs="宋体"/>
          <w:sz w:val="21"/>
          <w:szCs w:val="21"/>
          <w:lang w:val="en-US" w:eastAsia="zh-CN"/>
        </w:rPr>
      </w:pPr>
      <w:r>
        <w:rPr>
          <w:rFonts w:hint="eastAsia" w:ascii="宋体" w:hAnsi="宋体" w:cs="宋体"/>
          <w:sz w:val="21"/>
          <w:szCs w:val="21"/>
          <w:lang w:val="en-US" w:eastAsia="zh-CN"/>
        </w:rPr>
        <w:t>从结果看，未融合版本和融合版本的 checksum 均为 12275612544，说明循环融合没有改变程序最终计算结果，语义保持一致。</w:t>
      </w:r>
    </w:p>
    <w:p w14:paraId="5B691A64">
      <w:pPr>
        <w:rPr>
          <w:rFonts w:hint="eastAsia" w:ascii="宋体" w:hAnsi="宋体" w:cs="宋体"/>
          <w:sz w:val="21"/>
          <w:szCs w:val="21"/>
          <w:lang w:val="en-US" w:eastAsia="zh-CN"/>
        </w:rPr>
      </w:pPr>
      <w:r>
        <w:rPr>
          <w:rFonts w:hint="eastAsia" w:ascii="宋体" w:hAnsi="宋体" w:cs="宋体"/>
          <w:sz w:val="21"/>
          <w:szCs w:val="21"/>
          <w:lang w:val="en-US" w:eastAsia="zh-CN"/>
        </w:rPr>
        <w:t>从程序内部打印的 ns 时间看，未融合版本三次运行的中位数为 42523869 ns，融合版本三次运行的中位数为 18948512 ns。融合后运行时间约降低：</w:t>
      </w:r>
    </w:p>
    <w:p w14:paraId="64AF142C">
      <w:pPr>
        <w:rPr>
          <w:rFonts w:hint="eastAsia" w:ascii="宋体" w:hAnsi="宋体" w:cs="宋体"/>
          <w:sz w:val="21"/>
          <w:szCs w:val="21"/>
          <w:lang w:val="en-US" w:eastAsia="zh-CN"/>
        </w:rPr>
      </w:pPr>
      <w:r>
        <w:rPr>
          <w:rFonts w:hint="eastAsia" w:ascii="宋体" w:hAnsi="宋体" w:cs="宋体"/>
          <w:sz w:val="21"/>
          <w:szCs w:val="21"/>
          <w:lang w:val="en-US" w:eastAsia="zh-CN"/>
        </w:rPr>
        <w:t>(42523869 - 18948512) / 42523869 × 100% ≈ 55.44%</w:t>
      </w:r>
    </w:p>
    <w:p w14:paraId="33331248">
      <w:pPr>
        <w:rPr>
          <w:rFonts w:hint="eastAsia" w:ascii="宋体" w:hAnsi="宋体" w:cs="宋体"/>
          <w:sz w:val="21"/>
          <w:szCs w:val="21"/>
          <w:lang w:val="en-US" w:eastAsia="zh-CN"/>
        </w:rPr>
      </w:pPr>
      <w:r>
        <w:rPr>
          <w:rFonts w:hint="eastAsia" w:ascii="宋体" w:hAnsi="宋体" w:cs="宋体"/>
          <w:sz w:val="21"/>
          <w:szCs w:val="21"/>
          <w:lang w:val="en-US" w:eastAsia="zh-CN"/>
        </w:rPr>
        <w:t>因此，在本实验中，Loop Fusion 后程序自测时间明显缩短，说明循环融合能够减少数组遍历次数和循环控制开销，从而提升程序执行效率。</w:t>
      </w:r>
    </w:p>
    <w:p w14:paraId="6B89E8B7">
      <w:pPr>
        <w:rPr>
          <w:rFonts w:hint="eastAsia" w:ascii="宋体" w:hAnsi="宋体" w:cs="宋体"/>
          <w:sz w:val="21"/>
          <w:szCs w:val="21"/>
          <w:lang w:val="en-US" w:eastAsia="zh-CN"/>
        </w:rPr>
      </w:pPr>
    </w:p>
    <w:p w14:paraId="29069120">
      <w:pPr>
        <w:rPr>
          <w:rFonts w:hint="eastAsia" w:ascii="宋体" w:hAnsi="宋体" w:cs="宋体"/>
          <w:sz w:val="21"/>
          <w:szCs w:val="21"/>
          <w:lang w:val="en-US" w:eastAsia="zh-CN"/>
        </w:rPr>
      </w:pPr>
      <w:r>
        <w:rPr>
          <w:rFonts w:hint="eastAsia" w:ascii="宋体" w:hAnsi="宋体" w:cs="宋体"/>
          <w:sz w:val="21"/>
          <w:szCs w:val="21"/>
          <w:lang w:val="en-US" w:eastAsia="zh-CN"/>
        </w:rPr>
        <w:t>（3）汇编中循环结构变化</w:t>
      </w:r>
    </w:p>
    <w:p w14:paraId="60AA59D1">
      <w:pPr>
        <w:rPr>
          <w:rFonts w:hint="default" w:ascii="宋体" w:hAnsi="宋体" w:cs="宋体"/>
          <w:sz w:val="21"/>
          <w:szCs w:val="21"/>
          <w:lang w:val="en-US" w:eastAsia="zh-CN"/>
        </w:rPr>
      </w:pPr>
      <w:r>
        <w:rPr>
          <w:rFonts w:hint="eastAsia" w:ascii="宋体" w:hAnsi="宋体" w:cs="宋体"/>
          <w:sz w:val="21"/>
          <w:szCs w:val="21"/>
          <w:lang w:val="en-US" w:eastAsia="zh-CN"/>
        </w:rPr>
        <w:t>对 clang -O2 -DFUSED=0 -S -o u.s 与 clang -O2 -DFUSED=1 -S -o f.s 做 diff -u u.s f.s：可见unfused 删除的大段（-）含.LBB0_8、.LBB0_10、.LBB0_12 等重复的向量循环体；fused 一侧（+）在.LBB0_6 等循环头内出现 mla v3.4s, v1.4s, v0.4s、mla v4.4s, v2.4s, v0.4s，且早出口由.LBB0_20 变为.LBB0_14，函数后部基本块编号前移。对 grep "Inner Loop Header" u.s f.s：u.s 共 8 处 Inner Loop Header（.LBB0_4～.LBB0_18），f.s 共 5 处（.LBB0_4～.LBB0_12），说明 fused 后内层循环头更少、控制流更短，与源级 fusion 一致。</w:t>
      </w:r>
    </w:p>
    <w:p w14:paraId="4D3367F0">
      <w:pPr>
        <w:rPr>
          <w:rFonts w:hint="eastAsia" w:ascii="宋体" w:hAnsi="宋体" w:cs="宋体"/>
          <w:sz w:val="21"/>
          <w:szCs w:val="21"/>
          <w:lang w:val="en-US" w:eastAsia="zh-CN"/>
        </w:rPr>
      </w:pPr>
    </w:p>
    <w:p w14:paraId="24B431A4">
      <w:pPr>
        <w:rPr>
          <w:rFonts w:hint="eastAsia" w:ascii="宋体" w:hAnsi="宋体" w:cs="宋体"/>
          <w:sz w:val="21"/>
          <w:szCs w:val="21"/>
          <w:lang w:val="en-US" w:eastAsia="zh-CN"/>
        </w:rPr>
      </w:pPr>
      <w:r>
        <w:rPr>
          <w:rFonts w:hint="eastAsia" w:ascii="宋体" w:hAnsi="宋体" w:cs="宋体"/>
          <w:sz w:val="21"/>
          <w:szCs w:val="21"/>
          <w:lang w:val="en-US" w:eastAsia="zh-CN"/>
        </w:rPr>
        <w:t>（4）Autotuner 对比结果</w:t>
      </w:r>
    </w:p>
    <w:p w14:paraId="06CF5B4C">
      <w:pPr>
        <w:rPr>
          <w:rFonts w:hint="eastAsia" w:ascii="宋体" w:hAnsi="宋体" w:cs="宋体"/>
          <w:sz w:val="21"/>
          <w:szCs w:val="21"/>
          <w:lang w:val="en-US" w:eastAsia="zh-CN"/>
        </w:rPr>
      </w:pPr>
      <w:r>
        <w:rPr>
          <w:rFonts w:hint="eastAsia" w:ascii="宋体" w:hAnsi="宋体" w:cs="宋体"/>
          <w:sz w:val="21"/>
          <w:szCs w:val="21"/>
          <w:lang w:val="en-US" w:eastAsia="zh-CN"/>
        </w:rPr>
        <w:t>为进一步验证 Autotuner 对循环程序的优化效果，本部分在 loop_fusion_test.c 上固定源程序形态为未融合版本，即使用 -DFUSED=0。需要说明的是，该部分并不是比较 FUSED=0 与 FUSED=1 的 Loop Fusion 效果，而是在同一个未融合程序上，对比普通 -O2 编译和 Autotuner 调优编译的性能差异。</w:t>
      </w:r>
    </w:p>
    <w:p w14:paraId="4CC1AB05">
      <w:pPr>
        <w:rPr>
          <w:rFonts w:hint="eastAsia" w:ascii="宋体" w:hAnsi="宋体" w:cs="宋体"/>
          <w:sz w:val="21"/>
          <w:szCs w:val="21"/>
          <w:lang w:val="en-US" w:eastAsia="zh-CN"/>
        </w:rPr>
      </w:pPr>
      <w:r>
        <w:rPr>
          <w:rFonts w:hint="eastAsia" w:ascii="宋体" w:hAnsi="宋体" w:cs="宋体"/>
          <w:sz w:val="21"/>
          <w:szCs w:val="21"/>
          <w:lang w:val="en-US" w:eastAsia="zh-CN"/>
        </w:rPr>
        <w:t>实验中使用的基础编译参数为 clang -O2，并额外设置 BIG=-DN=20000000 -DREPEAT=8，以增大数组规模和重复次数，拉长单次运行时间，从而减小短程序计时抖动对结果的影响。反馈量采用程序内部 clock_gettime 打印的 ns 时间，并换算为秒作为 llvm-autotune feedback 的输入。</w:t>
      </w:r>
    </w:p>
    <w:p w14:paraId="10EFDC49">
      <w:pPr>
        <w:rPr>
          <w:rFonts w:hint="eastAsia" w:ascii="宋体" w:hAnsi="宋体" w:cs="宋体"/>
          <w:sz w:val="21"/>
          <w:szCs w:val="21"/>
          <w:lang w:val="en-US" w:eastAsia="zh-CN"/>
        </w:rPr>
      </w:pPr>
      <w:r>
        <w:rPr>
          <w:rFonts w:hint="eastAsia" w:ascii="宋体" w:hAnsi="宋体" w:cs="宋体"/>
          <w:sz w:val="21"/>
          <w:szCs w:val="21"/>
          <w:lang w:val="en-US" w:eastAsia="zh-CN"/>
        </w:rPr>
        <w:t>调优流程为：-fautotune-generate → llvm-autotune minimize → 10 轮重新编译、运行、feedback → llvm-autotune finalize → 使用 -fautotune 重新编译</w:t>
      </w:r>
    </w:p>
    <w:p w14:paraId="6673747F">
      <w:pPr>
        <w:rPr>
          <w:rFonts w:hint="eastAsia" w:ascii="宋体" w:hAnsi="宋体" w:cs="宋体"/>
          <w:sz w:val="21"/>
          <w:szCs w:val="21"/>
          <w:lang w:val="en-US" w:eastAsia="zh-CN"/>
        </w:rPr>
      </w:pPr>
      <w:r>
        <w:rPr>
          <w:rFonts w:hint="eastAsia" w:ascii="宋体" w:hAnsi="宋体" w:cs="宋体"/>
          <w:sz w:val="21"/>
          <w:szCs w:val="21"/>
          <w:lang w:val="en-US" w:eastAsia="zh-CN"/>
        </w:rPr>
        <w:t>finalize 日志显示，最优反馈值为 0.3637，并将最优配置写入 autotune_data/config.yaml，提示后续可通过 -fautotune 重新编译以应用该配置。</w:t>
      </w:r>
    </w:p>
    <w:p w14:paraId="5C11297C">
      <w:pPr>
        <w:rPr>
          <w:rFonts w:hint="eastAsia" w:ascii="宋体" w:hAnsi="宋体" w:cs="宋体"/>
          <w:sz w:val="21"/>
          <w:szCs w:val="21"/>
          <w:lang w:val="en-US" w:eastAsia="zh-CN"/>
        </w:rPr>
      </w:pPr>
      <w:r>
        <w:rPr>
          <w:rFonts w:hint="eastAsia" w:ascii="宋体" w:hAnsi="宋体" w:cs="宋体"/>
          <w:sz w:val="21"/>
          <w:szCs w:val="21"/>
          <w:lang w:val="en-US" w:eastAsia="zh-CN"/>
        </w:rPr>
        <w:t>各轮反馈（秒，由对应运行打印的 ns 换算）：</w:t>
      </w:r>
    </w:p>
    <w:p w14:paraId="1CFC38CA">
      <w:pPr>
        <w:rPr>
          <w:rFonts w:hint="eastAsia" w:ascii="宋体" w:hAnsi="宋体" w:cs="宋体"/>
          <w:sz w:val="21"/>
          <w:szCs w:val="21"/>
          <w:lang w:val="en-US" w:eastAsia="zh-CN"/>
        </w:rPr>
      </w:pPr>
      <w:r>
        <w:rPr>
          <w:sz w:val="21"/>
          <w:szCs w:val="21"/>
        </w:rPr>
        <w:drawing>
          <wp:inline distT="0" distB="0" distL="114300" distR="114300">
            <wp:extent cx="5394325" cy="5604510"/>
            <wp:effectExtent l="0" t="0" r="3175" b="8890"/>
            <wp:docPr id="9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2"/>
                    <pic:cNvPicPr>
                      <a:picLocks noChangeAspect="1"/>
                    </pic:cNvPicPr>
                  </pic:nvPicPr>
                  <pic:blipFill>
                    <a:blip r:embed="rId34"/>
                    <a:stretch>
                      <a:fillRect/>
                    </a:stretch>
                  </pic:blipFill>
                  <pic:spPr>
                    <a:xfrm>
                      <a:off x="0" y="0"/>
                      <a:ext cx="5394325" cy="5604510"/>
                    </a:xfrm>
                    <a:prstGeom prst="rect">
                      <a:avLst/>
                    </a:prstGeom>
                    <a:noFill/>
                    <a:ln>
                      <a:noFill/>
                    </a:ln>
                  </pic:spPr>
                </pic:pic>
              </a:graphicData>
            </a:graphic>
          </wp:inline>
        </w:drawing>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0"/>
        <w:gridCol w:w="1545"/>
      </w:tblGrid>
      <w:tr w14:paraId="020F9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58632E6D">
            <w:pPr>
              <w:rPr>
                <w:rFonts w:hint="eastAsia" w:ascii="宋体" w:hAnsi="宋体" w:cs="宋体"/>
                <w:sz w:val="21"/>
                <w:szCs w:val="21"/>
                <w:lang w:val="en-US" w:eastAsia="zh-CN"/>
              </w:rPr>
            </w:pPr>
            <w:r>
              <w:rPr>
                <w:rFonts w:hint="eastAsia" w:ascii="宋体" w:hAnsi="宋体" w:cs="宋体"/>
                <w:sz w:val="21"/>
                <w:szCs w:val="21"/>
                <w:lang w:val="en-US" w:eastAsia="zh-CN"/>
              </w:rPr>
              <w:t>轮次</w:t>
            </w:r>
          </w:p>
        </w:tc>
        <w:tc>
          <w:tcPr>
            <w:tcW w:w="0" w:type="auto"/>
            <w:tcBorders>
              <w:right w:val="nil"/>
            </w:tcBorders>
            <w:shd w:val="clear" w:color="auto" w:fill="auto"/>
            <w:noWrap/>
            <w:tcMar>
              <w:top w:w="50" w:type="dxa"/>
              <w:left w:w="90" w:type="dxa"/>
              <w:bottom w:w="50" w:type="dxa"/>
              <w:right w:w="90" w:type="dxa"/>
            </w:tcMar>
            <w:vAlign w:val="center"/>
          </w:tcPr>
          <w:p w14:paraId="20230949">
            <w:pPr>
              <w:rPr>
                <w:rFonts w:hint="eastAsia" w:ascii="宋体" w:hAnsi="宋体" w:cs="宋体"/>
                <w:sz w:val="21"/>
                <w:szCs w:val="21"/>
                <w:lang w:val="en-US" w:eastAsia="zh-CN"/>
              </w:rPr>
            </w:pPr>
            <w:r>
              <w:rPr>
                <w:rFonts w:hint="eastAsia" w:ascii="宋体" w:hAnsi="宋体" w:cs="宋体"/>
                <w:sz w:val="21"/>
                <w:szCs w:val="21"/>
                <w:lang w:val="en-US" w:eastAsia="zh-CN"/>
              </w:rPr>
              <w:t>反馈时间（s）</w:t>
            </w:r>
          </w:p>
        </w:tc>
      </w:tr>
      <w:tr w14:paraId="3A713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767CE4E3">
            <w:pPr>
              <w:rPr>
                <w:rFonts w:hint="eastAsia" w:ascii="宋体" w:hAnsi="宋体" w:cs="宋体"/>
                <w:sz w:val="21"/>
                <w:szCs w:val="21"/>
                <w:lang w:val="en-US" w:eastAsia="zh-CN"/>
              </w:rPr>
            </w:pPr>
            <w:r>
              <w:rPr>
                <w:rFonts w:hint="eastAsia" w:ascii="宋体" w:hAnsi="宋体" w:cs="宋体"/>
                <w:sz w:val="21"/>
                <w:szCs w:val="21"/>
                <w:lang w:val="en-US" w:eastAsia="zh-CN"/>
              </w:rPr>
              <w:t>1</w:t>
            </w:r>
          </w:p>
        </w:tc>
        <w:tc>
          <w:tcPr>
            <w:tcW w:w="0" w:type="auto"/>
            <w:tcBorders>
              <w:right w:val="nil"/>
            </w:tcBorders>
            <w:shd w:val="clear" w:color="auto" w:fill="auto"/>
            <w:noWrap/>
            <w:tcMar>
              <w:top w:w="50" w:type="dxa"/>
              <w:left w:w="90" w:type="dxa"/>
              <w:bottom w:w="50" w:type="dxa"/>
              <w:right w:w="90" w:type="dxa"/>
            </w:tcMar>
            <w:vAlign w:val="center"/>
          </w:tcPr>
          <w:p w14:paraId="503C421D">
            <w:pPr>
              <w:rPr>
                <w:rFonts w:hint="eastAsia" w:ascii="宋体" w:hAnsi="宋体" w:cs="宋体"/>
                <w:sz w:val="21"/>
                <w:szCs w:val="21"/>
                <w:lang w:val="en-US" w:eastAsia="zh-CN"/>
              </w:rPr>
            </w:pPr>
            <w:r>
              <w:rPr>
                <w:rFonts w:hint="eastAsia" w:ascii="宋体" w:hAnsi="宋体" w:cs="宋体"/>
                <w:sz w:val="21"/>
                <w:szCs w:val="21"/>
                <w:lang w:val="en-US" w:eastAsia="zh-CN"/>
              </w:rPr>
              <w:t>0.363700</w:t>
            </w:r>
          </w:p>
        </w:tc>
      </w:tr>
      <w:tr w14:paraId="33DA9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7EF85C8B">
            <w:pPr>
              <w:rPr>
                <w:rFonts w:hint="eastAsia" w:ascii="宋体" w:hAnsi="宋体" w:cs="宋体"/>
                <w:sz w:val="21"/>
                <w:szCs w:val="21"/>
                <w:lang w:val="en-US" w:eastAsia="zh-CN"/>
              </w:rPr>
            </w:pPr>
            <w:r>
              <w:rPr>
                <w:rFonts w:hint="eastAsia" w:ascii="宋体" w:hAnsi="宋体" w:cs="宋体"/>
                <w:sz w:val="21"/>
                <w:szCs w:val="21"/>
                <w:lang w:val="en-US" w:eastAsia="zh-CN"/>
              </w:rPr>
              <w:t>2</w:t>
            </w:r>
          </w:p>
        </w:tc>
        <w:tc>
          <w:tcPr>
            <w:tcW w:w="0" w:type="auto"/>
            <w:tcBorders>
              <w:right w:val="nil"/>
            </w:tcBorders>
            <w:shd w:val="clear" w:color="auto" w:fill="auto"/>
            <w:noWrap/>
            <w:tcMar>
              <w:top w:w="50" w:type="dxa"/>
              <w:left w:w="90" w:type="dxa"/>
              <w:bottom w:w="50" w:type="dxa"/>
              <w:right w:w="90" w:type="dxa"/>
            </w:tcMar>
            <w:vAlign w:val="center"/>
          </w:tcPr>
          <w:p w14:paraId="19E358CE">
            <w:pPr>
              <w:rPr>
                <w:rFonts w:hint="eastAsia" w:ascii="宋体" w:hAnsi="宋体" w:cs="宋体"/>
                <w:sz w:val="21"/>
                <w:szCs w:val="21"/>
                <w:lang w:val="en-US" w:eastAsia="zh-CN"/>
              </w:rPr>
            </w:pPr>
            <w:r>
              <w:rPr>
                <w:rFonts w:hint="eastAsia" w:ascii="宋体" w:hAnsi="宋体" w:cs="宋体"/>
                <w:sz w:val="21"/>
                <w:szCs w:val="21"/>
                <w:lang w:val="en-US" w:eastAsia="zh-CN"/>
              </w:rPr>
              <w:t>0.381718</w:t>
            </w:r>
          </w:p>
        </w:tc>
      </w:tr>
      <w:tr w14:paraId="376ED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4386BCF8">
            <w:pPr>
              <w:rPr>
                <w:rFonts w:hint="eastAsia" w:ascii="宋体" w:hAnsi="宋体" w:cs="宋体"/>
                <w:sz w:val="21"/>
                <w:szCs w:val="21"/>
                <w:lang w:val="en-US" w:eastAsia="zh-CN"/>
              </w:rPr>
            </w:pPr>
            <w:r>
              <w:rPr>
                <w:rFonts w:hint="eastAsia" w:ascii="宋体" w:hAnsi="宋体" w:cs="宋体"/>
                <w:sz w:val="21"/>
                <w:szCs w:val="21"/>
                <w:lang w:val="en-US" w:eastAsia="zh-CN"/>
              </w:rPr>
              <w:t>3</w:t>
            </w:r>
          </w:p>
        </w:tc>
        <w:tc>
          <w:tcPr>
            <w:tcW w:w="0" w:type="auto"/>
            <w:tcBorders>
              <w:right w:val="nil"/>
            </w:tcBorders>
            <w:shd w:val="clear" w:color="auto" w:fill="auto"/>
            <w:noWrap/>
            <w:tcMar>
              <w:top w:w="50" w:type="dxa"/>
              <w:left w:w="90" w:type="dxa"/>
              <w:bottom w:w="50" w:type="dxa"/>
              <w:right w:w="90" w:type="dxa"/>
            </w:tcMar>
            <w:vAlign w:val="center"/>
          </w:tcPr>
          <w:p w14:paraId="0E29F4F9">
            <w:pPr>
              <w:rPr>
                <w:rFonts w:hint="eastAsia" w:ascii="宋体" w:hAnsi="宋体" w:cs="宋体"/>
                <w:sz w:val="21"/>
                <w:szCs w:val="21"/>
                <w:lang w:val="en-US" w:eastAsia="zh-CN"/>
              </w:rPr>
            </w:pPr>
            <w:r>
              <w:rPr>
                <w:rFonts w:hint="eastAsia" w:ascii="宋体" w:hAnsi="宋体" w:cs="宋体"/>
                <w:sz w:val="21"/>
                <w:szCs w:val="21"/>
                <w:lang w:val="en-US" w:eastAsia="zh-CN"/>
              </w:rPr>
              <w:t>0.409192</w:t>
            </w:r>
          </w:p>
        </w:tc>
      </w:tr>
      <w:tr w14:paraId="66888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1E6F28BA">
            <w:pPr>
              <w:rPr>
                <w:rFonts w:hint="eastAsia" w:ascii="宋体" w:hAnsi="宋体" w:cs="宋体"/>
                <w:sz w:val="21"/>
                <w:szCs w:val="21"/>
                <w:lang w:val="en-US" w:eastAsia="zh-CN"/>
              </w:rPr>
            </w:pPr>
            <w:r>
              <w:rPr>
                <w:rFonts w:hint="eastAsia" w:ascii="宋体" w:hAnsi="宋体" w:cs="宋体"/>
                <w:sz w:val="21"/>
                <w:szCs w:val="21"/>
                <w:lang w:val="en-US" w:eastAsia="zh-CN"/>
              </w:rPr>
              <w:t>4</w:t>
            </w:r>
          </w:p>
        </w:tc>
        <w:tc>
          <w:tcPr>
            <w:tcW w:w="0" w:type="auto"/>
            <w:tcBorders>
              <w:right w:val="nil"/>
            </w:tcBorders>
            <w:shd w:val="clear" w:color="auto" w:fill="auto"/>
            <w:noWrap/>
            <w:tcMar>
              <w:top w:w="50" w:type="dxa"/>
              <w:left w:w="90" w:type="dxa"/>
              <w:bottom w:w="50" w:type="dxa"/>
              <w:right w:w="90" w:type="dxa"/>
            </w:tcMar>
            <w:vAlign w:val="center"/>
          </w:tcPr>
          <w:p w14:paraId="5C6C1AC5">
            <w:pPr>
              <w:rPr>
                <w:rFonts w:hint="eastAsia" w:ascii="宋体" w:hAnsi="宋体" w:cs="宋体"/>
                <w:sz w:val="21"/>
                <w:szCs w:val="21"/>
                <w:lang w:val="en-US" w:eastAsia="zh-CN"/>
              </w:rPr>
            </w:pPr>
            <w:r>
              <w:rPr>
                <w:rFonts w:hint="eastAsia" w:ascii="宋体" w:hAnsi="宋体" w:cs="宋体"/>
                <w:sz w:val="21"/>
                <w:szCs w:val="21"/>
                <w:lang w:val="en-US" w:eastAsia="zh-CN"/>
              </w:rPr>
              <w:t>0.467531</w:t>
            </w:r>
          </w:p>
        </w:tc>
      </w:tr>
      <w:tr w14:paraId="22C8C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34B5A0AB">
            <w:pPr>
              <w:rPr>
                <w:rFonts w:hint="eastAsia" w:ascii="宋体" w:hAnsi="宋体" w:cs="宋体"/>
                <w:sz w:val="21"/>
                <w:szCs w:val="21"/>
                <w:lang w:val="en-US" w:eastAsia="zh-CN"/>
              </w:rPr>
            </w:pPr>
            <w:r>
              <w:rPr>
                <w:rFonts w:hint="eastAsia" w:ascii="宋体" w:hAnsi="宋体" w:cs="宋体"/>
                <w:sz w:val="21"/>
                <w:szCs w:val="21"/>
                <w:lang w:val="en-US" w:eastAsia="zh-CN"/>
              </w:rPr>
              <w:t>5</w:t>
            </w:r>
          </w:p>
        </w:tc>
        <w:tc>
          <w:tcPr>
            <w:tcW w:w="0" w:type="auto"/>
            <w:tcBorders>
              <w:right w:val="nil"/>
            </w:tcBorders>
            <w:shd w:val="clear" w:color="auto" w:fill="auto"/>
            <w:noWrap/>
            <w:tcMar>
              <w:top w:w="50" w:type="dxa"/>
              <w:left w:w="90" w:type="dxa"/>
              <w:bottom w:w="50" w:type="dxa"/>
              <w:right w:w="90" w:type="dxa"/>
            </w:tcMar>
            <w:vAlign w:val="center"/>
          </w:tcPr>
          <w:p w14:paraId="6BB82BE3">
            <w:pPr>
              <w:rPr>
                <w:rFonts w:hint="eastAsia" w:ascii="宋体" w:hAnsi="宋体" w:cs="宋体"/>
                <w:sz w:val="21"/>
                <w:szCs w:val="21"/>
                <w:lang w:val="en-US" w:eastAsia="zh-CN"/>
              </w:rPr>
            </w:pPr>
            <w:r>
              <w:rPr>
                <w:rFonts w:hint="eastAsia" w:ascii="宋体" w:hAnsi="宋体" w:cs="宋体"/>
                <w:sz w:val="21"/>
                <w:szCs w:val="21"/>
                <w:lang w:val="en-US" w:eastAsia="zh-CN"/>
              </w:rPr>
              <w:t>0.402337</w:t>
            </w:r>
          </w:p>
        </w:tc>
      </w:tr>
      <w:tr w14:paraId="039DC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373C6C41">
            <w:pPr>
              <w:rPr>
                <w:rFonts w:hint="eastAsia" w:ascii="宋体" w:hAnsi="宋体" w:cs="宋体"/>
                <w:sz w:val="21"/>
                <w:szCs w:val="21"/>
                <w:lang w:val="en-US" w:eastAsia="zh-CN"/>
              </w:rPr>
            </w:pPr>
            <w:r>
              <w:rPr>
                <w:rFonts w:hint="eastAsia" w:ascii="宋体" w:hAnsi="宋体" w:cs="宋体"/>
                <w:sz w:val="21"/>
                <w:szCs w:val="21"/>
                <w:lang w:val="en-US" w:eastAsia="zh-CN"/>
              </w:rPr>
              <w:t>6</w:t>
            </w:r>
          </w:p>
        </w:tc>
        <w:tc>
          <w:tcPr>
            <w:tcW w:w="0" w:type="auto"/>
            <w:tcBorders>
              <w:right w:val="nil"/>
            </w:tcBorders>
            <w:shd w:val="clear" w:color="auto" w:fill="auto"/>
            <w:noWrap/>
            <w:tcMar>
              <w:top w:w="50" w:type="dxa"/>
              <w:left w:w="90" w:type="dxa"/>
              <w:bottom w:w="50" w:type="dxa"/>
              <w:right w:w="90" w:type="dxa"/>
            </w:tcMar>
            <w:vAlign w:val="center"/>
          </w:tcPr>
          <w:p w14:paraId="6B1957E8">
            <w:pPr>
              <w:rPr>
                <w:rFonts w:hint="eastAsia" w:ascii="宋体" w:hAnsi="宋体" w:cs="宋体"/>
                <w:sz w:val="21"/>
                <w:szCs w:val="21"/>
                <w:lang w:val="en-US" w:eastAsia="zh-CN"/>
              </w:rPr>
            </w:pPr>
            <w:r>
              <w:rPr>
                <w:rFonts w:hint="eastAsia" w:ascii="宋体" w:hAnsi="宋体" w:cs="宋体"/>
                <w:sz w:val="21"/>
                <w:szCs w:val="21"/>
                <w:lang w:val="en-US" w:eastAsia="zh-CN"/>
              </w:rPr>
              <w:t>0.377206</w:t>
            </w:r>
          </w:p>
        </w:tc>
      </w:tr>
      <w:tr w14:paraId="202E1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7FBCF19F">
            <w:pPr>
              <w:rPr>
                <w:rFonts w:hint="eastAsia" w:ascii="宋体" w:hAnsi="宋体" w:cs="宋体"/>
                <w:sz w:val="21"/>
                <w:szCs w:val="21"/>
                <w:lang w:val="en-US" w:eastAsia="zh-CN"/>
              </w:rPr>
            </w:pPr>
            <w:r>
              <w:rPr>
                <w:rFonts w:hint="eastAsia" w:ascii="宋体" w:hAnsi="宋体" w:cs="宋体"/>
                <w:sz w:val="21"/>
                <w:szCs w:val="21"/>
                <w:lang w:val="en-US" w:eastAsia="zh-CN"/>
              </w:rPr>
              <w:t>7</w:t>
            </w:r>
          </w:p>
        </w:tc>
        <w:tc>
          <w:tcPr>
            <w:tcW w:w="0" w:type="auto"/>
            <w:tcBorders>
              <w:right w:val="nil"/>
            </w:tcBorders>
            <w:shd w:val="clear" w:color="auto" w:fill="auto"/>
            <w:noWrap/>
            <w:tcMar>
              <w:top w:w="50" w:type="dxa"/>
              <w:left w:w="90" w:type="dxa"/>
              <w:bottom w:w="50" w:type="dxa"/>
              <w:right w:w="90" w:type="dxa"/>
            </w:tcMar>
            <w:vAlign w:val="center"/>
          </w:tcPr>
          <w:p w14:paraId="6CE78F12">
            <w:pPr>
              <w:rPr>
                <w:rFonts w:hint="eastAsia" w:ascii="宋体" w:hAnsi="宋体" w:cs="宋体"/>
                <w:sz w:val="21"/>
                <w:szCs w:val="21"/>
                <w:lang w:val="en-US" w:eastAsia="zh-CN"/>
              </w:rPr>
            </w:pPr>
            <w:r>
              <w:rPr>
                <w:rFonts w:hint="eastAsia" w:ascii="宋体" w:hAnsi="宋体" w:cs="宋体"/>
                <w:sz w:val="21"/>
                <w:szCs w:val="21"/>
                <w:lang w:val="en-US" w:eastAsia="zh-CN"/>
              </w:rPr>
              <w:t>0.424865</w:t>
            </w:r>
          </w:p>
        </w:tc>
      </w:tr>
      <w:tr w14:paraId="7A177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20E08DB6">
            <w:pPr>
              <w:rPr>
                <w:rFonts w:hint="eastAsia" w:ascii="宋体" w:hAnsi="宋体" w:cs="宋体"/>
                <w:sz w:val="21"/>
                <w:szCs w:val="21"/>
                <w:lang w:val="en-US" w:eastAsia="zh-CN"/>
              </w:rPr>
            </w:pPr>
            <w:r>
              <w:rPr>
                <w:rFonts w:hint="eastAsia" w:ascii="宋体" w:hAnsi="宋体" w:cs="宋体"/>
                <w:sz w:val="21"/>
                <w:szCs w:val="21"/>
                <w:lang w:val="en-US" w:eastAsia="zh-CN"/>
              </w:rPr>
              <w:t>8</w:t>
            </w:r>
          </w:p>
        </w:tc>
        <w:tc>
          <w:tcPr>
            <w:tcW w:w="0" w:type="auto"/>
            <w:tcBorders>
              <w:right w:val="nil"/>
            </w:tcBorders>
            <w:shd w:val="clear" w:color="auto" w:fill="auto"/>
            <w:noWrap/>
            <w:tcMar>
              <w:top w:w="50" w:type="dxa"/>
              <w:left w:w="90" w:type="dxa"/>
              <w:bottom w:w="50" w:type="dxa"/>
              <w:right w:w="90" w:type="dxa"/>
            </w:tcMar>
            <w:vAlign w:val="center"/>
          </w:tcPr>
          <w:p w14:paraId="205B1AC5">
            <w:pPr>
              <w:rPr>
                <w:rFonts w:hint="eastAsia" w:ascii="宋体" w:hAnsi="宋体" w:cs="宋体"/>
                <w:sz w:val="21"/>
                <w:szCs w:val="21"/>
                <w:lang w:val="en-US" w:eastAsia="zh-CN"/>
              </w:rPr>
            </w:pPr>
            <w:r>
              <w:rPr>
                <w:rFonts w:hint="eastAsia" w:ascii="宋体" w:hAnsi="宋体" w:cs="宋体"/>
                <w:sz w:val="21"/>
                <w:szCs w:val="21"/>
                <w:lang w:val="en-US" w:eastAsia="zh-CN"/>
              </w:rPr>
              <w:t>0.395750</w:t>
            </w:r>
          </w:p>
        </w:tc>
      </w:tr>
      <w:tr w14:paraId="71F63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594206A0">
            <w:pPr>
              <w:rPr>
                <w:rFonts w:hint="eastAsia" w:ascii="宋体" w:hAnsi="宋体" w:cs="宋体"/>
                <w:sz w:val="21"/>
                <w:szCs w:val="21"/>
                <w:lang w:val="en-US" w:eastAsia="zh-CN"/>
              </w:rPr>
            </w:pPr>
            <w:r>
              <w:rPr>
                <w:rFonts w:hint="eastAsia" w:ascii="宋体" w:hAnsi="宋体" w:cs="宋体"/>
                <w:sz w:val="21"/>
                <w:szCs w:val="21"/>
                <w:lang w:val="en-US" w:eastAsia="zh-CN"/>
              </w:rPr>
              <w:t>9</w:t>
            </w:r>
          </w:p>
        </w:tc>
        <w:tc>
          <w:tcPr>
            <w:tcW w:w="0" w:type="auto"/>
            <w:tcBorders>
              <w:right w:val="nil"/>
            </w:tcBorders>
            <w:shd w:val="clear" w:color="auto" w:fill="auto"/>
            <w:noWrap/>
            <w:tcMar>
              <w:top w:w="50" w:type="dxa"/>
              <w:left w:w="90" w:type="dxa"/>
              <w:bottom w:w="50" w:type="dxa"/>
              <w:right w:w="90" w:type="dxa"/>
            </w:tcMar>
            <w:vAlign w:val="center"/>
          </w:tcPr>
          <w:p w14:paraId="2326103D">
            <w:pPr>
              <w:rPr>
                <w:rFonts w:hint="eastAsia" w:ascii="宋体" w:hAnsi="宋体" w:cs="宋体"/>
                <w:sz w:val="21"/>
                <w:szCs w:val="21"/>
                <w:lang w:val="en-US" w:eastAsia="zh-CN"/>
              </w:rPr>
            </w:pPr>
            <w:r>
              <w:rPr>
                <w:rFonts w:hint="eastAsia" w:ascii="宋体" w:hAnsi="宋体" w:cs="宋体"/>
                <w:sz w:val="21"/>
                <w:szCs w:val="21"/>
                <w:lang w:val="en-US" w:eastAsia="zh-CN"/>
              </w:rPr>
              <w:t>0.390102</w:t>
            </w:r>
          </w:p>
        </w:tc>
      </w:tr>
      <w:tr w14:paraId="69FC7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noWrap/>
            <w:tcMar>
              <w:top w:w="50" w:type="dxa"/>
              <w:left w:w="90" w:type="dxa"/>
              <w:bottom w:w="50" w:type="dxa"/>
              <w:right w:w="90" w:type="dxa"/>
            </w:tcMar>
            <w:vAlign w:val="center"/>
          </w:tcPr>
          <w:p w14:paraId="45B00125">
            <w:pPr>
              <w:rPr>
                <w:rFonts w:hint="eastAsia" w:ascii="宋体" w:hAnsi="宋体" w:cs="宋体"/>
                <w:sz w:val="21"/>
                <w:szCs w:val="21"/>
                <w:lang w:val="en-US" w:eastAsia="zh-CN"/>
              </w:rPr>
            </w:pPr>
            <w:r>
              <w:rPr>
                <w:rFonts w:hint="eastAsia" w:ascii="宋体" w:hAnsi="宋体" w:cs="宋体"/>
                <w:sz w:val="21"/>
                <w:szCs w:val="21"/>
                <w:lang w:val="en-US" w:eastAsia="zh-CN"/>
              </w:rPr>
              <w:t>10</w:t>
            </w:r>
          </w:p>
        </w:tc>
        <w:tc>
          <w:tcPr>
            <w:tcW w:w="0" w:type="auto"/>
            <w:tcBorders>
              <w:bottom w:val="nil"/>
              <w:right w:val="nil"/>
            </w:tcBorders>
            <w:shd w:val="clear" w:color="auto" w:fill="auto"/>
            <w:noWrap/>
            <w:tcMar>
              <w:top w:w="50" w:type="dxa"/>
              <w:left w:w="90" w:type="dxa"/>
              <w:bottom w:w="50" w:type="dxa"/>
              <w:right w:w="90" w:type="dxa"/>
            </w:tcMar>
            <w:vAlign w:val="center"/>
          </w:tcPr>
          <w:p w14:paraId="28DF2338">
            <w:pPr>
              <w:rPr>
                <w:rFonts w:hint="eastAsia" w:ascii="宋体" w:hAnsi="宋体" w:cs="宋体"/>
                <w:sz w:val="21"/>
                <w:szCs w:val="21"/>
                <w:lang w:val="en-US" w:eastAsia="zh-CN"/>
              </w:rPr>
            </w:pPr>
            <w:r>
              <w:rPr>
                <w:rFonts w:hint="eastAsia" w:ascii="宋体" w:hAnsi="宋体" w:cs="宋体"/>
                <w:sz w:val="21"/>
                <w:szCs w:val="21"/>
                <w:lang w:val="en-US" w:eastAsia="zh-CN"/>
              </w:rPr>
              <w:t>0.472823</w:t>
            </w:r>
          </w:p>
        </w:tc>
      </w:tr>
    </w:tbl>
    <w:p w14:paraId="565E5B72">
      <w:pPr>
        <w:rPr>
          <w:rFonts w:hint="eastAsia" w:ascii="宋体" w:hAnsi="宋体" w:cs="宋体"/>
          <w:sz w:val="21"/>
          <w:szCs w:val="21"/>
          <w:lang w:val="en-US" w:eastAsia="zh-CN"/>
        </w:rPr>
      </w:pPr>
    </w:p>
    <w:p w14:paraId="3EE9BC92">
      <w:pPr>
        <w:rPr>
          <w:rFonts w:hint="eastAsia" w:ascii="宋体" w:hAnsi="宋体" w:cs="宋体"/>
          <w:sz w:val="21"/>
          <w:szCs w:val="21"/>
          <w:lang w:val="en-US" w:eastAsia="zh-CN"/>
        </w:rPr>
      </w:pPr>
      <w:r>
        <w:rPr>
          <w:rFonts w:hint="eastAsia" w:ascii="宋体" w:hAnsi="宋体" w:cs="宋体"/>
          <w:sz w:val="21"/>
          <w:szCs w:val="21"/>
          <w:lang w:val="en-US" w:eastAsia="zh-CN"/>
        </w:rPr>
        <w:t>其中第 1 轮反馈时间最小，为 0.363700 s，与 finalize 日志中记录的 Best performance feedback is 0.3637 一致，说明 Autotuner 在反馈过程中正确记录了当前搜索到的最优结果。</w:t>
      </w:r>
    </w:p>
    <w:p w14:paraId="7A37992D">
      <w:pPr>
        <w:rPr>
          <w:rFonts w:hint="eastAsia" w:ascii="宋体" w:hAnsi="宋体" w:cs="宋体"/>
          <w:sz w:val="21"/>
          <w:szCs w:val="21"/>
          <w:lang w:val="en-US" w:eastAsia="zh-CN"/>
        </w:rPr>
      </w:pPr>
      <w:r>
        <w:rPr>
          <w:rFonts w:hint="eastAsia" w:ascii="宋体" w:hAnsi="宋体" w:cs="宋体"/>
          <w:sz w:val="21"/>
          <w:szCs w:val="21"/>
          <w:lang w:val="en-US" w:eastAsia="zh-CN"/>
        </w:rPr>
        <w:t>最终将普通 -O2 基线版本与应用 config.yaml 后的 Autotuned 版本进行对比，结果如下：</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00"/>
        <w:gridCol w:w="1215"/>
        <w:gridCol w:w="1230"/>
      </w:tblGrid>
      <w:tr w14:paraId="44D40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755D140">
            <w:pPr>
              <w:rPr>
                <w:rFonts w:hint="eastAsia" w:ascii="宋体" w:hAnsi="宋体" w:cs="宋体"/>
                <w:sz w:val="21"/>
                <w:szCs w:val="21"/>
                <w:lang w:val="en-US" w:eastAsia="zh-CN"/>
              </w:rPr>
            </w:pPr>
            <w:r>
              <w:rPr>
                <w:rFonts w:hint="eastAsia" w:ascii="宋体" w:hAnsi="宋体" w:cs="宋体"/>
                <w:sz w:val="21"/>
                <w:szCs w:val="21"/>
                <w:lang w:val="en-US" w:eastAsia="zh-CN"/>
              </w:rPr>
              <w:t>版本</w:t>
            </w:r>
          </w:p>
        </w:tc>
        <w:tc>
          <w:tcPr>
            <w:tcW w:w="0" w:type="auto"/>
            <w:shd w:val="clear" w:color="auto" w:fill="auto"/>
            <w:vAlign w:val="center"/>
          </w:tcPr>
          <w:p w14:paraId="7DA10FA7">
            <w:pPr>
              <w:rPr>
                <w:rFonts w:hint="eastAsia" w:ascii="宋体" w:hAnsi="宋体" w:cs="宋体"/>
                <w:sz w:val="21"/>
                <w:szCs w:val="21"/>
                <w:lang w:val="en-US" w:eastAsia="zh-CN"/>
              </w:rPr>
            </w:pPr>
            <w:r>
              <w:rPr>
                <w:rFonts w:hint="eastAsia" w:ascii="宋体" w:hAnsi="宋体" w:cs="宋体"/>
                <w:sz w:val="21"/>
                <w:szCs w:val="21"/>
                <w:lang w:val="en-US" w:eastAsia="zh-CN"/>
              </w:rPr>
              <w:t>程序打印 ns</w:t>
            </w:r>
          </w:p>
        </w:tc>
        <w:tc>
          <w:tcPr>
            <w:tcW w:w="0" w:type="auto"/>
            <w:shd w:val="clear" w:color="auto" w:fill="auto"/>
            <w:vAlign w:val="center"/>
          </w:tcPr>
          <w:p w14:paraId="412D2257">
            <w:pPr>
              <w:rPr>
                <w:rFonts w:hint="eastAsia" w:ascii="宋体" w:hAnsi="宋体" w:cs="宋体"/>
                <w:sz w:val="21"/>
                <w:szCs w:val="21"/>
                <w:lang w:val="en-US" w:eastAsia="zh-CN"/>
              </w:rPr>
            </w:pPr>
            <w:r>
              <w:rPr>
                <w:rFonts w:hint="eastAsia" w:ascii="宋体" w:hAnsi="宋体" w:cs="宋体"/>
                <w:sz w:val="21"/>
                <w:szCs w:val="21"/>
                <w:lang w:val="en-US" w:eastAsia="zh-CN"/>
              </w:rPr>
              <w:t>checksum</w:t>
            </w:r>
          </w:p>
        </w:tc>
      </w:tr>
      <w:tr w14:paraId="0037C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B415ADA">
            <w:pPr>
              <w:rPr>
                <w:rFonts w:hint="eastAsia" w:ascii="宋体" w:hAnsi="宋体" w:cs="宋体"/>
                <w:sz w:val="21"/>
                <w:szCs w:val="21"/>
                <w:lang w:val="en-US" w:eastAsia="zh-CN"/>
              </w:rPr>
            </w:pPr>
            <w:r>
              <w:rPr>
                <w:rFonts w:hint="eastAsia" w:ascii="宋体" w:hAnsi="宋体" w:cs="宋体"/>
                <w:sz w:val="21"/>
                <w:szCs w:val="21"/>
                <w:lang w:val="en-US" w:eastAsia="zh-CN"/>
              </w:rPr>
              <w:t>baseline，普通 -O2</w:t>
            </w:r>
          </w:p>
        </w:tc>
        <w:tc>
          <w:tcPr>
            <w:tcW w:w="0" w:type="auto"/>
            <w:shd w:val="clear" w:color="auto" w:fill="auto"/>
            <w:vAlign w:val="center"/>
          </w:tcPr>
          <w:p w14:paraId="34D53CA8">
            <w:pPr>
              <w:rPr>
                <w:rFonts w:hint="eastAsia" w:ascii="宋体" w:hAnsi="宋体" w:cs="宋体"/>
                <w:sz w:val="21"/>
                <w:szCs w:val="21"/>
                <w:lang w:val="en-US" w:eastAsia="zh-CN"/>
              </w:rPr>
            </w:pPr>
            <w:r>
              <w:rPr>
                <w:rFonts w:hint="eastAsia" w:ascii="宋体" w:hAnsi="宋体" w:cs="宋体"/>
                <w:sz w:val="21"/>
                <w:szCs w:val="21"/>
                <w:lang w:val="en-US" w:eastAsia="zh-CN"/>
              </w:rPr>
              <w:t>481770416</w:t>
            </w:r>
          </w:p>
        </w:tc>
        <w:tc>
          <w:tcPr>
            <w:tcW w:w="0" w:type="auto"/>
            <w:shd w:val="clear" w:color="auto" w:fill="auto"/>
            <w:vAlign w:val="center"/>
          </w:tcPr>
          <w:p w14:paraId="31C861F0">
            <w:pPr>
              <w:rPr>
                <w:rFonts w:hint="eastAsia" w:ascii="宋体" w:hAnsi="宋体" w:cs="宋体"/>
                <w:sz w:val="21"/>
                <w:szCs w:val="21"/>
                <w:lang w:val="en-US" w:eastAsia="zh-CN"/>
              </w:rPr>
            </w:pPr>
            <w:r>
              <w:rPr>
                <w:rFonts w:hint="eastAsia" w:ascii="宋体" w:hAnsi="宋体" w:cs="宋体"/>
                <w:sz w:val="21"/>
                <w:szCs w:val="21"/>
                <w:lang w:val="en-US" w:eastAsia="zh-CN"/>
              </w:rPr>
              <w:t>40919672064</w:t>
            </w:r>
          </w:p>
        </w:tc>
      </w:tr>
      <w:tr w14:paraId="3BD9F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3CCE71">
            <w:pPr>
              <w:rPr>
                <w:rFonts w:hint="eastAsia" w:ascii="宋体" w:hAnsi="宋体" w:cs="宋体"/>
                <w:sz w:val="21"/>
                <w:szCs w:val="21"/>
                <w:lang w:val="en-US" w:eastAsia="zh-CN"/>
              </w:rPr>
            </w:pPr>
            <w:r>
              <w:rPr>
                <w:rFonts w:hint="eastAsia" w:ascii="宋体" w:hAnsi="宋体" w:cs="宋体"/>
                <w:sz w:val="21"/>
                <w:szCs w:val="21"/>
                <w:lang w:val="en-US" w:eastAsia="zh-CN"/>
              </w:rPr>
              <w:t>Autotuned，-O2 -fautotune</w:t>
            </w:r>
          </w:p>
        </w:tc>
        <w:tc>
          <w:tcPr>
            <w:tcW w:w="0" w:type="auto"/>
            <w:shd w:val="clear" w:color="auto" w:fill="auto"/>
            <w:vAlign w:val="center"/>
          </w:tcPr>
          <w:p w14:paraId="4CEFCEF5">
            <w:pPr>
              <w:rPr>
                <w:rFonts w:hint="eastAsia" w:ascii="宋体" w:hAnsi="宋体" w:cs="宋体"/>
                <w:sz w:val="21"/>
                <w:szCs w:val="21"/>
                <w:lang w:val="en-US" w:eastAsia="zh-CN"/>
              </w:rPr>
            </w:pPr>
            <w:r>
              <w:rPr>
                <w:rFonts w:hint="eastAsia" w:ascii="宋体" w:hAnsi="宋体" w:cs="宋体"/>
                <w:sz w:val="21"/>
                <w:szCs w:val="21"/>
                <w:lang w:val="en-US" w:eastAsia="zh-CN"/>
              </w:rPr>
              <w:t>459475778</w:t>
            </w:r>
          </w:p>
        </w:tc>
        <w:tc>
          <w:tcPr>
            <w:tcW w:w="0" w:type="auto"/>
            <w:shd w:val="clear" w:color="auto" w:fill="auto"/>
            <w:vAlign w:val="center"/>
          </w:tcPr>
          <w:p w14:paraId="63B6D28A">
            <w:pPr>
              <w:rPr>
                <w:rFonts w:hint="eastAsia" w:ascii="宋体" w:hAnsi="宋体" w:cs="宋体"/>
                <w:sz w:val="21"/>
                <w:szCs w:val="21"/>
                <w:lang w:val="en-US" w:eastAsia="zh-CN"/>
              </w:rPr>
            </w:pPr>
            <w:r>
              <w:rPr>
                <w:rFonts w:hint="eastAsia" w:ascii="宋体" w:hAnsi="宋体" w:cs="宋体"/>
                <w:sz w:val="21"/>
                <w:szCs w:val="21"/>
                <w:lang w:val="en-US" w:eastAsia="zh-CN"/>
              </w:rPr>
              <w:t>40919672064</w:t>
            </w:r>
          </w:p>
        </w:tc>
      </w:tr>
    </w:tbl>
    <w:p w14:paraId="1A483AAE">
      <w:pPr>
        <w:rPr>
          <w:rFonts w:hint="eastAsia" w:ascii="宋体" w:hAnsi="宋体" w:cs="宋体"/>
          <w:sz w:val="21"/>
          <w:szCs w:val="21"/>
          <w:lang w:val="en-US" w:eastAsia="zh-CN"/>
        </w:rPr>
      </w:pPr>
      <w:r>
        <w:rPr>
          <w:rFonts w:hint="eastAsia" w:ascii="宋体" w:hAnsi="宋体" w:cs="宋体"/>
          <w:sz w:val="21"/>
          <w:szCs w:val="21"/>
          <w:lang w:val="en-US" w:eastAsia="zh-CN"/>
        </w:rPr>
        <w:t>从结果看，baseline 与 Autotuned 的 checksum 均为 40919672064，说明 Autotuner 调优前后程序语义保持一致。性能方面，Autotuned 版本的运行时间为 459475778 ns，低于普通 -O2 基线版本的 481770416 ns，相对降低：</w:t>
      </w:r>
    </w:p>
    <w:p w14:paraId="66E45A85">
      <w:pPr>
        <w:rPr>
          <w:rFonts w:hint="eastAsia" w:ascii="宋体" w:hAnsi="宋体" w:cs="宋体"/>
          <w:sz w:val="21"/>
          <w:szCs w:val="21"/>
          <w:lang w:val="en-US" w:eastAsia="zh-CN"/>
        </w:rPr>
      </w:pPr>
      <w:r>
        <w:rPr>
          <w:rFonts w:hint="eastAsia" w:ascii="宋体" w:hAnsi="宋体" w:cs="宋体"/>
          <w:sz w:val="21"/>
          <w:szCs w:val="21"/>
          <w:lang w:val="en-US" w:eastAsia="zh-CN"/>
        </w:rPr>
        <w:t>(481770416 - 459475778) / 481770416 × 100% ≈ 4.63%</w:t>
      </w:r>
    </w:p>
    <w:p w14:paraId="53BA4382">
      <w:pPr>
        <w:rPr>
          <w:rFonts w:hint="eastAsia" w:ascii="宋体" w:hAnsi="宋体" w:cs="宋体"/>
          <w:sz w:val="21"/>
          <w:szCs w:val="21"/>
          <w:lang w:val="en-US" w:eastAsia="zh-CN"/>
        </w:rPr>
      </w:pPr>
      <w:r>
        <w:rPr>
          <w:rFonts w:hint="eastAsia" w:ascii="宋体" w:hAnsi="宋体" w:cs="宋体"/>
          <w:sz w:val="21"/>
          <w:szCs w:val="21"/>
          <w:lang w:val="en-US" w:eastAsia="zh-CN"/>
        </w:rPr>
        <w:t>因此，在本次同机、同参数的测试中，Autotuner 所选编译配置在未改变程序语义的前提下，相比普通 -O2 编译带来了约 4.63% 的运行时间降低。由于该对比结果来自脚本最终单次输出，仍可能受到容器调度和系统负载波动影响，因此本部分主要用于说明 Autotuner 流程能够完整跑通，并在该循环程序上观察到一定的可测性能收益。</w:t>
      </w:r>
    </w:p>
    <w:p w14:paraId="528849F3">
      <w:pPr>
        <w:rPr>
          <w:rFonts w:hint="eastAsia" w:ascii="宋体" w:hAnsi="宋体" w:cs="宋体"/>
          <w:sz w:val="21"/>
          <w:szCs w:val="21"/>
          <w:lang w:val="en-US" w:eastAsia="zh-CN"/>
        </w:rPr>
      </w:pPr>
    </w:p>
    <w:p w14:paraId="3162A5AB">
      <w:pPr>
        <w:rPr>
          <w:b/>
          <w:bCs/>
          <w:sz w:val="21"/>
          <w:szCs w:val="21"/>
        </w:rPr>
      </w:pPr>
      <w:r>
        <w:rPr>
          <w:b/>
          <w:bCs/>
          <w:sz w:val="21"/>
          <w:szCs w:val="21"/>
        </w:rPr>
        <w:t>方案 B：Strength Reduction</w:t>
      </w:r>
    </w:p>
    <w:p w14:paraId="767C6932">
      <w:pPr>
        <w:rPr>
          <w:sz w:val="21"/>
          <w:szCs w:val="21"/>
        </w:rPr>
      </w:pPr>
      <w:r>
        <w:rPr>
          <w:sz w:val="21"/>
          <w:szCs w:val="21"/>
        </w:rPr>
        <w:t>写：O0/O1/O2 时间对比</w:t>
      </w:r>
      <w:r>
        <w:rPr>
          <w:rFonts w:hint="eastAsia"/>
          <w:sz w:val="21"/>
          <w:szCs w:val="21"/>
        </w:rPr>
        <w:t>、</w:t>
      </w:r>
      <w:r>
        <w:rPr>
          <w:sz w:val="21"/>
          <w:szCs w:val="21"/>
        </w:rPr>
        <w:t>checksum 一致性</w:t>
      </w:r>
      <w:r>
        <w:rPr>
          <w:rFonts w:hint="eastAsia"/>
          <w:sz w:val="21"/>
          <w:szCs w:val="21"/>
        </w:rPr>
        <w:t>、</w:t>
      </w:r>
      <w:r>
        <w:rPr>
          <w:sz w:val="21"/>
          <w:szCs w:val="21"/>
        </w:rPr>
        <w:t>汇编中乘法索引是否变成地址递推</w:t>
      </w:r>
      <w:r>
        <w:rPr>
          <w:rFonts w:hint="eastAsia"/>
          <w:sz w:val="21"/>
          <w:szCs w:val="21"/>
        </w:rPr>
        <w:t>、</w:t>
      </w:r>
      <w:r>
        <w:rPr>
          <w:sz w:val="21"/>
          <w:szCs w:val="21"/>
        </w:rPr>
        <w:t>Autotuner 对比结果</w:t>
      </w:r>
      <w:r>
        <w:rPr>
          <w:rFonts w:hint="eastAsia"/>
          <w:sz w:val="21"/>
          <w:szCs w:val="21"/>
        </w:rPr>
        <w:t>。</w:t>
      </w:r>
    </w:p>
    <w:p w14:paraId="2CB95565">
      <w:pPr>
        <w:rPr>
          <w:b/>
          <w:bCs/>
          <w:sz w:val="21"/>
          <w:szCs w:val="21"/>
        </w:rPr>
      </w:pPr>
      <w:r>
        <w:rPr>
          <w:rFonts w:hint="eastAsia"/>
          <w:b/>
          <w:bCs/>
          <w:sz w:val="21"/>
          <w:szCs w:val="21"/>
        </w:rPr>
        <w:t>图片证据：</w:t>
      </w:r>
    </w:p>
    <w:p w14:paraId="7D22D97A">
      <w:pPr>
        <w:rPr>
          <w:rFonts w:hint="eastAsia" w:ascii="宋体" w:hAnsi="宋体" w:cs="宋体"/>
          <w:sz w:val="21"/>
          <w:szCs w:val="21"/>
          <w:lang w:val="en-US" w:eastAsia="zh-CN"/>
        </w:rPr>
      </w:pPr>
      <w:r>
        <w:rPr>
          <w:rFonts w:hint="eastAsia" w:ascii="宋体" w:hAnsi="宋体" w:cs="宋体"/>
          <w:sz w:val="21"/>
          <w:szCs w:val="21"/>
          <w:lang w:val="en-US" w:eastAsia="zh-CN"/>
        </w:rPr>
        <w:t>截图：汇编关键证据。</w:t>
      </w:r>
    </w:p>
    <w:p w14:paraId="79BCE67F">
      <w:pPr>
        <w:rPr>
          <w:rFonts w:hint="eastAsia" w:ascii="宋体" w:hAnsi="宋体" w:cs="宋体"/>
          <w:sz w:val="21"/>
          <w:szCs w:val="21"/>
          <w:lang w:val="en-US" w:eastAsia="zh-CN"/>
        </w:rPr>
      </w:pPr>
      <w:r>
        <w:rPr>
          <w:rFonts w:hint="eastAsia" w:ascii="宋体" w:hAnsi="宋体" w:cs="宋体"/>
          <w:sz w:val="21"/>
          <w:szCs w:val="21"/>
          <w:lang w:val="en-US" w:eastAsia="zh-CN"/>
        </w:rPr>
        <w:t>若是循环合并：展示两个循环体如何被合并为一个，观察计数器和地址更新指令的简化。</w:t>
      </w:r>
    </w:p>
    <w:p w14:paraId="788DF55A">
      <w:pPr>
        <w:rPr>
          <w:rFonts w:hint="eastAsia" w:ascii="宋体" w:hAnsi="宋体" w:cs="宋体"/>
          <w:sz w:val="21"/>
          <w:szCs w:val="21"/>
          <w:lang w:val="en-US" w:eastAsia="zh-CN"/>
        </w:rPr>
      </w:pPr>
      <w:r>
        <w:rPr>
          <w:rFonts w:hint="eastAsia" w:ascii="宋体" w:hAnsi="宋体" w:cs="宋体"/>
          <w:sz w:val="21"/>
          <w:szCs w:val="21"/>
          <w:lang w:val="en-US" w:eastAsia="zh-CN"/>
        </w:rPr>
        <w:t>若是强度削弱：展示原本的乘法（mul）如何被加法（add）或移位指令替换</w:t>
      </w:r>
    </w:p>
    <w:p w14:paraId="76207500">
      <w:pPr>
        <w:rPr>
          <w:rFonts w:hint="eastAsia" w:ascii="宋体" w:hAnsi="宋体" w:cs="宋体"/>
          <w:sz w:val="24"/>
          <w:szCs w:val="24"/>
          <w:lang w:val="en-US" w:eastAsia="zh-CN"/>
        </w:rPr>
      </w:pPr>
    </w:p>
    <w:p w14:paraId="31EA7C20">
      <w:pPr>
        <w:pStyle w:val="4"/>
        <w:rPr>
          <w:rFonts w:hint="eastAsia" w:ascii="宋体" w:hAnsi="宋体" w:cs="宋体"/>
          <w:sz w:val="24"/>
          <w:szCs w:val="24"/>
          <w:lang w:val="en-US" w:eastAsia="zh-CN"/>
        </w:rPr>
      </w:pPr>
      <w:bookmarkStart w:id="15" w:name="_Toc15996"/>
      <w:r>
        <w:t>5. 综合分析与结论</w:t>
      </w:r>
      <w:bookmarkEnd w:id="15"/>
    </w:p>
    <w:p w14:paraId="142231BA">
      <w:pPr>
        <w:rPr>
          <w:rFonts w:hint="eastAsia" w:ascii="宋体" w:hAnsi="宋体" w:cs="宋体"/>
          <w:sz w:val="21"/>
          <w:szCs w:val="21"/>
          <w:lang w:val="en-US" w:eastAsia="zh-CN"/>
        </w:rPr>
      </w:pPr>
      <w:r>
        <w:rPr>
          <w:rFonts w:hint="eastAsia" w:ascii="宋体" w:hAnsi="宋体" w:cs="宋体"/>
          <w:b/>
          <w:bCs/>
          <w:sz w:val="21"/>
          <w:szCs w:val="21"/>
          <w:lang w:val="en-US" w:eastAsia="zh-CN"/>
        </w:rPr>
        <w:t>（1）哪些优化最容易通过汇编观察到基线优化（实验 0）</w:t>
      </w:r>
      <w:r>
        <w:rPr>
          <w:rFonts w:hint="eastAsia" w:ascii="宋体" w:hAnsi="宋体" w:cs="宋体"/>
          <w:sz w:val="21"/>
          <w:szCs w:val="21"/>
          <w:lang w:val="en-US" w:eastAsia="zh-CN"/>
        </w:rPr>
        <w:t xml:space="preserve"> </w:t>
      </w:r>
    </w:p>
    <w:p w14:paraId="53BF2A6E">
      <w:pPr>
        <w:rPr>
          <w:rFonts w:hint="eastAsia" w:ascii="宋体" w:hAnsi="宋体" w:cs="宋体"/>
          <w:sz w:val="21"/>
          <w:szCs w:val="21"/>
          <w:lang w:val="en-US" w:eastAsia="zh-CN"/>
        </w:rPr>
      </w:pPr>
      <w:r>
        <w:rPr>
          <w:rFonts w:hint="eastAsia" w:ascii="宋体" w:hAnsi="宋体" w:cs="宋体"/>
          <w:sz w:val="21"/>
          <w:szCs w:val="21"/>
          <w:lang w:val="en-US" w:eastAsia="zh-CN"/>
        </w:rPr>
        <w:t>在 toy_opt 的 diff 中最直观：-O2 下 bar 缩成常数返回，常量折叠、分支消除一目了然。自动向量化（实验 1） 在 main 反汇编 中易见：v*.4s、ldp q/ld2 等与标量 ldr w/str w 对照即可。内存布局（实验 2） 在 sum_aos /sum_soa 中体现为 ld2 交错加载 与 双指针 ldp 顺序流 的差异。PGO（实验 3） 更适合用 bubble_sort 前后反汇编 看 基本块重排与跳转目标变化。循环合并（实验 6） 可通过 diff u.s f.s 看到 重复循环骨架减少、mla 等合并形态。相对而言，仅看运行时间 而不看汇编时，Autotuner 与 PGO 的「布局类」优化 不如前几种显眼。</w:t>
      </w:r>
    </w:p>
    <w:p w14:paraId="784DBCB3">
      <w:pPr>
        <w:rPr>
          <w:rFonts w:hint="eastAsia" w:ascii="宋体" w:hAnsi="宋体" w:cs="宋体"/>
          <w:sz w:val="21"/>
          <w:szCs w:val="21"/>
          <w:lang w:val="en-US" w:eastAsia="zh-CN"/>
        </w:rPr>
      </w:pPr>
      <w:r>
        <w:rPr>
          <w:rFonts w:hint="eastAsia" w:ascii="宋体" w:hAnsi="宋体" w:cs="宋体"/>
          <w:b/>
          <w:bCs/>
          <w:sz w:val="21"/>
          <w:szCs w:val="21"/>
          <w:lang w:val="en-US" w:eastAsia="zh-CN"/>
        </w:rPr>
        <w:t xml:space="preserve">（2）哪些优化在时间上更明显，哪些不明显源级循环合并（fused vs unfused） </w:t>
      </w:r>
      <w:r>
        <w:rPr>
          <w:rFonts w:hint="eastAsia" w:ascii="宋体" w:hAnsi="宋体" w:cs="宋体"/>
          <w:sz w:val="21"/>
          <w:szCs w:val="21"/>
          <w:lang w:val="en-US" w:eastAsia="zh-CN"/>
        </w:rPr>
        <w:t>在本环境下 ns/real 差异较明显，与「减少一套循环控制、提高重用」一致。PGO 在升序 bubble_sort 上得到可测的 time_ms/real 缩短 时，时间证据较清晰。-O2 相对 -O0 的基线 对小程序也可能只有 汇编变短、墙钟差别不大。自动向量化 对数组加法有时只有 微小提升；OpenMP 在 任务过轻 时甚至出现 墙钟变慢、user 远大于 real。Autotuner 可能出现 搜索过程某轮较优、最终对比反而不如纯 -O2，说明 时间信号与「最后一次测量」不一定一致。总体上：结构级（融合、部分 PGO） 更容易出 稳定的时间差；微架构与并行、Autotuner 更依赖 环境与噪声。</w:t>
      </w:r>
    </w:p>
    <w:p w14:paraId="013C0838">
      <w:pPr>
        <w:rPr>
          <w:rFonts w:hint="eastAsia" w:ascii="宋体" w:hAnsi="宋体" w:cs="宋体"/>
          <w:b/>
          <w:bCs/>
          <w:sz w:val="21"/>
          <w:szCs w:val="21"/>
          <w:lang w:val="en-US" w:eastAsia="zh-CN"/>
        </w:rPr>
      </w:pPr>
      <w:r>
        <w:rPr>
          <w:rFonts w:hint="eastAsia" w:ascii="宋体" w:hAnsi="宋体" w:cs="宋体"/>
          <w:b/>
          <w:bCs/>
          <w:sz w:val="21"/>
          <w:szCs w:val="21"/>
          <w:lang w:val="en-US" w:eastAsia="zh-CN"/>
        </w:rPr>
        <w:t>（3）为什么在 Docker / 仿真环境下绝对性能不稳定</w:t>
      </w:r>
    </w:p>
    <w:p w14:paraId="2DAEB5CC">
      <w:pPr>
        <w:rPr>
          <w:rFonts w:hint="eastAsia" w:ascii="宋体" w:hAnsi="宋体" w:cs="宋体"/>
          <w:sz w:val="21"/>
          <w:szCs w:val="21"/>
          <w:lang w:val="en-US" w:eastAsia="zh-CN"/>
        </w:rPr>
      </w:pPr>
      <w:r>
        <w:rPr>
          <w:rFonts w:hint="eastAsia" w:ascii="宋体" w:hAnsi="宋体" w:cs="宋体"/>
          <w:sz w:val="21"/>
          <w:szCs w:val="21"/>
          <w:lang w:val="en-US" w:eastAsia="zh-CN"/>
        </w:rPr>
        <w:t>若在 x86 宿主机 上运行 linux/arm64 容器，常经 QEMU 等仿真，指令与时钟 与裸金属 ARM 不一致；容器内还有 调度、共享 CPU、后台进程 干扰。秒级 benchmark 对 缓存状态、首次运行 vs 重复运行 敏感。因此 绝对跑分不宜横向对比不同机器，本课程更强调 同机、同脚本、多次测量 的 相对结论 与 汇编 / 配置文件等证据。</w:t>
      </w:r>
    </w:p>
    <w:p w14:paraId="51038275">
      <w:pPr>
        <w:rPr>
          <w:rFonts w:hint="eastAsia" w:ascii="宋体" w:hAnsi="宋体" w:cs="宋体"/>
          <w:b/>
          <w:bCs/>
          <w:sz w:val="21"/>
          <w:szCs w:val="21"/>
          <w:lang w:val="en-US" w:eastAsia="zh-CN"/>
        </w:rPr>
      </w:pPr>
      <w:r>
        <w:rPr>
          <w:rFonts w:hint="eastAsia" w:ascii="宋体" w:hAnsi="宋体" w:cs="宋体"/>
          <w:b/>
          <w:bCs/>
          <w:sz w:val="21"/>
          <w:szCs w:val="21"/>
          <w:lang w:val="en-US" w:eastAsia="zh-CN"/>
        </w:rPr>
        <w:t>（4）本实验最大的收获</w:t>
      </w:r>
    </w:p>
    <w:p w14:paraId="5564C237">
      <w:pPr>
        <w:rPr>
          <w:rFonts w:hint="eastAsia" w:ascii="宋体" w:hAnsi="宋体" w:cs="宋体"/>
          <w:sz w:val="21"/>
          <w:szCs w:val="21"/>
          <w:lang w:val="en-US" w:eastAsia="zh-CN"/>
        </w:rPr>
      </w:pPr>
      <w:r>
        <w:rPr>
          <w:rFonts w:hint="eastAsia" w:ascii="宋体" w:hAnsi="宋体" w:cs="宋体"/>
          <w:sz w:val="21"/>
          <w:szCs w:val="21"/>
          <w:lang w:val="en-US" w:eastAsia="zh-CN"/>
        </w:rPr>
        <w:t>一是把 「编译选项 → 汇编形态 → 运行现象」 串成一条链，会用 clang -S/objdump/diff 做 可验证 的论证；二是实际走完 PGO 四步 与 Autotuner 的 generate–feedback–finalize 流程，理解 profile / 搜索反馈 与 最终二进制性能 可能 脱节；三是认识到 并行与自动调优并非总是更快，需要 结合问题规模与证据 下结论。</w:t>
      </w:r>
    </w:p>
    <w:p w14:paraId="3DCA0970">
      <w:pPr>
        <w:numPr>
          <w:ilvl w:val="0"/>
          <w:numId w:val="6"/>
        </w:numPr>
        <w:rPr>
          <w:rFonts w:hint="eastAsia" w:ascii="宋体" w:hAnsi="宋体" w:cs="宋体"/>
          <w:b/>
          <w:bCs/>
          <w:sz w:val="21"/>
          <w:szCs w:val="21"/>
          <w:lang w:val="en-US" w:eastAsia="zh-CN"/>
        </w:rPr>
      </w:pPr>
      <w:r>
        <w:rPr>
          <w:rFonts w:hint="eastAsia" w:ascii="宋体" w:hAnsi="宋体" w:cs="宋体"/>
          <w:b/>
          <w:bCs/>
          <w:sz w:val="21"/>
          <w:szCs w:val="21"/>
          <w:lang w:val="en-US" w:eastAsia="zh-CN"/>
        </w:rPr>
        <w:t>对「优化可观察、可验证、可解释」的理解</w:t>
      </w:r>
    </w:p>
    <w:p w14:paraId="08751B51">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t>可观察：用 反汇编、diff、文件产物（如 .profdata、config.yaml）把优化 落到具体现象。可验证：输出一致、checksum 相同，并尽量 重复测量、表格化。可解释：不仅给出快慢，还要说明 机制（如 NEON、ld2 vs ldp、PGO 块重排、融合减少循环）及 边界条件（噪声、训练集、容器环境）。三者缺一，容易变成 只有截图、没有结论 的堆砌。</w:t>
      </w:r>
    </w:p>
    <w:p w14:paraId="01026755">
      <w:pPr>
        <w:rPr>
          <w:rFonts w:hint="eastAsia" w:ascii="宋体" w:hAnsi="宋体" w:cs="宋体"/>
          <w:sz w:val="21"/>
          <w:szCs w:val="21"/>
          <w:lang w:val="en-US" w:eastAsia="zh-CN"/>
        </w:rPr>
      </w:pPr>
      <w:r>
        <w:rPr>
          <w:rFonts w:hint="eastAsia" w:ascii="宋体" w:hAnsi="宋体" w:cs="宋体"/>
          <w:sz w:val="21"/>
          <w:szCs w:val="21"/>
          <w:lang w:val="en-US" w:eastAsia="zh-CN"/>
        </w:rPr>
        <w:t>（6）综上，本综合实验以 Clang/LLVM 工具链 为载体，完成了从 基线到向量化、布局、PGO、Autotuner、循环案例 的 闭环验证；后续若在 更可控的物理机 上 固定迭代次数与预热，可进一步 压低方差，但 「有证据、有对比、有解释」 的写法应一以贯之。</w:t>
      </w:r>
    </w:p>
    <w:p w14:paraId="0E60BE95">
      <w:pPr>
        <w:pStyle w:val="4"/>
        <w:rPr>
          <w:rFonts w:hint="eastAsia"/>
        </w:rPr>
      </w:pPr>
    </w:p>
    <w:p w14:paraId="2DB64BEE">
      <w:pPr>
        <w:pStyle w:val="4"/>
        <w:rPr>
          <w:rFonts w:hint="eastAsia" w:ascii="宋体" w:hAnsi="宋体" w:cs="宋体"/>
          <w:sz w:val="24"/>
          <w:szCs w:val="24"/>
          <w:lang w:val="en-US" w:eastAsia="zh-CN"/>
        </w:rPr>
      </w:pPr>
      <w:bookmarkStart w:id="16" w:name="_Toc5864"/>
      <w:r>
        <w:t>6. 思考题回答</w:t>
      </w:r>
      <w:bookmarkEnd w:id="16"/>
    </w:p>
    <w:p w14:paraId="384056A3">
      <w:pPr>
        <w:rPr>
          <w:rFonts w:hint="eastAsia" w:ascii="宋体" w:hAnsi="宋体" w:cs="宋体"/>
          <w:b/>
          <w:bCs/>
          <w:sz w:val="21"/>
          <w:szCs w:val="21"/>
          <w:lang w:val="en-US" w:eastAsia="zh-CN"/>
        </w:rPr>
      </w:pPr>
      <w:r>
        <w:rPr>
          <w:rFonts w:hint="eastAsia" w:ascii="宋体" w:hAnsi="宋体" w:cs="宋体"/>
          <w:b/>
          <w:bCs/>
          <w:sz w:val="21"/>
          <w:szCs w:val="21"/>
          <w:lang w:val="en-US" w:eastAsia="zh-CN"/>
        </w:rPr>
        <w:t>实验 0：编译优化基础</w:t>
      </w:r>
    </w:p>
    <w:p w14:paraId="4BFD5418">
      <w:pPr>
        <w:rPr>
          <w:rFonts w:hint="eastAsia" w:ascii="宋体" w:hAnsi="宋体" w:cs="宋体"/>
          <w:b/>
          <w:bCs/>
          <w:sz w:val="21"/>
          <w:szCs w:val="21"/>
          <w:lang w:val="en-US" w:eastAsia="zh-CN"/>
        </w:rPr>
      </w:pPr>
      <w:r>
        <w:rPr>
          <w:rFonts w:hint="eastAsia" w:ascii="宋体" w:hAnsi="宋体" w:cs="宋体"/>
          <w:b/>
          <w:bCs/>
          <w:sz w:val="21"/>
          <w:szCs w:val="21"/>
          <w:lang w:val="en-US" w:eastAsia="zh-CN"/>
        </w:rPr>
        <w:t>为什么在 -O2 编译下 10*10 可能不会在运行时计算？</w:t>
      </w:r>
    </w:p>
    <w:p w14:paraId="3FFE4D94">
      <w:pPr>
        <w:rPr>
          <w:rFonts w:hint="eastAsia" w:ascii="宋体" w:hAnsi="宋体" w:cs="宋体"/>
          <w:sz w:val="21"/>
          <w:szCs w:val="21"/>
          <w:lang w:val="en-US" w:eastAsia="zh-CN"/>
        </w:rPr>
      </w:pPr>
      <w:r>
        <w:rPr>
          <w:rFonts w:hint="eastAsia" w:ascii="宋体" w:hAnsi="宋体" w:cs="宋体"/>
          <w:sz w:val="21"/>
          <w:szCs w:val="21"/>
          <w:lang w:val="en-US" w:eastAsia="zh-CN"/>
        </w:rPr>
        <w:t>因为常量折叠在编译期完成：编译器在前端 / 优化阶段就能算出 10*10=100，生成的汇编里往往直接出现立即数 #100 或 #101（如 toy_opt 的 bar 里 mov w0, #101），不必在运行时再做乘法。</w:t>
      </w:r>
    </w:p>
    <w:p w14:paraId="58DC5A88">
      <w:pPr>
        <w:rPr>
          <w:rFonts w:hint="eastAsia" w:ascii="宋体" w:hAnsi="宋体" w:cs="宋体"/>
          <w:sz w:val="21"/>
          <w:szCs w:val="21"/>
          <w:lang w:val="en-US" w:eastAsia="zh-CN"/>
        </w:rPr>
      </w:pPr>
    </w:p>
    <w:p w14:paraId="7A488D96">
      <w:pPr>
        <w:rPr>
          <w:rFonts w:hint="eastAsia" w:ascii="宋体" w:hAnsi="宋体" w:cs="宋体"/>
          <w:b/>
          <w:bCs/>
          <w:sz w:val="21"/>
          <w:szCs w:val="21"/>
          <w:lang w:val="en-US" w:eastAsia="zh-CN"/>
        </w:rPr>
      </w:pPr>
      <w:r>
        <w:rPr>
          <w:rFonts w:hint="eastAsia" w:ascii="宋体" w:hAnsi="宋体" w:cs="宋体"/>
          <w:b/>
          <w:bCs/>
          <w:sz w:val="21"/>
          <w:szCs w:val="21"/>
          <w:lang w:val="en-US" w:eastAsia="zh-CN"/>
        </w:rPr>
        <w:t>为什么优化后程序输出仍然必须保持一致？</w:t>
      </w:r>
    </w:p>
    <w:p w14:paraId="34F6CFA8">
      <w:pPr>
        <w:rPr>
          <w:rFonts w:hint="eastAsia" w:ascii="宋体" w:hAnsi="宋体" w:cs="宋体"/>
          <w:sz w:val="21"/>
          <w:szCs w:val="21"/>
          <w:lang w:val="en-US" w:eastAsia="zh-CN"/>
        </w:rPr>
      </w:pPr>
      <w:r>
        <w:rPr>
          <w:rFonts w:hint="eastAsia" w:ascii="宋体" w:hAnsi="宋体" w:cs="宋体"/>
          <w:sz w:val="21"/>
          <w:szCs w:val="21"/>
          <w:lang w:val="en-US" w:eastAsia="zh-CN"/>
        </w:rPr>
        <w:t>编译优化的前提是不改变可观察的程序语义（在语言标准允许的范围内）。本实验 main 打印结果是可观察行为；-O0～-O3 下都得到 101，说明优化只改实现方式（指令条数、分支等），不改最终结果。</w:t>
      </w:r>
    </w:p>
    <w:p w14:paraId="4896F963">
      <w:pPr>
        <w:rPr>
          <w:rFonts w:hint="eastAsia" w:ascii="宋体" w:hAnsi="宋体" w:cs="宋体"/>
          <w:sz w:val="21"/>
          <w:szCs w:val="21"/>
          <w:lang w:val="en-US" w:eastAsia="zh-CN"/>
        </w:rPr>
      </w:pPr>
    </w:p>
    <w:p w14:paraId="5CF0ED96">
      <w:pPr>
        <w:rPr>
          <w:rFonts w:hint="eastAsia" w:ascii="宋体" w:hAnsi="宋体" w:cs="宋体"/>
          <w:b/>
          <w:bCs/>
          <w:sz w:val="21"/>
          <w:szCs w:val="21"/>
          <w:lang w:val="en-US" w:eastAsia="zh-CN"/>
        </w:rPr>
      </w:pPr>
      <w:r>
        <w:rPr>
          <w:rFonts w:hint="eastAsia" w:ascii="宋体" w:hAnsi="宋体" w:cs="宋体"/>
          <w:b/>
          <w:bCs/>
          <w:sz w:val="21"/>
          <w:szCs w:val="21"/>
          <w:lang w:val="en-US" w:eastAsia="zh-CN"/>
        </w:rPr>
        <w:t>从汇编角度看，优化后代码通常有哪些变化？</w:t>
      </w:r>
    </w:p>
    <w:p w14:paraId="22109145">
      <w:pPr>
        <w:rPr>
          <w:rFonts w:hint="eastAsia" w:ascii="宋体" w:hAnsi="宋体" w:cs="宋体"/>
          <w:sz w:val="21"/>
          <w:szCs w:val="21"/>
          <w:lang w:val="en-US" w:eastAsia="zh-CN"/>
        </w:rPr>
      </w:pPr>
      <w:r>
        <w:rPr>
          <w:rFonts w:hint="eastAsia" w:ascii="宋体" w:hAnsi="宋体" w:cs="宋体"/>
          <w:sz w:val="21"/>
          <w:szCs w:val="21"/>
          <w:lang w:val="en-US" w:eastAsia="zh-CN"/>
        </w:rPr>
        <w:t>常见有：（1）常量折叠 / 传播（立即数代替运算）；（2）死代码删除（未使用变量、不可达分支消失）；（3）控制流简化（恒真 / 恒假分支被删，如 if (100&gt;0)）；（4）函数内联（main 里可能不再 bl bar）；（5）指令条数减少、基本块更短（对比 toy_O0.s 与 toy_O2.s 即为例）。</w:t>
      </w:r>
    </w:p>
    <w:p w14:paraId="4A51B83F">
      <w:pPr>
        <w:rPr>
          <w:rFonts w:hint="eastAsia" w:ascii="宋体" w:hAnsi="宋体" w:cs="宋体"/>
          <w:sz w:val="21"/>
          <w:szCs w:val="21"/>
          <w:lang w:val="en-US" w:eastAsia="zh-CN"/>
        </w:rPr>
      </w:pPr>
    </w:p>
    <w:p w14:paraId="27CE39E7">
      <w:pPr>
        <w:rPr>
          <w:rFonts w:hint="eastAsia" w:ascii="宋体" w:hAnsi="宋体" w:cs="宋体"/>
          <w:b/>
          <w:bCs/>
          <w:sz w:val="21"/>
          <w:szCs w:val="21"/>
          <w:lang w:val="en-US" w:eastAsia="zh-CN"/>
        </w:rPr>
      </w:pPr>
      <w:r>
        <w:rPr>
          <w:rFonts w:hint="eastAsia" w:ascii="宋体" w:hAnsi="宋体" w:cs="宋体"/>
          <w:b/>
          <w:bCs/>
          <w:sz w:val="21"/>
          <w:szCs w:val="21"/>
          <w:lang w:val="en-US" w:eastAsia="zh-CN"/>
        </w:rPr>
        <w:t>实验 1：自动并行化</w:t>
      </w:r>
    </w:p>
    <w:p w14:paraId="04DD93AF">
      <w:pPr>
        <w:rPr>
          <w:rFonts w:hint="eastAsia" w:ascii="宋体" w:hAnsi="宋体" w:cs="宋体"/>
          <w:b/>
          <w:bCs/>
          <w:sz w:val="21"/>
          <w:szCs w:val="21"/>
          <w:lang w:val="en-US" w:eastAsia="zh-CN"/>
        </w:rPr>
      </w:pPr>
      <w:r>
        <w:rPr>
          <w:rFonts w:hint="eastAsia" w:ascii="宋体" w:hAnsi="宋体" w:cs="宋体"/>
          <w:b/>
          <w:bCs/>
          <w:sz w:val="21"/>
          <w:szCs w:val="21"/>
          <w:lang w:val="en-US" w:eastAsia="zh-CN"/>
        </w:rPr>
        <w:t>什么是 SIMD 向量化？</w:t>
      </w:r>
    </w:p>
    <w:p w14:paraId="7066FA7A">
      <w:pPr>
        <w:rPr>
          <w:rFonts w:hint="eastAsia" w:ascii="宋体" w:hAnsi="宋体" w:cs="宋体"/>
          <w:sz w:val="21"/>
          <w:szCs w:val="21"/>
          <w:lang w:val="en-US" w:eastAsia="zh-CN"/>
        </w:rPr>
      </w:pPr>
      <w:r>
        <w:rPr>
          <w:rFonts w:hint="eastAsia" w:ascii="宋体" w:hAnsi="宋体" w:cs="宋体"/>
          <w:sz w:val="21"/>
          <w:szCs w:val="21"/>
          <w:lang w:val="en-US" w:eastAsia="zh-CN"/>
        </w:rPr>
        <w:t>它与普通循环执行有什么区别？SIMD（单指令多数据）指一条指令同时处理多份数据（如 NEON 的.4s 一次处理 4 个 32 位整数）。普通标量循环每次迭代处理一个元素；向量化后一次迭代处理一个向量宽度的一批元素，循环次数减少、吞吐提高。</w:t>
      </w:r>
    </w:p>
    <w:p w14:paraId="0AB237B5">
      <w:pPr>
        <w:rPr>
          <w:rFonts w:hint="eastAsia" w:ascii="宋体" w:hAnsi="宋体" w:cs="宋体"/>
          <w:sz w:val="21"/>
          <w:szCs w:val="21"/>
          <w:lang w:val="en-US" w:eastAsia="zh-CN"/>
        </w:rPr>
      </w:pPr>
    </w:p>
    <w:p w14:paraId="28E70CA1">
      <w:pPr>
        <w:rPr>
          <w:rFonts w:hint="eastAsia" w:ascii="宋体" w:hAnsi="宋体" w:cs="宋体"/>
          <w:b/>
          <w:bCs/>
          <w:sz w:val="21"/>
          <w:szCs w:val="21"/>
          <w:lang w:val="en-US" w:eastAsia="zh-CN"/>
        </w:rPr>
      </w:pPr>
      <w:r>
        <w:rPr>
          <w:rFonts w:hint="eastAsia" w:ascii="宋体" w:hAnsi="宋体" w:cs="宋体"/>
          <w:b/>
          <w:bCs/>
          <w:sz w:val="21"/>
          <w:szCs w:val="21"/>
          <w:lang w:val="en-US" w:eastAsia="zh-CN"/>
        </w:rPr>
        <w:t>自动向量化与 OpenMP 并行化分别属于哪一类并行？</w:t>
      </w:r>
    </w:p>
    <w:p w14:paraId="56F7E072">
      <w:pPr>
        <w:rPr>
          <w:rFonts w:hint="eastAsia" w:ascii="宋体" w:hAnsi="宋体" w:cs="宋体"/>
          <w:sz w:val="21"/>
          <w:szCs w:val="21"/>
          <w:lang w:val="en-US" w:eastAsia="zh-CN"/>
        </w:rPr>
      </w:pPr>
      <w:r>
        <w:rPr>
          <w:rFonts w:hint="eastAsia" w:ascii="宋体" w:hAnsi="宋体" w:cs="宋体"/>
          <w:sz w:val="21"/>
          <w:szCs w:val="21"/>
          <w:lang w:val="en-US" w:eastAsia="zh-CN"/>
        </w:rPr>
        <w:t>自动向量化属于数据级并行（SIMD），在单线程内用向量指令并行。OpenMP 属于线程级并行，由多个线程分担不同迭代或任务。二者层次不同，可叠加但不是一回事。</w:t>
      </w:r>
    </w:p>
    <w:p w14:paraId="0E014293">
      <w:pPr>
        <w:rPr>
          <w:rFonts w:hint="eastAsia" w:ascii="宋体" w:hAnsi="宋体" w:cs="宋体"/>
          <w:sz w:val="21"/>
          <w:szCs w:val="21"/>
          <w:lang w:val="en-US" w:eastAsia="zh-CN"/>
        </w:rPr>
      </w:pPr>
    </w:p>
    <w:p w14:paraId="232B27DA">
      <w:pPr>
        <w:rPr>
          <w:rFonts w:hint="eastAsia" w:ascii="宋体" w:hAnsi="宋体" w:cs="宋体"/>
          <w:b/>
          <w:bCs/>
          <w:sz w:val="21"/>
          <w:szCs w:val="21"/>
          <w:lang w:val="en-US" w:eastAsia="zh-CN"/>
        </w:rPr>
      </w:pPr>
      <w:r>
        <w:rPr>
          <w:rFonts w:hint="eastAsia" w:ascii="宋体" w:hAnsi="宋体" w:cs="宋体"/>
          <w:b/>
          <w:bCs/>
          <w:sz w:val="21"/>
          <w:szCs w:val="21"/>
          <w:lang w:val="en-US" w:eastAsia="zh-CN"/>
        </w:rPr>
        <w:t>在汇编代码中，哪些特征可以说明程序已经发生向量化？</w:t>
      </w:r>
    </w:p>
    <w:p w14:paraId="73ADEEF9">
      <w:pPr>
        <w:rPr>
          <w:rFonts w:hint="eastAsia" w:ascii="宋体" w:hAnsi="宋体" w:cs="宋体"/>
          <w:sz w:val="21"/>
          <w:szCs w:val="21"/>
          <w:lang w:val="en-US" w:eastAsia="zh-CN"/>
        </w:rPr>
      </w:pPr>
      <w:r>
        <w:rPr>
          <w:rFonts w:hint="eastAsia" w:ascii="宋体" w:hAnsi="宋体" w:cs="宋体"/>
          <w:sz w:val="21"/>
          <w:szCs w:val="21"/>
          <w:lang w:val="en-US" w:eastAsia="zh-CN"/>
        </w:rPr>
        <w:t>例如：向量寄存器 v0～v7 /q0～q7；向量算术 add v*.4s、mul v*.4s、mla；宽访存 ldp q、ldr q、ld1/ld2；按向量块更新地址（如每次 + 0x20、+0x40）。与标量 ldr w/str w 逐元素对比可区分。</w:t>
      </w:r>
    </w:p>
    <w:p w14:paraId="42ACFE7C">
      <w:pPr>
        <w:rPr>
          <w:rFonts w:hint="eastAsia" w:ascii="宋体" w:hAnsi="宋体" w:cs="宋体"/>
          <w:sz w:val="21"/>
          <w:szCs w:val="21"/>
          <w:lang w:val="en-US" w:eastAsia="zh-CN"/>
        </w:rPr>
      </w:pPr>
    </w:p>
    <w:p w14:paraId="3AF5E504">
      <w:pPr>
        <w:rPr>
          <w:rFonts w:hint="eastAsia" w:ascii="宋体" w:hAnsi="宋体" w:cs="宋体"/>
          <w:b/>
          <w:bCs/>
          <w:sz w:val="21"/>
          <w:szCs w:val="21"/>
          <w:lang w:val="en-US" w:eastAsia="zh-CN"/>
        </w:rPr>
      </w:pPr>
      <w:r>
        <w:rPr>
          <w:rFonts w:hint="eastAsia" w:ascii="宋体" w:hAnsi="宋体" w:cs="宋体"/>
          <w:b/>
          <w:bCs/>
          <w:sz w:val="21"/>
          <w:szCs w:val="21"/>
          <w:lang w:val="en-US" w:eastAsia="zh-CN"/>
        </w:rPr>
        <w:t>实验 2：内存布局优化</w:t>
      </w:r>
    </w:p>
    <w:p w14:paraId="3A02E4BB">
      <w:pPr>
        <w:rPr>
          <w:rFonts w:hint="eastAsia" w:ascii="宋体" w:hAnsi="宋体" w:cs="宋体"/>
          <w:b/>
          <w:bCs/>
          <w:sz w:val="21"/>
          <w:szCs w:val="21"/>
          <w:lang w:val="en-US" w:eastAsia="zh-CN"/>
        </w:rPr>
      </w:pPr>
      <w:r>
        <w:rPr>
          <w:rFonts w:hint="eastAsia" w:ascii="宋体" w:hAnsi="宋体" w:cs="宋体"/>
          <w:b/>
          <w:bCs/>
          <w:sz w:val="21"/>
          <w:szCs w:val="21"/>
          <w:lang w:val="en-US" w:eastAsia="zh-CN"/>
        </w:rPr>
        <w:t>为什么 AoS（Array of Structs）访问可能不利于向量化？</w:t>
      </w:r>
    </w:p>
    <w:p w14:paraId="3498F9EF">
      <w:pPr>
        <w:rPr>
          <w:rFonts w:hint="eastAsia" w:ascii="宋体" w:hAnsi="宋体" w:cs="宋体"/>
          <w:sz w:val="21"/>
          <w:szCs w:val="21"/>
          <w:lang w:val="en-US" w:eastAsia="zh-CN"/>
        </w:rPr>
      </w:pPr>
      <w:r>
        <w:rPr>
          <w:rFonts w:hint="eastAsia" w:ascii="宋体" w:hAnsi="宋体" w:cs="宋体"/>
          <w:sz w:val="21"/>
          <w:szCs w:val="21"/>
          <w:lang w:val="en-US" w:eastAsia="zh-CN"/>
        </w:rPr>
        <w:t>AoS 中 a、b 等字段交错存储（a0,b0,a1,b1,…）。若逻辑上需要连续扫某一字段，在内存上是跨步（stride）访问，缓存局部性差，编译器常需 ld2 等交错加载或 gather，不如稠密连续数组易生成简单向量循环。</w:t>
      </w:r>
    </w:p>
    <w:p w14:paraId="1BD5E353">
      <w:pPr>
        <w:rPr>
          <w:rFonts w:hint="eastAsia" w:ascii="宋体" w:hAnsi="宋体" w:cs="宋体"/>
          <w:sz w:val="21"/>
          <w:szCs w:val="21"/>
          <w:lang w:val="en-US" w:eastAsia="zh-CN"/>
        </w:rPr>
      </w:pPr>
    </w:p>
    <w:p w14:paraId="56BC7DD7">
      <w:pPr>
        <w:rPr>
          <w:rFonts w:hint="eastAsia" w:ascii="宋体" w:hAnsi="宋体" w:cs="宋体"/>
          <w:b/>
          <w:bCs/>
          <w:sz w:val="21"/>
          <w:szCs w:val="21"/>
          <w:lang w:val="en-US" w:eastAsia="zh-CN"/>
        </w:rPr>
      </w:pPr>
      <w:r>
        <w:rPr>
          <w:rFonts w:hint="eastAsia" w:ascii="宋体" w:hAnsi="宋体" w:cs="宋体"/>
          <w:b/>
          <w:bCs/>
          <w:sz w:val="21"/>
          <w:szCs w:val="21"/>
          <w:lang w:val="en-US" w:eastAsia="zh-CN"/>
        </w:rPr>
        <w:t>SoA（Struct of Arrays）为什么更容易形成连续访存？</w:t>
      </w:r>
    </w:p>
    <w:p w14:paraId="3052C49E">
      <w:pPr>
        <w:rPr>
          <w:rFonts w:hint="eastAsia" w:ascii="宋体" w:hAnsi="宋体" w:cs="宋体"/>
          <w:sz w:val="21"/>
          <w:szCs w:val="21"/>
          <w:lang w:val="en-US" w:eastAsia="zh-CN"/>
        </w:rPr>
      </w:pPr>
      <w:r>
        <w:rPr>
          <w:rFonts w:hint="eastAsia" w:ascii="宋体" w:hAnsi="宋体" w:cs="宋体"/>
          <w:sz w:val="21"/>
          <w:szCs w:val="21"/>
          <w:lang w:val="en-US" w:eastAsia="zh-CN"/>
        </w:rPr>
        <w:t>SoA 把同类型字段放在连续数组（soa_a []、soa_b []），内层循环对单一数组是地址递增的连续访问，预取友好，编译器更易生成 ldp / 向量 load + 简单地址更新（sum_soa 中双指针 ldp 即体现）。</w:t>
      </w:r>
    </w:p>
    <w:p w14:paraId="27D57AE9">
      <w:pPr>
        <w:rPr>
          <w:rFonts w:hint="eastAsia" w:ascii="宋体" w:hAnsi="宋体" w:cs="宋体"/>
          <w:sz w:val="24"/>
          <w:szCs w:val="24"/>
          <w:lang w:val="en-US" w:eastAsia="zh-CN"/>
        </w:rPr>
      </w:pPr>
    </w:p>
    <w:p w14:paraId="20E8170E">
      <w:pPr>
        <w:rPr>
          <w:rFonts w:hint="eastAsia" w:ascii="宋体" w:hAnsi="宋体" w:cs="宋体"/>
          <w:b/>
          <w:bCs/>
          <w:sz w:val="21"/>
          <w:szCs w:val="21"/>
          <w:lang w:val="en-US" w:eastAsia="zh-CN"/>
        </w:rPr>
      </w:pPr>
      <w:r>
        <w:rPr>
          <w:rFonts w:hint="eastAsia" w:ascii="宋体" w:hAnsi="宋体" w:cs="宋体"/>
          <w:b/>
          <w:bCs/>
          <w:sz w:val="21"/>
          <w:szCs w:val="21"/>
          <w:lang w:val="en-US" w:eastAsia="zh-CN"/>
        </w:rPr>
        <w:t>在汇编中，连续访存通常会表现出哪些指令特征？</w:t>
      </w:r>
    </w:p>
    <w:p w14:paraId="268083BD">
      <w:pPr>
        <w:rPr>
          <w:rFonts w:hint="eastAsia" w:ascii="宋体" w:hAnsi="宋体" w:cs="宋体"/>
          <w:sz w:val="21"/>
          <w:szCs w:val="21"/>
          <w:lang w:val="en-US" w:eastAsia="zh-CN"/>
        </w:rPr>
      </w:pPr>
      <w:r>
        <w:rPr>
          <w:rFonts w:hint="eastAsia" w:ascii="宋体" w:hAnsi="宋体" w:cs="宋体"/>
          <w:sz w:val="21"/>
          <w:szCs w:val="21"/>
          <w:lang w:val="en-US" w:eastAsia="zh-CN"/>
        </w:rPr>
        <w:t>基址寄存器规律递增（如 add x?, x?, #4 或 #0x20）；成对 / 宽加载 ldp、ldr q；较少不规则索引；与 AoS 的 ld2 交错加载或大步长跨步形成对比。</w:t>
      </w:r>
    </w:p>
    <w:p w14:paraId="54E03E27">
      <w:pPr>
        <w:rPr>
          <w:rFonts w:hint="eastAsia" w:ascii="宋体" w:hAnsi="宋体" w:cs="宋体"/>
          <w:sz w:val="21"/>
          <w:szCs w:val="21"/>
          <w:lang w:val="en-US" w:eastAsia="zh-CN"/>
        </w:rPr>
      </w:pPr>
    </w:p>
    <w:p w14:paraId="0AF0C852">
      <w:pPr>
        <w:rPr>
          <w:rFonts w:hint="eastAsia" w:ascii="宋体" w:hAnsi="宋体" w:cs="宋体"/>
          <w:b/>
          <w:bCs/>
          <w:sz w:val="21"/>
          <w:szCs w:val="21"/>
          <w:lang w:val="en-US" w:eastAsia="zh-CN"/>
        </w:rPr>
      </w:pPr>
      <w:r>
        <w:rPr>
          <w:rFonts w:hint="eastAsia" w:ascii="宋体" w:hAnsi="宋体" w:cs="宋体"/>
          <w:b/>
          <w:bCs/>
          <w:sz w:val="21"/>
          <w:szCs w:val="21"/>
          <w:lang w:val="en-US" w:eastAsia="zh-CN"/>
        </w:rPr>
        <w:t>实验 3：PGO 反馈优化</w:t>
      </w:r>
    </w:p>
    <w:p w14:paraId="0DC215AD">
      <w:pPr>
        <w:rPr>
          <w:rFonts w:hint="eastAsia" w:ascii="宋体" w:hAnsi="宋体" w:cs="宋体"/>
          <w:b/>
          <w:bCs/>
          <w:sz w:val="21"/>
          <w:szCs w:val="21"/>
          <w:lang w:val="en-US" w:eastAsia="zh-CN"/>
        </w:rPr>
      </w:pPr>
      <w:r>
        <w:rPr>
          <w:rFonts w:hint="eastAsia" w:ascii="宋体" w:hAnsi="宋体" w:cs="宋体"/>
          <w:b/>
          <w:bCs/>
          <w:sz w:val="21"/>
          <w:szCs w:val="21"/>
          <w:lang w:val="en-US" w:eastAsia="zh-CN"/>
        </w:rPr>
        <w:t>为什么输入数据分布会影响 PGO 优化效果？</w:t>
      </w:r>
    </w:p>
    <w:p w14:paraId="1EF4F79D">
      <w:pPr>
        <w:rPr>
          <w:rFonts w:hint="eastAsia" w:ascii="宋体" w:hAnsi="宋体" w:cs="宋体"/>
          <w:sz w:val="21"/>
          <w:szCs w:val="21"/>
          <w:lang w:val="en-US" w:eastAsia="zh-CN"/>
        </w:rPr>
      </w:pPr>
      <w:r>
        <w:rPr>
          <w:rFonts w:hint="eastAsia" w:ascii="宋体" w:hAnsi="宋体" w:cs="宋体"/>
          <w:sz w:val="21"/>
          <w:szCs w:val="21"/>
          <w:lang w:val="en-US" w:eastAsia="zh-CN"/>
        </w:rPr>
        <w:t>PGO 依赖运行时 profile（分支 taken/not-taken、块执行次数等）。数据分布决定分支走向与热点路径（如升序数组下 bubble_sort 的比较结果分布固定），profile 统计的是这次训练输入下的行为；换随机 / 逆序数据，热点与分支概率变，同一.profdata 的反馈可能不再匹配。</w:t>
      </w:r>
    </w:p>
    <w:p w14:paraId="4A6BE812">
      <w:pPr>
        <w:rPr>
          <w:rFonts w:hint="eastAsia" w:ascii="宋体" w:hAnsi="宋体" w:cs="宋体"/>
          <w:sz w:val="21"/>
          <w:szCs w:val="21"/>
          <w:lang w:val="en-US" w:eastAsia="zh-CN"/>
        </w:rPr>
      </w:pPr>
    </w:p>
    <w:p w14:paraId="009A6B8D">
      <w:pPr>
        <w:rPr>
          <w:rFonts w:hint="eastAsia" w:ascii="宋体" w:hAnsi="宋体" w:cs="宋体"/>
          <w:b/>
          <w:bCs/>
          <w:sz w:val="21"/>
          <w:szCs w:val="21"/>
          <w:lang w:val="en-US" w:eastAsia="zh-CN"/>
        </w:rPr>
      </w:pPr>
      <w:r>
        <w:rPr>
          <w:rFonts w:hint="eastAsia" w:ascii="宋体" w:hAnsi="宋体" w:cs="宋体"/>
          <w:b/>
          <w:bCs/>
          <w:sz w:val="21"/>
          <w:szCs w:val="21"/>
          <w:lang w:val="en-US" w:eastAsia="zh-CN"/>
        </w:rPr>
        <w:t>PGO 为什么可以改善分支预测或代码布局？</w:t>
      </w:r>
    </w:p>
    <w:p w14:paraId="670F40A6">
      <w:pPr>
        <w:rPr>
          <w:rFonts w:hint="eastAsia" w:ascii="宋体" w:hAnsi="宋体" w:cs="宋体"/>
          <w:sz w:val="21"/>
          <w:szCs w:val="21"/>
          <w:lang w:val="en-US" w:eastAsia="zh-CN"/>
        </w:rPr>
      </w:pPr>
      <w:r>
        <w:rPr>
          <w:rFonts w:hint="eastAsia" w:ascii="宋体" w:hAnsi="宋体" w:cs="宋体"/>
          <w:sz w:val="21"/>
          <w:szCs w:val="21"/>
          <w:lang w:val="en-US" w:eastAsia="zh-CN"/>
        </w:rPr>
        <w:t>编译器根据 profile 把高频路径放在一起（基本块重排、减少跳转距离），并可能调整分支 fall-through 方向、内联 / 展开决策，使 I-cache 与分支预测更贴合真实运行。对比 bubble_sort 反汇编可见跳转目标、块顺序变化。</w:t>
      </w:r>
    </w:p>
    <w:p w14:paraId="4261FD2D">
      <w:pPr>
        <w:rPr>
          <w:rFonts w:hint="eastAsia" w:ascii="宋体" w:hAnsi="宋体" w:cs="宋体"/>
          <w:sz w:val="21"/>
          <w:szCs w:val="21"/>
          <w:lang w:val="en-US" w:eastAsia="zh-CN"/>
        </w:rPr>
      </w:pPr>
    </w:p>
    <w:p w14:paraId="08C838AF">
      <w:pPr>
        <w:rPr>
          <w:rFonts w:hint="eastAsia" w:ascii="宋体" w:hAnsi="宋体" w:cs="宋体"/>
          <w:b/>
          <w:bCs/>
          <w:sz w:val="21"/>
          <w:szCs w:val="21"/>
          <w:lang w:val="en-US" w:eastAsia="zh-CN"/>
        </w:rPr>
      </w:pPr>
      <w:r>
        <w:rPr>
          <w:rFonts w:hint="eastAsia" w:ascii="宋体" w:hAnsi="宋体" w:cs="宋体"/>
          <w:b/>
          <w:bCs/>
          <w:sz w:val="21"/>
          <w:szCs w:val="21"/>
          <w:lang w:val="en-US" w:eastAsia="zh-CN"/>
        </w:rPr>
        <w:t>如果训练数据与真实运行数据差异很大，PGO 可能产生什么问题？</w:t>
      </w:r>
    </w:p>
    <w:p w14:paraId="7C4DBF59">
      <w:pPr>
        <w:rPr>
          <w:rFonts w:hint="eastAsia" w:ascii="宋体" w:hAnsi="宋体" w:cs="宋体"/>
          <w:sz w:val="21"/>
          <w:szCs w:val="21"/>
          <w:lang w:val="en-US" w:eastAsia="zh-CN"/>
        </w:rPr>
      </w:pPr>
      <w:r>
        <w:rPr>
          <w:rFonts w:hint="eastAsia" w:ascii="宋体" w:hAnsi="宋体" w:cs="宋体"/>
          <w:sz w:val="21"/>
          <w:szCs w:val="21"/>
          <w:lang w:val="en-US" w:eastAsia="zh-CN"/>
        </w:rPr>
        <w:t>优化方向偏离真实负载：热路径排错、错误内联 / 不内联、布局针对错误分支；结果可能是性能变差甚至略慢于无 PGO。还可能过度优化冷路径导致代码体积增大而收益有限。</w:t>
      </w:r>
    </w:p>
    <w:p w14:paraId="3D474516">
      <w:pPr>
        <w:rPr>
          <w:rFonts w:hint="eastAsia" w:ascii="宋体" w:hAnsi="宋体" w:cs="宋体"/>
          <w:sz w:val="21"/>
          <w:szCs w:val="21"/>
          <w:lang w:val="en-US" w:eastAsia="zh-CN"/>
        </w:rPr>
      </w:pPr>
    </w:p>
    <w:p w14:paraId="78BAE307">
      <w:pPr>
        <w:rPr>
          <w:rFonts w:hint="eastAsia" w:ascii="宋体" w:hAnsi="宋体" w:cs="宋体"/>
          <w:b/>
          <w:bCs/>
          <w:sz w:val="21"/>
          <w:szCs w:val="21"/>
          <w:lang w:val="en-US" w:eastAsia="zh-CN"/>
        </w:rPr>
      </w:pPr>
      <w:r>
        <w:rPr>
          <w:rFonts w:hint="eastAsia" w:ascii="宋体" w:hAnsi="宋体" w:cs="宋体"/>
          <w:b/>
          <w:bCs/>
          <w:sz w:val="21"/>
          <w:szCs w:val="21"/>
          <w:lang w:val="en-US" w:eastAsia="zh-CN"/>
        </w:rPr>
        <w:t>实验 4：Autotuner 自动调优</w:t>
      </w:r>
    </w:p>
    <w:p w14:paraId="4932496B">
      <w:pPr>
        <w:rPr>
          <w:rFonts w:hint="eastAsia" w:ascii="宋体" w:hAnsi="宋体" w:cs="宋体"/>
          <w:b/>
          <w:bCs/>
          <w:sz w:val="21"/>
          <w:szCs w:val="21"/>
          <w:lang w:val="en-US" w:eastAsia="zh-CN"/>
        </w:rPr>
      </w:pPr>
      <w:r>
        <w:rPr>
          <w:rFonts w:hint="eastAsia" w:ascii="宋体" w:hAnsi="宋体" w:cs="宋体"/>
          <w:b/>
          <w:bCs/>
          <w:sz w:val="21"/>
          <w:szCs w:val="21"/>
          <w:lang w:val="en-US" w:eastAsia="zh-CN"/>
        </w:rPr>
        <w:t>Autotuner 的基本思想是什么？</w:t>
      </w:r>
    </w:p>
    <w:p w14:paraId="48C234EE">
      <w:pPr>
        <w:rPr>
          <w:rFonts w:hint="eastAsia" w:ascii="宋体" w:hAnsi="宋体" w:cs="宋体"/>
          <w:sz w:val="21"/>
          <w:szCs w:val="21"/>
          <w:lang w:val="en-US" w:eastAsia="zh-CN"/>
        </w:rPr>
      </w:pPr>
      <w:r>
        <w:rPr>
          <w:rFonts w:hint="eastAsia" w:ascii="宋体" w:hAnsi="宋体" w:cs="宋体"/>
          <w:sz w:val="21"/>
          <w:szCs w:val="21"/>
          <w:lang w:val="en-US" w:eastAsia="zh-CN"/>
        </w:rPr>
        <w:t>把一组可调编译选项视为搜索空间，通过 generate → 多轮编译运行 → feedback（性能指标）→ finalize 自动寻找更优配置，写入 config.yaml 后再 - fautotune 应用。</w:t>
      </w:r>
    </w:p>
    <w:p w14:paraId="0AEB7E6F">
      <w:pPr>
        <w:rPr>
          <w:rFonts w:hint="eastAsia" w:ascii="宋体" w:hAnsi="宋体" w:cs="宋体"/>
          <w:sz w:val="21"/>
          <w:szCs w:val="21"/>
          <w:lang w:val="en-US" w:eastAsia="zh-CN"/>
        </w:rPr>
      </w:pPr>
    </w:p>
    <w:p w14:paraId="2E877EBA">
      <w:pPr>
        <w:rPr>
          <w:rFonts w:hint="eastAsia" w:ascii="宋体" w:hAnsi="宋体" w:cs="宋体"/>
          <w:b/>
          <w:bCs/>
          <w:sz w:val="21"/>
          <w:szCs w:val="21"/>
          <w:lang w:val="en-US" w:eastAsia="zh-CN"/>
        </w:rPr>
      </w:pPr>
      <w:r>
        <w:rPr>
          <w:rFonts w:hint="eastAsia" w:ascii="宋体" w:hAnsi="宋体" w:cs="宋体"/>
          <w:b/>
          <w:bCs/>
          <w:sz w:val="21"/>
          <w:szCs w:val="21"/>
          <w:lang w:val="en-US" w:eastAsia="zh-CN"/>
        </w:rPr>
        <w:t>为什么自动调优有时只带来很小的性能提升？</w:t>
      </w:r>
    </w:p>
    <w:p w14:paraId="1245A670">
      <w:pPr>
        <w:rPr>
          <w:rFonts w:hint="eastAsia" w:ascii="宋体" w:hAnsi="宋体" w:cs="宋体"/>
          <w:sz w:val="21"/>
          <w:szCs w:val="21"/>
          <w:lang w:val="en-US" w:eastAsia="zh-CN"/>
        </w:rPr>
      </w:pPr>
      <w:r>
        <w:rPr>
          <w:rFonts w:hint="eastAsia" w:ascii="宋体" w:hAnsi="宋体" w:cs="宋体"/>
          <w:sz w:val="21"/>
          <w:szCs w:val="21"/>
          <w:lang w:val="en-US" w:eastAsia="zh-CN"/>
        </w:rPr>
        <w:t>（1）搜索轮数有限，未搜到全局最优；（2）基准本身已对 - O2 较优；（3）测量噪声大（尤其短程序、time 粗粒度）；（4）调参空间与瓶颈不匹配（算力 bound vs 访存 bound）；（5）finalize 后单次运行未必复现搜索中的最优样本。</w:t>
      </w:r>
    </w:p>
    <w:p w14:paraId="20C90C2A">
      <w:pPr>
        <w:rPr>
          <w:rFonts w:hint="eastAsia" w:ascii="宋体" w:hAnsi="宋体" w:cs="宋体"/>
          <w:sz w:val="21"/>
          <w:szCs w:val="21"/>
          <w:lang w:val="en-US" w:eastAsia="zh-CN"/>
        </w:rPr>
      </w:pPr>
    </w:p>
    <w:p w14:paraId="5C1FFD67">
      <w:pPr>
        <w:rPr>
          <w:rFonts w:hint="eastAsia" w:ascii="宋体" w:hAnsi="宋体" w:cs="宋体"/>
          <w:b/>
          <w:bCs/>
          <w:sz w:val="21"/>
          <w:szCs w:val="21"/>
          <w:lang w:val="en-US" w:eastAsia="zh-CN"/>
        </w:rPr>
      </w:pPr>
      <w:r>
        <w:rPr>
          <w:rFonts w:hint="eastAsia" w:ascii="宋体" w:hAnsi="宋体" w:cs="宋体"/>
          <w:b/>
          <w:bCs/>
          <w:sz w:val="21"/>
          <w:szCs w:val="21"/>
          <w:lang w:val="en-US" w:eastAsia="zh-CN"/>
        </w:rPr>
        <w:t>为什么在不同机器上 Autotuner 的结果可能不同？</w:t>
      </w:r>
    </w:p>
    <w:p w14:paraId="5EE685A1">
      <w:pPr>
        <w:rPr>
          <w:rFonts w:hint="eastAsia" w:ascii="宋体" w:hAnsi="宋体" w:cs="宋体"/>
          <w:sz w:val="21"/>
          <w:szCs w:val="21"/>
          <w:lang w:val="en-US" w:eastAsia="zh-CN"/>
        </w:rPr>
      </w:pPr>
      <w:r>
        <w:rPr>
          <w:rFonts w:hint="eastAsia" w:ascii="宋体" w:hAnsi="宋体" w:cs="宋体"/>
          <w:sz w:val="21"/>
          <w:szCs w:val="21"/>
          <w:lang w:val="en-US" w:eastAsia="zh-CN"/>
        </w:rPr>
        <w:t>CPU 微架构、缓存、核心数、是否仿真（Docker/arm64 on x86）不同，同一组编译选项的最优解不同；负载与系统噪声也不同，故 config.yaml 不宜跨机照搬，应同机同法对比。</w:t>
      </w:r>
    </w:p>
    <w:p w14:paraId="5A29A464">
      <w:pPr>
        <w:rPr>
          <w:rFonts w:hint="eastAsia" w:ascii="宋体" w:hAnsi="宋体" w:cs="宋体"/>
          <w:sz w:val="21"/>
          <w:szCs w:val="21"/>
          <w:lang w:val="en-US" w:eastAsia="zh-CN"/>
        </w:rPr>
      </w:pPr>
    </w:p>
    <w:p w14:paraId="71C6318F">
      <w:pPr>
        <w:rPr>
          <w:rFonts w:hint="eastAsia" w:ascii="宋体" w:hAnsi="宋体" w:cs="宋体"/>
          <w:b/>
          <w:bCs/>
          <w:sz w:val="21"/>
          <w:szCs w:val="21"/>
          <w:lang w:val="en-US" w:eastAsia="zh-CN"/>
        </w:rPr>
      </w:pPr>
      <w:r>
        <w:rPr>
          <w:rFonts w:hint="eastAsia" w:ascii="宋体" w:hAnsi="宋体" w:cs="宋体"/>
          <w:b/>
          <w:bCs/>
          <w:sz w:val="21"/>
          <w:szCs w:val="21"/>
          <w:lang w:val="en-US" w:eastAsia="zh-CN"/>
        </w:rPr>
        <w:t>实验 5：循环优化</w:t>
      </w:r>
    </w:p>
    <w:p w14:paraId="3F4048BB">
      <w:pPr>
        <w:rPr>
          <w:rFonts w:hint="eastAsia" w:ascii="宋体" w:hAnsi="宋体" w:cs="宋体"/>
          <w:b/>
          <w:bCs/>
          <w:sz w:val="21"/>
          <w:szCs w:val="21"/>
          <w:lang w:val="en-US" w:eastAsia="zh-CN"/>
        </w:rPr>
      </w:pPr>
      <w:r>
        <w:rPr>
          <w:rFonts w:hint="eastAsia" w:ascii="宋体" w:hAnsi="宋体" w:cs="宋体"/>
          <w:b/>
          <w:bCs/>
          <w:sz w:val="21"/>
          <w:szCs w:val="21"/>
          <w:lang w:val="en-US" w:eastAsia="zh-CN"/>
        </w:rPr>
        <w:t>什么是 Loop Fusion？为什么循环合并可能减少内存访问开销？</w:t>
      </w:r>
    </w:p>
    <w:p w14:paraId="0FB58733">
      <w:pPr>
        <w:rPr>
          <w:rFonts w:hint="eastAsia" w:ascii="宋体" w:hAnsi="宋体" w:cs="宋体"/>
          <w:sz w:val="21"/>
          <w:szCs w:val="21"/>
          <w:lang w:val="en-US" w:eastAsia="zh-CN"/>
        </w:rPr>
      </w:pPr>
      <w:r>
        <w:rPr>
          <w:rFonts w:hint="eastAsia" w:ascii="宋体" w:hAnsi="宋体" w:cs="宋体"/>
          <w:sz w:val="21"/>
          <w:szCs w:val="21"/>
          <w:lang w:val="en-US" w:eastAsia="zh-CN"/>
        </w:rPr>
        <w:t>Loop Fusion 将相邻、同界、无依赖冲突的多个循环合并为一个循环，每个元素在一次迭代中完成多步计算。收益包括：少一次循环控制开销、同一 i 下对 a [i]、b [i]、c [i] 的访问更集中（缓存重用更好），实验中 fused 的 ns 约为 unfused 一半即体现。</w:t>
      </w:r>
    </w:p>
    <w:p w14:paraId="2D0C48D1">
      <w:pPr>
        <w:rPr>
          <w:rFonts w:hint="eastAsia" w:ascii="宋体" w:hAnsi="宋体" w:cs="宋体"/>
          <w:sz w:val="21"/>
          <w:szCs w:val="21"/>
          <w:lang w:val="en-US" w:eastAsia="zh-CN"/>
        </w:rPr>
      </w:pPr>
    </w:p>
    <w:p w14:paraId="520DD954">
      <w:pPr>
        <w:rPr>
          <w:rFonts w:hint="eastAsia" w:ascii="宋体" w:hAnsi="宋体" w:cs="宋体"/>
          <w:sz w:val="21"/>
          <w:szCs w:val="21"/>
          <w:lang w:val="en-US" w:eastAsia="zh-CN"/>
        </w:rPr>
      </w:pPr>
      <w:r>
        <w:rPr>
          <w:rFonts w:hint="eastAsia" w:ascii="宋体" w:hAnsi="宋体" w:cs="宋体"/>
          <w:b/>
          <w:bCs/>
          <w:sz w:val="21"/>
          <w:szCs w:val="21"/>
          <w:lang w:val="en-US" w:eastAsia="zh-CN"/>
        </w:rPr>
        <w:t>什么是 Strength Reduction？为什么用地址递推可以替代乘法索引？</w:t>
      </w:r>
    </w:p>
    <w:p w14:paraId="25B1583F">
      <w:pPr>
        <w:rPr>
          <w:rFonts w:hint="eastAsia" w:ascii="宋体" w:hAnsi="宋体" w:cs="宋体"/>
          <w:sz w:val="21"/>
          <w:szCs w:val="21"/>
          <w:lang w:val="en-US" w:eastAsia="zh-CN"/>
        </w:rPr>
      </w:pPr>
      <w:r>
        <w:rPr>
          <w:rFonts w:hint="eastAsia" w:ascii="宋体" w:hAnsi="宋体" w:cs="宋体"/>
          <w:sz w:val="21"/>
          <w:szCs w:val="21"/>
          <w:lang w:val="en-US" w:eastAsia="zh-CN"/>
        </w:rPr>
        <w:t>强度削弱把循环中重复的乘法 / 复杂寻址改为加法递推（如 p += sizeof），因 p_{k+1}=p_k + 常数比 base+k*scale 更便宜。编译器在 - O2 常对归纳变量做此变换，汇编上 mul 减少、add 更新指针。</w:t>
      </w:r>
    </w:p>
    <w:p w14:paraId="4CC4C960">
      <w:pPr>
        <w:rPr>
          <w:rFonts w:hint="eastAsia" w:ascii="宋体" w:hAnsi="宋体" w:cs="宋体"/>
          <w:sz w:val="21"/>
          <w:szCs w:val="21"/>
          <w:lang w:val="en-US" w:eastAsia="zh-CN"/>
        </w:rPr>
      </w:pPr>
    </w:p>
    <w:p w14:paraId="3E5227FC">
      <w:pPr>
        <w:rPr>
          <w:rFonts w:hint="eastAsia" w:ascii="宋体" w:hAnsi="宋体" w:cs="宋体"/>
          <w:b/>
          <w:bCs/>
          <w:sz w:val="21"/>
          <w:szCs w:val="21"/>
          <w:lang w:val="en-US" w:eastAsia="zh-CN"/>
        </w:rPr>
      </w:pPr>
      <w:r>
        <w:rPr>
          <w:rFonts w:hint="eastAsia" w:ascii="宋体" w:hAnsi="宋体" w:cs="宋体"/>
          <w:b/>
          <w:bCs/>
          <w:sz w:val="21"/>
          <w:szCs w:val="21"/>
          <w:lang w:val="en-US" w:eastAsia="zh-CN"/>
        </w:rPr>
        <w:t>为什么这些循环优化通常在较高优化等级（如 -O2）才会出现？</w:t>
      </w:r>
    </w:p>
    <w:p w14:paraId="74E3A761">
      <w:pPr>
        <w:rPr>
          <w:rFonts w:hint="eastAsia" w:ascii="宋体" w:hAnsi="宋体" w:cs="宋体"/>
          <w:sz w:val="24"/>
          <w:szCs w:val="24"/>
          <w:lang w:val="en-US" w:eastAsia="zh-CN"/>
        </w:rPr>
      </w:pPr>
      <w:r>
        <w:rPr>
          <w:rFonts w:hint="eastAsia" w:ascii="宋体" w:hAnsi="宋体" w:cs="宋体"/>
          <w:sz w:val="21"/>
          <w:szCs w:val="21"/>
          <w:lang w:val="en-US" w:eastAsia="zh-CN"/>
        </w:rPr>
        <w:t>-O0 接近逐句翻译，少做数据流 / 依赖分析；-O2 才启用循环向量化、融合、强度削弱、不变量外提等需全局分析的优化。故现象在 - O2 的.s/diff 中最明显。</w:t>
      </w:r>
    </w:p>
    <w:p w14:paraId="5C993D6E">
      <w:pPr>
        <w:rPr>
          <w:rFonts w:hint="eastAsia" w:ascii="宋体" w:hAnsi="宋体" w:cs="宋体"/>
          <w:sz w:val="24"/>
          <w:szCs w:val="24"/>
          <w:lang w:val="en-US" w:eastAsia="zh-CN"/>
        </w:rPr>
      </w:pPr>
    </w:p>
    <w:p w14:paraId="54CD1373">
      <w:pPr>
        <w:pStyle w:val="4"/>
        <w:rPr>
          <w:rFonts w:hint="eastAsia"/>
        </w:rPr>
      </w:pPr>
      <w:r>
        <w:rPr>
          <w:rFonts w:hint="eastAsia"/>
        </w:rPr>
        <w:t>7</w:t>
      </w:r>
      <w:r>
        <w:t xml:space="preserve">. </w:t>
      </w:r>
      <w:r>
        <w:rPr>
          <w:rFonts w:hint="eastAsia"/>
        </w:rPr>
        <w:t>实验完成总结</w:t>
      </w:r>
    </w:p>
    <w:p w14:paraId="10C560BC">
      <w:pPr>
        <w:rPr>
          <w:rFonts w:hint="eastAsia" w:ascii="宋体" w:hAnsi="宋体" w:cs="宋体"/>
          <w:sz w:val="21"/>
          <w:szCs w:val="21"/>
          <w:lang w:val="en-US" w:eastAsia="zh-CN"/>
        </w:rPr>
      </w:pPr>
      <w:bookmarkStart w:id="17" w:name="OLE_LINK11"/>
      <w:r>
        <w:rPr>
          <w:rFonts w:hint="eastAsia" w:ascii="宋体" w:hAnsi="宋体" w:cs="宋体"/>
          <w:sz w:val="21"/>
          <w:szCs w:val="21"/>
          <w:lang w:val="en-US" w:eastAsia="zh-CN"/>
        </w:rPr>
        <w:t>1) 对“编译优化”理解程度的自我评分（实验前 vs 实验后，1-10分）</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56"/>
        <w:gridCol w:w="502"/>
        <w:gridCol w:w="7545"/>
      </w:tblGrid>
      <w:tr w14:paraId="3A3E8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3568B8D9">
            <w:pPr>
              <w:rPr>
                <w:rFonts w:hint="eastAsia" w:ascii="宋体" w:hAnsi="宋体" w:cs="宋体"/>
                <w:sz w:val="21"/>
                <w:szCs w:val="21"/>
                <w:lang w:val="en-US" w:eastAsia="zh-CN"/>
              </w:rPr>
            </w:pPr>
            <w:r>
              <w:rPr>
                <w:rFonts w:hint="eastAsia" w:ascii="宋体" w:hAnsi="宋体" w:cs="宋体"/>
                <w:sz w:val="21"/>
                <w:szCs w:val="21"/>
                <w:lang w:val="en-US" w:eastAsia="zh-CN"/>
              </w:rPr>
              <w:t>阶段</w:t>
            </w:r>
          </w:p>
        </w:tc>
        <w:tc>
          <w:tcPr>
            <w:tcW w:w="0" w:type="auto"/>
            <w:shd w:val="clear" w:color="auto" w:fill="auto"/>
            <w:noWrap/>
            <w:tcMar>
              <w:top w:w="50" w:type="dxa"/>
              <w:left w:w="90" w:type="dxa"/>
              <w:bottom w:w="50" w:type="dxa"/>
              <w:right w:w="90" w:type="dxa"/>
            </w:tcMar>
            <w:vAlign w:val="center"/>
          </w:tcPr>
          <w:p w14:paraId="6033F2DC">
            <w:pPr>
              <w:rPr>
                <w:rFonts w:hint="eastAsia" w:ascii="宋体" w:hAnsi="宋体" w:cs="宋体"/>
                <w:sz w:val="21"/>
                <w:szCs w:val="21"/>
                <w:lang w:val="en-US" w:eastAsia="zh-CN"/>
              </w:rPr>
            </w:pPr>
            <w:r>
              <w:rPr>
                <w:rFonts w:hint="eastAsia" w:ascii="宋体" w:hAnsi="宋体" w:cs="宋体"/>
                <w:sz w:val="21"/>
                <w:szCs w:val="21"/>
                <w:lang w:val="en-US" w:eastAsia="zh-CN"/>
              </w:rPr>
              <w:t>评分</w:t>
            </w:r>
          </w:p>
        </w:tc>
        <w:tc>
          <w:tcPr>
            <w:tcW w:w="0" w:type="auto"/>
            <w:tcBorders>
              <w:right w:val="nil"/>
            </w:tcBorders>
            <w:shd w:val="clear" w:color="auto" w:fill="auto"/>
            <w:noWrap/>
            <w:tcMar>
              <w:top w:w="50" w:type="dxa"/>
              <w:left w:w="90" w:type="dxa"/>
              <w:bottom w:w="50" w:type="dxa"/>
              <w:right w:w="90" w:type="dxa"/>
            </w:tcMar>
            <w:vAlign w:val="center"/>
          </w:tcPr>
          <w:p w14:paraId="0B77D324">
            <w:pPr>
              <w:rPr>
                <w:rFonts w:hint="eastAsia" w:ascii="宋体" w:hAnsi="宋体" w:cs="宋体"/>
                <w:sz w:val="21"/>
                <w:szCs w:val="21"/>
                <w:lang w:val="en-US" w:eastAsia="zh-CN"/>
              </w:rPr>
            </w:pPr>
            <w:r>
              <w:rPr>
                <w:rFonts w:hint="eastAsia" w:ascii="宋体" w:hAnsi="宋体" w:cs="宋体"/>
                <w:sz w:val="21"/>
                <w:szCs w:val="21"/>
                <w:lang w:val="en-US" w:eastAsia="zh-CN"/>
              </w:rPr>
              <w:t>简要说明</w:t>
            </w:r>
          </w:p>
        </w:tc>
      </w:tr>
      <w:tr w14:paraId="74225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noWrap/>
            <w:tcMar>
              <w:top w:w="50" w:type="dxa"/>
              <w:left w:w="90" w:type="dxa"/>
              <w:bottom w:w="50" w:type="dxa"/>
              <w:right w:w="90" w:type="dxa"/>
            </w:tcMar>
            <w:vAlign w:val="center"/>
          </w:tcPr>
          <w:p w14:paraId="640EA322">
            <w:pPr>
              <w:rPr>
                <w:rFonts w:hint="eastAsia" w:ascii="宋体" w:hAnsi="宋体" w:cs="宋体"/>
                <w:sz w:val="21"/>
                <w:szCs w:val="21"/>
                <w:lang w:val="en-US" w:eastAsia="zh-CN"/>
              </w:rPr>
            </w:pPr>
            <w:r>
              <w:rPr>
                <w:rFonts w:hint="eastAsia" w:ascii="宋体" w:hAnsi="宋体" w:cs="宋体"/>
                <w:sz w:val="21"/>
                <w:szCs w:val="21"/>
                <w:lang w:val="en-US" w:eastAsia="zh-CN"/>
              </w:rPr>
              <w:t>实验前</w:t>
            </w:r>
          </w:p>
        </w:tc>
        <w:tc>
          <w:tcPr>
            <w:tcW w:w="0" w:type="auto"/>
            <w:shd w:val="clear" w:color="auto" w:fill="auto"/>
            <w:noWrap/>
            <w:tcMar>
              <w:top w:w="50" w:type="dxa"/>
              <w:left w:w="90" w:type="dxa"/>
              <w:bottom w:w="50" w:type="dxa"/>
              <w:right w:w="90" w:type="dxa"/>
            </w:tcMar>
            <w:vAlign w:val="center"/>
          </w:tcPr>
          <w:p w14:paraId="46215C16">
            <w:pPr>
              <w:rPr>
                <w:rFonts w:hint="eastAsia" w:ascii="宋体" w:hAnsi="宋体" w:cs="宋体"/>
                <w:sz w:val="21"/>
                <w:szCs w:val="21"/>
                <w:lang w:val="en-US" w:eastAsia="zh-CN"/>
              </w:rPr>
            </w:pPr>
            <w:r>
              <w:rPr>
                <w:rFonts w:hint="eastAsia" w:ascii="宋体" w:hAnsi="宋体" w:cs="宋体"/>
                <w:sz w:val="21"/>
                <w:szCs w:val="21"/>
                <w:lang w:val="en-US" w:eastAsia="zh-CN"/>
              </w:rPr>
              <w:t>3-4 分</w:t>
            </w:r>
          </w:p>
        </w:tc>
        <w:tc>
          <w:tcPr>
            <w:tcW w:w="0" w:type="auto"/>
            <w:tcBorders>
              <w:right w:val="nil"/>
            </w:tcBorders>
            <w:shd w:val="clear" w:color="auto" w:fill="auto"/>
            <w:noWrap/>
            <w:tcMar>
              <w:top w:w="50" w:type="dxa"/>
              <w:left w:w="90" w:type="dxa"/>
              <w:bottom w:w="50" w:type="dxa"/>
              <w:right w:w="90" w:type="dxa"/>
            </w:tcMar>
            <w:vAlign w:val="center"/>
          </w:tcPr>
          <w:p w14:paraId="125419DD">
            <w:pPr>
              <w:rPr>
                <w:rFonts w:hint="eastAsia" w:ascii="宋体" w:hAnsi="宋体" w:cs="宋体"/>
                <w:sz w:val="21"/>
                <w:szCs w:val="21"/>
                <w:lang w:val="en-US" w:eastAsia="zh-CN"/>
              </w:rPr>
            </w:pPr>
            <w:r>
              <w:rPr>
                <w:rFonts w:hint="eastAsia" w:ascii="宋体" w:hAnsi="宋体" w:cs="宋体"/>
                <w:sz w:val="21"/>
                <w:szCs w:val="21"/>
                <w:lang w:val="en-US" w:eastAsia="zh-CN"/>
              </w:rPr>
              <w:t>仅知道 -O0/</w:t>
            </w:r>
            <w:r>
              <w:rPr>
                <w:rFonts w:hint="default" w:ascii="宋体" w:hAnsi="宋体" w:cs="宋体"/>
                <w:sz w:val="21"/>
                <w:szCs w:val="21"/>
                <w:lang w:val="en-US" w:eastAsia="zh-CN"/>
              </w:rPr>
              <w:t>-O2</w:t>
            </w:r>
            <w:r>
              <w:rPr>
                <w:rFonts w:hint="eastAsia" w:ascii="宋体" w:hAnsi="宋体" w:cs="宋体"/>
                <w:sz w:val="21"/>
                <w:szCs w:val="21"/>
                <w:lang w:val="en-US" w:eastAsia="zh-CN"/>
              </w:rPr>
              <w:t> 等选项，不清楚优化在 汇编里长什么样，也不了解 PGO、Autotuner、布局对访存的影响。</w:t>
            </w:r>
          </w:p>
        </w:tc>
      </w:tr>
      <w:tr w14:paraId="28E10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nil"/>
            </w:tcBorders>
            <w:shd w:val="clear" w:color="auto" w:fill="auto"/>
            <w:noWrap/>
            <w:tcMar>
              <w:top w:w="50" w:type="dxa"/>
              <w:left w:w="90" w:type="dxa"/>
              <w:bottom w:w="50" w:type="dxa"/>
              <w:right w:w="90" w:type="dxa"/>
            </w:tcMar>
            <w:vAlign w:val="center"/>
          </w:tcPr>
          <w:p w14:paraId="387C703B">
            <w:pPr>
              <w:rPr>
                <w:rFonts w:hint="eastAsia" w:ascii="宋体" w:hAnsi="宋体" w:cs="宋体"/>
                <w:sz w:val="21"/>
                <w:szCs w:val="21"/>
                <w:lang w:val="en-US" w:eastAsia="zh-CN"/>
              </w:rPr>
            </w:pPr>
            <w:r>
              <w:rPr>
                <w:rFonts w:hint="eastAsia" w:ascii="宋体" w:hAnsi="宋体" w:cs="宋体"/>
                <w:sz w:val="21"/>
                <w:szCs w:val="21"/>
                <w:lang w:val="en-US" w:eastAsia="zh-CN"/>
              </w:rPr>
              <w:t>实验后</w:t>
            </w:r>
          </w:p>
        </w:tc>
        <w:tc>
          <w:tcPr>
            <w:tcW w:w="0" w:type="auto"/>
            <w:tcBorders>
              <w:bottom w:val="nil"/>
            </w:tcBorders>
            <w:shd w:val="clear" w:color="auto" w:fill="auto"/>
            <w:noWrap/>
            <w:tcMar>
              <w:top w:w="50" w:type="dxa"/>
              <w:left w:w="90" w:type="dxa"/>
              <w:bottom w:w="50" w:type="dxa"/>
              <w:right w:w="90" w:type="dxa"/>
            </w:tcMar>
            <w:vAlign w:val="center"/>
          </w:tcPr>
          <w:p w14:paraId="2E52DFE0">
            <w:pPr>
              <w:rPr>
                <w:rFonts w:hint="eastAsia" w:ascii="宋体" w:hAnsi="宋体" w:cs="宋体"/>
                <w:sz w:val="21"/>
                <w:szCs w:val="21"/>
                <w:lang w:val="en-US" w:eastAsia="zh-CN"/>
              </w:rPr>
            </w:pPr>
            <w:r>
              <w:rPr>
                <w:rFonts w:hint="eastAsia" w:ascii="宋体" w:hAnsi="宋体" w:cs="宋体"/>
                <w:sz w:val="21"/>
                <w:szCs w:val="21"/>
                <w:lang w:val="en-US" w:eastAsia="zh-CN"/>
              </w:rPr>
              <w:t>9-10 分</w:t>
            </w:r>
          </w:p>
        </w:tc>
        <w:tc>
          <w:tcPr>
            <w:tcW w:w="0" w:type="auto"/>
            <w:tcBorders>
              <w:bottom w:val="nil"/>
              <w:right w:val="nil"/>
            </w:tcBorders>
            <w:shd w:val="clear" w:color="auto" w:fill="auto"/>
            <w:noWrap/>
            <w:tcMar>
              <w:top w:w="50" w:type="dxa"/>
              <w:left w:w="90" w:type="dxa"/>
              <w:bottom w:w="50" w:type="dxa"/>
              <w:right w:w="90" w:type="dxa"/>
            </w:tcMar>
            <w:vAlign w:val="center"/>
          </w:tcPr>
          <w:p w14:paraId="1080B4B6">
            <w:pPr>
              <w:rPr>
                <w:rFonts w:hint="eastAsia" w:ascii="宋体" w:hAnsi="宋体" w:cs="宋体"/>
                <w:sz w:val="21"/>
                <w:szCs w:val="21"/>
                <w:lang w:val="en-US" w:eastAsia="zh-CN"/>
              </w:rPr>
            </w:pPr>
            <w:r>
              <w:rPr>
                <w:rFonts w:hint="eastAsia" w:ascii="宋体" w:hAnsi="宋体" w:cs="宋体"/>
                <w:sz w:val="21"/>
                <w:szCs w:val="21"/>
                <w:lang w:val="en-US" w:eastAsia="zh-CN"/>
              </w:rPr>
              <w:t>能结合 运行结果、时间数据、反汇编 说明 常量折叠、向量化、AoS/SoA、PGO 布局、循环融合、Autotuner 流程；仍对 LLVM 内部 pass 细节、跨平台性能可比性 掌握有限。</w:t>
            </w:r>
          </w:p>
        </w:tc>
      </w:tr>
      <w:bookmarkEnd w:id="17"/>
    </w:tbl>
    <w:p w14:paraId="5D337560">
      <w:pPr>
        <w:rPr>
          <w:rFonts w:hint="eastAsia" w:ascii="宋体" w:hAnsi="宋体" w:cs="宋体"/>
          <w:sz w:val="21"/>
          <w:szCs w:val="21"/>
          <w:lang w:val="en-US" w:eastAsia="zh-CN"/>
        </w:rPr>
      </w:pPr>
    </w:p>
    <w:p w14:paraId="6ABDD5BA">
      <w:pPr>
        <w:rPr>
          <w:rFonts w:hint="eastAsia" w:ascii="宋体" w:hAnsi="宋体" w:cs="宋体"/>
          <w:sz w:val="21"/>
          <w:szCs w:val="21"/>
          <w:lang w:val="en-US" w:eastAsia="zh-CN"/>
        </w:rPr>
      </w:pPr>
      <w:r>
        <w:rPr>
          <w:rFonts w:hint="eastAsia" w:ascii="宋体" w:hAnsi="宋体" w:cs="宋体"/>
          <w:sz w:val="21"/>
          <w:szCs w:val="21"/>
          <w:lang w:val="en-US" w:eastAsia="zh-CN"/>
        </w:rPr>
        <w:t>2）在实验过程中，你有哪些收获？</w:t>
      </w:r>
    </w:p>
    <w:p w14:paraId="176ED73E">
      <w:pPr>
        <w:rPr>
          <w:rFonts w:hint="eastAsia" w:ascii="宋体" w:hAnsi="宋体" w:cs="宋体"/>
          <w:sz w:val="21"/>
          <w:szCs w:val="21"/>
          <w:lang w:val="en-US" w:eastAsia="zh-CN"/>
        </w:rPr>
      </w:pPr>
      <w:r>
        <w:rPr>
          <w:rFonts w:hint="eastAsia" w:ascii="宋体" w:hAnsi="宋体" w:cs="宋体"/>
          <w:sz w:val="21"/>
          <w:szCs w:val="21"/>
          <w:lang w:val="en-US" w:eastAsia="zh-CN"/>
        </w:rPr>
        <w:t>建立了完整验证链路：会用 Docker+clang 完成编译、运行、-S/objdump、对比表与截图，理解任务书要求的「可观察、可验证、可解释」。</w:t>
      </w:r>
    </w:p>
    <w:p w14:paraId="72C9558A">
      <w:pPr>
        <w:rPr>
          <w:rFonts w:hint="eastAsia" w:ascii="宋体" w:hAnsi="宋体" w:cs="宋体"/>
          <w:sz w:val="21"/>
          <w:szCs w:val="21"/>
          <w:lang w:val="en-US" w:eastAsia="zh-CN"/>
        </w:rPr>
      </w:pPr>
      <w:r>
        <w:rPr>
          <w:rFonts w:hint="eastAsia" w:ascii="宋体" w:hAnsi="宋体" w:cs="宋体"/>
          <w:sz w:val="21"/>
          <w:szCs w:val="21"/>
          <w:lang w:val="en-US" w:eastAsia="zh-CN"/>
        </w:rPr>
        <w:t>区分了不同层次的「并行 / 优化」：SIMD（数据级）与 OpenMP（线程级）不是一回事；AoS 的 ld2 交错访存与 SoA 的 ldp 顺序访存在汇编上可区分。</w:t>
      </w:r>
    </w:p>
    <w:p w14:paraId="23129AFB">
      <w:pPr>
        <w:rPr>
          <w:rFonts w:hint="eastAsia" w:ascii="宋体" w:hAnsi="宋体" w:cs="宋体"/>
          <w:sz w:val="21"/>
          <w:szCs w:val="21"/>
          <w:lang w:val="en-US" w:eastAsia="zh-CN"/>
        </w:rPr>
      </w:pPr>
      <w:r>
        <w:rPr>
          <w:rFonts w:hint="eastAsia" w:ascii="宋体" w:hAnsi="宋体" w:cs="宋体"/>
          <w:sz w:val="21"/>
          <w:szCs w:val="21"/>
          <w:lang w:val="en-US" w:eastAsia="zh-CN"/>
        </w:rPr>
        <w:t>掌握了 PGO 与 Autotuner 的基本流程：插桩→profile→反馈编译；generate→feedback→finalize→config.yaml，并认识到训练数据、测量方式会显著影响效果。</w:t>
      </w:r>
    </w:p>
    <w:p w14:paraId="548865C9">
      <w:pPr>
        <w:rPr>
          <w:rFonts w:hint="eastAsia" w:ascii="宋体" w:hAnsi="宋体" w:cs="宋体"/>
          <w:sz w:val="21"/>
          <w:szCs w:val="21"/>
          <w:lang w:val="en-US" w:eastAsia="zh-CN"/>
        </w:rPr>
      </w:pPr>
      <w:r>
        <w:rPr>
          <w:rFonts w:hint="eastAsia" w:ascii="宋体" w:hAnsi="宋体" w:cs="宋体"/>
          <w:sz w:val="21"/>
          <w:szCs w:val="21"/>
          <w:lang w:val="en-US" w:eastAsia="zh-CN"/>
        </w:rPr>
        <w:t>学会用证据写报告：不仅贴时间，还用 diff、grep Inner Loop Header、函数级反汇编指认常量折叠、分支消除、热路径布局等。</w:t>
      </w:r>
    </w:p>
    <w:p w14:paraId="1AAA8EF1">
      <w:pPr>
        <w:rPr>
          <w:rFonts w:hint="eastAsia" w:ascii="宋体" w:hAnsi="宋体" w:cs="宋体"/>
          <w:sz w:val="21"/>
          <w:szCs w:val="21"/>
          <w:lang w:val="en-US" w:eastAsia="zh-CN"/>
        </w:rPr>
      </w:pPr>
      <w:r>
        <w:rPr>
          <w:rFonts w:hint="eastAsia" w:ascii="宋体" w:hAnsi="宋体" w:cs="宋体"/>
          <w:sz w:val="21"/>
          <w:szCs w:val="21"/>
          <w:lang w:val="en-US" w:eastAsia="zh-CN"/>
        </w:rPr>
        <w:t>对「优化不保证一定更快」有直观认识：如 OpenMP 在小规模数组上变慢、CAutotuned 略优于 O2，但仍需结合多次测量和容器噪声谨慎判断、fusion 用 time 反馈出现 0.00 的异常，促使我思考测量与实验设计。</w:t>
      </w:r>
    </w:p>
    <w:p w14:paraId="1E2C9261">
      <w:pPr>
        <w:rPr>
          <w:rFonts w:hint="eastAsia" w:ascii="宋体" w:hAnsi="宋体" w:cs="宋体"/>
          <w:sz w:val="21"/>
          <w:szCs w:val="21"/>
          <w:lang w:val="en-US" w:eastAsia="zh-CN"/>
        </w:rPr>
      </w:pPr>
    </w:p>
    <w:p w14:paraId="4ED475EA">
      <w:pPr>
        <w:rPr>
          <w:rFonts w:hint="eastAsia" w:ascii="宋体" w:hAnsi="宋体" w:cs="宋体"/>
          <w:sz w:val="21"/>
          <w:szCs w:val="21"/>
          <w:lang w:val="en-US" w:eastAsia="zh-CN"/>
        </w:rPr>
      </w:pPr>
      <w:r>
        <w:rPr>
          <w:rFonts w:hint="eastAsia" w:ascii="宋体" w:hAnsi="宋体" w:cs="宋体"/>
          <w:sz w:val="21"/>
          <w:szCs w:val="21"/>
          <w:lang w:val="en-US" w:eastAsia="zh-CN"/>
        </w:rPr>
        <w:t>3）在实验过程中，你遇到了哪些困难？</w:t>
      </w:r>
    </w:p>
    <w:p w14:paraId="5F3CEA01">
      <w:pPr>
        <w:rPr>
          <w:rFonts w:hint="eastAsia" w:ascii="宋体" w:hAnsi="宋体" w:cs="宋体"/>
          <w:sz w:val="21"/>
          <w:szCs w:val="21"/>
          <w:lang w:val="en-US" w:eastAsia="zh-CN"/>
        </w:rPr>
      </w:pPr>
      <w:r>
        <w:rPr>
          <w:rFonts w:hint="eastAsia" w:ascii="宋体" w:hAnsi="宋体" w:cs="宋体"/>
          <w:sz w:val="21"/>
          <w:szCs w:val="21"/>
          <w:lang w:val="en-US" w:eastAsia="zh-CN"/>
        </w:rPr>
        <w:t>环境与路径：Docker 多行命令拆错、容器 /tmp 不持久导致 config.yaml 找不到；Windows CRLF 使 run.sh 报 bad interpreter。</w:t>
      </w:r>
    </w:p>
    <w:p w14:paraId="35F2ADF0">
      <w:pPr>
        <w:rPr>
          <w:rFonts w:hint="eastAsia" w:ascii="宋体" w:hAnsi="宋体" w:cs="宋体"/>
          <w:sz w:val="21"/>
          <w:szCs w:val="21"/>
          <w:lang w:val="en-US" w:eastAsia="zh-CN"/>
        </w:rPr>
      </w:pPr>
      <w:r>
        <w:rPr>
          <w:rFonts w:hint="eastAsia" w:ascii="宋体" w:hAnsi="宋体" w:cs="宋体"/>
          <w:sz w:val="21"/>
          <w:szCs w:val="21"/>
          <w:lang w:val="en-US" w:eastAsia="zh-CN"/>
        </w:rPr>
        <w:t>实验范围易混淆：实验 4（CoreMark）与实验 5（fusion + Autotuner）、任务书多条实验与 Word 各章节对应关系一开始不清楚。</w:t>
      </w:r>
    </w:p>
    <w:p w14:paraId="41F8663A">
      <w:pPr>
        <w:rPr>
          <w:rFonts w:hint="eastAsia" w:ascii="宋体" w:hAnsi="宋体" w:cs="宋体"/>
          <w:sz w:val="21"/>
          <w:szCs w:val="21"/>
          <w:lang w:val="en-US" w:eastAsia="zh-CN"/>
        </w:rPr>
      </w:pPr>
      <w:r>
        <w:rPr>
          <w:rFonts w:hint="eastAsia" w:ascii="宋体" w:hAnsi="宋体" w:cs="宋体"/>
          <w:sz w:val="21"/>
          <w:szCs w:val="21"/>
          <w:lang w:val="en-US" w:eastAsia="zh-CN"/>
        </w:rPr>
        <w:t>数据与截图不一致：time -p 与表格数字、多次运行结果波动；Autotuner 第 7 轮 real=0.00 导致 finalize 最优为 0.0，Autotuned 反而更慢。</w:t>
      </w:r>
    </w:p>
    <w:p w14:paraId="2B66D91F">
      <w:pPr>
        <w:rPr>
          <w:rFonts w:hint="eastAsia" w:ascii="宋体" w:hAnsi="宋体" w:cs="宋体"/>
          <w:sz w:val="21"/>
          <w:szCs w:val="21"/>
          <w:lang w:val="en-US" w:eastAsia="zh-CN"/>
        </w:rPr>
      </w:pPr>
      <w:r>
        <w:rPr>
          <w:rFonts w:hint="eastAsia" w:ascii="宋体" w:hAnsi="宋体" w:cs="宋体"/>
          <w:sz w:val="21"/>
          <w:szCs w:val="21"/>
          <w:lang w:val="en-US" w:eastAsia="zh-CN"/>
        </w:rPr>
        <w:t>汇编阅读门槛高：objdump 输出长、不知标 main/bubble_sort/sum_aos 哪一段；向量化与初始化循环易混。</w:t>
      </w:r>
    </w:p>
    <w:p w14:paraId="72322152">
      <w:pPr>
        <w:rPr>
          <w:rFonts w:hint="eastAsia" w:ascii="宋体" w:hAnsi="宋体" w:cs="宋体"/>
          <w:sz w:val="21"/>
          <w:szCs w:val="21"/>
          <w:lang w:val="en-US" w:eastAsia="zh-CN"/>
        </w:rPr>
      </w:pPr>
      <w:r>
        <w:rPr>
          <w:rFonts w:hint="eastAsia" w:ascii="宋体" w:hAnsi="宋体" w:cs="宋体"/>
          <w:sz w:val="21"/>
          <w:szCs w:val="21"/>
          <w:lang w:val="en-US" w:eastAsia="zh-CN"/>
        </w:rPr>
        <w:t>报告体量大：各节都要表 + 图 + 分析，容易只贴图不指关键指令或原理与实验数据脱节。</w:t>
      </w:r>
    </w:p>
    <w:p w14:paraId="3A068934">
      <w:pPr>
        <w:rPr>
          <w:rFonts w:hint="eastAsia" w:ascii="宋体" w:hAnsi="宋体" w:cs="宋体"/>
          <w:sz w:val="21"/>
          <w:szCs w:val="21"/>
          <w:lang w:val="en-US" w:eastAsia="zh-CN"/>
        </w:rPr>
      </w:pPr>
    </w:p>
    <w:p w14:paraId="2EF7AE43">
      <w:pPr>
        <w:rPr>
          <w:rFonts w:hint="eastAsia" w:ascii="宋体" w:hAnsi="宋体" w:cs="宋体"/>
          <w:sz w:val="21"/>
          <w:szCs w:val="21"/>
          <w:lang w:val="en-US" w:eastAsia="zh-CN"/>
        </w:rPr>
      </w:pPr>
      <w:r>
        <w:rPr>
          <w:rFonts w:hint="eastAsia" w:ascii="宋体" w:hAnsi="宋体" w:cs="宋体"/>
          <w:sz w:val="21"/>
          <w:szCs w:val="21"/>
          <w:lang w:val="en-US" w:eastAsia="zh-CN"/>
        </w:rPr>
        <w:t>4) 你是否解决了你的困难，解决方案是？</w:t>
      </w:r>
    </w:p>
    <w:p w14:paraId="6094AB7D">
      <w:pPr>
        <w:rPr>
          <w:rFonts w:hint="eastAsia" w:ascii="宋体" w:hAnsi="宋体" w:cs="宋体"/>
          <w:sz w:val="21"/>
          <w:szCs w:val="21"/>
          <w:lang w:val="en-US" w:eastAsia="zh-CN"/>
        </w:rPr>
      </w:pPr>
      <w:r>
        <w:rPr>
          <w:rFonts w:hint="eastAsia" w:ascii="宋体" w:hAnsi="宋体" w:cs="宋体"/>
          <w:sz w:val="21"/>
          <w:szCs w:val="21"/>
          <w:lang w:val="en-US" w:eastAsia="zh-CN"/>
        </w:rPr>
        <w:t>Docker 与脚本方面，初期因 PowerShell 多行命令拆错导致 docker run 失败，以及 Windows 下 run.sh 出现 CRLF 换行引发 bad interpreter 报错；后改为一行完整 docker run 启动容器，并对脚本执行 sed -i's/\r$//' 或在编辑器中改为 LF 换行。另将 AUTOTUNE_DATADIR 设到 lab4 挂载目录，避免换容器后 /tmp 中 config.yaml 丢失，上述问题已基本解决。</w:t>
      </w:r>
    </w:p>
    <w:p w14:paraId="189E96E6">
      <w:pPr>
        <w:rPr>
          <w:rFonts w:hint="eastAsia" w:ascii="宋体" w:hAnsi="宋体" w:cs="宋体"/>
          <w:sz w:val="21"/>
          <w:szCs w:val="21"/>
          <w:lang w:val="en-US" w:eastAsia="zh-CN"/>
        </w:rPr>
      </w:pPr>
      <w:r>
        <w:rPr>
          <w:rFonts w:hint="eastAsia" w:ascii="宋体" w:hAnsi="宋体" w:cs="宋体"/>
          <w:sz w:val="21"/>
          <w:szCs w:val="21"/>
          <w:lang w:val="en-US" w:eastAsia="zh-CN"/>
        </w:rPr>
        <w:t>实验内容与报告章节对应方面，曾混淆实验 4（CoreMark Autotuner）与实验 5（循环融合等）及 Word 各小节分工；后按 exp0～exp5 建立目录，明确 4.5 只写 CoreMark，4.6 写 Loop Fusion 及 tune_fusion.sh 的 Autotuner 对比，章节结构已理顺。</w:t>
      </w:r>
    </w:p>
    <w:p w14:paraId="3F2E11BC">
      <w:pPr>
        <w:rPr>
          <w:rFonts w:hint="eastAsia" w:ascii="宋体" w:hAnsi="宋体" w:cs="宋体"/>
          <w:sz w:val="21"/>
          <w:szCs w:val="21"/>
          <w:lang w:val="en-US" w:eastAsia="zh-CN"/>
        </w:rPr>
      </w:pPr>
      <w:r>
        <w:rPr>
          <w:rFonts w:hint="eastAsia" w:ascii="宋体" w:hAnsi="宋体" w:cs="宋体"/>
          <w:sz w:val="21"/>
          <w:szCs w:val="21"/>
          <w:lang w:val="en-US" w:eastAsia="zh-CN"/>
        </w:rPr>
        <w:t>数据与截图不一致方面，实验 1 等曾出现表格数字与终端截图不符；已以同一次运行输出为准修正表格，并在部分实验中对关键配置多次测量（若已做则取中位数写入报告），该问题基本解决。</w:t>
      </w:r>
    </w:p>
    <w:p w14:paraId="22CFCED8">
      <w:pPr>
        <w:rPr>
          <w:rFonts w:hint="eastAsia" w:ascii="宋体" w:hAnsi="宋体" w:cs="宋体"/>
          <w:sz w:val="21"/>
          <w:szCs w:val="21"/>
          <w:lang w:val="en-US" w:eastAsia="zh-CN"/>
        </w:rPr>
      </w:pPr>
      <w:r>
        <w:rPr>
          <w:rFonts w:hint="eastAsia" w:ascii="宋体" w:hAnsi="宋体" w:cs="宋体"/>
          <w:sz w:val="21"/>
          <w:szCs w:val="21"/>
          <w:lang w:val="en-US" w:eastAsia="zh-CN"/>
        </w:rPr>
        <w:t>Autotuner 反馈异常方面，fusion 用例曾用 time -p 的 real 作 feedback，出现第 7 轮 0.00 导致 finalize 记录 Best 0.0、Autotuned 反而慢于基线；已编写 tune_fusion.sh，改用程序打印的 ns/1e9 作为反馈、增大 N/REPEAT 并过滤异常时间值，使调优流程与对比数据合理；CoreMark 部分则如实记录 O2 与 Autotuned 的对比及可能不一致现象，不强行解释为 “一定加速”。</w:t>
      </w:r>
    </w:p>
    <w:p w14:paraId="706A722C">
      <w:pPr>
        <w:rPr>
          <w:rFonts w:hint="eastAsia" w:ascii="宋体" w:hAnsi="宋体" w:cs="宋体"/>
          <w:sz w:val="21"/>
          <w:szCs w:val="21"/>
          <w:lang w:val="en-US" w:eastAsia="zh-CN"/>
        </w:rPr>
      </w:pPr>
      <w:r>
        <w:rPr>
          <w:rFonts w:hint="eastAsia" w:ascii="宋体" w:hAnsi="宋体" w:cs="宋体"/>
          <w:sz w:val="21"/>
          <w:szCs w:val="21"/>
          <w:lang w:val="en-US" w:eastAsia="zh-CN"/>
        </w:rPr>
        <w:t>报告规范与扣分风险方面，对照评分标准逐节补齐 （2）数据表、（3）汇编证据、（4）结果分析，完成思考题逐条作答，并在第 5 章综合中归纳 Docker / 仿真环境下测量噪声与局限；整体已基本满足要求，汇编与性能分析的深度仍有提升空间。</w:t>
      </w:r>
    </w:p>
    <w:p w14:paraId="1DC5DFA9">
      <w:r>
        <w:rPr>
          <w:rFonts w:hint="eastAsia" w:ascii="宋体" w:hAnsi="宋体" w:cs="宋体"/>
          <w:sz w:val="21"/>
          <w:szCs w:val="21"/>
          <w:lang w:val="en-US" w:eastAsia="zh-CN"/>
        </w:rPr>
        <w:t>总体而言，困难主要通过查阅指导书、重复实验、改进测量与目录设计、对照评分标准补充表格与截图证据等方式逐步解决；剩余不足主要在 汇编细节解读 与 性能差异的定量分析，有待在后续学习中继续加强。</w:t>
      </w:r>
    </w:p>
    <w:sectPr>
      <w:headerReference r:id="rId3" w:type="default"/>
      <w:footerReference r:id="rId4" w:type="default"/>
      <w:pgSz w:w="11906" w:h="16838"/>
      <w:pgMar w:top="1701" w:right="1418" w:bottom="1418" w:left="1418" w:header="907" w:footer="851" w:gutter="567"/>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D6D93">
    <w:pPr>
      <w:pStyle w:val="10"/>
      <w:rPr>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DCB9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29E00"/>
    <w:multiLevelType w:val="singleLevel"/>
    <w:tmpl w:val="94829E00"/>
    <w:lvl w:ilvl="0" w:tentative="0">
      <w:start w:val="1"/>
      <w:numFmt w:val="decimal"/>
      <w:suff w:val="nothing"/>
      <w:lvlText w:val="（%1）"/>
      <w:lvlJc w:val="left"/>
    </w:lvl>
  </w:abstractNum>
  <w:abstractNum w:abstractNumId="1">
    <w:nsid w:val="982C6549"/>
    <w:multiLevelType w:val="singleLevel"/>
    <w:tmpl w:val="982C6549"/>
    <w:lvl w:ilvl="0" w:tentative="0">
      <w:start w:val="2"/>
      <w:numFmt w:val="decimal"/>
      <w:suff w:val="nothing"/>
      <w:lvlText w:val="（%1）"/>
      <w:lvlJc w:val="left"/>
    </w:lvl>
  </w:abstractNum>
  <w:abstractNum w:abstractNumId="2">
    <w:nsid w:val="DB53E81A"/>
    <w:multiLevelType w:val="singleLevel"/>
    <w:tmpl w:val="DB53E81A"/>
    <w:lvl w:ilvl="0" w:tentative="0">
      <w:start w:val="5"/>
      <w:numFmt w:val="decimal"/>
      <w:suff w:val="nothing"/>
      <w:lvlText w:val="（%1）"/>
      <w:lvlJc w:val="left"/>
    </w:lvl>
  </w:abstractNum>
  <w:abstractNum w:abstractNumId="3">
    <w:nsid w:val="E84D6456"/>
    <w:multiLevelType w:val="singleLevel"/>
    <w:tmpl w:val="E84D6456"/>
    <w:lvl w:ilvl="0" w:tentative="0">
      <w:start w:val="1"/>
      <w:numFmt w:val="decimal"/>
      <w:suff w:val="nothing"/>
      <w:lvlText w:val="（%1）"/>
      <w:lvlJc w:val="left"/>
    </w:lvl>
  </w:abstractNum>
  <w:abstractNum w:abstractNumId="4">
    <w:nsid w:val="0553B4B6"/>
    <w:multiLevelType w:val="singleLevel"/>
    <w:tmpl w:val="0553B4B6"/>
    <w:lvl w:ilvl="0" w:tentative="0">
      <w:start w:val="1"/>
      <w:numFmt w:val="decimal"/>
      <w:suff w:val="space"/>
      <w:lvlText w:val="%1."/>
      <w:lvlJc w:val="left"/>
      <w:rPr>
        <w:sz w:val="24"/>
        <w:szCs w:val="24"/>
      </w:rPr>
    </w:lvl>
  </w:abstractNum>
  <w:abstractNum w:abstractNumId="5">
    <w:nsid w:val="4EEE07E5"/>
    <w:multiLevelType w:val="singleLevel"/>
    <w:tmpl w:val="4EEE07E5"/>
    <w:lvl w:ilvl="0" w:tentative="0">
      <w:start w:val="1"/>
      <w:numFmt w:val="decimal"/>
      <w:suff w:val="nothing"/>
      <w:lvlText w:val="（%1）"/>
      <w:lvlJc w:val="left"/>
    </w:lvl>
  </w:abstractNum>
  <w:num w:numId="1">
    <w:abstractNumId w:val="4"/>
  </w:num>
  <w:num w:numId="2">
    <w:abstractNumId w:val="3"/>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ViY2JkMjU3NGYzZTEwMzZmMGFkZWViYmNkYWU3NDIifQ=="/>
  </w:docVars>
  <w:rsids>
    <w:rsidRoot w:val="001B6EA2"/>
    <w:rsid w:val="00002CA5"/>
    <w:rsid w:val="0001080A"/>
    <w:rsid w:val="000117B3"/>
    <w:rsid w:val="00012261"/>
    <w:rsid w:val="0001246A"/>
    <w:rsid w:val="00016A80"/>
    <w:rsid w:val="00016BD6"/>
    <w:rsid w:val="0002058A"/>
    <w:rsid w:val="000214B7"/>
    <w:rsid w:val="00025CCC"/>
    <w:rsid w:val="00033DF5"/>
    <w:rsid w:val="0003623B"/>
    <w:rsid w:val="00036C19"/>
    <w:rsid w:val="00050CE1"/>
    <w:rsid w:val="0005245C"/>
    <w:rsid w:val="000615B7"/>
    <w:rsid w:val="000654D0"/>
    <w:rsid w:val="000655DD"/>
    <w:rsid w:val="00067621"/>
    <w:rsid w:val="000773AE"/>
    <w:rsid w:val="000779D7"/>
    <w:rsid w:val="000A607D"/>
    <w:rsid w:val="000A719B"/>
    <w:rsid w:val="000B0F1A"/>
    <w:rsid w:val="000B1753"/>
    <w:rsid w:val="000B75FD"/>
    <w:rsid w:val="000C280C"/>
    <w:rsid w:val="000C3E93"/>
    <w:rsid w:val="000C636B"/>
    <w:rsid w:val="000D26E2"/>
    <w:rsid w:val="000D7AE9"/>
    <w:rsid w:val="000E49C4"/>
    <w:rsid w:val="000F446E"/>
    <w:rsid w:val="000F582E"/>
    <w:rsid w:val="000F71F9"/>
    <w:rsid w:val="00105ADB"/>
    <w:rsid w:val="00110B94"/>
    <w:rsid w:val="00115F90"/>
    <w:rsid w:val="0012238B"/>
    <w:rsid w:val="0012375A"/>
    <w:rsid w:val="00131C64"/>
    <w:rsid w:val="00135850"/>
    <w:rsid w:val="00137235"/>
    <w:rsid w:val="00144B9C"/>
    <w:rsid w:val="00147DD4"/>
    <w:rsid w:val="0015352D"/>
    <w:rsid w:val="0015471E"/>
    <w:rsid w:val="00154A8C"/>
    <w:rsid w:val="00160279"/>
    <w:rsid w:val="00161854"/>
    <w:rsid w:val="00165097"/>
    <w:rsid w:val="00166D95"/>
    <w:rsid w:val="00170306"/>
    <w:rsid w:val="00171601"/>
    <w:rsid w:val="00172856"/>
    <w:rsid w:val="00174A41"/>
    <w:rsid w:val="00175E75"/>
    <w:rsid w:val="00176EF3"/>
    <w:rsid w:val="0018332C"/>
    <w:rsid w:val="00183810"/>
    <w:rsid w:val="00185841"/>
    <w:rsid w:val="0019116F"/>
    <w:rsid w:val="00195C29"/>
    <w:rsid w:val="00197E60"/>
    <w:rsid w:val="001A6B7B"/>
    <w:rsid w:val="001B6EA2"/>
    <w:rsid w:val="001C08B4"/>
    <w:rsid w:val="001C3216"/>
    <w:rsid w:val="001C5069"/>
    <w:rsid w:val="001C68FC"/>
    <w:rsid w:val="001D2FCD"/>
    <w:rsid w:val="001D43EB"/>
    <w:rsid w:val="001D7519"/>
    <w:rsid w:val="001E3A3B"/>
    <w:rsid w:val="001E4955"/>
    <w:rsid w:val="001E7E29"/>
    <w:rsid w:val="00200638"/>
    <w:rsid w:val="00206C84"/>
    <w:rsid w:val="00207610"/>
    <w:rsid w:val="00211C13"/>
    <w:rsid w:val="0022555E"/>
    <w:rsid w:val="002256B9"/>
    <w:rsid w:val="00226939"/>
    <w:rsid w:val="002276D1"/>
    <w:rsid w:val="00230B95"/>
    <w:rsid w:val="002369F7"/>
    <w:rsid w:val="002473F2"/>
    <w:rsid w:val="00250082"/>
    <w:rsid w:val="002551F4"/>
    <w:rsid w:val="00255AA3"/>
    <w:rsid w:val="00272962"/>
    <w:rsid w:val="00274D49"/>
    <w:rsid w:val="00284D23"/>
    <w:rsid w:val="002A4AF7"/>
    <w:rsid w:val="002B1D21"/>
    <w:rsid w:val="002C000F"/>
    <w:rsid w:val="002C0CC9"/>
    <w:rsid w:val="002C1171"/>
    <w:rsid w:val="002C1E08"/>
    <w:rsid w:val="002C564E"/>
    <w:rsid w:val="002C693E"/>
    <w:rsid w:val="002D2DF8"/>
    <w:rsid w:val="002E084C"/>
    <w:rsid w:val="002E724D"/>
    <w:rsid w:val="002E7602"/>
    <w:rsid w:val="002F09FA"/>
    <w:rsid w:val="002F394A"/>
    <w:rsid w:val="002F40A3"/>
    <w:rsid w:val="002F5662"/>
    <w:rsid w:val="002F6062"/>
    <w:rsid w:val="002F60A2"/>
    <w:rsid w:val="00301CA4"/>
    <w:rsid w:val="003060A1"/>
    <w:rsid w:val="0031093D"/>
    <w:rsid w:val="00314E4E"/>
    <w:rsid w:val="0031672E"/>
    <w:rsid w:val="00336C1E"/>
    <w:rsid w:val="003453B7"/>
    <w:rsid w:val="003502D4"/>
    <w:rsid w:val="0035521C"/>
    <w:rsid w:val="0035543F"/>
    <w:rsid w:val="00360BBA"/>
    <w:rsid w:val="0036259C"/>
    <w:rsid w:val="003640E2"/>
    <w:rsid w:val="00364460"/>
    <w:rsid w:val="00364B8A"/>
    <w:rsid w:val="00364E38"/>
    <w:rsid w:val="00365364"/>
    <w:rsid w:val="00377115"/>
    <w:rsid w:val="00377560"/>
    <w:rsid w:val="00385059"/>
    <w:rsid w:val="003907FA"/>
    <w:rsid w:val="00391548"/>
    <w:rsid w:val="00392511"/>
    <w:rsid w:val="00395D59"/>
    <w:rsid w:val="003B5290"/>
    <w:rsid w:val="003C3BE6"/>
    <w:rsid w:val="003C4909"/>
    <w:rsid w:val="003D1314"/>
    <w:rsid w:val="003D2B06"/>
    <w:rsid w:val="003D4CC3"/>
    <w:rsid w:val="003D6BB6"/>
    <w:rsid w:val="003E10A5"/>
    <w:rsid w:val="003E3F65"/>
    <w:rsid w:val="003F5140"/>
    <w:rsid w:val="003F6FB3"/>
    <w:rsid w:val="00400805"/>
    <w:rsid w:val="00402486"/>
    <w:rsid w:val="00414A53"/>
    <w:rsid w:val="00415DCE"/>
    <w:rsid w:val="0041794F"/>
    <w:rsid w:val="0043326A"/>
    <w:rsid w:val="00433366"/>
    <w:rsid w:val="004357C3"/>
    <w:rsid w:val="004408F2"/>
    <w:rsid w:val="004416A1"/>
    <w:rsid w:val="00441BE2"/>
    <w:rsid w:val="00446208"/>
    <w:rsid w:val="0045753D"/>
    <w:rsid w:val="004579D2"/>
    <w:rsid w:val="00460FBB"/>
    <w:rsid w:val="004657AE"/>
    <w:rsid w:val="004663E0"/>
    <w:rsid w:val="00466B61"/>
    <w:rsid w:val="004762DE"/>
    <w:rsid w:val="004762F7"/>
    <w:rsid w:val="0047703E"/>
    <w:rsid w:val="004A0A3C"/>
    <w:rsid w:val="004A0BEE"/>
    <w:rsid w:val="004A22A0"/>
    <w:rsid w:val="004A394A"/>
    <w:rsid w:val="004A4761"/>
    <w:rsid w:val="004B5B72"/>
    <w:rsid w:val="004B62B6"/>
    <w:rsid w:val="004B7F74"/>
    <w:rsid w:val="004C78AB"/>
    <w:rsid w:val="004D0F90"/>
    <w:rsid w:val="004D2DB4"/>
    <w:rsid w:val="005047CA"/>
    <w:rsid w:val="00505A84"/>
    <w:rsid w:val="0051260A"/>
    <w:rsid w:val="005202D3"/>
    <w:rsid w:val="00524905"/>
    <w:rsid w:val="00524E15"/>
    <w:rsid w:val="005264FB"/>
    <w:rsid w:val="0053537C"/>
    <w:rsid w:val="00541E4E"/>
    <w:rsid w:val="00544641"/>
    <w:rsid w:val="00556DCD"/>
    <w:rsid w:val="0056668E"/>
    <w:rsid w:val="0057306F"/>
    <w:rsid w:val="00582DF4"/>
    <w:rsid w:val="00584E4A"/>
    <w:rsid w:val="00585ECD"/>
    <w:rsid w:val="0059239D"/>
    <w:rsid w:val="005964A3"/>
    <w:rsid w:val="005A0F8C"/>
    <w:rsid w:val="005B04A9"/>
    <w:rsid w:val="005B0564"/>
    <w:rsid w:val="005B08FE"/>
    <w:rsid w:val="005B7A74"/>
    <w:rsid w:val="005D105D"/>
    <w:rsid w:val="005D54ED"/>
    <w:rsid w:val="005E1541"/>
    <w:rsid w:val="005E25FD"/>
    <w:rsid w:val="005E5A0A"/>
    <w:rsid w:val="005F0AAA"/>
    <w:rsid w:val="005F2470"/>
    <w:rsid w:val="005F491D"/>
    <w:rsid w:val="00602AAE"/>
    <w:rsid w:val="00604F42"/>
    <w:rsid w:val="00620598"/>
    <w:rsid w:val="00621473"/>
    <w:rsid w:val="006221D4"/>
    <w:rsid w:val="00632B48"/>
    <w:rsid w:val="0063750C"/>
    <w:rsid w:val="006414FF"/>
    <w:rsid w:val="006421A9"/>
    <w:rsid w:val="006426A3"/>
    <w:rsid w:val="006427E4"/>
    <w:rsid w:val="00643493"/>
    <w:rsid w:val="00643C9C"/>
    <w:rsid w:val="00644F6E"/>
    <w:rsid w:val="00646F07"/>
    <w:rsid w:val="00655A0B"/>
    <w:rsid w:val="00655FA6"/>
    <w:rsid w:val="006615EF"/>
    <w:rsid w:val="0066199B"/>
    <w:rsid w:val="00662075"/>
    <w:rsid w:val="00662D81"/>
    <w:rsid w:val="00663851"/>
    <w:rsid w:val="00667D05"/>
    <w:rsid w:val="00674635"/>
    <w:rsid w:val="006746DD"/>
    <w:rsid w:val="00675EBD"/>
    <w:rsid w:val="00681BBE"/>
    <w:rsid w:val="00687244"/>
    <w:rsid w:val="006965CA"/>
    <w:rsid w:val="00697AFD"/>
    <w:rsid w:val="00697DD5"/>
    <w:rsid w:val="006A051E"/>
    <w:rsid w:val="006A16EF"/>
    <w:rsid w:val="006C2737"/>
    <w:rsid w:val="006D0A92"/>
    <w:rsid w:val="006D1071"/>
    <w:rsid w:val="006D316D"/>
    <w:rsid w:val="006D40C2"/>
    <w:rsid w:val="006D7398"/>
    <w:rsid w:val="006E2D1C"/>
    <w:rsid w:val="0070160D"/>
    <w:rsid w:val="00706F7E"/>
    <w:rsid w:val="00711F4F"/>
    <w:rsid w:val="007168AE"/>
    <w:rsid w:val="0071747B"/>
    <w:rsid w:val="00720A14"/>
    <w:rsid w:val="00726EAC"/>
    <w:rsid w:val="007323BD"/>
    <w:rsid w:val="00732CE1"/>
    <w:rsid w:val="0073623B"/>
    <w:rsid w:val="0073749E"/>
    <w:rsid w:val="00740FB1"/>
    <w:rsid w:val="007505D8"/>
    <w:rsid w:val="00754D1B"/>
    <w:rsid w:val="007556FE"/>
    <w:rsid w:val="007624C9"/>
    <w:rsid w:val="00763B7D"/>
    <w:rsid w:val="0078023A"/>
    <w:rsid w:val="00780B8D"/>
    <w:rsid w:val="00784899"/>
    <w:rsid w:val="00787075"/>
    <w:rsid w:val="00790BAE"/>
    <w:rsid w:val="00795609"/>
    <w:rsid w:val="00795D22"/>
    <w:rsid w:val="007977FE"/>
    <w:rsid w:val="00797800"/>
    <w:rsid w:val="007B4E94"/>
    <w:rsid w:val="007D6365"/>
    <w:rsid w:val="007E07E5"/>
    <w:rsid w:val="007E160E"/>
    <w:rsid w:val="007F2F4C"/>
    <w:rsid w:val="00805819"/>
    <w:rsid w:val="00814043"/>
    <w:rsid w:val="00814D1B"/>
    <w:rsid w:val="00817894"/>
    <w:rsid w:val="008210D3"/>
    <w:rsid w:val="00823819"/>
    <w:rsid w:val="00825728"/>
    <w:rsid w:val="0083241D"/>
    <w:rsid w:val="00834764"/>
    <w:rsid w:val="00843888"/>
    <w:rsid w:val="00844172"/>
    <w:rsid w:val="008467BB"/>
    <w:rsid w:val="0084684B"/>
    <w:rsid w:val="00853FCE"/>
    <w:rsid w:val="00866A02"/>
    <w:rsid w:val="00871BF4"/>
    <w:rsid w:val="00884D7C"/>
    <w:rsid w:val="00891309"/>
    <w:rsid w:val="0089187F"/>
    <w:rsid w:val="00892A64"/>
    <w:rsid w:val="00893581"/>
    <w:rsid w:val="008A5A52"/>
    <w:rsid w:val="008B01FF"/>
    <w:rsid w:val="008B4FC2"/>
    <w:rsid w:val="008B79A4"/>
    <w:rsid w:val="008E1CC7"/>
    <w:rsid w:val="008F76DE"/>
    <w:rsid w:val="00911BB5"/>
    <w:rsid w:val="0091452D"/>
    <w:rsid w:val="009146F4"/>
    <w:rsid w:val="009238C0"/>
    <w:rsid w:val="00926513"/>
    <w:rsid w:val="009345F9"/>
    <w:rsid w:val="009358D1"/>
    <w:rsid w:val="00936E5D"/>
    <w:rsid w:val="0094587A"/>
    <w:rsid w:val="0095575F"/>
    <w:rsid w:val="009631AB"/>
    <w:rsid w:val="009819E0"/>
    <w:rsid w:val="009823D9"/>
    <w:rsid w:val="00991468"/>
    <w:rsid w:val="009914A7"/>
    <w:rsid w:val="009A223B"/>
    <w:rsid w:val="009A6AAE"/>
    <w:rsid w:val="009B32EF"/>
    <w:rsid w:val="009B5136"/>
    <w:rsid w:val="009B6104"/>
    <w:rsid w:val="009B6821"/>
    <w:rsid w:val="009C06A8"/>
    <w:rsid w:val="009C241E"/>
    <w:rsid w:val="009D79F5"/>
    <w:rsid w:val="009F6423"/>
    <w:rsid w:val="00A02123"/>
    <w:rsid w:val="00A03147"/>
    <w:rsid w:val="00A04FCC"/>
    <w:rsid w:val="00A06281"/>
    <w:rsid w:val="00A11176"/>
    <w:rsid w:val="00A1206E"/>
    <w:rsid w:val="00A14B2F"/>
    <w:rsid w:val="00A236CB"/>
    <w:rsid w:val="00A32AB6"/>
    <w:rsid w:val="00A50373"/>
    <w:rsid w:val="00A530FC"/>
    <w:rsid w:val="00A532C8"/>
    <w:rsid w:val="00A620B4"/>
    <w:rsid w:val="00A62EE3"/>
    <w:rsid w:val="00A64337"/>
    <w:rsid w:val="00A66769"/>
    <w:rsid w:val="00A678F8"/>
    <w:rsid w:val="00A70A45"/>
    <w:rsid w:val="00A72EF5"/>
    <w:rsid w:val="00A73AFD"/>
    <w:rsid w:val="00A75123"/>
    <w:rsid w:val="00A80F7E"/>
    <w:rsid w:val="00A81F21"/>
    <w:rsid w:val="00A925A3"/>
    <w:rsid w:val="00A94A12"/>
    <w:rsid w:val="00AA1DA7"/>
    <w:rsid w:val="00AA3FB6"/>
    <w:rsid w:val="00AA71B9"/>
    <w:rsid w:val="00AB08F5"/>
    <w:rsid w:val="00AB23EE"/>
    <w:rsid w:val="00AC0F9B"/>
    <w:rsid w:val="00AC150E"/>
    <w:rsid w:val="00AC5480"/>
    <w:rsid w:val="00AD0D7E"/>
    <w:rsid w:val="00AD5F72"/>
    <w:rsid w:val="00AE04C3"/>
    <w:rsid w:val="00AE1243"/>
    <w:rsid w:val="00AF6DEF"/>
    <w:rsid w:val="00B04D7C"/>
    <w:rsid w:val="00B06F10"/>
    <w:rsid w:val="00B11404"/>
    <w:rsid w:val="00B11A3D"/>
    <w:rsid w:val="00B11EEE"/>
    <w:rsid w:val="00B12B59"/>
    <w:rsid w:val="00B20038"/>
    <w:rsid w:val="00B211F5"/>
    <w:rsid w:val="00B24B32"/>
    <w:rsid w:val="00B30F81"/>
    <w:rsid w:val="00B323C2"/>
    <w:rsid w:val="00B3351B"/>
    <w:rsid w:val="00B337B1"/>
    <w:rsid w:val="00B338F2"/>
    <w:rsid w:val="00B40891"/>
    <w:rsid w:val="00B41C24"/>
    <w:rsid w:val="00B52D87"/>
    <w:rsid w:val="00B661A8"/>
    <w:rsid w:val="00B66A31"/>
    <w:rsid w:val="00B71E33"/>
    <w:rsid w:val="00B758E6"/>
    <w:rsid w:val="00B77D98"/>
    <w:rsid w:val="00B8342B"/>
    <w:rsid w:val="00B83FF4"/>
    <w:rsid w:val="00B8660D"/>
    <w:rsid w:val="00B917F8"/>
    <w:rsid w:val="00B92842"/>
    <w:rsid w:val="00B92E3B"/>
    <w:rsid w:val="00B93728"/>
    <w:rsid w:val="00BB76D9"/>
    <w:rsid w:val="00BC5BB6"/>
    <w:rsid w:val="00BC6499"/>
    <w:rsid w:val="00BD1AA5"/>
    <w:rsid w:val="00BD6B51"/>
    <w:rsid w:val="00BD7063"/>
    <w:rsid w:val="00BE1EC9"/>
    <w:rsid w:val="00BE4697"/>
    <w:rsid w:val="00BF015A"/>
    <w:rsid w:val="00BF509E"/>
    <w:rsid w:val="00BF697D"/>
    <w:rsid w:val="00BF6EFB"/>
    <w:rsid w:val="00C007A0"/>
    <w:rsid w:val="00C01EC2"/>
    <w:rsid w:val="00C1411B"/>
    <w:rsid w:val="00C16BD4"/>
    <w:rsid w:val="00C21855"/>
    <w:rsid w:val="00C44DA3"/>
    <w:rsid w:val="00C4551D"/>
    <w:rsid w:val="00C55F19"/>
    <w:rsid w:val="00C616F7"/>
    <w:rsid w:val="00C71845"/>
    <w:rsid w:val="00C73784"/>
    <w:rsid w:val="00C73F41"/>
    <w:rsid w:val="00C75D17"/>
    <w:rsid w:val="00C75F48"/>
    <w:rsid w:val="00C77CD2"/>
    <w:rsid w:val="00C82504"/>
    <w:rsid w:val="00C86339"/>
    <w:rsid w:val="00C90D40"/>
    <w:rsid w:val="00C91781"/>
    <w:rsid w:val="00CA2A87"/>
    <w:rsid w:val="00CA6AC0"/>
    <w:rsid w:val="00CB00DC"/>
    <w:rsid w:val="00CB17B8"/>
    <w:rsid w:val="00CB1F55"/>
    <w:rsid w:val="00CB48A1"/>
    <w:rsid w:val="00CC53F7"/>
    <w:rsid w:val="00CC56B9"/>
    <w:rsid w:val="00CC65BE"/>
    <w:rsid w:val="00CC7212"/>
    <w:rsid w:val="00CD2952"/>
    <w:rsid w:val="00CD3161"/>
    <w:rsid w:val="00CD4D10"/>
    <w:rsid w:val="00CE3E3C"/>
    <w:rsid w:val="00CE558D"/>
    <w:rsid w:val="00CF49BF"/>
    <w:rsid w:val="00D02ADD"/>
    <w:rsid w:val="00D02F8F"/>
    <w:rsid w:val="00D04955"/>
    <w:rsid w:val="00D106C4"/>
    <w:rsid w:val="00D14439"/>
    <w:rsid w:val="00D17865"/>
    <w:rsid w:val="00D31F7F"/>
    <w:rsid w:val="00D3308A"/>
    <w:rsid w:val="00D429BC"/>
    <w:rsid w:val="00D471E8"/>
    <w:rsid w:val="00D51203"/>
    <w:rsid w:val="00D5139E"/>
    <w:rsid w:val="00D575B1"/>
    <w:rsid w:val="00D63982"/>
    <w:rsid w:val="00D63F36"/>
    <w:rsid w:val="00D65AE5"/>
    <w:rsid w:val="00D66062"/>
    <w:rsid w:val="00D67941"/>
    <w:rsid w:val="00D705D8"/>
    <w:rsid w:val="00D714EF"/>
    <w:rsid w:val="00D7292C"/>
    <w:rsid w:val="00D72F09"/>
    <w:rsid w:val="00D768AA"/>
    <w:rsid w:val="00D82ACA"/>
    <w:rsid w:val="00D82B07"/>
    <w:rsid w:val="00D8438B"/>
    <w:rsid w:val="00D87A31"/>
    <w:rsid w:val="00D94026"/>
    <w:rsid w:val="00D9438B"/>
    <w:rsid w:val="00DA2306"/>
    <w:rsid w:val="00DB5E63"/>
    <w:rsid w:val="00DB77DD"/>
    <w:rsid w:val="00DC2282"/>
    <w:rsid w:val="00DC3295"/>
    <w:rsid w:val="00DD5C6A"/>
    <w:rsid w:val="00DD7BB0"/>
    <w:rsid w:val="00DE2C58"/>
    <w:rsid w:val="00DE48B2"/>
    <w:rsid w:val="00DE4BE5"/>
    <w:rsid w:val="00DF0F59"/>
    <w:rsid w:val="00DF1F24"/>
    <w:rsid w:val="00DF3DB3"/>
    <w:rsid w:val="00DF4D11"/>
    <w:rsid w:val="00DF69DA"/>
    <w:rsid w:val="00E01448"/>
    <w:rsid w:val="00E031EB"/>
    <w:rsid w:val="00E30AC0"/>
    <w:rsid w:val="00E4388C"/>
    <w:rsid w:val="00E440DF"/>
    <w:rsid w:val="00E56045"/>
    <w:rsid w:val="00E63292"/>
    <w:rsid w:val="00E8063C"/>
    <w:rsid w:val="00E8132C"/>
    <w:rsid w:val="00E82270"/>
    <w:rsid w:val="00E87878"/>
    <w:rsid w:val="00E92205"/>
    <w:rsid w:val="00E947E2"/>
    <w:rsid w:val="00EA092F"/>
    <w:rsid w:val="00EA44B4"/>
    <w:rsid w:val="00EA69C4"/>
    <w:rsid w:val="00EA776B"/>
    <w:rsid w:val="00EB1613"/>
    <w:rsid w:val="00EB5B72"/>
    <w:rsid w:val="00EB7D86"/>
    <w:rsid w:val="00EC40BA"/>
    <w:rsid w:val="00ED0E4C"/>
    <w:rsid w:val="00ED40C1"/>
    <w:rsid w:val="00ED50B2"/>
    <w:rsid w:val="00ED68D4"/>
    <w:rsid w:val="00EF1E81"/>
    <w:rsid w:val="00F04399"/>
    <w:rsid w:val="00F06CA1"/>
    <w:rsid w:val="00F110AB"/>
    <w:rsid w:val="00F13EB6"/>
    <w:rsid w:val="00F16B92"/>
    <w:rsid w:val="00F27E59"/>
    <w:rsid w:val="00F3420B"/>
    <w:rsid w:val="00F36560"/>
    <w:rsid w:val="00F40AF6"/>
    <w:rsid w:val="00F41145"/>
    <w:rsid w:val="00F62BCA"/>
    <w:rsid w:val="00F63BB2"/>
    <w:rsid w:val="00F65377"/>
    <w:rsid w:val="00F90AC7"/>
    <w:rsid w:val="00F96769"/>
    <w:rsid w:val="00FA13B6"/>
    <w:rsid w:val="00FB31B7"/>
    <w:rsid w:val="00FB3611"/>
    <w:rsid w:val="00FC5D9D"/>
    <w:rsid w:val="00FD2CFE"/>
    <w:rsid w:val="00FD3204"/>
    <w:rsid w:val="00FE2D48"/>
    <w:rsid w:val="00FE4E3F"/>
    <w:rsid w:val="00FE5895"/>
    <w:rsid w:val="00FE7F6B"/>
    <w:rsid w:val="00FF6ABD"/>
    <w:rsid w:val="00FF71BF"/>
    <w:rsid w:val="016F546A"/>
    <w:rsid w:val="01AE1441"/>
    <w:rsid w:val="01E936FB"/>
    <w:rsid w:val="031C5C4C"/>
    <w:rsid w:val="034C72DC"/>
    <w:rsid w:val="040565E9"/>
    <w:rsid w:val="04712DBD"/>
    <w:rsid w:val="04BE5FB8"/>
    <w:rsid w:val="067A137F"/>
    <w:rsid w:val="067F52D3"/>
    <w:rsid w:val="07500A1D"/>
    <w:rsid w:val="078023D9"/>
    <w:rsid w:val="07CE3A09"/>
    <w:rsid w:val="08DF2714"/>
    <w:rsid w:val="08FB1A69"/>
    <w:rsid w:val="0A924C7D"/>
    <w:rsid w:val="0AF67008"/>
    <w:rsid w:val="0B191276"/>
    <w:rsid w:val="0B845139"/>
    <w:rsid w:val="0B8D5EF4"/>
    <w:rsid w:val="0BE323AF"/>
    <w:rsid w:val="0D002EE5"/>
    <w:rsid w:val="0E0B4FA0"/>
    <w:rsid w:val="0E1C712C"/>
    <w:rsid w:val="0E230C39"/>
    <w:rsid w:val="0EED3EC6"/>
    <w:rsid w:val="0F0D156D"/>
    <w:rsid w:val="0F6B560E"/>
    <w:rsid w:val="105B0273"/>
    <w:rsid w:val="11A43995"/>
    <w:rsid w:val="12015736"/>
    <w:rsid w:val="12823959"/>
    <w:rsid w:val="136348D4"/>
    <w:rsid w:val="13B068EC"/>
    <w:rsid w:val="14484430"/>
    <w:rsid w:val="14553BA0"/>
    <w:rsid w:val="1457788F"/>
    <w:rsid w:val="1528122B"/>
    <w:rsid w:val="162B0FD3"/>
    <w:rsid w:val="16F30965"/>
    <w:rsid w:val="1867206B"/>
    <w:rsid w:val="193241BC"/>
    <w:rsid w:val="196B16E7"/>
    <w:rsid w:val="1A562397"/>
    <w:rsid w:val="1AE6371B"/>
    <w:rsid w:val="1B99253B"/>
    <w:rsid w:val="1CD81789"/>
    <w:rsid w:val="1DE10584"/>
    <w:rsid w:val="1E0B405F"/>
    <w:rsid w:val="1E2C3B3A"/>
    <w:rsid w:val="1EB42F3F"/>
    <w:rsid w:val="1F221709"/>
    <w:rsid w:val="1F7C464D"/>
    <w:rsid w:val="1FB37106"/>
    <w:rsid w:val="207F7475"/>
    <w:rsid w:val="20C17167"/>
    <w:rsid w:val="214B1CF4"/>
    <w:rsid w:val="21B1125F"/>
    <w:rsid w:val="22D816FD"/>
    <w:rsid w:val="24562589"/>
    <w:rsid w:val="249A6473"/>
    <w:rsid w:val="252427C9"/>
    <w:rsid w:val="254F38C5"/>
    <w:rsid w:val="259F2E44"/>
    <w:rsid w:val="26146631"/>
    <w:rsid w:val="29A66259"/>
    <w:rsid w:val="2A601187"/>
    <w:rsid w:val="2B665680"/>
    <w:rsid w:val="2B747D13"/>
    <w:rsid w:val="2BA2543C"/>
    <w:rsid w:val="2D5A02FC"/>
    <w:rsid w:val="2E136530"/>
    <w:rsid w:val="2E6D4943"/>
    <w:rsid w:val="2EC54063"/>
    <w:rsid w:val="2ECB68C4"/>
    <w:rsid w:val="2F462582"/>
    <w:rsid w:val="2F662E8C"/>
    <w:rsid w:val="30C6397A"/>
    <w:rsid w:val="31344D88"/>
    <w:rsid w:val="313A6116"/>
    <w:rsid w:val="320A0A74"/>
    <w:rsid w:val="34476B80"/>
    <w:rsid w:val="351458F3"/>
    <w:rsid w:val="35D95EFE"/>
    <w:rsid w:val="364D069A"/>
    <w:rsid w:val="39330ED1"/>
    <w:rsid w:val="395D39C4"/>
    <w:rsid w:val="39916AF0"/>
    <w:rsid w:val="399A59A4"/>
    <w:rsid w:val="3A0E0140"/>
    <w:rsid w:val="3AC0768C"/>
    <w:rsid w:val="3BB06327"/>
    <w:rsid w:val="3C3176E4"/>
    <w:rsid w:val="3D3436E0"/>
    <w:rsid w:val="3DAE5231"/>
    <w:rsid w:val="3DB159B2"/>
    <w:rsid w:val="3DFA2E59"/>
    <w:rsid w:val="3E107236"/>
    <w:rsid w:val="3E933E24"/>
    <w:rsid w:val="400718BA"/>
    <w:rsid w:val="40420B44"/>
    <w:rsid w:val="40741607"/>
    <w:rsid w:val="40A51F42"/>
    <w:rsid w:val="411763EA"/>
    <w:rsid w:val="42925DB2"/>
    <w:rsid w:val="431D778A"/>
    <w:rsid w:val="43413E16"/>
    <w:rsid w:val="45074F31"/>
    <w:rsid w:val="45815C6A"/>
    <w:rsid w:val="459D6299"/>
    <w:rsid w:val="45C22BDF"/>
    <w:rsid w:val="45EA7CB3"/>
    <w:rsid w:val="45F572A7"/>
    <w:rsid w:val="46405B25"/>
    <w:rsid w:val="46C75C81"/>
    <w:rsid w:val="475F3D89"/>
    <w:rsid w:val="478A34FC"/>
    <w:rsid w:val="47EF7803"/>
    <w:rsid w:val="47FE7A46"/>
    <w:rsid w:val="48820159"/>
    <w:rsid w:val="48EE2F5F"/>
    <w:rsid w:val="49944E39"/>
    <w:rsid w:val="49E669E4"/>
    <w:rsid w:val="4A0A0C5C"/>
    <w:rsid w:val="4BBE44E6"/>
    <w:rsid w:val="4BC17A18"/>
    <w:rsid w:val="4D9A5B1B"/>
    <w:rsid w:val="4E072513"/>
    <w:rsid w:val="4E6B1282"/>
    <w:rsid w:val="4EAD5F85"/>
    <w:rsid w:val="4F2F0125"/>
    <w:rsid w:val="4F310B5B"/>
    <w:rsid w:val="50265D8C"/>
    <w:rsid w:val="50D61560"/>
    <w:rsid w:val="522105B9"/>
    <w:rsid w:val="52E361B6"/>
    <w:rsid w:val="531B02A5"/>
    <w:rsid w:val="53413128"/>
    <w:rsid w:val="536F7A4A"/>
    <w:rsid w:val="54532EC8"/>
    <w:rsid w:val="54977369"/>
    <w:rsid w:val="55E71B19"/>
    <w:rsid w:val="56466840"/>
    <w:rsid w:val="56665134"/>
    <w:rsid w:val="56780F70"/>
    <w:rsid w:val="56CA2358"/>
    <w:rsid w:val="56D06587"/>
    <w:rsid w:val="572B66FF"/>
    <w:rsid w:val="583B35FC"/>
    <w:rsid w:val="58E50BD4"/>
    <w:rsid w:val="5A553B18"/>
    <w:rsid w:val="5A5F7550"/>
    <w:rsid w:val="5B1A64ED"/>
    <w:rsid w:val="5B6A1994"/>
    <w:rsid w:val="5CD03307"/>
    <w:rsid w:val="5D416339"/>
    <w:rsid w:val="5E8B0CB9"/>
    <w:rsid w:val="5ED510A9"/>
    <w:rsid w:val="5FB00A5B"/>
    <w:rsid w:val="5FE072D5"/>
    <w:rsid w:val="60FA6531"/>
    <w:rsid w:val="61416F4F"/>
    <w:rsid w:val="61826B9A"/>
    <w:rsid w:val="620F042E"/>
    <w:rsid w:val="629C2E17"/>
    <w:rsid w:val="62EF0BF6"/>
    <w:rsid w:val="63264FE7"/>
    <w:rsid w:val="64DE1DEA"/>
    <w:rsid w:val="65B11EBB"/>
    <w:rsid w:val="66BD20D9"/>
    <w:rsid w:val="68096EE4"/>
    <w:rsid w:val="684F65DC"/>
    <w:rsid w:val="68573DCC"/>
    <w:rsid w:val="68E23805"/>
    <w:rsid w:val="69411BB2"/>
    <w:rsid w:val="69B55D5F"/>
    <w:rsid w:val="69BF3B13"/>
    <w:rsid w:val="69FF1774"/>
    <w:rsid w:val="6B130AE6"/>
    <w:rsid w:val="6D266F8D"/>
    <w:rsid w:val="6D3B4798"/>
    <w:rsid w:val="6DCC10D2"/>
    <w:rsid w:val="6EC82BAD"/>
    <w:rsid w:val="6EEB753C"/>
    <w:rsid w:val="6EF23E2C"/>
    <w:rsid w:val="6F1C6503"/>
    <w:rsid w:val="6FBB1BF5"/>
    <w:rsid w:val="6FE96F82"/>
    <w:rsid w:val="70C658E3"/>
    <w:rsid w:val="70DA42FD"/>
    <w:rsid w:val="713916D9"/>
    <w:rsid w:val="73027B3B"/>
    <w:rsid w:val="73090EC9"/>
    <w:rsid w:val="731A30D6"/>
    <w:rsid w:val="73F27BAF"/>
    <w:rsid w:val="74257F85"/>
    <w:rsid w:val="744A3A3E"/>
    <w:rsid w:val="74AA048A"/>
    <w:rsid w:val="74D6302D"/>
    <w:rsid w:val="7544443B"/>
    <w:rsid w:val="768F0312"/>
    <w:rsid w:val="76E92CF5"/>
    <w:rsid w:val="770B73AD"/>
    <w:rsid w:val="772B7660"/>
    <w:rsid w:val="778C0284"/>
    <w:rsid w:val="77DF3406"/>
    <w:rsid w:val="782A41E3"/>
    <w:rsid w:val="782B5C5C"/>
    <w:rsid w:val="78EF1536"/>
    <w:rsid w:val="79137617"/>
    <w:rsid w:val="795F1C69"/>
    <w:rsid w:val="79D16782"/>
    <w:rsid w:val="7A410F49"/>
    <w:rsid w:val="7AAC4F5C"/>
    <w:rsid w:val="7C1A52E3"/>
    <w:rsid w:val="7C404E58"/>
    <w:rsid w:val="7C911CC7"/>
    <w:rsid w:val="7D4F1B68"/>
    <w:rsid w:val="7E492AC2"/>
    <w:rsid w:val="7E4F3A00"/>
    <w:rsid w:val="7F9B5909"/>
    <w:rsid w:val="7FA30179"/>
    <w:rsid w:val="7FBD3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sz w:val="32"/>
      <w:szCs w:val="20"/>
    </w:rPr>
  </w:style>
  <w:style w:type="paragraph" w:styleId="3">
    <w:name w:val="heading 2"/>
    <w:basedOn w:val="1"/>
    <w:next w:val="1"/>
    <w:link w:val="33"/>
    <w:qFormat/>
    <w:uiPriority w:val="0"/>
    <w:pPr>
      <w:keepNext/>
      <w:ind w:firstLine="2875"/>
      <w:outlineLvl w:val="1"/>
    </w:pPr>
    <w:rPr>
      <w:rFonts w:eastAsia="楷体_GB2312"/>
      <w:sz w:val="28"/>
    </w:rPr>
  </w:style>
  <w:style w:type="paragraph" w:styleId="4">
    <w:name w:val="heading 3"/>
    <w:basedOn w:val="1"/>
    <w:next w:val="1"/>
    <w:qFormat/>
    <w:uiPriority w:val="0"/>
    <w:pPr>
      <w:keepNext/>
      <w:jc w:val="left"/>
      <w:outlineLvl w:val="2"/>
    </w:pPr>
    <w:rPr>
      <w:rFonts w:eastAsia="楷体_GB2312"/>
      <w:b/>
      <w:bCs/>
      <w:sz w:val="24"/>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8"/>
    <w:qFormat/>
    <w:uiPriority w:val="0"/>
    <w:pPr>
      <w:jc w:val="left"/>
    </w:pPr>
  </w:style>
  <w:style w:type="paragraph" w:styleId="6">
    <w:name w:val="Body Text"/>
    <w:basedOn w:val="1"/>
    <w:qFormat/>
    <w:uiPriority w:val="0"/>
    <w:pPr>
      <w:spacing w:before="240"/>
      <w:jc w:val="center"/>
    </w:pPr>
    <w:rPr>
      <w:sz w:val="32"/>
      <w:szCs w:val="20"/>
    </w:rPr>
  </w:style>
  <w:style w:type="paragraph" w:styleId="7">
    <w:name w:val="Body Text Indent"/>
    <w:basedOn w:val="1"/>
    <w:qFormat/>
    <w:uiPriority w:val="0"/>
    <w:pPr>
      <w:spacing w:before="240"/>
      <w:ind w:firstLine="484" w:firstLineChars="205"/>
    </w:pPr>
    <w:rPr>
      <w:rFonts w:ascii="宋体" w:hAnsi="宋体"/>
      <w:sz w:val="24"/>
    </w:rPr>
  </w:style>
  <w:style w:type="paragraph" w:styleId="8">
    <w:name w:val="toc 3"/>
    <w:basedOn w:val="1"/>
    <w:next w:val="1"/>
    <w:uiPriority w:val="0"/>
    <w:pPr>
      <w:ind w:left="840" w:leftChars="400"/>
    </w:pPr>
  </w:style>
  <w:style w:type="paragraph" w:styleId="9">
    <w:name w:val="Balloon Text"/>
    <w:basedOn w:val="1"/>
    <w:link w:val="30"/>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Body Text 2"/>
    <w:basedOn w:val="1"/>
    <w:qFormat/>
    <w:uiPriority w:val="0"/>
    <w:pPr>
      <w:jc w:val="center"/>
    </w:pPr>
    <w:rPr>
      <w:rFonts w:eastAsia="黑体"/>
      <w:sz w:val="44"/>
    </w:rPr>
  </w:style>
  <w:style w:type="paragraph" w:styleId="1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7">
    <w:name w:val="Title"/>
    <w:basedOn w:val="1"/>
    <w:qFormat/>
    <w:uiPriority w:val="0"/>
    <w:pPr>
      <w:ind w:firstLine="630" w:firstLineChars="200"/>
      <w:jc w:val="center"/>
    </w:pPr>
    <w:rPr>
      <w:b/>
      <w:bCs/>
      <w:sz w:val="32"/>
    </w:rPr>
  </w:style>
  <w:style w:type="paragraph" w:styleId="18">
    <w:name w:val="annotation subject"/>
    <w:basedOn w:val="5"/>
    <w:next w:val="5"/>
    <w:link w:val="29"/>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page number"/>
    <w:basedOn w:val="21"/>
    <w:qFormat/>
    <w:uiPriority w:val="0"/>
  </w:style>
  <w:style w:type="character" w:styleId="24">
    <w:name w:val="Emphasis"/>
    <w:basedOn w:val="21"/>
    <w:qFormat/>
    <w:uiPriority w:val="0"/>
    <w:rPr>
      <w:i/>
    </w:rPr>
  </w:style>
  <w:style w:type="character" w:styleId="25">
    <w:name w:val="Hyperlink"/>
    <w:qFormat/>
    <w:uiPriority w:val="0"/>
    <w:rPr>
      <w:color w:val="0000FF"/>
      <w:u w:val="single"/>
    </w:rPr>
  </w:style>
  <w:style w:type="character" w:styleId="26">
    <w:name w:val="HTML Code"/>
    <w:basedOn w:val="21"/>
    <w:qFormat/>
    <w:uiPriority w:val="0"/>
    <w:rPr>
      <w:rFonts w:ascii="Courier New" w:hAnsi="Courier New"/>
      <w:sz w:val="20"/>
    </w:rPr>
  </w:style>
  <w:style w:type="character" w:styleId="27">
    <w:name w:val="annotation reference"/>
    <w:qFormat/>
    <w:uiPriority w:val="0"/>
    <w:rPr>
      <w:sz w:val="21"/>
      <w:szCs w:val="21"/>
    </w:rPr>
  </w:style>
  <w:style w:type="character" w:customStyle="1" w:styleId="28">
    <w:name w:val="批注文字 字符"/>
    <w:link w:val="5"/>
    <w:qFormat/>
    <w:uiPriority w:val="0"/>
    <w:rPr>
      <w:kern w:val="2"/>
      <w:sz w:val="21"/>
      <w:szCs w:val="24"/>
    </w:rPr>
  </w:style>
  <w:style w:type="character" w:customStyle="1" w:styleId="29">
    <w:name w:val="批注主题 字符"/>
    <w:link w:val="18"/>
    <w:qFormat/>
    <w:uiPriority w:val="0"/>
    <w:rPr>
      <w:b/>
      <w:bCs/>
      <w:kern w:val="2"/>
      <w:sz w:val="21"/>
      <w:szCs w:val="24"/>
    </w:rPr>
  </w:style>
  <w:style w:type="character" w:customStyle="1" w:styleId="30">
    <w:name w:val="批注框文本 字符"/>
    <w:link w:val="9"/>
    <w:qFormat/>
    <w:uiPriority w:val="0"/>
    <w:rPr>
      <w:kern w:val="2"/>
      <w:sz w:val="18"/>
      <w:szCs w:val="18"/>
    </w:rPr>
  </w:style>
  <w:style w:type="character" w:customStyle="1" w:styleId="31">
    <w:name w:val="apple-converted-space"/>
    <w:qFormat/>
    <w:uiPriority w:val="0"/>
  </w:style>
  <w:style w:type="paragraph" w:styleId="32">
    <w:name w:val="List Paragraph"/>
    <w:basedOn w:val="1"/>
    <w:qFormat/>
    <w:uiPriority w:val="34"/>
    <w:pPr>
      <w:ind w:firstLine="420" w:firstLineChars="200"/>
    </w:pPr>
    <w:rPr>
      <w:szCs w:val="20"/>
    </w:rPr>
  </w:style>
  <w:style w:type="character" w:customStyle="1" w:styleId="33">
    <w:name w:val="标题 2 字符"/>
    <w:basedOn w:val="21"/>
    <w:link w:val="3"/>
    <w:qFormat/>
    <w:uiPriority w:val="0"/>
    <w:rPr>
      <w:rFonts w:eastAsia="楷体_GB2312"/>
      <w:kern w:val="2"/>
      <w:sz w:val="28"/>
      <w:szCs w:val="24"/>
    </w:rPr>
  </w:style>
  <w:style w:type="character" w:customStyle="1" w:styleId="34">
    <w:name w:val="citation-67"/>
    <w:basedOn w:val="2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3355DE-E9C9-4B42-87E6-D224442D66A3}">
  <ds:schemaRefs/>
</ds:datastoreItem>
</file>

<file path=docProps/app.xml><?xml version="1.0" encoding="utf-8"?>
<Properties xmlns="http://schemas.openxmlformats.org/officeDocument/2006/extended-properties" xmlns:vt="http://schemas.openxmlformats.org/officeDocument/2006/docPropsVTypes">
  <Template>Normal</Template>
  <Company>ZWYQ</Company>
  <Pages>35</Pages>
  <Words>5080</Words>
  <Characters>8186</Characters>
  <Lines>67</Lines>
  <Paragraphs>18</Paragraphs>
  <TotalTime>0</TotalTime>
  <ScaleCrop>false</ScaleCrop>
  <LinksUpToDate>false</LinksUpToDate>
  <CharactersWithSpaces>8794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2026-04-13T11:25:00Z</dcterms:created>
  <dc:creator>匿名用户</dc:creator>
  <cp:lastModifiedBy>WPS_1718022752</cp:lastModifiedBy>
  <cp:lastPrinted>2023-11-29T01:18:00Z</cp:lastPrinted>
  <dcterms:modified xsi:type="dcterms:W3CDTF">2026-10-27T07:46:26Z</dcterms:modified>
  <dc:title>重庆大学本科学生毕业设计（论文）</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A7DBD1EA58E5441D80B64A3B6D160046_12</vt:lpwstr>
  </property>
  <property fmtid="{D5CDD505-2E9C-101B-9397-08002B2CF9AE}" pid="4" name="KSOTemplateDocerSaveRecord">
    <vt:lpwstr>eyJoZGlkIjoiNTYxZDQ1NjczZTlhNjM2YmRmZDQ3MjJiZjkzZmIxZWUiLCJ1c2VySWQiOiIxNjA3MTQ0ODUyIn0=</vt:lpwstr>
  </property>
</Properties>
</file>