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3EC43" w14:textId="4F573658" w:rsidR="00E03B37" w:rsidRDefault="00E03B37" w:rsidP="00B646B0">
      <w:pPr>
        <w:tabs>
          <w:tab w:val="clear" w:pos="576"/>
          <w:tab w:val="clear" w:pos="1008"/>
          <w:tab w:val="clear" w:pos="1440"/>
          <w:tab w:val="clear" w:pos="1872"/>
          <w:tab w:val="clear" w:pos="2304"/>
          <w:tab w:val="clear" w:pos="2736"/>
        </w:tabs>
        <w:spacing w:before="0" w:after="0"/>
        <w:jc w:val="right"/>
        <w:rPr>
          <w:rFonts w:cs="Times New Roman"/>
          <w:b/>
          <w:sz w:val="22"/>
          <w:szCs w:val="22"/>
          <w:lang w:val="fr-CA"/>
        </w:rPr>
      </w:pPr>
    </w:p>
    <w:p w14:paraId="5FCCBA47" w14:textId="77777777" w:rsidR="0083317D" w:rsidRPr="00EC6EBA" w:rsidRDefault="0083317D" w:rsidP="00B646B0">
      <w:pPr>
        <w:tabs>
          <w:tab w:val="clear" w:pos="576"/>
          <w:tab w:val="clear" w:pos="1008"/>
          <w:tab w:val="clear" w:pos="1440"/>
          <w:tab w:val="clear" w:pos="1872"/>
          <w:tab w:val="clear" w:pos="2304"/>
          <w:tab w:val="clear" w:pos="2736"/>
        </w:tabs>
        <w:spacing w:before="0" w:after="0"/>
        <w:jc w:val="right"/>
        <w:rPr>
          <w:rFonts w:cs="Times New Roman"/>
          <w:b/>
          <w:sz w:val="22"/>
          <w:szCs w:val="22"/>
          <w:lang w:val="fr-CA"/>
        </w:rPr>
      </w:pPr>
    </w:p>
    <w:p w14:paraId="238B7ED6" w14:textId="5546B9E7" w:rsidR="00181530" w:rsidRPr="00EC6EBA" w:rsidRDefault="00BC2E8A" w:rsidP="00B646B0">
      <w:pPr>
        <w:tabs>
          <w:tab w:val="clear" w:pos="576"/>
          <w:tab w:val="clear" w:pos="1008"/>
          <w:tab w:val="clear" w:pos="1440"/>
          <w:tab w:val="clear" w:pos="1872"/>
          <w:tab w:val="clear" w:pos="2304"/>
          <w:tab w:val="clear" w:pos="2736"/>
        </w:tabs>
        <w:spacing w:before="0" w:after="0"/>
        <w:jc w:val="right"/>
        <w:rPr>
          <w:rFonts w:cs="Times New Roman"/>
          <w:b/>
          <w:sz w:val="22"/>
          <w:szCs w:val="22"/>
          <w:lang w:val="fr-CA"/>
        </w:rPr>
      </w:pPr>
      <w:r w:rsidRPr="00EC6EBA">
        <w:rPr>
          <w:b/>
          <w:sz w:val="22"/>
          <w:lang w:val="fr-CA"/>
        </w:rPr>
        <w:t>RAD File No. / N</w:t>
      </w:r>
      <w:r w:rsidRPr="00EC6EBA">
        <w:rPr>
          <w:b/>
          <w:sz w:val="22"/>
          <w:vertAlign w:val="superscript"/>
          <w:lang w:val="fr-CA"/>
        </w:rPr>
        <w:t xml:space="preserve">o </w:t>
      </w:r>
      <w:r w:rsidR="00711A74" w:rsidRPr="00EC6EBA">
        <w:rPr>
          <w:b/>
          <w:sz w:val="22"/>
          <w:lang w:val="fr-CA"/>
        </w:rPr>
        <w:t>de dossier de la SAR </w:t>
      </w:r>
      <w:r w:rsidRPr="00EC6EBA">
        <w:rPr>
          <w:b/>
          <w:sz w:val="22"/>
          <w:lang w:val="fr-CA"/>
        </w:rPr>
        <w:t>: MC0</w:t>
      </w:r>
      <w:r w:rsidRPr="00EC6EBA">
        <w:rPr>
          <w:b/>
          <w:sz w:val="22"/>
          <w:lang w:val="fr-CA"/>
        </w:rPr>
        <w:noBreakHyphen/>
        <w:t>03450</w:t>
      </w:r>
    </w:p>
    <w:p w14:paraId="398DAFEF" w14:textId="77777777" w:rsidR="00B646B0" w:rsidRPr="00EC6EBA" w:rsidRDefault="00181530" w:rsidP="00B646B0">
      <w:pPr>
        <w:tabs>
          <w:tab w:val="clear" w:pos="576"/>
          <w:tab w:val="clear" w:pos="1008"/>
          <w:tab w:val="clear" w:pos="1440"/>
          <w:tab w:val="clear" w:pos="1872"/>
          <w:tab w:val="clear" w:pos="2304"/>
          <w:tab w:val="clear" w:pos="2736"/>
        </w:tabs>
        <w:spacing w:before="0" w:after="0"/>
        <w:jc w:val="right"/>
        <w:rPr>
          <w:rFonts w:cs="Times New Roman"/>
          <w:b/>
          <w:sz w:val="22"/>
          <w:szCs w:val="22"/>
        </w:rPr>
      </w:pPr>
      <w:r w:rsidRPr="00EC6EBA">
        <w:rPr>
          <w:b/>
          <w:sz w:val="22"/>
        </w:rPr>
        <w:t>MC0</w:t>
      </w:r>
      <w:r w:rsidRPr="00EC6EBA">
        <w:rPr>
          <w:b/>
          <w:sz w:val="22"/>
        </w:rPr>
        <w:noBreakHyphen/>
        <w:t>03451 / MC0</w:t>
      </w:r>
      <w:r w:rsidRPr="00EC6EBA">
        <w:rPr>
          <w:b/>
          <w:sz w:val="22"/>
        </w:rPr>
        <w:noBreakHyphen/>
        <w:t>03452 / MC0</w:t>
      </w:r>
      <w:r w:rsidRPr="00EC6EBA">
        <w:rPr>
          <w:b/>
          <w:sz w:val="22"/>
        </w:rPr>
        <w:noBreakHyphen/>
        <w:t>03453</w:t>
      </w:r>
    </w:p>
    <w:p w14:paraId="0BA335A6" w14:textId="77777777" w:rsidR="00B646B0" w:rsidRPr="00EC6EBA" w:rsidRDefault="00B646B0" w:rsidP="00B646B0">
      <w:pPr>
        <w:tabs>
          <w:tab w:val="clear" w:pos="576"/>
          <w:tab w:val="clear" w:pos="1008"/>
          <w:tab w:val="clear" w:pos="1440"/>
          <w:tab w:val="clear" w:pos="1872"/>
          <w:tab w:val="clear" w:pos="2304"/>
          <w:tab w:val="clear" w:pos="2736"/>
        </w:tabs>
        <w:spacing w:before="0" w:after="0"/>
        <w:jc w:val="right"/>
        <w:rPr>
          <w:rFonts w:cs="Times New Roman"/>
          <w:b/>
          <w:sz w:val="22"/>
          <w:szCs w:val="22"/>
        </w:rPr>
      </w:pPr>
    </w:p>
    <w:p w14:paraId="0F4DE245" w14:textId="76A7617A" w:rsidR="00B646B0" w:rsidRPr="00EC6EBA" w:rsidRDefault="00BC2E8A" w:rsidP="00B646B0">
      <w:pPr>
        <w:tabs>
          <w:tab w:val="clear" w:pos="576"/>
          <w:tab w:val="clear" w:pos="1008"/>
          <w:tab w:val="clear" w:pos="1440"/>
          <w:tab w:val="clear" w:pos="1872"/>
          <w:tab w:val="clear" w:pos="2304"/>
          <w:tab w:val="clear" w:pos="2736"/>
        </w:tabs>
        <w:spacing w:before="0" w:after="0"/>
        <w:jc w:val="right"/>
        <w:rPr>
          <w:rFonts w:cs="Times New Roman"/>
          <w:b/>
          <w:i/>
          <w:sz w:val="22"/>
          <w:szCs w:val="22"/>
        </w:rPr>
      </w:pPr>
      <w:r w:rsidRPr="00EC6EBA">
        <w:rPr>
          <w:b/>
          <w:i/>
          <w:sz w:val="22"/>
        </w:rPr>
        <w:t>Private Proceeding / Huis clos</w:t>
      </w:r>
    </w:p>
    <w:p w14:paraId="39EE370D" w14:textId="77777777" w:rsidR="00B646B0" w:rsidRPr="00EC6EBA" w:rsidRDefault="00B646B0" w:rsidP="00B646B0">
      <w:pPr>
        <w:tabs>
          <w:tab w:val="clear" w:pos="576"/>
          <w:tab w:val="clear" w:pos="1008"/>
          <w:tab w:val="clear" w:pos="1440"/>
          <w:tab w:val="clear" w:pos="1872"/>
          <w:tab w:val="clear" w:pos="2304"/>
          <w:tab w:val="clear" w:pos="2736"/>
        </w:tabs>
        <w:spacing w:before="0" w:after="0"/>
        <w:jc w:val="left"/>
        <w:rPr>
          <w:rFonts w:cs="Times New Roman"/>
          <w:sz w:val="22"/>
          <w:szCs w:val="22"/>
        </w:rPr>
      </w:pPr>
    </w:p>
    <w:p w14:paraId="02C2BA3A" w14:textId="2445D76F" w:rsidR="00B646B0" w:rsidRPr="00EC6EBA" w:rsidRDefault="00BC2E8A" w:rsidP="006C481A">
      <w:pPr>
        <w:pStyle w:val="Heading2"/>
        <w:spacing w:before="120" w:after="240"/>
        <w:jc w:val="center"/>
        <w:rPr>
          <w:rFonts w:ascii="Times New Roman" w:hAnsi="Times New Roman" w:cs="Times New Roman"/>
          <w:i w:val="0"/>
          <w:sz w:val="32"/>
          <w:szCs w:val="32"/>
        </w:rPr>
      </w:pPr>
      <w:r w:rsidRPr="00EC6EBA">
        <w:rPr>
          <w:rFonts w:ascii="Times New Roman" w:hAnsi="Times New Roman"/>
          <w:i w:val="0"/>
          <w:sz w:val="32"/>
        </w:rPr>
        <w:t xml:space="preserve">Reasons and decision </w:t>
      </w:r>
      <w:r w:rsidRPr="00EC6EBA">
        <w:rPr>
          <w:rFonts w:ascii="Times New Roman" w:hAnsi="Times New Roman"/>
          <w:i w:val="0"/>
          <w:sz w:val="32"/>
        </w:rPr>
        <w:sym w:font="Symbol" w:char="F02D"/>
      </w:r>
      <w:r w:rsidRPr="00EC6EBA">
        <w:rPr>
          <w:rFonts w:ascii="Times New Roman" w:hAnsi="Times New Roman"/>
          <w:i w:val="0"/>
          <w:sz w:val="32"/>
        </w:rPr>
        <w:t xml:space="preserve"> Motifs et </w:t>
      </w:r>
      <w:proofErr w:type="spellStart"/>
      <w:r w:rsidRPr="00EC6EBA">
        <w:rPr>
          <w:rFonts w:ascii="Times New Roman" w:hAnsi="Times New Roman"/>
          <w:i w:val="0"/>
          <w:sz w:val="32"/>
        </w:rPr>
        <w:t>décision</w:t>
      </w:r>
      <w:proofErr w:type="spellEnd"/>
    </w:p>
    <w:p w14:paraId="036F0802" w14:textId="77777777" w:rsidR="00B646B0" w:rsidRPr="00EC6EBA" w:rsidRDefault="00B646B0" w:rsidP="008B5E77">
      <w:pPr>
        <w:spacing w:before="0" w:after="0"/>
      </w:pPr>
    </w:p>
    <w:tbl>
      <w:tblPr>
        <w:tblStyle w:val="TableGrid"/>
        <w:tblW w:w="5002"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272"/>
        <w:gridCol w:w="4678"/>
        <w:gridCol w:w="2414"/>
      </w:tblGrid>
      <w:tr w:rsidR="00BC2E8A" w:rsidRPr="00EC6EBA" w14:paraId="52926A65" w14:textId="77777777" w:rsidTr="00BC2E8A">
        <w:trPr>
          <w:cantSplit/>
          <w:trHeight w:val="567"/>
          <w:jc w:val="center"/>
        </w:trPr>
        <w:tc>
          <w:tcPr>
            <w:tcW w:w="2271" w:type="dxa"/>
          </w:tcPr>
          <w:p w14:paraId="425957BC" w14:textId="594FEE40" w:rsidR="00BC2E8A" w:rsidRPr="00EC6EBA" w:rsidRDefault="00BC2E8A" w:rsidP="00BC2E8A">
            <w:pPr>
              <w:tabs>
                <w:tab w:val="clear" w:pos="576"/>
                <w:tab w:val="clear" w:pos="1008"/>
                <w:tab w:val="clear" w:pos="1440"/>
                <w:tab w:val="clear" w:pos="1872"/>
                <w:tab w:val="clear" w:pos="2304"/>
                <w:tab w:val="clear" w:pos="2736"/>
              </w:tabs>
              <w:spacing w:before="0" w:after="0"/>
              <w:jc w:val="left"/>
              <w:rPr>
                <w:rFonts w:cs="Times New Roman"/>
                <w:b/>
                <w:sz w:val="20"/>
              </w:rPr>
            </w:pPr>
            <w:r w:rsidRPr="00EC6EBA">
              <w:rPr>
                <w:b/>
                <w:sz w:val="20"/>
              </w:rPr>
              <w:t>Persons who are the subject of the appeal</w:t>
            </w:r>
          </w:p>
        </w:tc>
        <w:tc>
          <w:tcPr>
            <w:tcW w:w="4678" w:type="dxa"/>
          </w:tcPr>
          <w:p w14:paraId="072031CC" w14:textId="01FB18F6" w:rsidR="00BC2E8A" w:rsidRPr="0083317D" w:rsidRDefault="0083317D" w:rsidP="00BC2E8A">
            <w:pPr>
              <w:tabs>
                <w:tab w:val="clear" w:pos="576"/>
                <w:tab w:val="clear" w:pos="1008"/>
                <w:tab w:val="clear" w:pos="1440"/>
                <w:tab w:val="clear" w:pos="1872"/>
                <w:tab w:val="clear" w:pos="2304"/>
                <w:tab w:val="clear" w:pos="2736"/>
              </w:tabs>
              <w:spacing w:before="0" w:after="0"/>
              <w:jc w:val="center"/>
              <w:rPr>
                <w:rFonts w:cs="Times New Roman"/>
                <w:b/>
                <w:bCs/>
                <w:szCs w:val="24"/>
              </w:rPr>
            </w:pPr>
            <w:r w:rsidRPr="0083317D">
              <w:rPr>
                <w:b/>
              </w:rPr>
              <w:t xml:space="preserve">XXXX </w:t>
            </w:r>
            <w:proofErr w:type="spellStart"/>
            <w:r w:rsidRPr="0083317D">
              <w:rPr>
                <w:b/>
              </w:rPr>
              <w:t>XXXX</w:t>
            </w:r>
            <w:proofErr w:type="spellEnd"/>
            <w:r w:rsidRPr="0083317D">
              <w:rPr>
                <w:b/>
              </w:rPr>
              <w:t xml:space="preserve"> </w:t>
            </w:r>
            <w:proofErr w:type="spellStart"/>
            <w:r w:rsidRPr="0083317D">
              <w:rPr>
                <w:b/>
              </w:rPr>
              <w:t>XXXX</w:t>
            </w:r>
            <w:proofErr w:type="spellEnd"/>
            <w:r w:rsidRPr="0083317D">
              <w:rPr>
                <w:b/>
              </w:rPr>
              <w:t xml:space="preserve"> </w:t>
            </w:r>
            <w:proofErr w:type="spellStart"/>
            <w:r w:rsidRPr="0083317D">
              <w:rPr>
                <w:b/>
              </w:rPr>
              <w:t>XXXX</w:t>
            </w:r>
            <w:proofErr w:type="spellEnd"/>
            <w:r w:rsidRPr="0083317D">
              <w:rPr>
                <w:b/>
              </w:rPr>
              <w:t xml:space="preserve"> </w:t>
            </w:r>
            <w:proofErr w:type="spellStart"/>
            <w:r w:rsidRPr="0083317D">
              <w:rPr>
                <w:b/>
              </w:rPr>
              <w:t>XXXX</w:t>
            </w:r>
            <w:proofErr w:type="spellEnd"/>
            <w:r w:rsidRPr="0083317D">
              <w:rPr>
                <w:b/>
              </w:rPr>
              <w:t xml:space="preserve"> XXXXXXXX XXXX </w:t>
            </w:r>
            <w:proofErr w:type="spellStart"/>
            <w:r w:rsidRPr="0083317D">
              <w:rPr>
                <w:b/>
              </w:rPr>
              <w:t>XXXX</w:t>
            </w:r>
            <w:proofErr w:type="spellEnd"/>
            <w:r w:rsidRPr="0083317D">
              <w:rPr>
                <w:b/>
              </w:rPr>
              <w:t xml:space="preserve"> </w:t>
            </w:r>
            <w:proofErr w:type="spellStart"/>
            <w:r w:rsidRPr="0083317D">
              <w:rPr>
                <w:b/>
              </w:rPr>
              <w:t>XXXX</w:t>
            </w:r>
            <w:proofErr w:type="spellEnd"/>
            <w:r w:rsidRPr="0083317D">
              <w:rPr>
                <w:b/>
              </w:rPr>
              <w:t xml:space="preserve"> XXXXXXXX XXXX </w:t>
            </w:r>
            <w:proofErr w:type="spellStart"/>
            <w:r w:rsidRPr="0083317D">
              <w:rPr>
                <w:b/>
              </w:rPr>
              <w:t>XXXX</w:t>
            </w:r>
            <w:proofErr w:type="spellEnd"/>
            <w:r w:rsidRPr="0083317D">
              <w:rPr>
                <w:b/>
              </w:rPr>
              <w:t xml:space="preserve"> </w:t>
            </w:r>
            <w:proofErr w:type="spellStart"/>
            <w:r w:rsidRPr="0083317D">
              <w:rPr>
                <w:b/>
              </w:rPr>
              <w:t>XXXX</w:t>
            </w:r>
            <w:proofErr w:type="spellEnd"/>
            <w:r w:rsidRPr="0083317D">
              <w:rPr>
                <w:b/>
              </w:rPr>
              <w:t xml:space="preserve"> XXXXXXXX XXXX </w:t>
            </w:r>
            <w:proofErr w:type="spellStart"/>
            <w:r w:rsidRPr="0083317D">
              <w:rPr>
                <w:b/>
              </w:rPr>
              <w:t>XXXX</w:t>
            </w:r>
            <w:proofErr w:type="spellEnd"/>
          </w:p>
        </w:tc>
        <w:tc>
          <w:tcPr>
            <w:tcW w:w="2414" w:type="dxa"/>
          </w:tcPr>
          <w:p w14:paraId="01354764" w14:textId="73A43F1E" w:rsidR="00BC2E8A" w:rsidRPr="00EC6EBA" w:rsidRDefault="00BC2E8A" w:rsidP="00BC2E8A">
            <w:pPr>
              <w:tabs>
                <w:tab w:val="clear" w:pos="576"/>
                <w:tab w:val="clear" w:pos="1008"/>
                <w:tab w:val="clear" w:pos="1440"/>
                <w:tab w:val="clear" w:pos="1872"/>
                <w:tab w:val="clear" w:pos="2304"/>
                <w:tab w:val="clear" w:pos="2736"/>
              </w:tabs>
              <w:spacing w:before="0" w:after="0"/>
              <w:jc w:val="right"/>
              <w:rPr>
                <w:rFonts w:cs="Times New Roman"/>
                <w:b/>
                <w:sz w:val="20"/>
              </w:rPr>
            </w:pPr>
            <w:r w:rsidRPr="00EC6EBA">
              <w:rPr>
                <w:b/>
                <w:sz w:val="20"/>
                <w:lang w:val="fr-CA"/>
              </w:rPr>
              <w:t>Personnes en cause</w:t>
            </w:r>
          </w:p>
        </w:tc>
      </w:tr>
      <w:tr w:rsidR="00BC2E8A" w:rsidRPr="00EC6EBA" w14:paraId="3C146A90" w14:textId="77777777" w:rsidTr="00BC2E8A">
        <w:trPr>
          <w:cantSplit/>
          <w:trHeight w:val="567"/>
          <w:jc w:val="center"/>
        </w:trPr>
        <w:tc>
          <w:tcPr>
            <w:tcW w:w="2271" w:type="dxa"/>
          </w:tcPr>
          <w:p w14:paraId="062F2E0A" w14:textId="77777777" w:rsidR="00BC2E8A" w:rsidRPr="00EC6EBA" w:rsidRDefault="00BC2E8A" w:rsidP="00BC2E8A">
            <w:pPr>
              <w:tabs>
                <w:tab w:val="clear" w:pos="576"/>
                <w:tab w:val="clear" w:pos="1008"/>
                <w:tab w:val="clear" w:pos="1440"/>
                <w:tab w:val="clear" w:pos="1872"/>
                <w:tab w:val="clear" w:pos="2304"/>
                <w:tab w:val="clear" w:pos="2736"/>
              </w:tabs>
              <w:spacing w:before="0" w:after="0"/>
              <w:jc w:val="left"/>
              <w:rPr>
                <w:rFonts w:cs="Times New Roman"/>
                <w:b/>
                <w:sz w:val="20"/>
              </w:rPr>
            </w:pPr>
          </w:p>
        </w:tc>
        <w:tc>
          <w:tcPr>
            <w:tcW w:w="4678" w:type="dxa"/>
          </w:tcPr>
          <w:p w14:paraId="20272ADB" w14:textId="77777777" w:rsidR="00BC2E8A" w:rsidRPr="00EC6EBA" w:rsidRDefault="00BC2E8A" w:rsidP="00BC2E8A">
            <w:pPr>
              <w:tabs>
                <w:tab w:val="clear" w:pos="576"/>
                <w:tab w:val="clear" w:pos="1008"/>
                <w:tab w:val="clear" w:pos="1440"/>
                <w:tab w:val="clear" w:pos="1872"/>
                <w:tab w:val="clear" w:pos="2304"/>
                <w:tab w:val="clear" w:pos="2736"/>
              </w:tabs>
              <w:spacing w:before="0" w:after="0"/>
              <w:jc w:val="center"/>
              <w:rPr>
                <w:rFonts w:cs="Times New Roman"/>
                <w:bCs/>
                <w:szCs w:val="24"/>
              </w:rPr>
            </w:pPr>
          </w:p>
        </w:tc>
        <w:tc>
          <w:tcPr>
            <w:tcW w:w="2414" w:type="dxa"/>
          </w:tcPr>
          <w:p w14:paraId="517122A3" w14:textId="77777777" w:rsidR="00BC2E8A" w:rsidRPr="00EC6EBA" w:rsidRDefault="00BC2E8A" w:rsidP="00BC2E8A">
            <w:pPr>
              <w:tabs>
                <w:tab w:val="clear" w:pos="576"/>
                <w:tab w:val="clear" w:pos="1008"/>
                <w:tab w:val="clear" w:pos="1440"/>
                <w:tab w:val="clear" w:pos="1872"/>
                <w:tab w:val="clear" w:pos="2304"/>
                <w:tab w:val="clear" w:pos="2736"/>
              </w:tabs>
              <w:spacing w:before="0" w:after="0"/>
              <w:jc w:val="right"/>
              <w:rPr>
                <w:rFonts w:cs="Times New Roman"/>
                <w:b/>
                <w:sz w:val="20"/>
              </w:rPr>
            </w:pPr>
          </w:p>
        </w:tc>
      </w:tr>
      <w:tr w:rsidR="00BC2E8A" w:rsidRPr="00EC6EBA" w14:paraId="546AD41A" w14:textId="77777777" w:rsidTr="00BC2E8A">
        <w:trPr>
          <w:cantSplit/>
          <w:trHeight w:val="567"/>
          <w:jc w:val="center"/>
        </w:trPr>
        <w:tc>
          <w:tcPr>
            <w:tcW w:w="2271" w:type="dxa"/>
          </w:tcPr>
          <w:p w14:paraId="0A150825" w14:textId="6A73E6A3" w:rsidR="00BC2E8A" w:rsidRPr="00EC6EBA" w:rsidRDefault="00BC2E8A" w:rsidP="00BC2E8A">
            <w:pPr>
              <w:tabs>
                <w:tab w:val="clear" w:pos="576"/>
                <w:tab w:val="clear" w:pos="1008"/>
                <w:tab w:val="clear" w:pos="1440"/>
                <w:tab w:val="clear" w:pos="1872"/>
                <w:tab w:val="clear" w:pos="2304"/>
                <w:tab w:val="clear" w:pos="2736"/>
              </w:tabs>
              <w:spacing w:before="0" w:after="0"/>
              <w:jc w:val="left"/>
              <w:rPr>
                <w:rFonts w:cs="Times New Roman"/>
                <w:b/>
                <w:sz w:val="20"/>
              </w:rPr>
            </w:pPr>
            <w:r w:rsidRPr="00EC6EBA">
              <w:rPr>
                <w:b/>
                <w:sz w:val="20"/>
                <w:lang w:val="en-US"/>
              </w:rPr>
              <w:t>Appeal considered at</w:t>
            </w:r>
          </w:p>
        </w:tc>
        <w:tc>
          <w:tcPr>
            <w:tcW w:w="4678" w:type="dxa"/>
          </w:tcPr>
          <w:p w14:paraId="6485B89E" w14:textId="7CD59C68" w:rsidR="00BC2E8A" w:rsidRPr="00EC6EBA" w:rsidRDefault="00BC2E8A" w:rsidP="00BC2E8A">
            <w:pPr>
              <w:pStyle w:val="Header"/>
              <w:tabs>
                <w:tab w:val="left" w:pos="720"/>
              </w:tabs>
              <w:jc w:val="center"/>
              <w:rPr>
                <w:rFonts w:ascii="Times New Roman" w:hAnsi="Times New Roman"/>
                <w:sz w:val="24"/>
                <w:szCs w:val="24"/>
              </w:rPr>
            </w:pPr>
            <w:r w:rsidRPr="00EC6EBA">
              <w:rPr>
                <w:rFonts w:ascii="Times New Roman" w:hAnsi="Times New Roman"/>
                <w:sz w:val="24"/>
              </w:rPr>
              <w:t>Ottawa, Ontario</w:t>
            </w:r>
          </w:p>
        </w:tc>
        <w:tc>
          <w:tcPr>
            <w:tcW w:w="2414" w:type="dxa"/>
          </w:tcPr>
          <w:p w14:paraId="585BCD60" w14:textId="7F165895" w:rsidR="00BC2E8A" w:rsidRPr="00EC6EBA" w:rsidRDefault="00BC2E8A" w:rsidP="00BC2E8A">
            <w:pPr>
              <w:tabs>
                <w:tab w:val="clear" w:pos="576"/>
                <w:tab w:val="clear" w:pos="1008"/>
                <w:tab w:val="clear" w:pos="1440"/>
                <w:tab w:val="clear" w:pos="1872"/>
                <w:tab w:val="clear" w:pos="2304"/>
                <w:tab w:val="clear" w:pos="2736"/>
              </w:tabs>
              <w:spacing w:before="0" w:after="0"/>
              <w:jc w:val="right"/>
              <w:rPr>
                <w:rFonts w:cs="Times New Roman"/>
                <w:b/>
                <w:sz w:val="20"/>
              </w:rPr>
            </w:pPr>
            <w:r w:rsidRPr="00EC6EBA">
              <w:rPr>
                <w:b/>
                <w:sz w:val="20"/>
                <w:lang w:val="fr-CA"/>
              </w:rPr>
              <w:t xml:space="preserve">Appel instruit à </w:t>
            </w:r>
          </w:p>
        </w:tc>
      </w:tr>
      <w:tr w:rsidR="00BC2E8A" w:rsidRPr="00EC6EBA" w14:paraId="208DC650" w14:textId="77777777" w:rsidTr="00BC2E8A">
        <w:trPr>
          <w:cantSplit/>
          <w:trHeight w:val="567"/>
          <w:jc w:val="center"/>
        </w:trPr>
        <w:tc>
          <w:tcPr>
            <w:tcW w:w="2271" w:type="dxa"/>
          </w:tcPr>
          <w:p w14:paraId="0F58D815" w14:textId="77777777" w:rsidR="00BC2E8A" w:rsidRPr="00EC6EBA" w:rsidRDefault="00BC2E8A" w:rsidP="00BC2E8A">
            <w:pPr>
              <w:tabs>
                <w:tab w:val="clear" w:pos="576"/>
                <w:tab w:val="clear" w:pos="1008"/>
                <w:tab w:val="clear" w:pos="1440"/>
                <w:tab w:val="clear" w:pos="1872"/>
                <w:tab w:val="clear" w:pos="2304"/>
                <w:tab w:val="clear" w:pos="2736"/>
              </w:tabs>
              <w:spacing w:before="0" w:after="0"/>
              <w:jc w:val="left"/>
              <w:rPr>
                <w:rFonts w:cs="Times New Roman"/>
                <w:b/>
                <w:sz w:val="20"/>
              </w:rPr>
            </w:pPr>
          </w:p>
        </w:tc>
        <w:tc>
          <w:tcPr>
            <w:tcW w:w="4678" w:type="dxa"/>
          </w:tcPr>
          <w:p w14:paraId="41B4791E" w14:textId="77777777" w:rsidR="00BC2E8A" w:rsidRPr="00EC6EBA" w:rsidRDefault="00BC2E8A" w:rsidP="00BC2E8A">
            <w:pPr>
              <w:tabs>
                <w:tab w:val="clear" w:pos="576"/>
                <w:tab w:val="clear" w:pos="1008"/>
                <w:tab w:val="clear" w:pos="1440"/>
                <w:tab w:val="clear" w:pos="1872"/>
                <w:tab w:val="clear" w:pos="2304"/>
                <w:tab w:val="clear" w:pos="2736"/>
              </w:tabs>
              <w:spacing w:before="0" w:after="0"/>
              <w:jc w:val="center"/>
              <w:rPr>
                <w:rFonts w:cs="Times New Roman"/>
                <w:bCs/>
                <w:szCs w:val="24"/>
              </w:rPr>
            </w:pPr>
          </w:p>
        </w:tc>
        <w:tc>
          <w:tcPr>
            <w:tcW w:w="2414" w:type="dxa"/>
          </w:tcPr>
          <w:p w14:paraId="18D4F9FB" w14:textId="77777777" w:rsidR="00BC2E8A" w:rsidRPr="00EC6EBA" w:rsidRDefault="00BC2E8A" w:rsidP="00BC2E8A">
            <w:pPr>
              <w:tabs>
                <w:tab w:val="clear" w:pos="576"/>
                <w:tab w:val="clear" w:pos="1008"/>
                <w:tab w:val="clear" w:pos="1440"/>
                <w:tab w:val="clear" w:pos="1872"/>
                <w:tab w:val="clear" w:pos="2304"/>
                <w:tab w:val="clear" w:pos="2736"/>
              </w:tabs>
              <w:spacing w:before="0" w:after="0"/>
              <w:jc w:val="right"/>
              <w:rPr>
                <w:rFonts w:cs="Times New Roman"/>
                <w:b/>
                <w:sz w:val="20"/>
              </w:rPr>
            </w:pPr>
          </w:p>
        </w:tc>
      </w:tr>
      <w:tr w:rsidR="00BC2E8A" w:rsidRPr="00EC6EBA" w14:paraId="381BFE11" w14:textId="77777777" w:rsidTr="00BC2E8A">
        <w:trPr>
          <w:cantSplit/>
          <w:trHeight w:val="567"/>
          <w:jc w:val="center"/>
        </w:trPr>
        <w:tc>
          <w:tcPr>
            <w:tcW w:w="2271" w:type="dxa"/>
          </w:tcPr>
          <w:p w14:paraId="15621492" w14:textId="7B63EFCD" w:rsidR="00BC2E8A" w:rsidRPr="00EC6EBA" w:rsidRDefault="00BC2E8A" w:rsidP="00BC2E8A">
            <w:pPr>
              <w:tabs>
                <w:tab w:val="clear" w:pos="576"/>
                <w:tab w:val="clear" w:pos="1008"/>
                <w:tab w:val="clear" w:pos="1440"/>
                <w:tab w:val="clear" w:pos="1872"/>
                <w:tab w:val="clear" w:pos="2304"/>
                <w:tab w:val="clear" w:pos="2736"/>
              </w:tabs>
              <w:spacing w:before="0" w:after="0"/>
              <w:jc w:val="left"/>
              <w:rPr>
                <w:rFonts w:cs="Times New Roman"/>
                <w:b/>
                <w:sz w:val="20"/>
              </w:rPr>
            </w:pPr>
            <w:r w:rsidRPr="00EC6EBA">
              <w:rPr>
                <w:b/>
                <w:sz w:val="20"/>
              </w:rPr>
              <w:t xml:space="preserve">Date of decision </w:t>
            </w:r>
          </w:p>
        </w:tc>
        <w:tc>
          <w:tcPr>
            <w:tcW w:w="4678" w:type="dxa"/>
          </w:tcPr>
          <w:p w14:paraId="16B42C63" w14:textId="20669838" w:rsidR="00BC2E8A" w:rsidRPr="00EC6EBA" w:rsidRDefault="00BC2E8A" w:rsidP="00BC2E8A">
            <w:pPr>
              <w:tabs>
                <w:tab w:val="clear" w:pos="576"/>
                <w:tab w:val="clear" w:pos="1008"/>
                <w:tab w:val="clear" w:pos="1440"/>
                <w:tab w:val="clear" w:pos="1872"/>
                <w:tab w:val="clear" w:pos="2304"/>
                <w:tab w:val="clear" w:pos="2736"/>
              </w:tabs>
              <w:spacing w:before="0" w:after="0"/>
              <w:jc w:val="center"/>
              <w:rPr>
                <w:rFonts w:cs="Times New Roman"/>
                <w:szCs w:val="24"/>
              </w:rPr>
            </w:pPr>
            <w:r w:rsidRPr="00EC6EBA">
              <w:t>March 24, 2021</w:t>
            </w:r>
          </w:p>
        </w:tc>
        <w:tc>
          <w:tcPr>
            <w:tcW w:w="2414" w:type="dxa"/>
          </w:tcPr>
          <w:p w14:paraId="7A534848" w14:textId="1751418B" w:rsidR="00BC2E8A" w:rsidRPr="00EC6EBA" w:rsidRDefault="00BC2E8A" w:rsidP="00BC2E8A">
            <w:pPr>
              <w:tabs>
                <w:tab w:val="clear" w:pos="576"/>
                <w:tab w:val="clear" w:pos="1008"/>
                <w:tab w:val="clear" w:pos="1440"/>
                <w:tab w:val="clear" w:pos="1872"/>
                <w:tab w:val="clear" w:pos="2304"/>
                <w:tab w:val="clear" w:pos="2736"/>
              </w:tabs>
              <w:spacing w:before="0" w:after="0"/>
              <w:jc w:val="right"/>
              <w:rPr>
                <w:rFonts w:cs="Times New Roman"/>
                <w:b/>
                <w:sz w:val="20"/>
              </w:rPr>
            </w:pPr>
            <w:r w:rsidRPr="00EC6EBA">
              <w:rPr>
                <w:b/>
                <w:sz w:val="20"/>
              </w:rPr>
              <w:t xml:space="preserve">Date de la </w:t>
            </w:r>
            <w:proofErr w:type="spellStart"/>
            <w:r w:rsidRPr="00EC6EBA">
              <w:rPr>
                <w:b/>
                <w:sz w:val="20"/>
              </w:rPr>
              <w:t>décision</w:t>
            </w:r>
            <w:proofErr w:type="spellEnd"/>
            <w:r w:rsidRPr="00EC6EBA">
              <w:rPr>
                <w:b/>
                <w:sz w:val="20"/>
              </w:rPr>
              <w:t xml:space="preserve"> </w:t>
            </w:r>
          </w:p>
        </w:tc>
      </w:tr>
      <w:tr w:rsidR="00BC2E8A" w:rsidRPr="00EC6EBA" w14:paraId="3EA73479" w14:textId="77777777" w:rsidTr="00BC2E8A">
        <w:trPr>
          <w:cantSplit/>
          <w:trHeight w:val="567"/>
          <w:jc w:val="center"/>
        </w:trPr>
        <w:tc>
          <w:tcPr>
            <w:tcW w:w="2271" w:type="dxa"/>
          </w:tcPr>
          <w:p w14:paraId="398A7950" w14:textId="77777777" w:rsidR="00BC2E8A" w:rsidRPr="00EC6EBA" w:rsidRDefault="00BC2E8A" w:rsidP="00BC2E8A">
            <w:pPr>
              <w:tabs>
                <w:tab w:val="clear" w:pos="576"/>
                <w:tab w:val="clear" w:pos="1008"/>
                <w:tab w:val="clear" w:pos="1440"/>
                <w:tab w:val="clear" w:pos="1872"/>
                <w:tab w:val="clear" w:pos="2304"/>
                <w:tab w:val="clear" w:pos="2736"/>
              </w:tabs>
              <w:spacing w:before="0" w:after="0"/>
              <w:jc w:val="left"/>
              <w:rPr>
                <w:rFonts w:cs="Times New Roman"/>
                <w:b/>
                <w:sz w:val="20"/>
              </w:rPr>
            </w:pPr>
          </w:p>
        </w:tc>
        <w:tc>
          <w:tcPr>
            <w:tcW w:w="4678" w:type="dxa"/>
          </w:tcPr>
          <w:p w14:paraId="7155BDA0" w14:textId="77777777" w:rsidR="00BC2E8A" w:rsidRPr="00EC6EBA" w:rsidRDefault="00BC2E8A" w:rsidP="00BC2E8A">
            <w:pPr>
              <w:tabs>
                <w:tab w:val="clear" w:pos="576"/>
                <w:tab w:val="clear" w:pos="1008"/>
                <w:tab w:val="clear" w:pos="1440"/>
                <w:tab w:val="clear" w:pos="1872"/>
                <w:tab w:val="clear" w:pos="2304"/>
                <w:tab w:val="clear" w:pos="2736"/>
              </w:tabs>
              <w:spacing w:before="0" w:after="0"/>
              <w:jc w:val="center"/>
              <w:rPr>
                <w:rFonts w:cs="Times New Roman"/>
                <w:bCs/>
                <w:szCs w:val="24"/>
              </w:rPr>
            </w:pPr>
          </w:p>
        </w:tc>
        <w:tc>
          <w:tcPr>
            <w:tcW w:w="2414" w:type="dxa"/>
          </w:tcPr>
          <w:p w14:paraId="3A0D07C1" w14:textId="77777777" w:rsidR="00BC2E8A" w:rsidRPr="00EC6EBA" w:rsidRDefault="00BC2E8A" w:rsidP="00BC2E8A">
            <w:pPr>
              <w:tabs>
                <w:tab w:val="clear" w:pos="576"/>
                <w:tab w:val="clear" w:pos="1008"/>
                <w:tab w:val="clear" w:pos="1440"/>
                <w:tab w:val="clear" w:pos="1872"/>
                <w:tab w:val="clear" w:pos="2304"/>
                <w:tab w:val="clear" w:pos="2736"/>
              </w:tabs>
              <w:spacing w:before="0" w:after="0"/>
              <w:jc w:val="right"/>
              <w:rPr>
                <w:rFonts w:cs="Times New Roman"/>
                <w:b/>
                <w:sz w:val="20"/>
              </w:rPr>
            </w:pPr>
          </w:p>
        </w:tc>
      </w:tr>
      <w:tr w:rsidR="00BC2E8A" w:rsidRPr="00EC6EBA" w14:paraId="18A81DD5" w14:textId="77777777" w:rsidTr="00BC2E8A">
        <w:trPr>
          <w:cantSplit/>
          <w:trHeight w:val="567"/>
          <w:jc w:val="center"/>
        </w:trPr>
        <w:tc>
          <w:tcPr>
            <w:tcW w:w="2271" w:type="dxa"/>
          </w:tcPr>
          <w:p w14:paraId="51DC3C0A" w14:textId="43F37D97" w:rsidR="00BC2E8A" w:rsidRPr="00EC6EBA" w:rsidRDefault="00BC2E8A" w:rsidP="00BC2E8A">
            <w:pPr>
              <w:tabs>
                <w:tab w:val="clear" w:pos="576"/>
                <w:tab w:val="clear" w:pos="1008"/>
                <w:tab w:val="clear" w:pos="1440"/>
                <w:tab w:val="clear" w:pos="1872"/>
                <w:tab w:val="clear" w:pos="2304"/>
                <w:tab w:val="clear" w:pos="2736"/>
              </w:tabs>
              <w:spacing w:before="0" w:after="0"/>
              <w:jc w:val="left"/>
              <w:rPr>
                <w:rFonts w:cs="Times New Roman"/>
                <w:b/>
                <w:sz w:val="20"/>
              </w:rPr>
            </w:pPr>
            <w:r w:rsidRPr="00EC6EBA">
              <w:rPr>
                <w:b/>
                <w:sz w:val="20"/>
              </w:rPr>
              <w:t>Panel</w:t>
            </w:r>
          </w:p>
        </w:tc>
        <w:tc>
          <w:tcPr>
            <w:tcW w:w="4678" w:type="dxa"/>
          </w:tcPr>
          <w:p w14:paraId="7C212057" w14:textId="4A5FDC12" w:rsidR="00BC2E8A" w:rsidRPr="00EC6EBA" w:rsidRDefault="00BC2E8A" w:rsidP="00BC2E8A">
            <w:pPr>
              <w:tabs>
                <w:tab w:val="clear" w:pos="576"/>
                <w:tab w:val="clear" w:pos="1008"/>
                <w:tab w:val="clear" w:pos="1440"/>
                <w:tab w:val="clear" w:pos="1872"/>
                <w:tab w:val="clear" w:pos="2304"/>
                <w:tab w:val="clear" w:pos="2736"/>
              </w:tabs>
              <w:spacing w:before="0" w:after="0"/>
              <w:jc w:val="center"/>
              <w:rPr>
                <w:rFonts w:cs="Times New Roman"/>
                <w:bCs/>
                <w:szCs w:val="24"/>
              </w:rPr>
            </w:pPr>
            <w:r w:rsidRPr="00EC6EBA">
              <w:t>M</w:t>
            </w:r>
            <w:r w:rsidR="0023479B" w:rsidRPr="00EC6EBA">
              <w:rPr>
                <w:vertAlign w:val="superscript"/>
              </w:rPr>
              <w:t>e</w:t>
            </w:r>
            <w:r w:rsidRPr="00EC6EBA">
              <w:t> Philippe Rabot</w:t>
            </w:r>
          </w:p>
        </w:tc>
        <w:tc>
          <w:tcPr>
            <w:tcW w:w="2414" w:type="dxa"/>
          </w:tcPr>
          <w:p w14:paraId="19D5FD3C" w14:textId="234C3D40" w:rsidR="00BC2E8A" w:rsidRPr="00EC6EBA" w:rsidRDefault="00BC2E8A" w:rsidP="00BC2E8A">
            <w:pPr>
              <w:tabs>
                <w:tab w:val="clear" w:pos="576"/>
                <w:tab w:val="clear" w:pos="1008"/>
                <w:tab w:val="clear" w:pos="1440"/>
                <w:tab w:val="clear" w:pos="1872"/>
                <w:tab w:val="clear" w:pos="2304"/>
                <w:tab w:val="clear" w:pos="2736"/>
              </w:tabs>
              <w:spacing w:before="0" w:after="0"/>
              <w:jc w:val="right"/>
              <w:rPr>
                <w:rFonts w:cs="Times New Roman"/>
                <w:b/>
                <w:sz w:val="20"/>
              </w:rPr>
            </w:pPr>
            <w:r w:rsidRPr="00EC6EBA">
              <w:rPr>
                <w:b/>
                <w:sz w:val="20"/>
              </w:rPr>
              <w:t>Tr</w:t>
            </w:r>
            <w:proofErr w:type="spellStart"/>
            <w:r w:rsidRPr="00EC6EBA">
              <w:rPr>
                <w:b/>
                <w:sz w:val="20"/>
                <w:lang w:val="fr-CA"/>
              </w:rPr>
              <w:t>ibunal</w:t>
            </w:r>
            <w:proofErr w:type="spellEnd"/>
          </w:p>
        </w:tc>
      </w:tr>
      <w:tr w:rsidR="00BC2E8A" w:rsidRPr="00EC6EBA" w14:paraId="64918B85" w14:textId="77777777" w:rsidTr="00BC2E8A">
        <w:trPr>
          <w:cantSplit/>
          <w:trHeight w:val="567"/>
          <w:jc w:val="center"/>
        </w:trPr>
        <w:tc>
          <w:tcPr>
            <w:tcW w:w="2271" w:type="dxa"/>
          </w:tcPr>
          <w:p w14:paraId="33AE1A06" w14:textId="77777777" w:rsidR="00BC2E8A" w:rsidRPr="00EC6EBA" w:rsidRDefault="00BC2E8A" w:rsidP="00BC2E8A">
            <w:pPr>
              <w:tabs>
                <w:tab w:val="clear" w:pos="576"/>
                <w:tab w:val="clear" w:pos="1008"/>
                <w:tab w:val="clear" w:pos="1440"/>
                <w:tab w:val="clear" w:pos="1872"/>
                <w:tab w:val="clear" w:pos="2304"/>
                <w:tab w:val="clear" w:pos="2736"/>
              </w:tabs>
              <w:spacing w:before="0" w:after="0"/>
              <w:jc w:val="left"/>
              <w:rPr>
                <w:rFonts w:cs="Times New Roman"/>
                <w:b/>
                <w:sz w:val="20"/>
              </w:rPr>
            </w:pPr>
          </w:p>
        </w:tc>
        <w:tc>
          <w:tcPr>
            <w:tcW w:w="4678" w:type="dxa"/>
          </w:tcPr>
          <w:p w14:paraId="380D9969" w14:textId="77777777" w:rsidR="00BC2E8A" w:rsidRPr="00EC6EBA" w:rsidRDefault="00BC2E8A" w:rsidP="00BC2E8A">
            <w:pPr>
              <w:tabs>
                <w:tab w:val="clear" w:pos="576"/>
                <w:tab w:val="clear" w:pos="1008"/>
                <w:tab w:val="clear" w:pos="1440"/>
                <w:tab w:val="clear" w:pos="1872"/>
                <w:tab w:val="clear" w:pos="2304"/>
                <w:tab w:val="clear" w:pos="2736"/>
              </w:tabs>
              <w:spacing w:before="0" w:after="0"/>
              <w:rPr>
                <w:rFonts w:cs="Times New Roman"/>
                <w:bCs/>
                <w:szCs w:val="24"/>
              </w:rPr>
            </w:pPr>
          </w:p>
        </w:tc>
        <w:tc>
          <w:tcPr>
            <w:tcW w:w="2414" w:type="dxa"/>
          </w:tcPr>
          <w:p w14:paraId="34CB816B" w14:textId="77777777" w:rsidR="00BC2E8A" w:rsidRPr="00EC6EBA" w:rsidRDefault="00BC2E8A" w:rsidP="00BC2E8A">
            <w:pPr>
              <w:tabs>
                <w:tab w:val="clear" w:pos="576"/>
                <w:tab w:val="clear" w:pos="1008"/>
                <w:tab w:val="clear" w:pos="1440"/>
                <w:tab w:val="clear" w:pos="1872"/>
                <w:tab w:val="clear" w:pos="2304"/>
                <w:tab w:val="clear" w:pos="2736"/>
              </w:tabs>
              <w:spacing w:before="0" w:after="0"/>
              <w:jc w:val="right"/>
              <w:rPr>
                <w:rFonts w:cs="Times New Roman"/>
                <w:b/>
                <w:sz w:val="20"/>
              </w:rPr>
            </w:pPr>
          </w:p>
        </w:tc>
      </w:tr>
      <w:tr w:rsidR="00BC2E8A" w:rsidRPr="0083317D" w14:paraId="01791846" w14:textId="77777777" w:rsidTr="00BC2E8A">
        <w:trPr>
          <w:cantSplit/>
          <w:trHeight w:val="567"/>
          <w:jc w:val="center"/>
        </w:trPr>
        <w:tc>
          <w:tcPr>
            <w:tcW w:w="2271" w:type="dxa"/>
          </w:tcPr>
          <w:p w14:paraId="7D792F96" w14:textId="6F25D5E8" w:rsidR="00BC2E8A" w:rsidRPr="00EC6EBA" w:rsidRDefault="00BC2E8A" w:rsidP="00BC2E8A">
            <w:pPr>
              <w:tabs>
                <w:tab w:val="clear" w:pos="576"/>
                <w:tab w:val="clear" w:pos="1008"/>
                <w:tab w:val="clear" w:pos="1440"/>
                <w:tab w:val="clear" w:pos="1872"/>
                <w:tab w:val="clear" w:pos="2304"/>
                <w:tab w:val="clear" w:pos="2736"/>
              </w:tabs>
              <w:spacing w:before="0" w:after="0"/>
              <w:jc w:val="left"/>
              <w:rPr>
                <w:rFonts w:cs="Times New Roman"/>
                <w:b/>
                <w:sz w:val="20"/>
              </w:rPr>
            </w:pPr>
            <w:r w:rsidRPr="00EC6EBA">
              <w:rPr>
                <w:b/>
                <w:sz w:val="20"/>
              </w:rPr>
              <w:t>Counsel for the persons who are the subject of the appeal</w:t>
            </w:r>
          </w:p>
        </w:tc>
        <w:tc>
          <w:tcPr>
            <w:tcW w:w="4678" w:type="dxa"/>
          </w:tcPr>
          <w:p w14:paraId="777BA28E" w14:textId="6FE72111" w:rsidR="00BC2E8A" w:rsidRPr="00EC6EBA" w:rsidRDefault="00BC2E8A" w:rsidP="00BC2E8A">
            <w:pPr>
              <w:tabs>
                <w:tab w:val="clear" w:pos="576"/>
                <w:tab w:val="clear" w:pos="1008"/>
                <w:tab w:val="clear" w:pos="1440"/>
                <w:tab w:val="clear" w:pos="1872"/>
                <w:tab w:val="clear" w:pos="2304"/>
                <w:tab w:val="clear" w:pos="2736"/>
              </w:tabs>
              <w:spacing w:before="0" w:after="0"/>
              <w:jc w:val="center"/>
              <w:rPr>
                <w:rFonts w:cs="Times New Roman"/>
                <w:bCs/>
                <w:szCs w:val="24"/>
              </w:rPr>
            </w:pPr>
            <w:r w:rsidRPr="00EC6EBA">
              <w:t>M</w:t>
            </w:r>
            <w:r w:rsidRPr="00EC6EBA">
              <w:rPr>
                <w:vertAlign w:val="superscript"/>
              </w:rPr>
              <w:t>e</w:t>
            </w:r>
            <w:r w:rsidRPr="00EC6EBA">
              <w:t xml:space="preserve"> Manuel Centurion </w:t>
            </w:r>
          </w:p>
        </w:tc>
        <w:tc>
          <w:tcPr>
            <w:tcW w:w="2414" w:type="dxa"/>
          </w:tcPr>
          <w:p w14:paraId="2D51B0A6" w14:textId="3ED68C3A" w:rsidR="00BC2E8A" w:rsidRPr="00EC6EBA" w:rsidRDefault="00BC2E8A" w:rsidP="00BC2E8A">
            <w:pPr>
              <w:pStyle w:val="Header"/>
              <w:tabs>
                <w:tab w:val="clear" w:pos="4320"/>
                <w:tab w:val="clear" w:pos="8640"/>
              </w:tabs>
              <w:jc w:val="right"/>
              <w:rPr>
                <w:rFonts w:ascii="Times New Roman" w:hAnsi="Times New Roman"/>
                <w:b/>
                <w:lang w:val="fr-CA"/>
              </w:rPr>
            </w:pPr>
            <w:r w:rsidRPr="00EC6EBA">
              <w:rPr>
                <w:rFonts w:ascii="Times New Roman" w:hAnsi="Times New Roman"/>
                <w:b/>
                <w:lang w:val="fr-CA"/>
              </w:rPr>
              <w:t>Conseil des personnes en cause</w:t>
            </w:r>
          </w:p>
        </w:tc>
      </w:tr>
      <w:tr w:rsidR="00BC2E8A" w:rsidRPr="0083317D" w14:paraId="02614B7E" w14:textId="77777777" w:rsidTr="00BC2E8A">
        <w:trPr>
          <w:cantSplit/>
          <w:trHeight w:val="567"/>
          <w:jc w:val="center"/>
        </w:trPr>
        <w:tc>
          <w:tcPr>
            <w:tcW w:w="2271" w:type="dxa"/>
          </w:tcPr>
          <w:p w14:paraId="489AF06D" w14:textId="77777777" w:rsidR="00BC2E8A" w:rsidRPr="00EC6EBA" w:rsidRDefault="00BC2E8A" w:rsidP="00BC2E8A">
            <w:pPr>
              <w:tabs>
                <w:tab w:val="clear" w:pos="576"/>
                <w:tab w:val="clear" w:pos="1008"/>
                <w:tab w:val="clear" w:pos="1440"/>
                <w:tab w:val="clear" w:pos="1872"/>
                <w:tab w:val="clear" w:pos="2304"/>
                <w:tab w:val="clear" w:pos="2736"/>
              </w:tabs>
              <w:spacing w:before="0" w:after="0"/>
              <w:jc w:val="left"/>
              <w:rPr>
                <w:rFonts w:cs="Times New Roman"/>
                <w:b/>
                <w:sz w:val="20"/>
                <w:highlight w:val="yellow"/>
                <w:lang w:val="fr-CA"/>
              </w:rPr>
            </w:pPr>
          </w:p>
        </w:tc>
        <w:tc>
          <w:tcPr>
            <w:tcW w:w="4678" w:type="dxa"/>
          </w:tcPr>
          <w:p w14:paraId="584617F3" w14:textId="77777777" w:rsidR="00BC2E8A" w:rsidRPr="00EC6EBA" w:rsidRDefault="00BC2E8A" w:rsidP="00BC2E8A">
            <w:pPr>
              <w:tabs>
                <w:tab w:val="clear" w:pos="576"/>
                <w:tab w:val="clear" w:pos="1008"/>
                <w:tab w:val="clear" w:pos="1440"/>
                <w:tab w:val="clear" w:pos="1872"/>
                <w:tab w:val="clear" w:pos="2304"/>
                <w:tab w:val="clear" w:pos="2736"/>
              </w:tabs>
              <w:spacing w:before="0" w:after="0"/>
              <w:jc w:val="center"/>
              <w:rPr>
                <w:rFonts w:cs="Times New Roman"/>
                <w:szCs w:val="24"/>
                <w:lang w:val="fr-CA"/>
              </w:rPr>
            </w:pPr>
          </w:p>
        </w:tc>
        <w:tc>
          <w:tcPr>
            <w:tcW w:w="2414" w:type="dxa"/>
          </w:tcPr>
          <w:p w14:paraId="408B17C2" w14:textId="77777777" w:rsidR="00BC2E8A" w:rsidRPr="00EC6EBA" w:rsidRDefault="00BC2E8A" w:rsidP="00BC2E8A">
            <w:pPr>
              <w:tabs>
                <w:tab w:val="clear" w:pos="576"/>
                <w:tab w:val="clear" w:pos="1008"/>
                <w:tab w:val="clear" w:pos="1440"/>
                <w:tab w:val="clear" w:pos="1872"/>
                <w:tab w:val="clear" w:pos="2304"/>
                <w:tab w:val="clear" w:pos="2736"/>
              </w:tabs>
              <w:spacing w:before="0" w:after="0"/>
              <w:jc w:val="right"/>
              <w:rPr>
                <w:rFonts w:cs="Times New Roman"/>
                <w:b/>
                <w:sz w:val="20"/>
                <w:highlight w:val="yellow"/>
                <w:lang w:val="fr-CA"/>
              </w:rPr>
            </w:pPr>
          </w:p>
        </w:tc>
      </w:tr>
      <w:tr w:rsidR="00BC2E8A" w:rsidRPr="00EC6EBA" w14:paraId="427B45A5" w14:textId="77777777" w:rsidTr="00BC2E8A">
        <w:trPr>
          <w:cantSplit/>
          <w:trHeight w:val="567"/>
          <w:jc w:val="center"/>
        </w:trPr>
        <w:tc>
          <w:tcPr>
            <w:tcW w:w="2271" w:type="dxa"/>
          </w:tcPr>
          <w:p w14:paraId="40A764EB" w14:textId="198C0D22" w:rsidR="00BC2E8A" w:rsidRPr="00EC6EBA" w:rsidRDefault="00BC2E8A" w:rsidP="00BC2E8A">
            <w:pPr>
              <w:tabs>
                <w:tab w:val="clear" w:pos="576"/>
                <w:tab w:val="clear" w:pos="1008"/>
                <w:tab w:val="clear" w:pos="1440"/>
                <w:tab w:val="clear" w:pos="1872"/>
                <w:tab w:val="clear" w:pos="2304"/>
                <w:tab w:val="clear" w:pos="2736"/>
              </w:tabs>
              <w:spacing w:before="0" w:after="0"/>
              <w:jc w:val="left"/>
              <w:rPr>
                <w:rFonts w:cs="Times New Roman"/>
                <w:b/>
                <w:sz w:val="20"/>
              </w:rPr>
            </w:pPr>
            <w:r w:rsidRPr="00EC6EBA">
              <w:rPr>
                <w:b/>
                <w:sz w:val="20"/>
              </w:rPr>
              <w:t>Designated representative</w:t>
            </w:r>
          </w:p>
        </w:tc>
        <w:tc>
          <w:tcPr>
            <w:tcW w:w="4678" w:type="dxa"/>
          </w:tcPr>
          <w:p w14:paraId="4A964DC6" w14:textId="2B6FBA8C" w:rsidR="00BC2E8A" w:rsidRPr="0083317D" w:rsidRDefault="0083317D" w:rsidP="00BC2E8A">
            <w:pPr>
              <w:tabs>
                <w:tab w:val="clear" w:pos="576"/>
                <w:tab w:val="clear" w:pos="1008"/>
                <w:tab w:val="clear" w:pos="1440"/>
                <w:tab w:val="clear" w:pos="1872"/>
                <w:tab w:val="clear" w:pos="2304"/>
                <w:tab w:val="clear" w:pos="2736"/>
              </w:tabs>
              <w:spacing w:before="0" w:after="0"/>
              <w:jc w:val="center"/>
              <w:rPr>
                <w:rFonts w:cs="Times New Roman"/>
                <w:bCs/>
                <w:szCs w:val="24"/>
              </w:rPr>
            </w:pPr>
            <w:r>
              <w:t xml:space="preserve">XXXX </w:t>
            </w:r>
            <w:proofErr w:type="spellStart"/>
            <w:r>
              <w:t>XXXX</w:t>
            </w:r>
            <w:proofErr w:type="spellEnd"/>
            <w:r>
              <w:t xml:space="preserve"> </w:t>
            </w:r>
            <w:proofErr w:type="spellStart"/>
            <w:r>
              <w:t>XXXX</w:t>
            </w:r>
            <w:proofErr w:type="spellEnd"/>
          </w:p>
        </w:tc>
        <w:tc>
          <w:tcPr>
            <w:tcW w:w="2414" w:type="dxa"/>
          </w:tcPr>
          <w:p w14:paraId="38C53D83" w14:textId="47CE6DF4" w:rsidR="00BC2E8A" w:rsidRPr="00EC6EBA" w:rsidRDefault="00BC2E8A" w:rsidP="00BC2E8A">
            <w:pPr>
              <w:tabs>
                <w:tab w:val="clear" w:pos="576"/>
                <w:tab w:val="clear" w:pos="1008"/>
                <w:tab w:val="clear" w:pos="1440"/>
                <w:tab w:val="clear" w:pos="1872"/>
                <w:tab w:val="clear" w:pos="2304"/>
                <w:tab w:val="clear" w:pos="2736"/>
              </w:tabs>
              <w:spacing w:before="0" w:after="0"/>
              <w:jc w:val="right"/>
              <w:rPr>
                <w:rFonts w:cs="Times New Roman"/>
                <w:b/>
                <w:sz w:val="20"/>
              </w:rPr>
            </w:pPr>
            <w:proofErr w:type="spellStart"/>
            <w:r w:rsidRPr="00EC6EBA">
              <w:rPr>
                <w:b/>
                <w:sz w:val="20"/>
              </w:rPr>
              <w:t>Représentant</w:t>
            </w:r>
            <w:proofErr w:type="spellEnd"/>
            <w:r w:rsidRPr="00EC6EBA">
              <w:rPr>
                <w:b/>
                <w:sz w:val="20"/>
              </w:rPr>
              <w:t xml:space="preserve">(e) </w:t>
            </w:r>
            <w:proofErr w:type="spellStart"/>
            <w:r w:rsidRPr="00EC6EBA">
              <w:rPr>
                <w:b/>
                <w:sz w:val="20"/>
              </w:rPr>
              <w:t>désigné</w:t>
            </w:r>
            <w:proofErr w:type="spellEnd"/>
            <w:r w:rsidRPr="00EC6EBA">
              <w:rPr>
                <w:b/>
                <w:sz w:val="20"/>
              </w:rPr>
              <w:t>(e)</w:t>
            </w:r>
          </w:p>
        </w:tc>
      </w:tr>
      <w:tr w:rsidR="00BC2E8A" w:rsidRPr="00EC6EBA" w14:paraId="7393FCE5" w14:textId="77777777" w:rsidTr="00BC2E8A">
        <w:trPr>
          <w:cantSplit/>
          <w:trHeight w:val="567"/>
          <w:jc w:val="center"/>
        </w:trPr>
        <w:tc>
          <w:tcPr>
            <w:tcW w:w="2271" w:type="dxa"/>
          </w:tcPr>
          <w:p w14:paraId="1086AEFC" w14:textId="77777777" w:rsidR="00BC2E8A" w:rsidRPr="00EC6EBA" w:rsidRDefault="00BC2E8A" w:rsidP="00BC2E8A">
            <w:pPr>
              <w:tabs>
                <w:tab w:val="clear" w:pos="576"/>
                <w:tab w:val="clear" w:pos="1008"/>
                <w:tab w:val="clear" w:pos="1440"/>
                <w:tab w:val="clear" w:pos="1872"/>
                <w:tab w:val="clear" w:pos="2304"/>
                <w:tab w:val="clear" w:pos="2736"/>
              </w:tabs>
              <w:spacing w:before="0" w:after="0"/>
              <w:jc w:val="left"/>
              <w:rPr>
                <w:rFonts w:cs="Times New Roman"/>
                <w:b/>
                <w:sz w:val="20"/>
              </w:rPr>
            </w:pPr>
          </w:p>
        </w:tc>
        <w:tc>
          <w:tcPr>
            <w:tcW w:w="4678" w:type="dxa"/>
          </w:tcPr>
          <w:p w14:paraId="3B325746" w14:textId="77777777" w:rsidR="00BC2E8A" w:rsidRPr="00EC6EBA" w:rsidRDefault="00BC2E8A" w:rsidP="00BC2E8A">
            <w:pPr>
              <w:tabs>
                <w:tab w:val="clear" w:pos="576"/>
                <w:tab w:val="clear" w:pos="1008"/>
                <w:tab w:val="clear" w:pos="1440"/>
                <w:tab w:val="clear" w:pos="1872"/>
                <w:tab w:val="clear" w:pos="2304"/>
                <w:tab w:val="clear" w:pos="2736"/>
              </w:tabs>
              <w:spacing w:before="0" w:after="0"/>
              <w:jc w:val="center"/>
              <w:rPr>
                <w:rFonts w:cs="Times New Roman"/>
                <w:bCs/>
                <w:szCs w:val="24"/>
              </w:rPr>
            </w:pPr>
          </w:p>
        </w:tc>
        <w:tc>
          <w:tcPr>
            <w:tcW w:w="2414" w:type="dxa"/>
          </w:tcPr>
          <w:p w14:paraId="7B262C3C" w14:textId="77777777" w:rsidR="00BC2E8A" w:rsidRPr="00EC6EBA" w:rsidRDefault="00BC2E8A" w:rsidP="00BC2E8A">
            <w:pPr>
              <w:tabs>
                <w:tab w:val="clear" w:pos="576"/>
                <w:tab w:val="clear" w:pos="1008"/>
                <w:tab w:val="clear" w:pos="1440"/>
                <w:tab w:val="clear" w:pos="1872"/>
                <w:tab w:val="clear" w:pos="2304"/>
                <w:tab w:val="clear" w:pos="2736"/>
              </w:tabs>
              <w:spacing w:before="0" w:after="0"/>
              <w:jc w:val="right"/>
              <w:rPr>
                <w:rFonts w:cs="Times New Roman"/>
                <w:b/>
                <w:sz w:val="20"/>
              </w:rPr>
            </w:pPr>
          </w:p>
        </w:tc>
      </w:tr>
      <w:tr w:rsidR="00BC2E8A" w:rsidRPr="00EC6EBA" w14:paraId="099C2147" w14:textId="77777777" w:rsidTr="00BC2E8A">
        <w:trPr>
          <w:cantSplit/>
          <w:trHeight w:val="567"/>
          <w:jc w:val="center"/>
        </w:trPr>
        <w:tc>
          <w:tcPr>
            <w:tcW w:w="2271" w:type="dxa"/>
          </w:tcPr>
          <w:p w14:paraId="354A04F4" w14:textId="2CE0A1E7" w:rsidR="00BC2E8A" w:rsidRPr="00EC6EBA" w:rsidRDefault="00BC2E8A" w:rsidP="00BC2E8A">
            <w:pPr>
              <w:tabs>
                <w:tab w:val="clear" w:pos="576"/>
                <w:tab w:val="clear" w:pos="1008"/>
                <w:tab w:val="clear" w:pos="1440"/>
                <w:tab w:val="clear" w:pos="1872"/>
                <w:tab w:val="clear" w:pos="2304"/>
                <w:tab w:val="clear" w:pos="2736"/>
              </w:tabs>
              <w:spacing w:before="0" w:after="0"/>
              <w:jc w:val="left"/>
              <w:rPr>
                <w:rFonts w:cs="Times New Roman"/>
                <w:b/>
                <w:sz w:val="20"/>
              </w:rPr>
            </w:pPr>
            <w:r w:rsidRPr="00EC6EBA">
              <w:rPr>
                <w:b/>
                <w:sz w:val="20"/>
              </w:rPr>
              <w:t>Counsel for the Mini</w:t>
            </w:r>
            <w:proofErr w:type="spellStart"/>
            <w:r w:rsidRPr="00EC6EBA">
              <w:rPr>
                <w:b/>
                <w:sz w:val="20"/>
                <w:lang w:val="fr-CA"/>
              </w:rPr>
              <w:t>ster</w:t>
            </w:r>
            <w:proofErr w:type="spellEnd"/>
          </w:p>
        </w:tc>
        <w:tc>
          <w:tcPr>
            <w:tcW w:w="4678" w:type="dxa"/>
          </w:tcPr>
          <w:p w14:paraId="059ABCED" w14:textId="77777777" w:rsidR="00BC2E8A" w:rsidRPr="00EC6EBA" w:rsidRDefault="00BC2E8A" w:rsidP="00BC2E8A">
            <w:pPr>
              <w:tabs>
                <w:tab w:val="clear" w:pos="576"/>
                <w:tab w:val="clear" w:pos="1008"/>
                <w:tab w:val="clear" w:pos="1440"/>
                <w:tab w:val="clear" w:pos="1872"/>
                <w:tab w:val="clear" w:pos="2304"/>
                <w:tab w:val="clear" w:pos="2736"/>
              </w:tabs>
              <w:spacing w:before="0" w:after="0"/>
              <w:jc w:val="center"/>
              <w:rPr>
                <w:rFonts w:cs="Times New Roman"/>
                <w:szCs w:val="24"/>
              </w:rPr>
            </w:pPr>
            <w:r w:rsidRPr="00EC6EBA">
              <w:t>N/A</w:t>
            </w:r>
          </w:p>
        </w:tc>
        <w:tc>
          <w:tcPr>
            <w:tcW w:w="2414" w:type="dxa"/>
          </w:tcPr>
          <w:p w14:paraId="6807C81F" w14:textId="555CFE29" w:rsidR="00BC2E8A" w:rsidRPr="00EC6EBA" w:rsidRDefault="00BC2E8A" w:rsidP="00BC2E8A">
            <w:pPr>
              <w:tabs>
                <w:tab w:val="clear" w:pos="576"/>
                <w:tab w:val="clear" w:pos="1008"/>
                <w:tab w:val="clear" w:pos="1440"/>
                <w:tab w:val="clear" w:pos="1872"/>
                <w:tab w:val="clear" w:pos="2304"/>
                <w:tab w:val="clear" w:pos="2736"/>
              </w:tabs>
              <w:spacing w:before="0" w:after="0"/>
              <w:jc w:val="right"/>
              <w:rPr>
                <w:rFonts w:cs="Times New Roman"/>
                <w:b/>
                <w:sz w:val="20"/>
              </w:rPr>
            </w:pPr>
            <w:r w:rsidRPr="00EC6EBA">
              <w:rPr>
                <w:b/>
                <w:sz w:val="20"/>
              </w:rPr>
              <w:t xml:space="preserve">Conseil du </w:t>
            </w:r>
            <w:proofErr w:type="spellStart"/>
            <w:r w:rsidRPr="00EC6EBA">
              <w:rPr>
                <w:b/>
                <w:sz w:val="20"/>
              </w:rPr>
              <w:t>ministre</w:t>
            </w:r>
            <w:proofErr w:type="spellEnd"/>
          </w:p>
        </w:tc>
      </w:tr>
      <w:tr w:rsidR="00BC2E8A" w:rsidRPr="00EC6EBA" w14:paraId="5E74F589" w14:textId="77777777" w:rsidTr="00BC2E8A">
        <w:trPr>
          <w:cantSplit/>
          <w:trHeight w:val="567"/>
          <w:jc w:val="center"/>
        </w:trPr>
        <w:tc>
          <w:tcPr>
            <w:tcW w:w="2271" w:type="dxa"/>
          </w:tcPr>
          <w:p w14:paraId="4A7B1F5F" w14:textId="77777777" w:rsidR="00BC2E8A" w:rsidRPr="00EC6EBA" w:rsidRDefault="00BC2E8A" w:rsidP="00BC2E8A">
            <w:pPr>
              <w:tabs>
                <w:tab w:val="clear" w:pos="576"/>
                <w:tab w:val="clear" w:pos="1008"/>
                <w:tab w:val="clear" w:pos="1440"/>
                <w:tab w:val="clear" w:pos="1872"/>
                <w:tab w:val="clear" w:pos="2304"/>
                <w:tab w:val="clear" w:pos="2736"/>
              </w:tabs>
              <w:spacing w:before="0" w:after="0"/>
              <w:jc w:val="left"/>
              <w:rPr>
                <w:rFonts w:cs="Times New Roman"/>
                <w:b/>
                <w:sz w:val="20"/>
                <w:lang w:val="fr-CA"/>
              </w:rPr>
            </w:pPr>
          </w:p>
        </w:tc>
        <w:tc>
          <w:tcPr>
            <w:tcW w:w="4678" w:type="dxa"/>
          </w:tcPr>
          <w:p w14:paraId="5A03FA81" w14:textId="77777777" w:rsidR="00BC2E8A" w:rsidRPr="00EC6EBA" w:rsidRDefault="00BC2E8A" w:rsidP="00BC2E8A">
            <w:pPr>
              <w:tabs>
                <w:tab w:val="clear" w:pos="576"/>
                <w:tab w:val="clear" w:pos="1008"/>
                <w:tab w:val="clear" w:pos="1440"/>
                <w:tab w:val="clear" w:pos="1872"/>
                <w:tab w:val="clear" w:pos="2304"/>
                <w:tab w:val="clear" w:pos="2736"/>
              </w:tabs>
              <w:spacing w:before="0" w:after="0"/>
              <w:jc w:val="center"/>
              <w:rPr>
                <w:rFonts w:cs="Times New Roman"/>
                <w:szCs w:val="24"/>
              </w:rPr>
            </w:pPr>
          </w:p>
        </w:tc>
        <w:tc>
          <w:tcPr>
            <w:tcW w:w="2414" w:type="dxa"/>
          </w:tcPr>
          <w:p w14:paraId="33599BF3" w14:textId="77777777" w:rsidR="00BC2E8A" w:rsidRPr="00EC6EBA" w:rsidRDefault="00BC2E8A" w:rsidP="00BC2E8A">
            <w:pPr>
              <w:tabs>
                <w:tab w:val="clear" w:pos="576"/>
                <w:tab w:val="clear" w:pos="1008"/>
                <w:tab w:val="clear" w:pos="1440"/>
                <w:tab w:val="clear" w:pos="1872"/>
                <w:tab w:val="clear" w:pos="2304"/>
                <w:tab w:val="clear" w:pos="2736"/>
              </w:tabs>
              <w:spacing w:before="0" w:after="0"/>
              <w:jc w:val="right"/>
              <w:rPr>
                <w:rFonts w:cs="Times New Roman"/>
                <w:b/>
                <w:sz w:val="20"/>
                <w:lang w:val="fr-CA"/>
              </w:rPr>
            </w:pPr>
          </w:p>
        </w:tc>
      </w:tr>
    </w:tbl>
    <w:p w14:paraId="47FC7D0F" w14:textId="77777777" w:rsidR="008B5E77" w:rsidRPr="00EC6EBA" w:rsidRDefault="008B5E77">
      <w:pPr>
        <w:tabs>
          <w:tab w:val="clear" w:pos="576"/>
          <w:tab w:val="clear" w:pos="1008"/>
          <w:tab w:val="clear" w:pos="1440"/>
          <w:tab w:val="clear" w:pos="1872"/>
          <w:tab w:val="clear" w:pos="2304"/>
          <w:tab w:val="clear" w:pos="2736"/>
        </w:tabs>
        <w:spacing w:before="0" w:after="160" w:line="259" w:lineRule="auto"/>
        <w:jc w:val="left"/>
        <w:rPr>
          <w:rFonts w:cs="Times New Roman"/>
        </w:rPr>
      </w:pPr>
      <w:r w:rsidRPr="00EC6EBA">
        <w:br w:type="page"/>
      </w:r>
    </w:p>
    <w:p w14:paraId="3C567EB1" w14:textId="77777777" w:rsidR="00B10E82" w:rsidRPr="00EC6EBA" w:rsidRDefault="00B10E82" w:rsidP="005917D9">
      <w:pPr>
        <w:spacing w:before="0" w:after="0"/>
      </w:pPr>
    </w:p>
    <w:p w14:paraId="5D4728C3" w14:textId="77777777" w:rsidR="00B10E82" w:rsidRPr="00EC6EBA" w:rsidRDefault="00B10E82" w:rsidP="005917D9">
      <w:pPr>
        <w:spacing w:before="0" w:after="0"/>
      </w:pPr>
    </w:p>
    <w:p w14:paraId="0DF3A03A" w14:textId="77777777" w:rsidR="00B646B0" w:rsidRPr="00EC6EBA" w:rsidRDefault="00B646B0" w:rsidP="00D47798">
      <w:pPr>
        <w:pStyle w:val="Heading3"/>
        <w:spacing w:after="240" w:line="360" w:lineRule="auto"/>
        <w:jc w:val="center"/>
        <w:rPr>
          <w:rFonts w:ascii="Times New Roman" w:hAnsi="Times New Roman" w:cs="Times New Roman"/>
          <w:b/>
          <w:sz w:val="28"/>
          <w:szCs w:val="28"/>
        </w:rPr>
      </w:pPr>
      <w:r w:rsidRPr="00EC6EBA">
        <w:rPr>
          <w:rFonts w:ascii="Times New Roman" w:hAnsi="Times New Roman"/>
          <w:b/>
          <w:sz w:val="28"/>
        </w:rPr>
        <w:t>REASONS FOR DECISION</w:t>
      </w:r>
    </w:p>
    <w:p w14:paraId="56568D50" w14:textId="77777777" w:rsidR="004D5697" w:rsidRPr="00EC6EBA" w:rsidRDefault="00743B41" w:rsidP="00CC75ED">
      <w:pPr>
        <w:tabs>
          <w:tab w:val="clear" w:pos="576"/>
          <w:tab w:val="clear" w:pos="1008"/>
          <w:tab w:val="left" w:pos="0"/>
          <w:tab w:val="left" w:pos="5040"/>
        </w:tabs>
        <w:spacing w:before="240" w:line="360" w:lineRule="auto"/>
        <w:jc w:val="left"/>
        <w:outlineLvl w:val="2"/>
        <w:rPr>
          <w:rFonts w:cs="Times New Roman"/>
          <w:b/>
          <w:noProof/>
          <w:szCs w:val="24"/>
        </w:rPr>
      </w:pPr>
      <w:r w:rsidRPr="00EC6EBA">
        <w:rPr>
          <w:b/>
        </w:rPr>
        <w:t>OVERVIEW</w:t>
      </w:r>
    </w:p>
    <w:p w14:paraId="7733CA98" w14:textId="482F51FC" w:rsidR="00F801EF" w:rsidRPr="00EC6EBA" w:rsidRDefault="00066461" w:rsidP="00C510EF">
      <w:pPr>
        <w:pStyle w:val="ListParagraph"/>
        <w:numPr>
          <w:ilvl w:val="0"/>
          <w:numId w:val="1"/>
        </w:numPr>
        <w:tabs>
          <w:tab w:val="clear" w:pos="720"/>
          <w:tab w:val="num" w:pos="0"/>
          <w:tab w:val="left" w:pos="709"/>
          <w:tab w:val="num" w:pos="862"/>
          <w:tab w:val="left" w:pos="2415"/>
        </w:tabs>
        <w:spacing w:before="240" w:after="240" w:line="360" w:lineRule="auto"/>
        <w:ind w:left="0" w:firstLine="0"/>
        <w:outlineLvl w:val="2"/>
        <w:rPr>
          <w:b/>
          <w:noProof/>
          <w:szCs w:val="24"/>
        </w:rPr>
      </w:pPr>
      <w:r w:rsidRPr="00EC6EBA">
        <w:rPr>
          <w:rFonts w:ascii="Times New Roman" w:hAnsi="Times New Roman"/>
          <w:sz w:val="24"/>
        </w:rPr>
        <w:t xml:space="preserve">These appeals concern four members of the same family, namely, </w:t>
      </w:r>
      <w:r w:rsidR="0083317D">
        <w:rPr>
          <w:rFonts w:ascii="Times New Roman" w:hAnsi="Times New Roman"/>
          <w:sz w:val="24"/>
        </w:rPr>
        <w:t xml:space="preserve">XXXX </w:t>
      </w:r>
      <w:proofErr w:type="spellStart"/>
      <w:r w:rsidR="0083317D">
        <w:rPr>
          <w:rFonts w:ascii="Times New Roman" w:hAnsi="Times New Roman"/>
          <w:sz w:val="24"/>
        </w:rPr>
        <w:t>XXXX</w:t>
      </w:r>
      <w:proofErr w:type="spellEnd"/>
      <w:r w:rsidR="0083317D">
        <w:rPr>
          <w:rFonts w:ascii="Times New Roman" w:hAnsi="Times New Roman"/>
          <w:sz w:val="24"/>
        </w:rPr>
        <w:t xml:space="preserve"> </w:t>
      </w:r>
      <w:proofErr w:type="spellStart"/>
      <w:r w:rsidR="0083317D">
        <w:rPr>
          <w:rFonts w:ascii="Times New Roman" w:hAnsi="Times New Roman"/>
          <w:sz w:val="24"/>
        </w:rPr>
        <w:t>XXXX</w:t>
      </w:r>
      <w:proofErr w:type="spellEnd"/>
      <w:r w:rsidR="0083317D">
        <w:rPr>
          <w:rFonts w:ascii="Times New Roman" w:hAnsi="Times New Roman"/>
          <w:sz w:val="24"/>
        </w:rPr>
        <w:t xml:space="preserve"> </w:t>
      </w:r>
      <w:proofErr w:type="spellStart"/>
      <w:r w:rsidR="0083317D">
        <w:rPr>
          <w:rFonts w:ascii="Times New Roman" w:hAnsi="Times New Roman"/>
          <w:sz w:val="24"/>
        </w:rPr>
        <w:t>XXXX</w:t>
      </w:r>
      <w:proofErr w:type="spellEnd"/>
      <w:r w:rsidR="0083317D">
        <w:rPr>
          <w:rFonts w:ascii="Times New Roman" w:hAnsi="Times New Roman"/>
          <w:sz w:val="24"/>
        </w:rPr>
        <w:t xml:space="preserve"> </w:t>
      </w:r>
      <w:proofErr w:type="spellStart"/>
      <w:r w:rsidR="0083317D">
        <w:rPr>
          <w:rFonts w:ascii="Times New Roman" w:hAnsi="Times New Roman"/>
          <w:sz w:val="24"/>
        </w:rPr>
        <w:t>XXXX</w:t>
      </w:r>
      <w:proofErr w:type="spellEnd"/>
      <w:r w:rsidRPr="00EC6EBA">
        <w:rPr>
          <w:rFonts w:ascii="Times New Roman" w:hAnsi="Times New Roman"/>
          <w:sz w:val="24"/>
        </w:rPr>
        <w:t xml:space="preserve"> (the principal appellant), his wife, </w:t>
      </w:r>
      <w:r w:rsidR="0083317D">
        <w:rPr>
          <w:rFonts w:ascii="Times New Roman" w:hAnsi="Times New Roman"/>
          <w:sz w:val="24"/>
        </w:rPr>
        <w:t xml:space="preserve">XXXX </w:t>
      </w:r>
      <w:proofErr w:type="spellStart"/>
      <w:r w:rsidR="0083317D">
        <w:rPr>
          <w:rFonts w:ascii="Times New Roman" w:hAnsi="Times New Roman"/>
          <w:sz w:val="24"/>
        </w:rPr>
        <w:t>XXXX</w:t>
      </w:r>
      <w:proofErr w:type="spellEnd"/>
      <w:r w:rsidR="0083317D">
        <w:rPr>
          <w:rFonts w:ascii="Times New Roman" w:hAnsi="Times New Roman"/>
          <w:sz w:val="24"/>
        </w:rPr>
        <w:t xml:space="preserve"> </w:t>
      </w:r>
      <w:proofErr w:type="spellStart"/>
      <w:r w:rsidR="0083317D">
        <w:rPr>
          <w:rFonts w:ascii="Times New Roman" w:hAnsi="Times New Roman"/>
          <w:sz w:val="24"/>
        </w:rPr>
        <w:t>XXXX</w:t>
      </w:r>
      <w:proofErr w:type="spellEnd"/>
      <w:r w:rsidR="0083317D">
        <w:rPr>
          <w:rFonts w:ascii="Times New Roman" w:hAnsi="Times New Roman"/>
          <w:sz w:val="24"/>
        </w:rPr>
        <w:t xml:space="preserve"> </w:t>
      </w:r>
      <w:proofErr w:type="spellStart"/>
      <w:r w:rsidR="0083317D">
        <w:rPr>
          <w:rFonts w:ascii="Times New Roman" w:hAnsi="Times New Roman"/>
          <w:sz w:val="24"/>
        </w:rPr>
        <w:t>XXXX</w:t>
      </w:r>
      <w:proofErr w:type="spellEnd"/>
      <w:r w:rsidRPr="00EC6EBA">
        <w:rPr>
          <w:rFonts w:ascii="Times New Roman" w:hAnsi="Times New Roman"/>
          <w:sz w:val="24"/>
        </w:rPr>
        <w:t xml:space="preserve"> (the associate appellant), and their two minor children, </w:t>
      </w:r>
      <w:r w:rsidR="0083317D">
        <w:rPr>
          <w:rFonts w:ascii="Times New Roman" w:hAnsi="Times New Roman"/>
          <w:sz w:val="24"/>
        </w:rPr>
        <w:t xml:space="preserve">XXXX </w:t>
      </w:r>
      <w:proofErr w:type="spellStart"/>
      <w:r w:rsidR="0083317D">
        <w:rPr>
          <w:rFonts w:ascii="Times New Roman" w:hAnsi="Times New Roman"/>
          <w:sz w:val="24"/>
        </w:rPr>
        <w:t>XXXX</w:t>
      </w:r>
      <w:proofErr w:type="spellEnd"/>
      <w:r w:rsidR="0083317D">
        <w:rPr>
          <w:rFonts w:ascii="Times New Roman" w:hAnsi="Times New Roman"/>
          <w:sz w:val="24"/>
        </w:rPr>
        <w:t xml:space="preserve"> </w:t>
      </w:r>
      <w:proofErr w:type="spellStart"/>
      <w:r w:rsidR="0083317D">
        <w:rPr>
          <w:rFonts w:ascii="Times New Roman" w:hAnsi="Times New Roman"/>
          <w:sz w:val="24"/>
        </w:rPr>
        <w:t>XXXX</w:t>
      </w:r>
      <w:proofErr w:type="spellEnd"/>
      <w:r w:rsidR="0083317D">
        <w:rPr>
          <w:rFonts w:ascii="Times New Roman" w:hAnsi="Times New Roman"/>
          <w:sz w:val="24"/>
        </w:rPr>
        <w:t xml:space="preserve"> </w:t>
      </w:r>
      <w:proofErr w:type="spellStart"/>
      <w:r w:rsidR="0083317D">
        <w:rPr>
          <w:rFonts w:ascii="Times New Roman" w:hAnsi="Times New Roman"/>
          <w:sz w:val="24"/>
        </w:rPr>
        <w:t>XXXX</w:t>
      </w:r>
      <w:proofErr w:type="spellEnd"/>
      <w:r w:rsidRPr="00EC6EBA">
        <w:rPr>
          <w:rFonts w:ascii="Times New Roman" w:hAnsi="Times New Roman"/>
          <w:sz w:val="24"/>
        </w:rPr>
        <w:t xml:space="preserve"> and </w:t>
      </w:r>
      <w:r w:rsidR="0083317D">
        <w:rPr>
          <w:rFonts w:ascii="Times New Roman" w:hAnsi="Times New Roman"/>
          <w:sz w:val="24"/>
        </w:rPr>
        <w:t xml:space="preserve">XXXX </w:t>
      </w:r>
      <w:proofErr w:type="spellStart"/>
      <w:r w:rsidR="0083317D">
        <w:rPr>
          <w:rFonts w:ascii="Times New Roman" w:hAnsi="Times New Roman"/>
          <w:sz w:val="24"/>
        </w:rPr>
        <w:t>XXXX</w:t>
      </w:r>
      <w:proofErr w:type="spellEnd"/>
      <w:r w:rsidR="0083317D">
        <w:rPr>
          <w:rFonts w:ascii="Times New Roman" w:hAnsi="Times New Roman"/>
          <w:sz w:val="24"/>
        </w:rPr>
        <w:t xml:space="preserve"> </w:t>
      </w:r>
      <w:proofErr w:type="spellStart"/>
      <w:r w:rsidR="0083317D">
        <w:rPr>
          <w:rFonts w:ascii="Times New Roman" w:hAnsi="Times New Roman"/>
          <w:sz w:val="24"/>
        </w:rPr>
        <w:t>XXXX</w:t>
      </w:r>
      <w:proofErr w:type="spellEnd"/>
      <w:r w:rsidRPr="00EC6EBA">
        <w:rPr>
          <w:rFonts w:ascii="Times New Roman" w:hAnsi="Times New Roman"/>
          <w:sz w:val="24"/>
        </w:rPr>
        <w:t xml:space="preserve"> (the minor appellants). They are all citizens of Mexico. A criminal cartel called Los Zetas forced the principal appellant to give them money </w:t>
      </w:r>
      <w:r w:rsidR="00BF5261" w:rsidRPr="00EC6EBA">
        <w:rPr>
          <w:rFonts w:ascii="Times New Roman" w:hAnsi="Times New Roman"/>
          <w:sz w:val="24"/>
        </w:rPr>
        <w:t>on several occasions</w:t>
      </w:r>
      <w:r w:rsidRPr="00EC6EBA">
        <w:rPr>
          <w:rFonts w:ascii="Times New Roman" w:hAnsi="Times New Roman"/>
          <w:sz w:val="24"/>
        </w:rPr>
        <w:t xml:space="preserve"> so that he could continue to run his business. He then stopped paying them and closed his business. The Refugee Protection Division (RPD) concluded that the appellants had an internal flight alternative (IFA) in two locations, Durango and Sonora. However, according to the appellants, nowhere in Mexico is safe for them, because Los Zetas have the capacity and motivation to track them anywhere and to take revenge on them for closing their business and </w:t>
      </w:r>
      <w:r w:rsidR="00A20154" w:rsidRPr="00EC6EBA">
        <w:rPr>
          <w:rFonts w:ascii="Times New Roman" w:hAnsi="Times New Roman"/>
          <w:sz w:val="24"/>
        </w:rPr>
        <w:t>no longer paying them.</w:t>
      </w:r>
    </w:p>
    <w:p w14:paraId="132F8C11" w14:textId="352212B0" w:rsidR="001728B7" w:rsidRPr="00EC6EBA" w:rsidRDefault="001728B7" w:rsidP="00CC75ED">
      <w:pPr>
        <w:pStyle w:val="ListParagraph"/>
        <w:tabs>
          <w:tab w:val="left" w:pos="709"/>
          <w:tab w:val="num" w:pos="862"/>
          <w:tab w:val="left" w:pos="2415"/>
        </w:tabs>
        <w:spacing w:before="240" w:after="120" w:line="360" w:lineRule="auto"/>
        <w:ind w:left="0"/>
        <w:outlineLvl w:val="2"/>
        <w:rPr>
          <w:rFonts w:ascii="Times New Roman" w:hAnsi="Times New Roman"/>
          <w:b/>
          <w:noProof/>
          <w:sz w:val="24"/>
          <w:szCs w:val="24"/>
        </w:rPr>
      </w:pPr>
      <w:r w:rsidRPr="00EC6EBA">
        <w:rPr>
          <w:rFonts w:ascii="Times New Roman" w:hAnsi="Times New Roman"/>
          <w:b/>
          <w:sz w:val="24"/>
        </w:rPr>
        <w:t>DETERMINATION</w:t>
      </w:r>
    </w:p>
    <w:p w14:paraId="62D4F0DC" w14:textId="6C785DDB" w:rsidR="001728B7" w:rsidRPr="00EC6EBA" w:rsidRDefault="00066461" w:rsidP="00C510EF">
      <w:pPr>
        <w:pStyle w:val="ListParagraph"/>
        <w:numPr>
          <w:ilvl w:val="0"/>
          <w:numId w:val="1"/>
        </w:numPr>
        <w:tabs>
          <w:tab w:val="clear" w:pos="720"/>
          <w:tab w:val="num" w:pos="0"/>
          <w:tab w:val="left" w:pos="709"/>
          <w:tab w:val="num" w:pos="862"/>
        </w:tabs>
        <w:spacing w:before="240" w:after="240" w:line="360" w:lineRule="auto"/>
        <w:ind w:left="0" w:firstLine="0"/>
        <w:rPr>
          <w:rFonts w:ascii="Times New Roman" w:hAnsi="Times New Roman"/>
          <w:sz w:val="24"/>
          <w:szCs w:val="24"/>
        </w:rPr>
      </w:pPr>
      <w:r w:rsidRPr="00EC6EBA">
        <w:rPr>
          <w:rFonts w:ascii="Times New Roman" w:hAnsi="Times New Roman"/>
          <w:sz w:val="24"/>
        </w:rPr>
        <w:t>The appeals are allowed. The determination of the RPD is set aside and the appellants are recognized as persons in need of protection. The RPD’s determination underestimates the possibility that Los Zetas still want to go after the appellants. Closing the business and fleeing put the appellants</w:t>
      </w:r>
      <w:r w:rsidR="001C2E6F" w:rsidRPr="00EC6EBA">
        <w:rPr>
          <w:rFonts w:ascii="Times New Roman" w:hAnsi="Times New Roman"/>
          <w:sz w:val="24"/>
        </w:rPr>
        <w:t>’</w:t>
      </w:r>
      <w:r w:rsidRPr="00EC6EBA">
        <w:rPr>
          <w:rFonts w:ascii="Times New Roman" w:hAnsi="Times New Roman"/>
          <w:sz w:val="24"/>
        </w:rPr>
        <w:t xml:space="preserve"> lives in danger and Los Zetas will do anything to locate them.</w:t>
      </w:r>
    </w:p>
    <w:p w14:paraId="0C539D33" w14:textId="4CE85FAA" w:rsidR="00D06443" w:rsidRPr="00EC6EBA" w:rsidRDefault="00D06443" w:rsidP="00CC75ED">
      <w:pPr>
        <w:tabs>
          <w:tab w:val="left" w:pos="709"/>
        </w:tabs>
        <w:spacing w:before="240" w:line="360" w:lineRule="auto"/>
        <w:jc w:val="left"/>
        <w:rPr>
          <w:b/>
          <w:szCs w:val="24"/>
        </w:rPr>
      </w:pPr>
      <w:r w:rsidRPr="00EC6EBA">
        <w:rPr>
          <w:b/>
        </w:rPr>
        <w:t>BACKGROUND</w:t>
      </w:r>
    </w:p>
    <w:p w14:paraId="56A6E3AD" w14:textId="48BA5CD1" w:rsidR="00D4140E" w:rsidRPr="00EC6EBA" w:rsidRDefault="00CE79DB" w:rsidP="00C510EF">
      <w:pPr>
        <w:pStyle w:val="ListParagraph"/>
        <w:numPr>
          <w:ilvl w:val="0"/>
          <w:numId w:val="1"/>
        </w:numPr>
        <w:tabs>
          <w:tab w:val="clear" w:pos="720"/>
          <w:tab w:val="num" w:pos="0"/>
          <w:tab w:val="left" w:pos="709"/>
          <w:tab w:val="num" w:pos="862"/>
        </w:tabs>
        <w:spacing w:before="240" w:after="240" w:line="360" w:lineRule="auto"/>
        <w:ind w:left="0" w:firstLine="0"/>
        <w:rPr>
          <w:rFonts w:ascii="Times New Roman" w:hAnsi="Times New Roman"/>
          <w:sz w:val="24"/>
          <w:szCs w:val="24"/>
        </w:rPr>
      </w:pPr>
      <w:r w:rsidRPr="00EC6EBA">
        <w:rPr>
          <w:rFonts w:ascii="Times New Roman" w:hAnsi="Times New Roman"/>
          <w:sz w:val="24"/>
        </w:rPr>
        <w:t>In his refugee protection claim, the principal appellant</w:t>
      </w:r>
      <w:r w:rsidR="00D06443" w:rsidRPr="00EC6EBA">
        <w:rPr>
          <w:rStyle w:val="EndnoteReference"/>
          <w:rFonts w:ascii="Times New Roman" w:hAnsi="Times New Roman"/>
          <w:noProof/>
          <w:sz w:val="24"/>
          <w:szCs w:val="24"/>
          <w:lang w:val="fr-CA"/>
        </w:rPr>
        <w:endnoteReference w:id="1"/>
      </w:r>
      <w:r w:rsidRPr="00EC6EBA">
        <w:rPr>
          <w:rFonts w:ascii="Times New Roman" w:hAnsi="Times New Roman"/>
          <w:sz w:val="24"/>
        </w:rPr>
        <w:t xml:space="preserve"> states that he had owned a </w:t>
      </w:r>
      <w:r w:rsidR="0083317D">
        <w:rPr>
          <w:rFonts w:ascii="Times New Roman" w:hAnsi="Times New Roman"/>
          <w:sz w:val="24"/>
        </w:rPr>
        <w:t xml:space="preserve">XXXX </w:t>
      </w:r>
      <w:proofErr w:type="spellStart"/>
      <w:r w:rsidR="0083317D">
        <w:rPr>
          <w:rFonts w:ascii="Times New Roman" w:hAnsi="Times New Roman"/>
          <w:sz w:val="24"/>
        </w:rPr>
        <w:t>XXXX</w:t>
      </w:r>
      <w:proofErr w:type="spellEnd"/>
      <w:r w:rsidRPr="00EC6EBA">
        <w:rPr>
          <w:rFonts w:ascii="Times New Roman" w:hAnsi="Times New Roman"/>
          <w:sz w:val="24"/>
        </w:rPr>
        <w:t xml:space="preserve"> in </w:t>
      </w:r>
      <w:r w:rsidR="0083317D">
        <w:rPr>
          <w:rFonts w:ascii="Times New Roman" w:hAnsi="Times New Roman"/>
          <w:sz w:val="24"/>
        </w:rPr>
        <w:t>XXXX</w:t>
      </w:r>
      <w:r w:rsidRPr="00EC6EBA">
        <w:rPr>
          <w:rFonts w:ascii="Times New Roman" w:hAnsi="Times New Roman"/>
          <w:sz w:val="24"/>
        </w:rPr>
        <w:t xml:space="preserve">, in the state of Tlaxcala, which is in central Mexico. In </w:t>
      </w:r>
      <w:r w:rsidR="0083317D">
        <w:rPr>
          <w:rFonts w:ascii="Times New Roman" w:hAnsi="Times New Roman"/>
          <w:sz w:val="24"/>
        </w:rPr>
        <w:t>XXXX</w:t>
      </w:r>
      <w:r w:rsidRPr="00EC6EBA">
        <w:rPr>
          <w:rFonts w:ascii="Times New Roman" w:hAnsi="Times New Roman"/>
          <w:sz w:val="24"/>
        </w:rPr>
        <w:t xml:space="preserve"> 2017, two men came to see him and warned him that he </w:t>
      </w:r>
      <w:r w:rsidR="00E60994">
        <w:rPr>
          <w:rFonts w:ascii="Times New Roman" w:hAnsi="Times New Roman"/>
          <w:sz w:val="24"/>
        </w:rPr>
        <w:t>would have to</w:t>
      </w:r>
      <w:r w:rsidRPr="00EC6EBA">
        <w:rPr>
          <w:rFonts w:ascii="Times New Roman" w:hAnsi="Times New Roman"/>
          <w:sz w:val="24"/>
        </w:rPr>
        <w:t xml:space="preserve"> begin </w:t>
      </w:r>
      <w:r w:rsidR="00E27BC7">
        <w:rPr>
          <w:rFonts w:ascii="Times New Roman" w:hAnsi="Times New Roman"/>
          <w:sz w:val="24"/>
        </w:rPr>
        <w:t>paying</w:t>
      </w:r>
      <w:r w:rsidRPr="00EC6EBA">
        <w:rPr>
          <w:rFonts w:ascii="Times New Roman" w:hAnsi="Times New Roman"/>
          <w:sz w:val="24"/>
        </w:rPr>
        <w:t xml:space="preserve"> </w:t>
      </w:r>
      <w:r w:rsidR="0083317D">
        <w:rPr>
          <w:rFonts w:ascii="Times New Roman" w:hAnsi="Times New Roman"/>
          <w:sz w:val="24"/>
        </w:rPr>
        <w:t xml:space="preserve">XXXX </w:t>
      </w:r>
      <w:proofErr w:type="spellStart"/>
      <w:r w:rsidR="0083317D">
        <w:rPr>
          <w:rFonts w:ascii="Times New Roman" w:hAnsi="Times New Roman"/>
          <w:sz w:val="24"/>
        </w:rPr>
        <w:t>XXXX</w:t>
      </w:r>
      <w:proofErr w:type="spellEnd"/>
      <w:r w:rsidR="0083317D">
        <w:rPr>
          <w:rFonts w:ascii="Times New Roman" w:hAnsi="Times New Roman"/>
          <w:sz w:val="24"/>
        </w:rPr>
        <w:t xml:space="preserve"> </w:t>
      </w:r>
      <w:proofErr w:type="spellStart"/>
      <w:r w:rsidR="0083317D">
        <w:rPr>
          <w:rFonts w:ascii="Times New Roman" w:hAnsi="Times New Roman"/>
          <w:sz w:val="24"/>
        </w:rPr>
        <w:t>XXXX</w:t>
      </w:r>
      <w:proofErr w:type="spellEnd"/>
      <w:r w:rsidRPr="00EC6EBA">
        <w:rPr>
          <w:rFonts w:ascii="Times New Roman" w:hAnsi="Times New Roman"/>
          <w:sz w:val="24"/>
        </w:rPr>
        <w:t xml:space="preserve"> pesos every </w:t>
      </w:r>
      <w:r w:rsidR="0083317D">
        <w:rPr>
          <w:rFonts w:ascii="Times New Roman" w:hAnsi="Times New Roman"/>
          <w:sz w:val="24"/>
        </w:rPr>
        <w:t>XXXX</w:t>
      </w:r>
      <w:r w:rsidRPr="00EC6EBA">
        <w:rPr>
          <w:rFonts w:ascii="Times New Roman" w:hAnsi="Times New Roman"/>
          <w:sz w:val="24"/>
        </w:rPr>
        <w:t xml:space="preserve"> months to Los Zetas, a well-known criminal cartel in the region. They took his </w:t>
      </w:r>
      <w:r w:rsidR="0083317D">
        <w:rPr>
          <w:rFonts w:ascii="Times New Roman" w:hAnsi="Times New Roman"/>
          <w:sz w:val="24"/>
        </w:rPr>
        <w:t xml:space="preserve">XXXX </w:t>
      </w:r>
      <w:proofErr w:type="spellStart"/>
      <w:r w:rsidR="0083317D">
        <w:rPr>
          <w:rFonts w:ascii="Times New Roman" w:hAnsi="Times New Roman"/>
          <w:sz w:val="24"/>
        </w:rPr>
        <w:t>XXXX</w:t>
      </w:r>
      <w:proofErr w:type="spellEnd"/>
      <w:r w:rsidRPr="00EC6EBA">
        <w:rPr>
          <w:rFonts w:ascii="Times New Roman" w:hAnsi="Times New Roman"/>
          <w:sz w:val="24"/>
        </w:rPr>
        <w:t xml:space="preserve"> as an initial payment.</w:t>
      </w:r>
    </w:p>
    <w:p w14:paraId="1D2761E5" w14:textId="5F761008" w:rsidR="00D4140E" w:rsidRPr="00EC6EBA" w:rsidRDefault="000B3464" w:rsidP="00C510EF">
      <w:pPr>
        <w:pStyle w:val="ListParagraph"/>
        <w:numPr>
          <w:ilvl w:val="0"/>
          <w:numId w:val="1"/>
        </w:numPr>
        <w:tabs>
          <w:tab w:val="clear" w:pos="720"/>
          <w:tab w:val="num" w:pos="0"/>
          <w:tab w:val="left" w:pos="709"/>
          <w:tab w:val="num" w:pos="862"/>
        </w:tabs>
        <w:spacing w:before="240" w:after="240" w:line="360" w:lineRule="auto"/>
        <w:ind w:left="0" w:firstLine="0"/>
        <w:rPr>
          <w:rFonts w:ascii="Times New Roman" w:hAnsi="Times New Roman"/>
          <w:sz w:val="24"/>
          <w:szCs w:val="24"/>
        </w:rPr>
      </w:pPr>
      <w:r w:rsidRPr="00EC6EBA">
        <w:rPr>
          <w:rFonts w:ascii="Times New Roman" w:hAnsi="Times New Roman"/>
          <w:sz w:val="24"/>
        </w:rPr>
        <w:lastRenderedPageBreak/>
        <w:t xml:space="preserve">The next payment was due in </w:t>
      </w:r>
      <w:r w:rsidR="0083317D">
        <w:rPr>
          <w:rFonts w:ascii="Times New Roman" w:hAnsi="Times New Roman"/>
          <w:sz w:val="24"/>
        </w:rPr>
        <w:t>XXXX</w:t>
      </w:r>
      <w:r w:rsidRPr="00EC6EBA">
        <w:rPr>
          <w:rFonts w:ascii="Times New Roman" w:hAnsi="Times New Roman"/>
          <w:sz w:val="24"/>
        </w:rPr>
        <w:t> 2018</w:t>
      </w:r>
      <w:r w:rsidR="00C41C97" w:rsidRPr="00EC6EBA">
        <w:rPr>
          <w:rFonts w:ascii="Times New Roman" w:hAnsi="Times New Roman"/>
          <w:sz w:val="24"/>
        </w:rPr>
        <w:t>, but the</w:t>
      </w:r>
      <w:r w:rsidRPr="00EC6EBA">
        <w:rPr>
          <w:rFonts w:ascii="Times New Roman" w:hAnsi="Times New Roman"/>
          <w:sz w:val="24"/>
        </w:rPr>
        <w:t xml:space="preserve"> principal appellant was late in making it. They then threatened to take one of his children as a hostage. He imm</w:t>
      </w:r>
      <w:r w:rsidR="00CC5831" w:rsidRPr="00EC6EBA">
        <w:rPr>
          <w:rFonts w:ascii="Times New Roman" w:hAnsi="Times New Roman"/>
          <w:sz w:val="24"/>
        </w:rPr>
        <w:t xml:space="preserve">ediately made the payment of </w:t>
      </w:r>
      <w:r w:rsidR="0083317D">
        <w:rPr>
          <w:rFonts w:ascii="Times New Roman" w:hAnsi="Times New Roman"/>
          <w:sz w:val="24"/>
        </w:rPr>
        <w:t xml:space="preserve">XXXX </w:t>
      </w:r>
      <w:proofErr w:type="spellStart"/>
      <w:r w:rsidR="0083317D">
        <w:rPr>
          <w:rFonts w:ascii="Times New Roman" w:hAnsi="Times New Roman"/>
          <w:sz w:val="24"/>
        </w:rPr>
        <w:t>XXXX</w:t>
      </w:r>
      <w:proofErr w:type="spellEnd"/>
      <w:r w:rsidR="0083317D">
        <w:rPr>
          <w:rFonts w:ascii="Times New Roman" w:hAnsi="Times New Roman"/>
          <w:sz w:val="24"/>
        </w:rPr>
        <w:t xml:space="preserve"> </w:t>
      </w:r>
      <w:proofErr w:type="spellStart"/>
      <w:r w:rsidR="0083317D">
        <w:rPr>
          <w:rFonts w:ascii="Times New Roman" w:hAnsi="Times New Roman"/>
          <w:sz w:val="24"/>
        </w:rPr>
        <w:t>XXXX</w:t>
      </w:r>
      <w:proofErr w:type="spellEnd"/>
      <w:r w:rsidRPr="00EC6EBA">
        <w:rPr>
          <w:rFonts w:ascii="Times New Roman" w:hAnsi="Times New Roman"/>
          <w:sz w:val="24"/>
        </w:rPr>
        <w:t> pesos to Los Zetas.</w:t>
      </w:r>
    </w:p>
    <w:p w14:paraId="1A4ECB05" w14:textId="0DAAACB3" w:rsidR="004D459C" w:rsidRPr="00EC6EBA" w:rsidRDefault="004D459C" w:rsidP="00C510EF">
      <w:pPr>
        <w:pStyle w:val="ListParagraph"/>
        <w:numPr>
          <w:ilvl w:val="0"/>
          <w:numId w:val="1"/>
        </w:numPr>
        <w:tabs>
          <w:tab w:val="clear" w:pos="720"/>
          <w:tab w:val="num" w:pos="0"/>
          <w:tab w:val="left" w:pos="709"/>
          <w:tab w:val="num" w:pos="862"/>
        </w:tabs>
        <w:spacing w:before="240" w:after="240" w:line="360" w:lineRule="auto"/>
        <w:ind w:left="0" w:firstLine="0"/>
        <w:rPr>
          <w:rFonts w:ascii="Times New Roman" w:hAnsi="Times New Roman"/>
          <w:sz w:val="24"/>
          <w:szCs w:val="24"/>
        </w:rPr>
      </w:pPr>
      <w:r w:rsidRPr="00EC6EBA">
        <w:rPr>
          <w:rFonts w:ascii="Times New Roman" w:hAnsi="Times New Roman"/>
          <w:sz w:val="24"/>
        </w:rPr>
        <w:t xml:space="preserve">Los Zetas </w:t>
      </w:r>
      <w:r w:rsidR="00A941AC" w:rsidRPr="00EC6EBA">
        <w:rPr>
          <w:rFonts w:ascii="Times New Roman" w:hAnsi="Times New Roman"/>
          <w:sz w:val="24"/>
        </w:rPr>
        <w:t>had also been</w:t>
      </w:r>
      <w:r w:rsidRPr="00EC6EBA">
        <w:rPr>
          <w:rFonts w:ascii="Times New Roman" w:hAnsi="Times New Roman"/>
          <w:sz w:val="24"/>
        </w:rPr>
        <w:t xml:space="preserve"> demanding payments from another business owner in the region, who </w:t>
      </w:r>
      <w:r w:rsidR="00A941AC" w:rsidRPr="00EC6EBA">
        <w:rPr>
          <w:rFonts w:ascii="Times New Roman" w:hAnsi="Times New Roman"/>
          <w:sz w:val="24"/>
        </w:rPr>
        <w:t xml:space="preserve">had </w:t>
      </w:r>
      <w:r w:rsidRPr="00EC6EBA">
        <w:rPr>
          <w:rFonts w:ascii="Times New Roman" w:hAnsi="Times New Roman"/>
          <w:sz w:val="24"/>
        </w:rPr>
        <w:t>decided to close his business and leave the region. Los Zetas found him and killed him along with several of his family members. They left a message beside their bodies: [translation] “No one escapes from Los Zetas.”</w:t>
      </w:r>
    </w:p>
    <w:p w14:paraId="77DDA017" w14:textId="449F48D9" w:rsidR="00D06443" w:rsidRPr="00EC6EBA" w:rsidRDefault="004D459C" w:rsidP="00C510EF">
      <w:pPr>
        <w:pStyle w:val="ListParagraph"/>
        <w:numPr>
          <w:ilvl w:val="0"/>
          <w:numId w:val="1"/>
        </w:numPr>
        <w:tabs>
          <w:tab w:val="clear" w:pos="720"/>
          <w:tab w:val="num" w:pos="0"/>
          <w:tab w:val="left" w:pos="709"/>
          <w:tab w:val="num" w:pos="862"/>
        </w:tabs>
        <w:spacing w:before="240" w:after="240" w:line="360" w:lineRule="auto"/>
        <w:ind w:left="0" w:firstLine="0"/>
        <w:rPr>
          <w:rFonts w:ascii="Times New Roman" w:hAnsi="Times New Roman"/>
          <w:sz w:val="24"/>
          <w:szCs w:val="24"/>
        </w:rPr>
      </w:pPr>
      <w:r w:rsidRPr="00EC6EBA">
        <w:rPr>
          <w:rFonts w:ascii="Times New Roman" w:hAnsi="Times New Roman"/>
          <w:sz w:val="24"/>
        </w:rPr>
        <w:t xml:space="preserve">In </w:t>
      </w:r>
      <w:r w:rsidR="0083317D">
        <w:rPr>
          <w:rFonts w:ascii="Times New Roman" w:hAnsi="Times New Roman"/>
          <w:sz w:val="24"/>
        </w:rPr>
        <w:t>XXXX</w:t>
      </w:r>
      <w:r w:rsidRPr="00EC6EBA">
        <w:rPr>
          <w:rFonts w:ascii="Times New Roman" w:hAnsi="Times New Roman"/>
          <w:sz w:val="24"/>
        </w:rPr>
        <w:t xml:space="preserve"> 2018, the principal appellant was required to make a new payment of </w:t>
      </w:r>
      <w:r w:rsidR="0083317D">
        <w:rPr>
          <w:rFonts w:ascii="Times New Roman" w:hAnsi="Times New Roman"/>
          <w:sz w:val="24"/>
        </w:rPr>
        <w:t xml:space="preserve">XXXX </w:t>
      </w:r>
      <w:proofErr w:type="spellStart"/>
      <w:r w:rsidR="0083317D">
        <w:rPr>
          <w:rFonts w:ascii="Times New Roman" w:hAnsi="Times New Roman"/>
          <w:sz w:val="24"/>
        </w:rPr>
        <w:t>XXXX</w:t>
      </w:r>
      <w:proofErr w:type="spellEnd"/>
      <w:r w:rsidR="0083317D">
        <w:rPr>
          <w:rFonts w:ascii="Times New Roman" w:hAnsi="Times New Roman"/>
          <w:sz w:val="24"/>
        </w:rPr>
        <w:t xml:space="preserve"> </w:t>
      </w:r>
      <w:proofErr w:type="spellStart"/>
      <w:r w:rsidR="0083317D">
        <w:rPr>
          <w:rFonts w:ascii="Times New Roman" w:hAnsi="Times New Roman"/>
          <w:sz w:val="24"/>
        </w:rPr>
        <w:t>XXXX</w:t>
      </w:r>
      <w:proofErr w:type="spellEnd"/>
      <w:r w:rsidRPr="00EC6EBA">
        <w:rPr>
          <w:rFonts w:ascii="Times New Roman" w:hAnsi="Times New Roman"/>
          <w:sz w:val="24"/>
        </w:rPr>
        <w:t> pesos to Los Zetas.</w:t>
      </w:r>
      <w:r w:rsidRPr="00EC6EBA">
        <w:rPr>
          <w:rFonts w:ascii="Times New Roman" w:hAnsi="Times New Roman"/>
          <w:i/>
          <w:sz w:val="24"/>
        </w:rPr>
        <w:t xml:space="preserve"> </w:t>
      </w:r>
      <w:proofErr w:type="gramStart"/>
      <w:r w:rsidRPr="00EC6EBA">
        <w:rPr>
          <w:rFonts w:ascii="Times New Roman" w:hAnsi="Times New Roman"/>
          <w:sz w:val="24"/>
        </w:rPr>
        <w:t>So as to</w:t>
      </w:r>
      <w:proofErr w:type="gramEnd"/>
      <w:r w:rsidRPr="00EC6EBA">
        <w:rPr>
          <w:rFonts w:ascii="Times New Roman" w:hAnsi="Times New Roman"/>
          <w:sz w:val="24"/>
        </w:rPr>
        <w:t xml:space="preserve"> no longer have to pay them, he decided to close his business and leave Mexico. The appellants flew to Canada on </w:t>
      </w:r>
      <w:r w:rsidR="0083317D">
        <w:rPr>
          <w:rFonts w:ascii="Times New Roman" w:hAnsi="Times New Roman"/>
          <w:sz w:val="24"/>
        </w:rPr>
        <w:t>XXXX</w:t>
      </w:r>
      <w:r w:rsidRPr="00EC6EBA">
        <w:rPr>
          <w:rFonts w:ascii="Times New Roman" w:hAnsi="Times New Roman"/>
          <w:sz w:val="24"/>
        </w:rPr>
        <w:t> </w:t>
      </w:r>
      <w:proofErr w:type="spellStart"/>
      <w:r w:rsidR="0083317D">
        <w:rPr>
          <w:rFonts w:ascii="Times New Roman" w:hAnsi="Times New Roman"/>
          <w:sz w:val="24"/>
        </w:rPr>
        <w:t>XXXX</w:t>
      </w:r>
      <w:proofErr w:type="spellEnd"/>
      <w:r w:rsidRPr="00EC6EBA">
        <w:rPr>
          <w:rFonts w:ascii="Times New Roman" w:hAnsi="Times New Roman"/>
          <w:sz w:val="24"/>
        </w:rPr>
        <w:t>, 2018.</w:t>
      </w:r>
    </w:p>
    <w:p w14:paraId="0DF4AE0F" w14:textId="41D7C64E" w:rsidR="00413017" w:rsidRPr="00EC6EBA" w:rsidRDefault="00B32BEC" w:rsidP="00C510EF">
      <w:pPr>
        <w:pStyle w:val="ListParagraph"/>
        <w:numPr>
          <w:ilvl w:val="0"/>
          <w:numId w:val="1"/>
        </w:numPr>
        <w:tabs>
          <w:tab w:val="clear" w:pos="720"/>
          <w:tab w:val="num" w:pos="0"/>
          <w:tab w:val="left" w:pos="709"/>
          <w:tab w:val="num" w:pos="862"/>
        </w:tabs>
        <w:spacing w:before="240" w:after="240" w:line="360" w:lineRule="auto"/>
        <w:ind w:left="0" w:firstLine="0"/>
        <w:rPr>
          <w:rFonts w:ascii="Times New Roman" w:hAnsi="Times New Roman"/>
          <w:sz w:val="24"/>
          <w:szCs w:val="24"/>
        </w:rPr>
      </w:pPr>
      <w:r w:rsidRPr="00EC6EBA">
        <w:rPr>
          <w:rFonts w:ascii="Times New Roman" w:hAnsi="Times New Roman"/>
          <w:sz w:val="24"/>
        </w:rPr>
        <w:t xml:space="preserve">In its decision, the RPD acknowledged that the principal appellant’s story was credible. However, as Los Zetas only have a regional presence, the RPD </w:t>
      </w:r>
      <w:proofErr w:type="gramStart"/>
      <w:r w:rsidRPr="00EC6EBA">
        <w:rPr>
          <w:rFonts w:ascii="Times New Roman" w:hAnsi="Times New Roman"/>
          <w:sz w:val="24"/>
        </w:rPr>
        <w:t>was of the opinion that</w:t>
      </w:r>
      <w:proofErr w:type="gramEnd"/>
      <w:r w:rsidRPr="00EC6EBA">
        <w:rPr>
          <w:rFonts w:ascii="Times New Roman" w:hAnsi="Times New Roman"/>
          <w:sz w:val="24"/>
        </w:rPr>
        <w:t xml:space="preserve"> the appellants would be safe if they settled in another region. They specifically identified Durango and Sonora,</w:t>
      </w:r>
      <w:r w:rsidR="00413017" w:rsidRPr="00EC6EBA">
        <w:rPr>
          <w:rStyle w:val="EndnoteReference"/>
          <w:rFonts w:ascii="Times New Roman" w:hAnsi="Times New Roman"/>
          <w:noProof/>
          <w:sz w:val="24"/>
          <w:szCs w:val="24"/>
          <w:lang w:val="fr-CA"/>
        </w:rPr>
        <w:endnoteReference w:id="2"/>
      </w:r>
      <w:r w:rsidR="007F2EDB" w:rsidRPr="00EC6EBA">
        <w:rPr>
          <w:rFonts w:ascii="Times New Roman" w:hAnsi="Times New Roman"/>
          <w:sz w:val="24"/>
        </w:rPr>
        <w:t xml:space="preserve"> two cities</w:t>
      </w:r>
      <w:r w:rsidRPr="00EC6EBA">
        <w:rPr>
          <w:rFonts w:ascii="Times New Roman" w:hAnsi="Times New Roman"/>
          <w:sz w:val="24"/>
        </w:rPr>
        <w:t xml:space="preserve"> in the north of the country. The RPD also stated that there </w:t>
      </w:r>
      <w:r w:rsidR="00773548" w:rsidRPr="00EC6EBA">
        <w:rPr>
          <w:rFonts w:ascii="Times New Roman" w:hAnsi="Times New Roman"/>
          <w:sz w:val="24"/>
        </w:rPr>
        <w:t>is</w:t>
      </w:r>
      <w:r w:rsidRPr="00EC6EBA">
        <w:rPr>
          <w:rFonts w:ascii="Times New Roman" w:hAnsi="Times New Roman"/>
          <w:sz w:val="24"/>
        </w:rPr>
        <w:t xml:space="preserve"> little risk that Los Zetas </w:t>
      </w:r>
      <w:r w:rsidR="005155D7">
        <w:rPr>
          <w:rFonts w:ascii="Times New Roman" w:hAnsi="Times New Roman"/>
          <w:sz w:val="24"/>
        </w:rPr>
        <w:t xml:space="preserve">would </w:t>
      </w:r>
      <w:r w:rsidRPr="00EC6EBA">
        <w:rPr>
          <w:rFonts w:ascii="Times New Roman" w:hAnsi="Times New Roman"/>
          <w:sz w:val="24"/>
        </w:rPr>
        <w:t xml:space="preserve">want to go after the appellants, given </w:t>
      </w:r>
      <w:r w:rsidR="0039650B" w:rsidRPr="00EC6EBA">
        <w:rPr>
          <w:rFonts w:ascii="Times New Roman" w:hAnsi="Times New Roman"/>
          <w:sz w:val="24"/>
        </w:rPr>
        <w:t>that the principal appellant has</w:t>
      </w:r>
      <w:r w:rsidRPr="00EC6EBA">
        <w:rPr>
          <w:rFonts w:ascii="Times New Roman" w:hAnsi="Times New Roman"/>
          <w:sz w:val="24"/>
        </w:rPr>
        <w:t xml:space="preserve"> closed his business. </w:t>
      </w:r>
      <w:r w:rsidR="0039650B" w:rsidRPr="00EC6EBA">
        <w:rPr>
          <w:rFonts w:ascii="Times New Roman" w:hAnsi="Times New Roman"/>
          <w:sz w:val="24"/>
        </w:rPr>
        <w:t>According to the RPD, that means</w:t>
      </w:r>
      <w:r w:rsidRPr="00EC6EBA">
        <w:rPr>
          <w:rFonts w:ascii="Times New Roman" w:hAnsi="Times New Roman"/>
          <w:sz w:val="24"/>
        </w:rPr>
        <w:t xml:space="preserve"> that the p</w:t>
      </w:r>
      <w:r w:rsidR="0039650B" w:rsidRPr="00EC6EBA">
        <w:rPr>
          <w:rFonts w:ascii="Times New Roman" w:hAnsi="Times New Roman"/>
          <w:sz w:val="24"/>
        </w:rPr>
        <w:t>rincipal appellant no longer has</w:t>
      </w:r>
      <w:r w:rsidRPr="00EC6EBA">
        <w:rPr>
          <w:rFonts w:ascii="Times New Roman" w:hAnsi="Times New Roman"/>
          <w:sz w:val="24"/>
        </w:rPr>
        <w:t xml:space="preserve"> a debt owing to Los Zetas, as the only reason he had been forced to make payments was so that he could continue running his business.</w:t>
      </w:r>
    </w:p>
    <w:p w14:paraId="5926C47D" w14:textId="309B91C4" w:rsidR="00732CE8" w:rsidRPr="00EC6EBA" w:rsidRDefault="006C52D4" w:rsidP="00C510EF">
      <w:pPr>
        <w:pStyle w:val="ListParagraph"/>
        <w:numPr>
          <w:ilvl w:val="0"/>
          <w:numId w:val="1"/>
        </w:numPr>
        <w:tabs>
          <w:tab w:val="clear" w:pos="720"/>
          <w:tab w:val="num" w:pos="0"/>
          <w:tab w:val="left" w:pos="709"/>
          <w:tab w:val="num" w:pos="862"/>
        </w:tabs>
        <w:spacing w:before="240" w:after="240" w:line="360" w:lineRule="auto"/>
        <w:ind w:left="0" w:firstLine="0"/>
        <w:rPr>
          <w:rFonts w:ascii="Times New Roman" w:hAnsi="Times New Roman"/>
          <w:sz w:val="24"/>
          <w:szCs w:val="24"/>
        </w:rPr>
      </w:pPr>
      <w:r w:rsidRPr="00EC6EBA">
        <w:rPr>
          <w:rFonts w:ascii="Times New Roman" w:hAnsi="Times New Roman"/>
          <w:sz w:val="24"/>
        </w:rPr>
        <w:t>The appellants argue that Los Zetas maintain links with other cartels, including those that operate in the regions where the two IFAs are located, which would allow them to locate the appellants if they were there.</w:t>
      </w:r>
      <w:r w:rsidR="00343055" w:rsidRPr="00EC6EBA">
        <w:rPr>
          <w:rStyle w:val="EndnoteReference"/>
          <w:rFonts w:ascii="Times New Roman" w:hAnsi="Times New Roman"/>
          <w:sz w:val="24"/>
          <w:szCs w:val="24"/>
          <w:lang w:val="fr-CA"/>
        </w:rPr>
        <w:endnoteReference w:id="3"/>
      </w:r>
      <w:r w:rsidRPr="00EC6EBA">
        <w:rPr>
          <w:rFonts w:ascii="Times New Roman" w:hAnsi="Times New Roman"/>
          <w:sz w:val="24"/>
        </w:rPr>
        <w:t xml:space="preserve"> In addition, they </w:t>
      </w:r>
      <w:r w:rsidR="003F2FB0">
        <w:rPr>
          <w:rFonts w:ascii="Times New Roman" w:hAnsi="Times New Roman"/>
          <w:sz w:val="24"/>
        </w:rPr>
        <w:t>are of the opinion</w:t>
      </w:r>
      <w:r w:rsidRPr="00EC6EBA">
        <w:rPr>
          <w:rFonts w:ascii="Times New Roman" w:hAnsi="Times New Roman"/>
          <w:sz w:val="24"/>
        </w:rPr>
        <w:t xml:space="preserve"> that the RPD erred when it stated that Los Zetas no longer consider the principal appellant to owe them a debt.</w:t>
      </w:r>
    </w:p>
    <w:p w14:paraId="3F4BD7AF" w14:textId="7C99BDCD" w:rsidR="006C52D4" w:rsidRPr="00EC6EBA" w:rsidRDefault="00732CE8" w:rsidP="00C77562">
      <w:pPr>
        <w:pStyle w:val="ListParagraph"/>
        <w:numPr>
          <w:ilvl w:val="0"/>
          <w:numId w:val="1"/>
        </w:numPr>
        <w:tabs>
          <w:tab w:val="clear" w:pos="720"/>
          <w:tab w:val="num" w:pos="0"/>
          <w:tab w:val="left" w:pos="709"/>
          <w:tab w:val="num" w:pos="862"/>
        </w:tabs>
        <w:spacing w:before="240" w:after="240" w:line="360" w:lineRule="auto"/>
        <w:ind w:left="0" w:firstLine="0"/>
        <w:rPr>
          <w:rFonts w:ascii="Times New Roman" w:hAnsi="Times New Roman"/>
          <w:sz w:val="24"/>
          <w:szCs w:val="24"/>
        </w:rPr>
      </w:pPr>
      <w:r w:rsidRPr="00EC6EBA">
        <w:rPr>
          <w:rFonts w:ascii="Times New Roman" w:hAnsi="Times New Roman"/>
          <w:sz w:val="24"/>
        </w:rPr>
        <w:t xml:space="preserve">As new evidence, the appellants wish to present a newspaper article, which mentions that </w:t>
      </w:r>
      <w:proofErr w:type="spellStart"/>
      <w:r w:rsidRPr="00EC6EBA">
        <w:rPr>
          <w:rFonts w:ascii="Times New Roman" w:hAnsi="Times New Roman"/>
          <w:sz w:val="24"/>
        </w:rPr>
        <w:t>Cártel</w:t>
      </w:r>
      <w:proofErr w:type="spellEnd"/>
      <w:r w:rsidRPr="00EC6EBA">
        <w:rPr>
          <w:rFonts w:ascii="Times New Roman" w:hAnsi="Times New Roman"/>
          <w:sz w:val="24"/>
        </w:rPr>
        <w:t xml:space="preserve"> del </w:t>
      </w:r>
      <w:proofErr w:type="spellStart"/>
      <w:r w:rsidRPr="00EC6EBA">
        <w:rPr>
          <w:rFonts w:ascii="Times New Roman" w:hAnsi="Times New Roman"/>
          <w:sz w:val="24"/>
        </w:rPr>
        <w:t>Noreste</w:t>
      </w:r>
      <w:proofErr w:type="spellEnd"/>
      <w:r w:rsidRPr="00EC6EBA">
        <w:rPr>
          <w:rFonts w:ascii="Times New Roman" w:hAnsi="Times New Roman"/>
          <w:sz w:val="24"/>
        </w:rPr>
        <w:t>, which is active in Durango and Sonora, maintains an alliance with Los Zetas.</w:t>
      </w:r>
      <w:r w:rsidR="00981FF2" w:rsidRPr="00EC6EBA">
        <w:rPr>
          <w:rStyle w:val="EndnoteReference"/>
          <w:rFonts w:ascii="Times New Roman" w:hAnsi="Times New Roman"/>
          <w:iCs/>
          <w:noProof/>
          <w:sz w:val="24"/>
          <w:szCs w:val="24"/>
          <w:lang w:val="fr-CA"/>
        </w:rPr>
        <w:endnoteReference w:id="4"/>
      </w:r>
    </w:p>
    <w:p w14:paraId="52EDD8DF" w14:textId="77777777" w:rsidR="002A61B6" w:rsidRPr="00EC6EBA" w:rsidRDefault="002A61B6">
      <w:pPr>
        <w:tabs>
          <w:tab w:val="clear" w:pos="576"/>
          <w:tab w:val="clear" w:pos="1008"/>
          <w:tab w:val="clear" w:pos="1440"/>
          <w:tab w:val="clear" w:pos="1872"/>
          <w:tab w:val="clear" w:pos="2304"/>
          <w:tab w:val="clear" w:pos="2736"/>
        </w:tabs>
        <w:spacing w:before="0" w:after="160" w:line="259" w:lineRule="auto"/>
        <w:jc w:val="left"/>
        <w:rPr>
          <w:rFonts w:eastAsiaTheme="minorHAnsi" w:cs="Times New Roman"/>
          <w:b/>
          <w:spacing w:val="0"/>
          <w:szCs w:val="24"/>
        </w:rPr>
      </w:pPr>
      <w:r w:rsidRPr="00EC6EBA">
        <w:br w:type="page"/>
      </w:r>
    </w:p>
    <w:p w14:paraId="0306EF3E" w14:textId="51C47CB9" w:rsidR="001728B7" w:rsidRPr="00EC6EBA" w:rsidRDefault="006C52D4" w:rsidP="002A61B6">
      <w:pPr>
        <w:pStyle w:val="ListParagraph"/>
        <w:widowControl w:val="0"/>
        <w:tabs>
          <w:tab w:val="left" w:pos="709"/>
        </w:tabs>
        <w:spacing w:before="240" w:after="120" w:line="360" w:lineRule="auto"/>
        <w:ind w:left="0"/>
        <w:rPr>
          <w:rFonts w:ascii="Times New Roman" w:hAnsi="Times New Roman"/>
          <w:sz w:val="24"/>
          <w:szCs w:val="24"/>
        </w:rPr>
      </w:pPr>
      <w:r w:rsidRPr="00EC6EBA">
        <w:rPr>
          <w:rFonts w:ascii="Times New Roman" w:hAnsi="Times New Roman"/>
          <w:b/>
          <w:sz w:val="24"/>
        </w:rPr>
        <w:lastRenderedPageBreak/>
        <w:t>ADMISSIBILITY OF NEW EVIDENCE</w:t>
      </w:r>
    </w:p>
    <w:p w14:paraId="041330A8" w14:textId="37A15565" w:rsidR="001728B7" w:rsidRPr="00EC6EBA" w:rsidRDefault="001728B7" w:rsidP="00C510EF">
      <w:pPr>
        <w:pStyle w:val="NormalParagNum"/>
        <w:keepNext/>
        <w:numPr>
          <w:ilvl w:val="0"/>
          <w:numId w:val="1"/>
        </w:numPr>
        <w:tabs>
          <w:tab w:val="clear" w:pos="720"/>
          <w:tab w:val="num" w:pos="0"/>
          <w:tab w:val="left" w:pos="709"/>
          <w:tab w:val="num" w:pos="862"/>
        </w:tabs>
        <w:spacing w:before="240" w:after="240"/>
        <w:ind w:left="0" w:firstLine="0"/>
        <w:jc w:val="left"/>
      </w:pPr>
      <w:r w:rsidRPr="00EC6EBA">
        <w:t xml:space="preserve">In accordance with the </w:t>
      </w:r>
      <w:r w:rsidRPr="00EC6EBA">
        <w:rPr>
          <w:i/>
          <w:iCs/>
        </w:rPr>
        <w:t>Immigration and Refugee Protection Act</w:t>
      </w:r>
      <w:r w:rsidRPr="00EC6EBA">
        <w:rPr>
          <w:rStyle w:val="EndnoteReference"/>
        </w:rPr>
        <w:endnoteReference w:id="5"/>
      </w:r>
      <w:r w:rsidRPr="00EC6EBA">
        <w:t xml:space="preserve"> (IRPA), I can </w:t>
      </w:r>
      <w:r w:rsidR="00023EE9" w:rsidRPr="00EC6EBA">
        <w:t xml:space="preserve">admit </w:t>
      </w:r>
      <w:r w:rsidRPr="00EC6EBA">
        <w:t>only evidence:</w:t>
      </w:r>
    </w:p>
    <w:p w14:paraId="6F3E3E12" w14:textId="4857DF89" w:rsidR="001728B7" w:rsidRPr="00EC6EBA" w:rsidRDefault="001728B7" w:rsidP="002A61B6">
      <w:pPr>
        <w:pStyle w:val="NormalParagNum"/>
        <w:numPr>
          <w:ilvl w:val="0"/>
          <w:numId w:val="6"/>
        </w:numPr>
        <w:spacing w:before="240" w:after="240" w:line="240" w:lineRule="auto"/>
        <w:ind w:left="1434" w:right="856" w:hanging="357"/>
      </w:pPr>
      <w:r w:rsidRPr="00EC6EBA">
        <w:t xml:space="preserve">that arose after the RPD rendered its </w:t>
      </w:r>
      <w:proofErr w:type="gramStart"/>
      <w:r w:rsidRPr="00EC6EBA">
        <w:t>decision;</w:t>
      </w:r>
      <w:proofErr w:type="gramEnd"/>
    </w:p>
    <w:p w14:paraId="41E03CB6" w14:textId="77777777" w:rsidR="001728B7" w:rsidRPr="00EC6EBA" w:rsidRDefault="001728B7" w:rsidP="002A61B6">
      <w:pPr>
        <w:pStyle w:val="NormalParagNum"/>
        <w:numPr>
          <w:ilvl w:val="0"/>
          <w:numId w:val="6"/>
        </w:numPr>
        <w:spacing w:before="240" w:after="240" w:line="240" w:lineRule="auto"/>
        <w:ind w:left="1434" w:right="856" w:hanging="357"/>
      </w:pPr>
      <w:r w:rsidRPr="00EC6EBA">
        <w:t>that was not reasonably available at the time of the decision; or</w:t>
      </w:r>
    </w:p>
    <w:p w14:paraId="5285FBD7" w14:textId="77777777" w:rsidR="001728B7" w:rsidRPr="00EC6EBA" w:rsidRDefault="001728B7" w:rsidP="002A61B6">
      <w:pPr>
        <w:pStyle w:val="NormalParagNum"/>
        <w:numPr>
          <w:ilvl w:val="0"/>
          <w:numId w:val="6"/>
        </w:numPr>
        <w:spacing w:before="240" w:after="240" w:line="240" w:lineRule="auto"/>
        <w:ind w:left="1434" w:right="856" w:hanging="357"/>
      </w:pPr>
      <w:r w:rsidRPr="00EC6EBA">
        <w:t>that the person could not reasonably have been expected in the circumstances to have presented to the RPD before the decision was rendered.</w:t>
      </w:r>
    </w:p>
    <w:p w14:paraId="791B4C41" w14:textId="71F8FF0E" w:rsidR="001728B7" w:rsidRPr="00EC6EBA" w:rsidRDefault="001728B7" w:rsidP="00C510EF">
      <w:pPr>
        <w:pStyle w:val="NormalParagNum"/>
        <w:numPr>
          <w:ilvl w:val="0"/>
          <w:numId w:val="1"/>
        </w:numPr>
        <w:tabs>
          <w:tab w:val="clear" w:pos="720"/>
          <w:tab w:val="num" w:pos="0"/>
          <w:tab w:val="left" w:pos="709"/>
          <w:tab w:val="num" w:pos="862"/>
        </w:tabs>
        <w:spacing w:before="240" w:after="240"/>
        <w:ind w:left="0" w:firstLine="0"/>
        <w:jc w:val="left"/>
      </w:pPr>
      <w:r w:rsidRPr="00EC6EBA">
        <w:t>If the evidence meets one or more of these requirements, I must decide whether the evidence is new, credible and relevant before admitting it.</w:t>
      </w:r>
      <w:r w:rsidRPr="00EC6EBA">
        <w:rPr>
          <w:rStyle w:val="EndnoteReference"/>
        </w:rPr>
        <w:endnoteReference w:id="6"/>
      </w:r>
    </w:p>
    <w:p w14:paraId="75192F16" w14:textId="4176B4E0" w:rsidR="006C52D4" w:rsidRPr="00EC6EBA" w:rsidRDefault="004179CC" w:rsidP="00C510EF">
      <w:pPr>
        <w:pStyle w:val="NormalParagNum"/>
        <w:numPr>
          <w:ilvl w:val="0"/>
          <w:numId w:val="1"/>
        </w:numPr>
        <w:tabs>
          <w:tab w:val="clear" w:pos="720"/>
          <w:tab w:val="num" w:pos="0"/>
          <w:tab w:val="left" w:pos="709"/>
          <w:tab w:val="num" w:pos="862"/>
        </w:tabs>
        <w:spacing w:before="240" w:after="240"/>
        <w:ind w:left="0" w:firstLine="0"/>
        <w:jc w:val="left"/>
        <w:rPr>
          <w:b/>
        </w:rPr>
      </w:pPr>
      <w:r w:rsidRPr="00EC6EBA">
        <w:t>I conclude that the newspaper article presented by the appellants meets these requirements. The article did not yet exist at the time of the RPD decision and is certainly relevant to the issue of whether Los Zetas would have the capacity to track the appellants in the two proposed IFA locations.</w:t>
      </w:r>
    </w:p>
    <w:p w14:paraId="4BE74390" w14:textId="34F10B6F" w:rsidR="006C52D4" w:rsidRPr="00EC6EBA" w:rsidRDefault="006C52D4" w:rsidP="00C510EF">
      <w:pPr>
        <w:pStyle w:val="NormalParagNum"/>
        <w:numPr>
          <w:ilvl w:val="0"/>
          <w:numId w:val="1"/>
        </w:numPr>
        <w:tabs>
          <w:tab w:val="clear" w:pos="720"/>
          <w:tab w:val="num" w:pos="0"/>
          <w:tab w:val="left" w:pos="709"/>
          <w:tab w:val="num" w:pos="862"/>
        </w:tabs>
        <w:spacing w:before="240" w:after="240"/>
        <w:ind w:left="0" w:firstLine="0"/>
        <w:jc w:val="left"/>
        <w:rPr>
          <w:b/>
        </w:rPr>
      </w:pPr>
      <w:r w:rsidRPr="00EC6EBA">
        <w:t>It is unnecessary for me to hold an oral hearing to consider this new evidence since there is no doubt as to its credibility, in my opinion.</w:t>
      </w:r>
    </w:p>
    <w:p w14:paraId="2749620F" w14:textId="3BACF3FE" w:rsidR="001728B7" w:rsidRPr="00EC6EBA" w:rsidRDefault="001728B7" w:rsidP="002A61B6">
      <w:pPr>
        <w:pStyle w:val="NormalParagNum"/>
        <w:tabs>
          <w:tab w:val="clear" w:pos="720"/>
          <w:tab w:val="left" w:pos="709"/>
          <w:tab w:val="num" w:pos="862"/>
        </w:tabs>
        <w:spacing w:before="240" w:after="120"/>
        <w:ind w:left="0" w:firstLine="0"/>
        <w:jc w:val="left"/>
        <w:rPr>
          <w:b/>
        </w:rPr>
      </w:pPr>
      <w:r w:rsidRPr="00EC6EBA">
        <w:rPr>
          <w:b/>
        </w:rPr>
        <w:t>ANALYSIS</w:t>
      </w:r>
    </w:p>
    <w:p w14:paraId="597EF95D" w14:textId="65A575FD" w:rsidR="00796860" w:rsidRPr="00EC6EBA" w:rsidRDefault="00201DCE" w:rsidP="00C510EF">
      <w:pPr>
        <w:pStyle w:val="ListParagraph"/>
        <w:numPr>
          <w:ilvl w:val="0"/>
          <w:numId w:val="1"/>
        </w:numPr>
        <w:tabs>
          <w:tab w:val="clear" w:pos="720"/>
          <w:tab w:val="num" w:pos="0"/>
          <w:tab w:val="left" w:pos="709"/>
          <w:tab w:val="num" w:pos="862"/>
        </w:tabs>
        <w:spacing w:before="240" w:after="240" w:line="360" w:lineRule="auto"/>
        <w:ind w:left="0" w:firstLine="0"/>
        <w:rPr>
          <w:rFonts w:ascii="Times New Roman" w:hAnsi="Times New Roman"/>
          <w:sz w:val="24"/>
          <w:szCs w:val="24"/>
        </w:rPr>
      </w:pPr>
      <w:r w:rsidRPr="00EC6EBA">
        <w:rPr>
          <w:rFonts w:ascii="Times New Roman" w:hAnsi="Times New Roman"/>
          <w:sz w:val="24"/>
        </w:rPr>
        <w:t xml:space="preserve">I </w:t>
      </w:r>
      <w:r w:rsidR="00055692" w:rsidRPr="00EC6EBA">
        <w:rPr>
          <w:rFonts w:ascii="Times New Roman" w:hAnsi="Times New Roman"/>
          <w:sz w:val="24"/>
        </w:rPr>
        <w:t>consider that</w:t>
      </w:r>
      <w:r w:rsidRPr="00EC6EBA">
        <w:rPr>
          <w:rFonts w:ascii="Times New Roman" w:hAnsi="Times New Roman"/>
          <w:sz w:val="24"/>
        </w:rPr>
        <w:t xml:space="preserve"> the RPD’s analysis is erroneous in two respects. First, it erred when it stated that Los Zetas would not go after the principal appellant for having closed his business in </w:t>
      </w:r>
      <w:r w:rsidR="0083317D">
        <w:rPr>
          <w:rFonts w:ascii="Times New Roman" w:hAnsi="Times New Roman"/>
          <w:sz w:val="24"/>
        </w:rPr>
        <w:t>XXXX</w:t>
      </w:r>
      <w:r w:rsidRPr="00EC6EBA">
        <w:rPr>
          <w:rFonts w:ascii="Times New Roman" w:hAnsi="Times New Roman"/>
          <w:sz w:val="24"/>
        </w:rPr>
        <w:t> 2018 and fleeing the country. Second, the RPD erred when it stated that Los Zetas would not have the capacity to track the appellants if they settled in one of the two proposed IFA locations.</w:t>
      </w:r>
    </w:p>
    <w:p w14:paraId="5F70D62D" w14:textId="09090A7D" w:rsidR="005D6AC4" w:rsidRPr="00EC6EBA" w:rsidRDefault="005D6AC4" w:rsidP="00C510EF">
      <w:pPr>
        <w:pStyle w:val="ListParagraph"/>
        <w:numPr>
          <w:ilvl w:val="0"/>
          <w:numId w:val="1"/>
        </w:numPr>
        <w:tabs>
          <w:tab w:val="clear" w:pos="720"/>
          <w:tab w:val="num" w:pos="0"/>
          <w:tab w:val="left" w:pos="709"/>
          <w:tab w:val="num" w:pos="862"/>
        </w:tabs>
        <w:spacing w:before="240" w:after="240" w:line="360" w:lineRule="auto"/>
        <w:ind w:left="0" w:firstLine="0"/>
        <w:rPr>
          <w:rFonts w:ascii="Times New Roman" w:hAnsi="Times New Roman"/>
          <w:sz w:val="24"/>
          <w:szCs w:val="24"/>
        </w:rPr>
      </w:pPr>
      <w:r w:rsidRPr="00EC6EBA">
        <w:rPr>
          <w:rFonts w:ascii="Times New Roman" w:hAnsi="Times New Roman"/>
          <w:sz w:val="24"/>
        </w:rPr>
        <w:t xml:space="preserve">The RPD concluded that Los Zetas no longer consider the principal appellant to owe them a debt since he closed his business; however, that conclusion is illogical. It is not true that this </w:t>
      </w:r>
      <w:r w:rsidR="00993300" w:rsidRPr="00EC6EBA">
        <w:rPr>
          <w:rFonts w:ascii="Times New Roman" w:hAnsi="Times New Roman"/>
          <w:sz w:val="24"/>
        </w:rPr>
        <w:t>was</w:t>
      </w:r>
      <w:r w:rsidRPr="00EC6EBA">
        <w:rPr>
          <w:rFonts w:ascii="Times New Roman" w:hAnsi="Times New Roman"/>
          <w:sz w:val="24"/>
        </w:rPr>
        <w:t xml:space="preserve"> a business tax. The criminal organization forces businesses in the region to pay it sums of money as a way of financing its operations. What Los Zetas expected was that they would </w:t>
      </w:r>
      <w:r w:rsidRPr="00EC6EBA">
        <w:rPr>
          <w:rFonts w:ascii="Times New Roman" w:hAnsi="Times New Roman"/>
          <w:sz w:val="24"/>
        </w:rPr>
        <w:lastRenderedPageBreak/>
        <w:t xml:space="preserve">receive </w:t>
      </w:r>
      <w:r w:rsidR="0083317D">
        <w:rPr>
          <w:rFonts w:ascii="Times New Roman" w:hAnsi="Times New Roman"/>
          <w:sz w:val="24"/>
        </w:rPr>
        <w:t xml:space="preserve">XXXX </w:t>
      </w:r>
      <w:proofErr w:type="spellStart"/>
      <w:r w:rsidR="0083317D">
        <w:rPr>
          <w:rFonts w:ascii="Times New Roman" w:hAnsi="Times New Roman"/>
          <w:sz w:val="24"/>
        </w:rPr>
        <w:t>XXXX</w:t>
      </w:r>
      <w:proofErr w:type="spellEnd"/>
      <w:r w:rsidR="0083317D">
        <w:rPr>
          <w:rFonts w:ascii="Times New Roman" w:hAnsi="Times New Roman"/>
          <w:sz w:val="24"/>
        </w:rPr>
        <w:t xml:space="preserve"> </w:t>
      </w:r>
      <w:proofErr w:type="spellStart"/>
      <w:r w:rsidR="0083317D">
        <w:rPr>
          <w:rFonts w:ascii="Times New Roman" w:hAnsi="Times New Roman"/>
          <w:sz w:val="24"/>
        </w:rPr>
        <w:t>XXXX</w:t>
      </w:r>
      <w:proofErr w:type="spellEnd"/>
      <w:r w:rsidRPr="00EC6EBA">
        <w:rPr>
          <w:rFonts w:ascii="Times New Roman" w:hAnsi="Times New Roman"/>
          <w:sz w:val="24"/>
        </w:rPr>
        <w:t xml:space="preserve"> pesos from the principal appellant every </w:t>
      </w:r>
      <w:r w:rsidR="0083317D">
        <w:rPr>
          <w:rFonts w:ascii="Times New Roman" w:hAnsi="Times New Roman"/>
          <w:sz w:val="24"/>
        </w:rPr>
        <w:t>XXXX</w:t>
      </w:r>
      <w:r w:rsidRPr="00EC6EBA">
        <w:rPr>
          <w:rFonts w:ascii="Times New Roman" w:hAnsi="Times New Roman"/>
          <w:sz w:val="24"/>
        </w:rPr>
        <w:t xml:space="preserve"> months, not that he would close his business and stop paying them.</w:t>
      </w:r>
    </w:p>
    <w:p w14:paraId="5AAF0CB7" w14:textId="443A7C9F" w:rsidR="00C914D9" w:rsidRPr="00EC6EBA" w:rsidRDefault="00AC686B" w:rsidP="000D6562">
      <w:pPr>
        <w:pStyle w:val="ListParagraph"/>
        <w:numPr>
          <w:ilvl w:val="0"/>
          <w:numId w:val="1"/>
        </w:numPr>
        <w:tabs>
          <w:tab w:val="clear" w:pos="720"/>
          <w:tab w:val="num" w:pos="0"/>
          <w:tab w:val="left" w:pos="709"/>
          <w:tab w:val="num" w:pos="862"/>
        </w:tabs>
        <w:spacing w:before="240" w:after="240" w:line="360" w:lineRule="auto"/>
        <w:ind w:left="0" w:firstLine="0"/>
        <w:rPr>
          <w:rFonts w:ascii="Times New Roman" w:hAnsi="Times New Roman"/>
          <w:sz w:val="24"/>
          <w:szCs w:val="24"/>
        </w:rPr>
      </w:pPr>
      <w:r w:rsidRPr="00EC6EBA">
        <w:rPr>
          <w:rFonts w:ascii="Times New Roman" w:hAnsi="Times New Roman"/>
          <w:sz w:val="24"/>
        </w:rPr>
        <w:t>The appellants presented in evidence photographs that were taken in front of the principal appellant’s business a few months after they had left the country. They show that Los Zetas ha</w:t>
      </w:r>
      <w:r w:rsidR="001C2E6F" w:rsidRPr="00EC6EBA">
        <w:rPr>
          <w:rFonts w:ascii="Times New Roman" w:hAnsi="Times New Roman"/>
          <w:sz w:val="24"/>
        </w:rPr>
        <w:t>ve</w:t>
      </w:r>
      <w:r w:rsidRPr="00EC6EBA">
        <w:rPr>
          <w:rFonts w:ascii="Times New Roman" w:hAnsi="Times New Roman"/>
          <w:sz w:val="24"/>
        </w:rPr>
        <w:t xml:space="preserve"> been there and ha</w:t>
      </w:r>
      <w:r w:rsidR="001C2E6F" w:rsidRPr="00EC6EBA">
        <w:rPr>
          <w:rFonts w:ascii="Times New Roman" w:hAnsi="Times New Roman"/>
          <w:sz w:val="24"/>
        </w:rPr>
        <w:t>ve</w:t>
      </w:r>
      <w:r w:rsidRPr="00EC6EBA">
        <w:rPr>
          <w:rFonts w:ascii="Times New Roman" w:hAnsi="Times New Roman"/>
          <w:sz w:val="24"/>
        </w:rPr>
        <w:t xml:space="preserve"> left behind some messages that reveal their displeasure in discovering that the appellants have fled. Th</w:t>
      </w:r>
      <w:r w:rsidR="00ED7293" w:rsidRPr="00EC6EBA">
        <w:rPr>
          <w:rFonts w:ascii="Times New Roman" w:hAnsi="Times New Roman"/>
          <w:sz w:val="24"/>
        </w:rPr>
        <w:t xml:space="preserve">is </w:t>
      </w:r>
      <w:r w:rsidRPr="00EC6EBA">
        <w:rPr>
          <w:rFonts w:ascii="Times New Roman" w:hAnsi="Times New Roman"/>
          <w:sz w:val="24"/>
        </w:rPr>
        <w:t xml:space="preserve">clearly shows that, as far as Los Zetas are concerned, the principal appellant </w:t>
      </w:r>
      <w:r w:rsidR="00ED7293" w:rsidRPr="00EC6EBA">
        <w:rPr>
          <w:rFonts w:ascii="Times New Roman" w:hAnsi="Times New Roman"/>
          <w:sz w:val="24"/>
        </w:rPr>
        <w:t xml:space="preserve">has </w:t>
      </w:r>
      <w:r w:rsidRPr="00EC6EBA">
        <w:rPr>
          <w:rFonts w:ascii="Times New Roman" w:hAnsi="Times New Roman"/>
          <w:sz w:val="24"/>
        </w:rPr>
        <w:t>signed his death sentence by acting in this way.</w:t>
      </w:r>
      <w:r w:rsidR="0015259C" w:rsidRPr="00EC6EBA">
        <w:rPr>
          <w:rStyle w:val="EndnoteReference"/>
          <w:rFonts w:ascii="Times New Roman" w:hAnsi="Times New Roman"/>
          <w:sz w:val="24"/>
          <w:szCs w:val="24"/>
          <w:lang w:val="fr-CA"/>
        </w:rPr>
        <w:endnoteReference w:id="7"/>
      </w:r>
    </w:p>
    <w:p w14:paraId="79BFBC2D" w14:textId="25CBC749" w:rsidR="00744784" w:rsidRPr="00EC6EBA" w:rsidRDefault="00F8317F" w:rsidP="00C510EF">
      <w:pPr>
        <w:pStyle w:val="ListParagraph"/>
        <w:numPr>
          <w:ilvl w:val="0"/>
          <w:numId w:val="1"/>
        </w:numPr>
        <w:tabs>
          <w:tab w:val="clear" w:pos="720"/>
          <w:tab w:val="num" w:pos="0"/>
          <w:tab w:val="left" w:pos="709"/>
          <w:tab w:val="num" w:pos="862"/>
        </w:tabs>
        <w:spacing w:before="240" w:after="240" w:line="360" w:lineRule="auto"/>
        <w:ind w:left="0" w:firstLine="0"/>
        <w:rPr>
          <w:rFonts w:ascii="Times New Roman" w:hAnsi="Times New Roman"/>
          <w:sz w:val="24"/>
          <w:szCs w:val="24"/>
        </w:rPr>
      </w:pPr>
      <w:r w:rsidRPr="00EC6EBA">
        <w:rPr>
          <w:rFonts w:ascii="Times New Roman" w:hAnsi="Times New Roman"/>
          <w:sz w:val="24"/>
        </w:rPr>
        <w:t>The RPD underestimated the possibility that Los Zetas could track the appellants, especially outside of the region, describing the cartel as having become [translation] “a fragmented group.” The documentary evidence implies that Los Zetas may no longer be as powerful as they once were, especially since the arrest of several of their leaders.</w:t>
      </w:r>
      <w:r w:rsidRPr="00EC6EBA">
        <w:rPr>
          <w:rStyle w:val="EndnoteReference"/>
          <w:rFonts w:ascii="Times New Roman" w:hAnsi="Times New Roman"/>
          <w:sz w:val="24"/>
          <w:szCs w:val="24"/>
          <w:lang w:val="fr-CA"/>
        </w:rPr>
        <w:endnoteReference w:id="8"/>
      </w:r>
      <w:r w:rsidRPr="00EC6EBA">
        <w:rPr>
          <w:rFonts w:ascii="Times New Roman" w:hAnsi="Times New Roman"/>
          <w:sz w:val="24"/>
        </w:rPr>
        <w:t xml:space="preserve"> However, Los Zetas have infiltrated several police services, including their information network, which could be a very efficient way of tracking someone anywhere in Mexico. Furthermore, as shown by the new evidence presented by the appellants, there is a cartel in the region where the two IFAs are located that is associated with [translation] “a branch of Los Zetas,</w:t>
      </w:r>
      <w:proofErr w:type="gramStart"/>
      <w:r w:rsidRPr="00EC6EBA">
        <w:rPr>
          <w:rFonts w:ascii="Times New Roman" w:hAnsi="Times New Roman"/>
          <w:sz w:val="24"/>
        </w:rPr>
        <w:t>” in particular, the</w:t>
      </w:r>
      <w:proofErr w:type="gramEnd"/>
      <w:r w:rsidRPr="00EC6EBA">
        <w:rPr>
          <w:rFonts w:ascii="Times New Roman" w:hAnsi="Times New Roman"/>
          <w:sz w:val="24"/>
        </w:rPr>
        <w:t xml:space="preserve"> one that operates in the state of Tlaxcala, where the appellants used to live.</w:t>
      </w:r>
    </w:p>
    <w:p w14:paraId="358C3ED8" w14:textId="5B33C6CC" w:rsidR="006F7F5B" w:rsidRPr="00EC6EBA" w:rsidRDefault="00A000D4" w:rsidP="00C510EF">
      <w:pPr>
        <w:pStyle w:val="ListParagraph"/>
        <w:numPr>
          <w:ilvl w:val="0"/>
          <w:numId w:val="1"/>
        </w:numPr>
        <w:tabs>
          <w:tab w:val="clear" w:pos="720"/>
          <w:tab w:val="num" w:pos="0"/>
          <w:tab w:val="left" w:pos="709"/>
          <w:tab w:val="num" w:pos="862"/>
        </w:tabs>
        <w:spacing w:before="240" w:after="240" w:line="360" w:lineRule="auto"/>
        <w:ind w:left="0" w:firstLine="0"/>
        <w:rPr>
          <w:rFonts w:ascii="Times New Roman" w:hAnsi="Times New Roman"/>
          <w:sz w:val="24"/>
          <w:szCs w:val="24"/>
        </w:rPr>
      </w:pPr>
      <w:r w:rsidRPr="00EC6EBA">
        <w:rPr>
          <w:rFonts w:ascii="Times New Roman" w:hAnsi="Times New Roman"/>
          <w:sz w:val="24"/>
        </w:rPr>
        <w:t xml:space="preserve">I am aware that the onus is on the </w:t>
      </w:r>
      <w:r w:rsidRPr="00EC6EBA">
        <w:rPr>
          <w:rFonts w:ascii="Times New Roman" w:hAnsi="Times New Roman"/>
          <w:color w:val="000000"/>
          <w:sz w:val="24"/>
        </w:rPr>
        <w:t>appellants to establish that it is unreasonable for them to seek refuge in a different part of the country before asking for international protection.</w:t>
      </w:r>
      <w:r w:rsidR="006405CA" w:rsidRPr="00EC6EBA">
        <w:rPr>
          <w:rStyle w:val="EndnoteReference"/>
          <w:rFonts w:ascii="Times New Roman" w:hAnsi="Times New Roman"/>
          <w:color w:val="000000"/>
          <w:sz w:val="24"/>
          <w:szCs w:val="24"/>
          <w:lang w:val="fr-CA"/>
        </w:rPr>
        <w:endnoteReference w:id="9"/>
      </w:r>
      <w:r w:rsidRPr="00EC6EBA">
        <w:rPr>
          <w:rFonts w:ascii="Times New Roman" w:hAnsi="Times New Roman"/>
          <w:color w:val="000000"/>
          <w:sz w:val="24"/>
        </w:rPr>
        <w:t xml:space="preserve"> The assessment is based on a two-pronged test. First, the RPD must be satisfied, on a balance of probabilities, that there is no serious possibility of them being persecuted or being subject to a risk of harm in the part of the country </w:t>
      </w:r>
      <w:r w:rsidR="009968EB">
        <w:rPr>
          <w:rFonts w:ascii="Times New Roman" w:hAnsi="Times New Roman"/>
          <w:color w:val="000000"/>
          <w:sz w:val="24"/>
        </w:rPr>
        <w:t>where</w:t>
      </w:r>
      <w:r w:rsidRPr="00EC6EBA">
        <w:rPr>
          <w:rFonts w:ascii="Times New Roman" w:hAnsi="Times New Roman"/>
          <w:color w:val="000000"/>
          <w:sz w:val="24"/>
        </w:rPr>
        <w:t xml:space="preserve"> it finds an IFA exists. Second, the conditions in the part of the country being proposed must be such that it would not be unreasonable for the appellants to seek refuge there, </w:t>
      </w:r>
      <w:proofErr w:type="gramStart"/>
      <w:r w:rsidRPr="00EC6EBA">
        <w:rPr>
          <w:rFonts w:ascii="Times New Roman" w:hAnsi="Times New Roman"/>
          <w:color w:val="000000"/>
          <w:sz w:val="24"/>
        </w:rPr>
        <w:t>in light of</w:t>
      </w:r>
      <w:proofErr w:type="gramEnd"/>
      <w:r w:rsidRPr="00EC6EBA">
        <w:rPr>
          <w:rFonts w:ascii="Times New Roman" w:hAnsi="Times New Roman"/>
          <w:color w:val="000000"/>
          <w:sz w:val="24"/>
        </w:rPr>
        <w:t xml:space="preserve"> all of the circumstances.</w:t>
      </w:r>
      <w:r w:rsidR="006405CA" w:rsidRPr="00EC6EBA">
        <w:rPr>
          <w:rStyle w:val="EndnoteReference"/>
          <w:rFonts w:ascii="Times New Roman" w:hAnsi="Times New Roman"/>
          <w:color w:val="000000"/>
          <w:sz w:val="24"/>
          <w:szCs w:val="24"/>
          <w:lang w:val="fr-CA"/>
        </w:rPr>
        <w:endnoteReference w:id="10"/>
      </w:r>
      <w:r w:rsidRPr="00EC6EBA">
        <w:rPr>
          <w:rFonts w:ascii="Times New Roman" w:hAnsi="Times New Roman"/>
          <w:color w:val="000000"/>
          <w:sz w:val="24"/>
        </w:rPr>
        <w:t xml:space="preserve"> </w:t>
      </w:r>
      <w:r w:rsidRPr="00EC6EBA">
        <w:rPr>
          <w:rFonts w:ascii="Times New Roman" w:hAnsi="Times New Roman"/>
          <w:color w:val="000000"/>
          <w:sz w:val="24"/>
          <w:shd w:val="clear" w:color="auto" w:fill="FFFFFF"/>
        </w:rPr>
        <w:t>The RPD concluded that the principal appellant had been personally targeted by Los Zetas. According to the documentary evidence,</w:t>
      </w:r>
      <w:r w:rsidRPr="00EC6EBA">
        <w:rPr>
          <w:rFonts w:ascii="Times New Roman" w:hAnsi="Times New Roman"/>
          <w:color w:val="000000"/>
          <w:sz w:val="24"/>
        </w:rPr>
        <w:t xml:space="preserve"> it is established that Los Zetas members use ground-level informants, monitor social media feeds and accounts, and use mapping software to track authorities. In order to locate people, the members of Los Zetas have developed strategic alliances, including temporary alliances, with criminal groups in other regions. More generally, the cartels use family networks and private investigators to track people, as well as property records and placing GPS trackers on </w:t>
      </w:r>
      <w:r w:rsidRPr="00EC6EBA">
        <w:rPr>
          <w:rFonts w:ascii="Times New Roman" w:hAnsi="Times New Roman"/>
          <w:color w:val="000000"/>
          <w:sz w:val="24"/>
        </w:rPr>
        <w:lastRenderedPageBreak/>
        <w:t xml:space="preserve">cars. </w:t>
      </w:r>
      <w:r w:rsidRPr="00EC6EBA">
        <w:rPr>
          <w:rFonts w:ascii="Times New Roman" w:hAnsi="Times New Roman"/>
          <w:color w:val="000000"/>
          <w:sz w:val="24"/>
          <w:shd w:val="clear" w:color="auto" w:fill="FFFFFF"/>
        </w:rPr>
        <w:t xml:space="preserve">They have the capacity and the necessary resources to track people outside of their area of influence as they have developed alliances with various groups belonging to an extensive network </w:t>
      </w:r>
      <w:proofErr w:type="gramStart"/>
      <w:r w:rsidRPr="00EC6EBA">
        <w:rPr>
          <w:rFonts w:ascii="Times New Roman" w:hAnsi="Times New Roman"/>
          <w:color w:val="000000"/>
          <w:sz w:val="24"/>
          <w:shd w:val="clear" w:color="auto" w:fill="FFFFFF"/>
        </w:rPr>
        <w:t>and also</w:t>
      </w:r>
      <w:proofErr w:type="gramEnd"/>
      <w:r w:rsidRPr="00EC6EBA">
        <w:rPr>
          <w:rFonts w:ascii="Times New Roman" w:hAnsi="Times New Roman"/>
          <w:color w:val="000000"/>
          <w:sz w:val="24"/>
          <w:shd w:val="clear" w:color="auto" w:fill="FFFFFF"/>
        </w:rPr>
        <w:t xml:space="preserve"> use their own tracking methods and corrupt agents. In summary, on a balance of probabilities, I conclude that the appellants would be subject</w:t>
      </w:r>
      <w:r w:rsidR="00E96274">
        <w:rPr>
          <w:rFonts w:ascii="Times New Roman" w:hAnsi="Times New Roman"/>
          <w:color w:val="000000"/>
          <w:sz w:val="24"/>
          <w:shd w:val="clear" w:color="auto" w:fill="FFFFFF"/>
        </w:rPr>
        <w:t>ed</w:t>
      </w:r>
      <w:r w:rsidRPr="00EC6EBA">
        <w:rPr>
          <w:rFonts w:ascii="Times New Roman" w:hAnsi="Times New Roman"/>
          <w:color w:val="000000"/>
          <w:sz w:val="24"/>
          <w:shd w:val="clear" w:color="auto" w:fill="FFFFFF"/>
        </w:rPr>
        <w:t xml:space="preserve"> personally to a risk to their lives or to a risk of cruel and unusual treatment or punishment by the members of Los Zetas if they moved elsewhere in Mexico.</w:t>
      </w:r>
    </w:p>
    <w:p w14:paraId="5521AD7F" w14:textId="6C5E5B98" w:rsidR="00390CCE" w:rsidRPr="00EC6EBA" w:rsidRDefault="00A000D4" w:rsidP="00C510EF">
      <w:pPr>
        <w:pStyle w:val="ListParagraph"/>
        <w:numPr>
          <w:ilvl w:val="0"/>
          <w:numId w:val="1"/>
        </w:numPr>
        <w:tabs>
          <w:tab w:val="clear" w:pos="720"/>
          <w:tab w:val="num" w:pos="0"/>
          <w:tab w:val="left" w:pos="709"/>
          <w:tab w:val="num" w:pos="862"/>
        </w:tabs>
        <w:spacing w:before="240" w:after="240" w:line="360" w:lineRule="auto"/>
        <w:ind w:left="0" w:firstLine="0"/>
        <w:rPr>
          <w:rFonts w:ascii="Times New Roman" w:hAnsi="Times New Roman"/>
          <w:sz w:val="24"/>
          <w:szCs w:val="24"/>
        </w:rPr>
      </w:pPr>
      <w:r w:rsidRPr="00EC6EBA">
        <w:rPr>
          <w:rFonts w:ascii="Times New Roman" w:hAnsi="Times New Roman"/>
          <w:color w:val="121313"/>
          <w:sz w:val="24"/>
        </w:rPr>
        <w:t xml:space="preserve">Furthermore, in my opinion, the appellants have rebutted the presumption of adequate state protection in Mexico. </w:t>
      </w:r>
      <w:r w:rsidRPr="00EC6EBA">
        <w:rPr>
          <w:rFonts w:ascii="Times New Roman" w:hAnsi="Times New Roman"/>
          <w:color w:val="000000"/>
          <w:sz w:val="24"/>
        </w:rPr>
        <w:t>Impunity for human rights abuses remained a problem with extremely low rates of prosecution for all forms of crime. According to the federal government’s statistics agency (INEGI), 94 percent of crimes were either unreported or not investigated. Some police officers, particularly at the state and local level, were involved in kidnapping, extortion, and providing protection for, or acting directly on behalf of, members of organized crime and drug traffickers. Although the national anti-corruption system came into effect in July 2017, pending legislation and delays in making appointments at the federal and state levels have prevented the system from becoming fully operational.</w:t>
      </w:r>
      <w:r w:rsidR="00390CCE" w:rsidRPr="00EC6EBA">
        <w:rPr>
          <w:rStyle w:val="EndnoteReference"/>
          <w:rFonts w:ascii="Times New Roman" w:hAnsi="Times New Roman"/>
          <w:color w:val="000000"/>
          <w:sz w:val="24"/>
          <w:szCs w:val="24"/>
          <w:lang w:val="fr-CA"/>
        </w:rPr>
        <w:endnoteReference w:id="11"/>
      </w:r>
      <w:r w:rsidRPr="00EC6EBA">
        <w:rPr>
          <w:rFonts w:ascii="Times New Roman" w:hAnsi="Times New Roman"/>
          <w:color w:val="000000"/>
          <w:sz w:val="24"/>
        </w:rPr>
        <w:t xml:space="preserve"> According to another source, corruption has been rampant in Mexico for a long time and the country is listed among the most corrupt countries in the world. It ranked as the 95th most corrupt country out of 114 countries evaluated. Endemic violence, coupled with high levels of extortion, are proof of concept that criminal activity in Mexico cannot occur without the complicity of municipal, state or federal authorities and indeed flourish</w:t>
      </w:r>
      <w:r w:rsidR="00C11505">
        <w:rPr>
          <w:rFonts w:ascii="Times New Roman" w:hAnsi="Times New Roman"/>
          <w:color w:val="000000"/>
          <w:sz w:val="24"/>
        </w:rPr>
        <w:t>es</w:t>
      </w:r>
      <w:r w:rsidRPr="00EC6EBA">
        <w:rPr>
          <w:rFonts w:ascii="Times New Roman" w:hAnsi="Times New Roman"/>
          <w:color w:val="000000"/>
          <w:sz w:val="24"/>
        </w:rPr>
        <w:t xml:space="preserve"> in this corrupt environment.</w:t>
      </w:r>
      <w:r w:rsidR="00390CCE" w:rsidRPr="00EC6EBA">
        <w:rPr>
          <w:rStyle w:val="EndnoteReference"/>
          <w:rFonts w:ascii="Times New Roman" w:hAnsi="Times New Roman"/>
          <w:color w:val="000000"/>
          <w:sz w:val="24"/>
          <w:szCs w:val="24"/>
          <w:lang w:val="fr-CA"/>
        </w:rPr>
        <w:endnoteReference w:id="12"/>
      </w:r>
      <w:r w:rsidRPr="00EC6EBA">
        <w:rPr>
          <w:rFonts w:ascii="Times New Roman" w:hAnsi="Times New Roman"/>
          <w:color w:val="000000"/>
          <w:sz w:val="24"/>
        </w:rPr>
        <w:t xml:space="preserve"> In light of the evidence before me, I </w:t>
      </w:r>
      <w:proofErr w:type="gramStart"/>
      <w:r w:rsidRPr="00EC6EBA">
        <w:rPr>
          <w:rFonts w:ascii="Times New Roman" w:hAnsi="Times New Roman"/>
          <w:color w:val="000000"/>
          <w:sz w:val="24"/>
        </w:rPr>
        <w:t>am of the opinion that</w:t>
      </w:r>
      <w:proofErr w:type="gramEnd"/>
      <w:r w:rsidRPr="00EC6EBA">
        <w:rPr>
          <w:rFonts w:ascii="Times New Roman" w:hAnsi="Times New Roman"/>
          <w:color w:val="000000"/>
          <w:sz w:val="24"/>
        </w:rPr>
        <w:t xml:space="preserve"> law enforcement officers and members of organized crime act with complete impunity and in complicity, which rebuts the presumption of adequate state protection in Mexico.</w:t>
      </w:r>
    </w:p>
    <w:p w14:paraId="1DF117B8" w14:textId="77777777" w:rsidR="00C510EF" w:rsidRPr="00EC6EBA" w:rsidRDefault="00C510EF">
      <w:pPr>
        <w:tabs>
          <w:tab w:val="clear" w:pos="576"/>
          <w:tab w:val="clear" w:pos="1008"/>
          <w:tab w:val="clear" w:pos="1440"/>
          <w:tab w:val="clear" w:pos="1872"/>
          <w:tab w:val="clear" w:pos="2304"/>
          <w:tab w:val="clear" w:pos="2736"/>
        </w:tabs>
        <w:spacing w:before="0" w:after="160" w:line="259" w:lineRule="auto"/>
        <w:jc w:val="left"/>
        <w:rPr>
          <w:rFonts w:cs="Times New Roman"/>
          <w:b/>
          <w:spacing w:val="0"/>
        </w:rPr>
      </w:pPr>
      <w:r w:rsidRPr="00EC6EBA">
        <w:br w:type="page"/>
      </w:r>
    </w:p>
    <w:p w14:paraId="4FEEBED1" w14:textId="27C27939" w:rsidR="001728B7" w:rsidRPr="00EC6EBA" w:rsidRDefault="001728B7" w:rsidP="00AC686B">
      <w:pPr>
        <w:pStyle w:val="NormalParagNum"/>
        <w:tabs>
          <w:tab w:val="clear" w:pos="720"/>
        </w:tabs>
        <w:spacing w:before="240" w:after="120"/>
        <w:ind w:left="0" w:firstLine="0"/>
        <w:jc w:val="left"/>
        <w:rPr>
          <w:b/>
        </w:rPr>
      </w:pPr>
      <w:r w:rsidRPr="00EC6EBA">
        <w:rPr>
          <w:b/>
        </w:rPr>
        <w:lastRenderedPageBreak/>
        <w:t>CONCLUSION</w:t>
      </w:r>
    </w:p>
    <w:p w14:paraId="59D92E92" w14:textId="68303817" w:rsidR="001728B7" w:rsidRPr="00EC6EBA" w:rsidRDefault="001728B7" w:rsidP="00C510EF">
      <w:pPr>
        <w:pStyle w:val="ListParagraph"/>
        <w:numPr>
          <w:ilvl w:val="0"/>
          <w:numId w:val="1"/>
        </w:numPr>
        <w:tabs>
          <w:tab w:val="clear" w:pos="720"/>
          <w:tab w:val="num" w:pos="0"/>
          <w:tab w:val="left" w:pos="709"/>
          <w:tab w:val="num" w:pos="862"/>
        </w:tabs>
        <w:spacing w:before="240" w:after="240" w:line="360" w:lineRule="auto"/>
        <w:ind w:left="0" w:firstLine="0"/>
        <w:rPr>
          <w:rFonts w:ascii="Times New Roman" w:hAnsi="Times New Roman"/>
          <w:sz w:val="24"/>
          <w:szCs w:val="24"/>
        </w:rPr>
      </w:pPr>
      <w:r w:rsidRPr="00EC6EBA">
        <w:rPr>
          <w:rFonts w:ascii="Times New Roman" w:hAnsi="Times New Roman"/>
          <w:sz w:val="24"/>
        </w:rPr>
        <w:t>The appeal is allowed. I substitute the determination of the RPD with my own determination that the four appellants are persons in need of protection.</w:t>
      </w:r>
    </w:p>
    <w:p w14:paraId="7BDC718D" w14:textId="5A434B5F" w:rsidR="001728B7" w:rsidRPr="00EC6EBA" w:rsidRDefault="001728B7" w:rsidP="006405CA">
      <w:pPr>
        <w:pStyle w:val="ListParagraph"/>
        <w:tabs>
          <w:tab w:val="num" w:pos="862"/>
        </w:tabs>
        <w:spacing w:before="240" w:after="240" w:line="360" w:lineRule="auto"/>
        <w:ind w:left="0"/>
        <w:jc w:val="both"/>
        <w:rPr>
          <w:rFonts w:ascii="Times New Roman" w:hAnsi="Times New Roman"/>
          <w:sz w:val="24"/>
          <w:szCs w:val="24"/>
          <w:lang w:val="en-US"/>
        </w:rPr>
      </w:pPr>
    </w:p>
    <w:p w14:paraId="529803A0" w14:textId="77777777" w:rsidR="00B646B0" w:rsidRPr="00EC6EBA" w:rsidRDefault="00B646B0" w:rsidP="00B646B0">
      <w:pPr>
        <w:tabs>
          <w:tab w:val="left" w:pos="4320"/>
          <w:tab w:val="left" w:pos="5529"/>
          <w:tab w:val="left" w:pos="6096"/>
        </w:tabs>
        <w:spacing w:before="0" w:after="0"/>
        <w:jc w:val="left"/>
        <w:rPr>
          <w:rFonts w:cs="Times New Roman"/>
          <w:highlight w:val="yellow"/>
          <w:lang w:val="en-US"/>
        </w:rPr>
      </w:pPr>
    </w:p>
    <w:tbl>
      <w:tblPr>
        <w:tblW w:w="5000" w:type="pct"/>
        <w:jc w:val="center"/>
        <w:tblLayout w:type="fixed"/>
        <w:tblCellMar>
          <w:left w:w="0" w:type="dxa"/>
          <w:right w:w="0" w:type="dxa"/>
        </w:tblCellMar>
        <w:tblLook w:val="0000" w:firstRow="0" w:lastRow="0" w:firstColumn="0" w:lastColumn="0" w:noHBand="0" w:noVBand="0"/>
      </w:tblPr>
      <w:tblGrid>
        <w:gridCol w:w="4627"/>
        <w:gridCol w:w="4733"/>
      </w:tblGrid>
      <w:tr w:rsidR="00B646B0" w:rsidRPr="00EC6EBA" w14:paraId="54285BAA" w14:textId="77777777" w:rsidTr="00280082">
        <w:trPr>
          <w:trHeight w:hRule="exact" w:val="567"/>
          <w:jc w:val="center"/>
        </w:trPr>
        <w:tc>
          <w:tcPr>
            <w:tcW w:w="4840" w:type="dxa"/>
          </w:tcPr>
          <w:p w14:paraId="2CCFE9B1" w14:textId="77777777" w:rsidR="00B646B0" w:rsidRPr="00EC6EBA" w:rsidRDefault="00B646B0" w:rsidP="006405CA">
            <w:pPr>
              <w:spacing w:before="60" w:after="0"/>
              <w:jc w:val="right"/>
              <w:rPr>
                <w:rFonts w:cs="Times New Roman"/>
                <w:spacing w:val="0"/>
                <w:szCs w:val="24"/>
              </w:rPr>
            </w:pPr>
            <w:r w:rsidRPr="00EC6EBA">
              <w:t>(</w:t>
            </w:r>
            <w:r w:rsidRPr="00EC6EBA">
              <w:rPr>
                <w:i/>
              </w:rPr>
              <w:t>signed</w:t>
            </w:r>
            <w:r w:rsidRPr="00EC6EBA">
              <w:t>)</w:t>
            </w:r>
          </w:p>
        </w:tc>
        <w:tc>
          <w:tcPr>
            <w:tcW w:w="4950" w:type="dxa"/>
            <w:tcBorders>
              <w:bottom w:val="single" w:sz="6" w:space="0" w:color="auto"/>
            </w:tcBorders>
          </w:tcPr>
          <w:p w14:paraId="3F44F99A" w14:textId="3948932A" w:rsidR="00B646B0" w:rsidRPr="00EC6EBA" w:rsidRDefault="003A2C1C" w:rsidP="006405CA">
            <w:pPr>
              <w:spacing w:before="60" w:after="0"/>
              <w:jc w:val="center"/>
              <w:rPr>
                <w:rFonts w:cs="Times New Roman"/>
                <w:i/>
                <w:szCs w:val="24"/>
              </w:rPr>
            </w:pPr>
            <w:r w:rsidRPr="00EC6EBA">
              <w:rPr>
                <w:i/>
              </w:rPr>
              <w:t>Philippe Rabot</w:t>
            </w:r>
          </w:p>
        </w:tc>
      </w:tr>
      <w:tr w:rsidR="00B646B0" w:rsidRPr="00EC6EBA" w14:paraId="267D6E44" w14:textId="77777777" w:rsidTr="00280082">
        <w:trPr>
          <w:trHeight w:hRule="exact" w:val="567"/>
          <w:jc w:val="center"/>
        </w:trPr>
        <w:tc>
          <w:tcPr>
            <w:tcW w:w="4840" w:type="dxa"/>
          </w:tcPr>
          <w:p w14:paraId="2B5176FB" w14:textId="77777777" w:rsidR="00B646B0" w:rsidRPr="00EC6EBA" w:rsidRDefault="00B646B0" w:rsidP="006405CA">
            <w:pPr>
              <w:spacing w:before="0" w:after="240"/>
              <w:jc w:val="center"/>
              <w:rPr>
                <w:rFonts w:cs="Times New Roman"/>
                <w:sz w:val="22"/>
                <w:szCs w:val="22"/>
              </w:rPr>
            </w:pPr>
          </w:p>
        </w:tc>
        <w:tc>
          <w:tcPr>
            <w:tcW w:w="4950" w:type="dxa"/>
          </w:tcPr>
          <w:p w14:paraId="6F4E3613" w14:textId="77777777" w:rsidR="00B646B0" w:rsidRPr="00EC6EBA" w:rsidRDefault="00181530" w:rsidP="00B00137">
            <w:pPr>
              <w:tabs>
                <w:tab w:val="center" w:pos="2366"/>
              </w:tabs>
              <w:spacing w:before="0" w:after="0"/>
              <w:jc w:val="center"/>
              <w:rPr>
                <w:rFonts w:cs="Times New Roman"/>
                <w:b/>
                <w:szCs w:val="24"/>
              </w:rPr>
            </w:pPr>
            <w:r w:rsidRPr="00EC6EBA">
              <w:rPr>
                <w:b/>
              </w:rPr>
              <w:t>Philippe Rabot</w:t>
            </w:r>
          </w:p>
        </w:tc>
      </w:tr>
      <w:tr w:rsidR="00B646B0" w:rsidRPr="00EC6EBA" w14:paraId="74081917" w14:textId="77777777" w:rsidTr="00280082">
        <w:trPr>
          <w:trHeight w:hRule="exact" w:val="567"/>
          <w:jc w:val="center"/>
        </w:trPr>
        <w:tc>
          <w:tcPr>
            <w:tcW w:w="4840" w:type="dxa"/>
          </w:tcPr>
          <w:p w14:paraId="34FBE7D1" w14:textId="77777777" w:rsidR="00B646B0" w:rsidRPr="00EC6EBA" w:rsidRDefault="00B646B0" w:rsidP="006405CA">
            <w:pPr>
              <w:rPr>
                <w:rFonts w:cs="Times New Roman"/>
                <w:sz w:val="22"/>
                <w:szCs w:val="22"/>
              </w:rPr>
            </w:pPr>
          </w:p>
        </w:tc>
        <w:tc>
          <w:tcPr>
            <w:tcW w:w="4950" w:type="dxa"/>
            <w:tcBorders>
              <w:bottom w:val="single" w:sz="6" w:space="0" w:color="auto"/>
            </w:tcBorders>
          </w:tcPr>
          <w:p w14:paraId="3EF910D9" w14:textId="356CB277" w:rsidR="00B646B0" w:rsidRPr="00EC6EBA" w:rsidRDefault="003A2C1C" w:rsidP="006405CA">
            <w:pPr>
              <w:jc w:val="center"/>
              <w:rPr>
                <w:rFonts w:cs="Times New Roman"/>
                <w:b/>
                <w:szCs w:val="24"/>
              </w:rPr>
            </w:pPr>
            <w:r w:rsidRPr="00EC6EBA">
              <w:rPr>
                <w:b/>
              </w:rPr>
              <w:t>March 24, 2021</w:t>
            </w:r>
          </w:p>
        </w:tc>
      </w:tr>
      <w:tr w:rsidR="00B646B0" w:rsidRPr="00EC6EBA" w14:paraId="50BC0A61" w14:textId="77777777" w:rsidTr="00280082">
        <w:trPr>
          <w:trHeight w:hRule="exact" w:val="567"/>
          <w:jc w:val="center"/>
        </w:trPr>
        <w:tc>
          <w:tcPr>
            <w:tcW w:w="4840" w:type="dxa"/>
          </w:tcPr>
          <w:p w14:paraId="75B77366" w14:textId="77777777" w:rsidR="00B646B0" w:rsidRPr="00EC6EBA" w:rsidRDefault="00B646B0" w:rsidP="006405CA">
            <w:pPr>
              <w:spacing w:before="0" w:after="0"/>
              <w:rPr>
                <w:rFonts w:cs="Times New Roman"/>
                <w:sz w:val="22"/>
                <w:szCs w:val="22"/>
              </w:rPr>
            </w:pPr>
          </w:p>
        </w:tc>
        <w:tc>
          <w:tcPr>
            <w:tcW w:w="4950" w:type="dxa"/>
          </w:tcPr>
          <w:p w14:paraId="19D30D90" w14:textId="77777777" w:rsidR="00B646B0" w:rsidRPr="00EC6EBA" w:rsidRDefault="00B646B0" w:rsidP="00B00137">
            <w:pPr>
              <w:tabs>
                <w:tab w:val="left" w:pos="440"/>
                <w:tab w:val="center" w:pos="2366"/>
              </w:tabs>
              <w:spacing w:before="0" w:after="0"/>
              <w:jc w:val="center"/>
              <w:rPr>
                <w:rFonts w:cs="Times New Roman"/>
                <w:b/>
                <w:szCs w:val="24"/>
              </w:rPr>
            </w:pPr>
            <w:r w:rsidRPr="00EC6EBA">
              <w:rPr>
                <w:b/>
              </w:rPr>
              <w:t>Date</w:t>
            </w:r>
          </w:p>
        </w:tc>
      </w:tr>
    </w:tbl>
    <w:p w14:paraId="58E70680" w14:textId="319D85FF" w:rsidR="00F44A72" w:rsidRDefault="00CE3FF6" w:rsidP="00A22E16">
      <w:pPr>
        <w:rPr>
          <w:lang w:val="fr-CA"/>
        </w:rPr>
      </w:pPr>
      <w:r>
        <w:rPr>
          <w:lang w:val="fr-CA"/>
        </w:rPr>
        <w:t>IRB translation</w:t>
      </w:r>
    </w:p>
    <w:p w14:paraId="032A593D" w14:textId="4AB052E1" w:rsidR="00CE3FF6" w:rsidRPr="00B646B0" w:rsidRDefault="00CE3FF6" w:rsidP="00A22E16">
      <w:pPr>
        <w:rPr>
          <w:lang w:val="fr-CA"/>
        </w:rPr>
      </w:pPr>
      <w:r>
        <w:rPr>
          <w:lang w:val="fr-CA"/>
        </w:rPr>
        <w:t xml:space="preserve">Original </w:t>
      </w:r>
      <w:proofErr w:type="spellStart"/>
      <w:r>
        <w:rPr>
          <w:lang w:val="fr-CA"/>
        </w:rPr>
        <w:t>language</w:t>
      </w:r>
      <w:proofErr w:type="spellEnd"/>
      <w:r>
        <w:rPr>
          <w:lang w:val="fr-CA"/>
        </w:rPr>
        <w:t>: French</w:t>
      </w:r>
    </w:p>
    <w:sectPr w:rsidR="00CE3FF6" w:rsidRPr="00B646B0" w:rsidSect="00EF6796">
      <w:headerReference w:type="even" r:id="rId12"/>
      <w:headerReference w:type="default" r:id="rId13"/>
      <w:footerReference w:type="even" r:id="rId14"/>
      <w:footerReference w:type="default" r:id="rId15"/>
      <w:headerReference w:type="first" r:id="rId16"/>
      <w:footerReference w:type="first" r:id="rId17"/>
      <w:endnotePr>
        <w:numFmt w:val="decimal"/>
      </w:endnotePr>
      <w:pgSz w:w="12240" w:h="15840" w:code="1"/>
      <w:pgMar w:top="1097" w:right="1440" w:bottom="1440" w:left="1440" w:header="737" w:footer="45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6089F" w14:textId="77777777" w:rsidR="002C7B54" w:rsidRDefault="002C7B54" w:rsidP="00E619B7">
      <w:pPr>
        <w:spacing w:before="0" w:after="0"/>
      </w:pPr>
      <w:r>
        <w:separator/>
      </w:r>
    </w:p>
  </w:endnote>
  <w:endnote w:type="continuationSeparator" w:id="0">
    <w:p w14:paraId="6E070AB2" w14:textId="77777777" w:rsidR="002C7B54" w:rsidRDefault="002C7B54" w:rsidP="00E619B7">
      <w:pPr>
        <w:spacing w:before="0" w:after="0"/>
      </w:pPr>
      <w:r>
        <w:continuationSeparator/>
      </w:r>
    </w:p>
  </w:endnote>
  <w:endnote w:id="1">
    <w:p w14:paraId="5B134E83" w14:textId="18E68C91" w:rsidR="006405CA" w:rsidRPr="00814071" w:rsidRDefault="006405CA">
      <w:pPr>
        <w:pStyle w:val="EndnoteText"/>
        <w:rPr>
          <w:rFonts w:ascii="Times New Roman" w:hAnsi="Times New Roman"/>
        </w:rPr>
      </w:pPr>
      <w:r>
        <w:rPr>
          <w:rStyle w:val="EndnoteReference"/>
          <w:rFonts w:ascii="Times New Roman" w:hAnsi="Times New Roman"/>
        </w:rPr>
        <w:endnoteRef/>
      </w:r>
      <w:r>
        <w:rPr>
          <w:rFonts w:ascii="Times New Roman" w:hAnsi="Times New Roman"/>
        </w:rPr>
        <w:t xml:space="preserve"> SPR-1, Refugee Protection Division (RPD) record, appellant’s written account, at pages 7 to 9.</w:t>
      </w:r>
    </w:p>
  </w:endnote>
  <w:endnote w:id="2">
    <w:p w14:paraId="41C7CF18" w14:textId="689197CA" w:rsidR="006405CA" w:rsidRPr="00814071" w:rsidRDefault="006405CA">
      <w:pPr>
        <w:pStyle w:val="EndnoteText"/>
        <w:rPr>
          <w:rFonts w:ascii="Times New Roman" w:hAnsi="Times New Roman"/>
        </w:rPr>
      </w:pPr>
      <w:r>
        <w:rPr>
          <w:rStyle w:val="EndnoteReference"/>
          <w:rFonts w:ascii="Times New Roman" w:hAnsi="Times New Roman"/>
        </w:rPr>
        <w:endnoteRef/>
      </w:r>
      <w:r>
        <w:rPr>
          <w:rFonts w:ascii="Times New Roman" w:hAnsi="Times New Roman"/>
        </w:rPr>
        <w:t xml:space="preserve"> Ibid., transcript of the RPD Reasons and Decision, at pages 3 to 6.</w:t>
      </w:r>
    </w:p>
  </w:endnote>
  <w:endnote w:id="3">
    <w:p w14:paraId="1AD0ACAB" w14:textId="3559BD7F" w:rsidR="006405CA" w:rsidRPr="00814071" w:rsidRDefault="006405CA">
      <w:pPr>
        <w:pStyle w:val="EndnoteText"/>
        <w:rPr>
          <w:rFonts w:ascii="Times New Roman" w:hAnsi="Times New Roman"/>
        </w:rPr>
      </w:pPr>
      <w:r>
        <w:rPr>
          <w:rStyle w:val="EndnoteReference"/>
          <w:rFonts w:ascii="Times New Roman" w:hAnsi="Times New Roman"/>
        </w:rPr>
        <w:endnoteRef/>
      </w:r>
      <w:r>
        <w:rPr>
          <w:rFonts w:ascii="Times New Roman" w:hAnsi="Times New Roman"/>
        </w:rPr>
        <w:t xml:space="preserve"> P-2, appeal record, appellants’ memorandum, at pages 34 to 39.</w:t>
      </w:r>
    </w:p>
  </w:endnote>
  <w:endnote w:id="4">
    <w:p w14:paraId="5C6F573F" w14:textId="7AECCE1A" w:rsidR="006405CA" w:rsidRPr="00814071" w:rsidRDefault="006405CA">
      <w:pPr>
        <w:pStyle w:val="EndnoteText"/>
        <w:rPr>
          <w:rFonts w:ascii="Times New Roman" w:hAnsi="Times New Roman"/>
        </w:rPr>
      </w:pPr>
      <w:r>
        <w:rPr>
          <w:rStyle w:val="EndnoteReference"/>
          <w:rFonts w:ascii="Times New Roman" w:hAnsi="Times New Roman"/>
        </w:rPr>
        <w:endnoteRef/>
      </w:r>
      <w:r>
        <w:rPr>
          <w:rFonts w:ascii="Times New Roman" w:hAnsi="Times New Roman"/>
        </w:rPr>
        <w:t xml:space="preserve"> P-2, appeal record, documentary evidence: article </w:t>
      </w:r>
      <w:r>
        <w:rPr>
          <w:rFonts w:ascii="Times New Roman" w:hAnsi="Times New Roman"/>
          <w:i/>
          <w:iCs/>
        </w:rPr>
        <w:t>Carteles criminales la otra pandemia en Mexico</w:t>
      </w:r>
      <w:r>
        <w:rPr>
          <w:rFonts w:ascii="Times New Roman" w:hAnsi="Times New Roman"/>
        </w:rPr>
        <w:t xml:space="preserve">, </w:t>
      </w:r>
      <w:r>
        <w:rPr>
          <w:rFonts w:ascii="Times New Roman" w:hAnsi="Times New Roman"/>
          <w:i/>
        </w:rPr>
        <w:t>Triangulo informativo</w:t>
      </w:r>
      <w:r>
        <w:rPr>
          <w:rFonts w:ascii="Times New Roman" w:hAnsi="Times New Roman"/>
        </w:rPr>
        <w:t>, July 14, 2020, at pages 24 to 30.</w:t>
      </w:r>
    </w:p>
  </w:endnote>
  <w:endnote w:id="5">
    <w:p w14:paraId="26780191" w14:textId="3C92C783" w:rsidR="006405CA" w:rsidRPr="00814071" w:rsidRDefault="006405CA" w:rsidP="001728B7">
      <w:pPr>
        <w:pStyle w:val="EndnoteText"/>
        <w:rPr>
          <w:rFonts w:ascii="Times New Roman" w:hAnsi="Times New Roman"/>
        </w:rPr>
      </w:pPr>
      <w:r>
        <w:rPr>
          <w:rStyle w:val="EndnoteReference"/>
          <w:rFonts w:ascii="Times New Roman" w:hAnsi="Times New Roman"/>
        </w:rPr>
        <w:endnoteRef/>
      </w:r>
      <w:r w:rsidR="009A78E5">
        <w:rPr>
          <w:rFonts w:ascii="Times New Roman" w:hAnsi="Times New Roman"/>
        </w:rPr>
        <w:t xml:space="preserve"> </w:t>
      </w:r>
      <w:r w:rsidRPr="009743F2">
        <w:rPr>
          <w:rFonts w:ascii="Times New Roman" w:hAnsi="Times New Roman"/>
        </w:rPr>
        <w:t>Subs.</w:t>
      </w:r>
      <w:r>
        <w:rPr>
          <w:rFonts w:ascii="Times New Roman" w:hAnsi="Times New Roman"/>
        </w:rPr>
        <w:t xml:space="preserve"> 110(4) of the </w:t>
      </w:r>
      <w:r>
        <w:rPr>
          <w:rFonts w:ascii="Times New Roman" w:hAnsi="Times New Roman"/>
          <w:i/>
        </w:rPr>
        <w:t>Immigration and Refugee Protection Act</w:t>
      </w:r>
      <w:r>
        <w:rPr>
          <w:rFonts w:ascii="Times New Roman" w:hAnsi="Times New Roman"/>
        </w:rPr>
        <w:t>.</w:t>
      </w:r>
    </w:p>
  </w:endnote>
  <w:endnote w:id="6">
    <w:p w14:paraId="64E0E500" w14:textId="77777777" w:rsidR="006405CA" w:rsidRPr="00814071" w:rsidRDefault="006405CA" w:rsidP="001728B7">
      <w:pPr>
        <w:pStyle w:val="EndnoteText"/>
        <w:rPr>
          <w:rFonts w:ascii="Times New Roman" w:hAnsi="Times New Roman"/>
        </w:rPr>
      </w:pPr>
      <w:r>
        <w:rPr>
          <w:rStyle w:val="EndnoteReference"/>
          <w:rFonts w:ascii="Times New Roman" w:hAnsi="Times New Roman"/>
        </w:rPr>
        <w:endnoteRef/>
      </w:r>
      <w:r>
        <w:rPr>
          <w:rFonts w:ascii="Times New Roman" w:hAnsi="Times New Roman"/>
        </w:rPr>
        <w:t xml:space="preserve"> </w:t>
      </w:r>
      <w:r>
        <w:rPr>
          <w:rFonts w:ascii="Times New Roman" w:hAnsi="Times New Roman"/>
          <w:i/>
        </w:rPr>
        <w:t>Canada (Citizenship and Immigration) v. Singh</w:t>
      </w:r>
      <w:r>
        <w:rPr>
          <w:rFonts w:ascii="Times New Roman" w:hAnsi="Times New Roman"/>
        </w:rPr>
        <w:t xml:space="preserve">, 2016 FCA 96; </w:t>
      </w:r>
      <w:r>
        <w:rPr>
          <w:rFonts w:ascii="Times New Roman" w:hAnsi="Times New Roman"/>
          <w:i/>
          <w:iCs/>
        </w:rPr>
        <w:t>Raza v. Canada (Citizenship and Immigration)</w:t>
      </w:r>
      <w:r>
        <w:rPr>
          <w:rFonts w:ascii="Times New Roman" w:hAnsi="Times New Roman"/>
        </w:rPr>
        <w:t>, 2007 FC 385.</w:t>
      </w:r>
    </w:p>
  </w:endnote>
  <w:endnote w:id="7">
    <w:p w14:paraId="76D0DDC6" w14:textId="56E76AAD" w:rsidR="0015259C" w:rsidRPr="00814071" w:rsidRDefault="0015259C">
      <w:pPr>
        <w:pStyle w:val="EndnoteText"/>
        <w:rPr>
          <w:rFonts w:ascii="Times New Roman" w:hAnsi="Times New Roman"/>
        </w:rPr>
      </w:pPr>
      <w:r>
        <w:rPr>
          <w:rStyle w:val="EndnoteReference"/>
          <w:rFonts w:ascii="Times New Roman" w:hAnsi="Times New Roman"/>
        </w:rPr>
        <w:endnoteRef/>
      </w:r>
      <w:r>
        <w:rPr>
          <w:rFonts w:ascii="Times New Roman" w:hAnsi="Times New Roman"/>
        </w:rPr>
        <w:t xml:space="preserve"> SPR-1, RPD record, P9: photographs, at pages 244 and 245.</w:t>
      </w:r>
    </w:p>
  </w:endnote>
  <w:endnote w:id="8">
    <w:p w14:paraId="0B78103D" w14:textId="09869D71" w:rsidR="00F8317F" w:rsidRPr="00814071" w:rsidRDefault="00F8317F" w:rsidP="00F8317F">
      <w:pPr>
        <w:shd w:val="clear" w:color="auto" w:fill="F5F5F5"/>
        <w:tabs>
          <w:tab w:val="clear" w:pos="576"/>
          <w:tab w:val="clear" w:pos="1008"/>
          <w:tab w:val="clear" w:pos="1440"/>
          <w:tab w:val="clear" w:pos="1872"/>
          <w:tab w:val="clear" w:pos="2304"/>
          <w:tab w:val="clear" w:pos="2736"/>
        </w:tabs>
        <w:spacing w:before="0" w:after="0"/>
        <w:jc w:val="left"/>
        <w:rPr>
          <w:rFonts w:cs="Times New Roman"/>
          <w:sz w:val="20"/>
        </w:rPr>
      </w:pPr>
      <w:r>
        <w:rPr>
          <w:rStyle w:val="EndnoteReference"/>
          <w:rFonts w:cs="Times New Roman"/>
          <w:sz w:val="20"/>
        </w:rPr>
        <w:endnoteRef/>
      </w:r>
      <w:r>
        <w:rPr>
          <w:sz w:val="20"/>
        </w:rPr>
        <w:t xml:space="preserve"> SPR-1, National Documentation Package (NDP) on Mexico, August 30, 2019, Tab 7.15: </w:t>
      </w:r>
      <w:r>
        <w:rPr>
          <w:i/>
          <w:color w:val="333333"/>
          <w:sz w:val="20"/>
        </w:rPr>
        <w:t>Drug cartels, including Los Zetas, the Gulf Cartel (Cartel del Golfo), La Familia Michoacana, and the Beltrán Leyva Organization (BLO); activities and areas of operation; ability to track individuals within Mexico (2017-August</w:t>
      </w:r>
      <w:r w:rsidR="001C2E6F">
        <w:rPr>
          <w:i/>
          <w:color w:val="333333"/>
          <w:sz w:val="20"/>
        </w:rPr>
        <w:t> </w:t>
      </w:r>
      <w:r>
        <w:rPr>
          <w:i/>
          <w:color w:val="333333"/>
          <w:sz w:val="20"/>
        </w:rPr>
        <w:t>2019)</w:t>
      </w:r>
      <w:r>
        <w:rPr>
          <w:color w:val="333333"/>
          <w:sz w:val="20"/>
        </w:rPr>
        <w:t>, Research Directorate, Immigration and Refugee Board of Canada, August 15, 2019, MEX106302.E.</w:t>
      </w:r>
    </w:p>
  </w:endnote>
  <w:endnote w:id="9">
    <w:p w14:paraId="5DB782AD" w14:textId="41161A6E" w:rsidR="006405CA" w:rsidRPr="00814071" w:rsidRDefault="006405CA">
      <w:pPr>
        <w:pStyle w:val="EndnoteText"/>
        <w:rPr>
          <w:rFonts w:ascii="Times New Roman" w:hAnsi="Times New Roman"/>
        </w:rPr>
      </w:pPr>
      <w:r>
        <w:rPr>
          <w:rStyle w:val="EndnoteReference"/>
          <w:rFonts w:ascii="Times New Roman" w:hAnsi="Times New Roman"/>
        </w:rPr>
        <w:endnoteRef/>
      </w:r>
      <w:r>
        <w:rPr>
          <w:rFonts w:ascii="Times New Roman" w:hAnsi="Times New Roman"/>
        </w:rPr>
        <w:t xml:space="preserve"> </w:t>
      </w:r>
      <w:r>
        <w:rPr>
          <w:rFonts w:ascii="Times New Roman" w:hAnsi="Times New Roman"/>
          <w:i/>
          <w:color w:val="000000"/>
        </w:rPr>
        <w:t>Momodu v.</w:t>
      </w:r>
      <w:r>
        <w:rPr>
          <w:rFonts w:ascii="Times New Roman" w:hAnsi="Times New Roman"/>
          <w:color w:val="000000"/>
          <w:shd w:val="clear" w:color="auto" w:fill="FFFFFF"/>
        </w:rPr>
        <w:t xml:space="preserve"> </w:t>
      </w:r>
      <w:r>
        <w:rPr>
          <w:rFonts w:ascii="Times New Roman" w:hAnsi="Times New Roman"/>
          <w:i/>
          <w:color w:val="000000"/>
        </w:rPr>
        <w:t>Canada (Citizenship and Immigration)</w:t>
      </w:r>
      <w:r>
        <w:rPr>
          <w:rFonts w:ascii="Times New Roman" w:hAnsi="Times New Roman"/>
          <w:color w:val="000000"/>
          <w:shd w:val="clear" w:color="auto" w:fill="FFFFFF"/>
        </w:rPr>
        <w:t xml:space="preserve">, </w:t>
      </w:r>
      <w:hyperlink r:id="rId1" w:history="1">
        <w:r>
          <w:rPr>
            <w:rStyle w:val="reflex3-alt"/>
            <w:rFonts w:ascii="Times New Roman" w:hAnsi="Times New Roman"/>
            <w:color w:val="027ABB"/>
          </w:rPr>
          <w:t>2015 FC 1365</w:t>
        </w:r>
      </w:hyperlink>
      <w:r>
        <w:rPr>
          <w:rStyle w:val="reflex3-block"/>
          <w:rFonts w:ascii="Times New Roman" w:hAnsi="Times New Roman"/>
          <w:color w:val="000000"/>
        </w:rPr>
        <w:t>, at para. </w:t>
      </w:r>
      <w:hyperlink r:id="rId2" w:anchor="par6" w:history="1">
        <w:r>
          <w:rPr>
            <w:rStyle w:val="Hyperlink"/>
            <w:rFonts w:ascii="Times New Roman" w:hAnsi="Times New Roman"/>
            <w:color w:val="027ABB"/>
          </w:rPr>
          <w:t>6</w:t>
        </w:r>
      </w:hyperlink>
      <w:r>
        <w:rPr>
          <w:rFonts w:ascii="Times New Roman" w:hAnsi="Times New Roman"/>
          <w:color w:val="000000"/>
          <w:shd w:val="clear" w:color="auto" w:fill="FFFFFF"/>
        </w:rPr>
        <w:t xml:space="preserve">; </w:t>
      </w:r>
      <w:r>
        <w:rPr>
          <w:rFonts w:ascii="Times New Roman" w:hAnsi="Times New Roman"/>
          <w:i/>
          <w:color w:val="000000"/>
        </w:rPr>
        <w:t>Abdalghader v. Canada (Citizenship and Immigration)</w:t>
      </w:r>
      <w:r>
        <w:rPr>
          <w:rFonts w:ascii="Times New Roman" w:hAnsi="Times New Roman"/>
          <w:color w:val="000000"/>
          <w:shd w:val="clear" w:color="auto" w:fill="FFFFFF"/>
        </w:rPr>
        <w:t xml:space="preserve">, </w:t>
      </w:r>
      <w:hyperlink r:id="rId3" w:history="1">
        <w:r>
          <w:rPr>
            <w:rStyle w:val="reflex3-alt"/>
            <w:rFonts w:ascii="Times New Roman" w:hAnsi="Times New Roman"/>
            <w:color w:val="027ABB"/>
          </w:rPr>
          <w:t>2015 FC 581</w:t>
        </w:r>
      </w:hyperlink>
      <w:r>
        <w:rPr>
          <w:rStyle w:val="reflex3-block"/>
          <w:rFonts w:ascii="Times New Roman" w:hAnsi="Times New Roman"/>
          <w:color w:val="000000"/>
        </w:rPr>
        <w:t>, at para. </w:t>
      </w:r>
      <w:hyperlink r:id="rId4" w:anchor="par22" w:history="1">
        <w:r>
          <w:rPr>
            <w:rStyle w:val="Hyperlink"/>
            <w:rFonts w:ascii="Times New Roman" w:hAnsi="Times New Roman"/>
            <w:color w:val="027ABB"/>
          </w:rPr>
          <w:t>22</w:t>
        </w:r>
      </w:hyperlink>
      <w:r>
        <w:rPr>
          <w:rStyle w:val="Hyperlink"/>
          <w:rFonts w:ascii="Times New Roman" w:hAnsi="Times New Roman"/>
          <w:color w:val="027ABB"/>
        </w:rPr>
        <w:t>.</w:t>
      </w:r>
    </w:p>
  </w:endnote>
  <w:endnote w:id="10">
    <w:p w14:paraId="1C2A2AAA" w14:textId="4609B00D" w:rsidR="006405CA" w:rsidRPr="00814071" w:rsidRDefault="006405CA">
      <w:pPr>
        <w:pStyle w:val="EndnoteText"/>
        <w:rPr>
          <w:rFonts w:ascii="Times New Roman" w:hAnsi="Times New Roman"/>
        </w:rPr>
      </w:pPr>
      <w:r>
        <w:rPr>
          <w:rStyle w:val="EndnoteReference"/>
          <w:rFonts w:ascii="Times New Roman" w:hAnsi="Times New Roman"/>
        </w:rPr>
        <w:endnoteRef/>
      </w:r>
      <w:r>
        <w:rPr>
          <w:rFonts w:ascii="Times New Roman" w:hAnsi="Times New Roman"/>
        </w:rPr>
        <w:t xml:space="preserve"> </w:t>
      </w:r>
      <w:r>
        <w:rPr>
          <w:rFonts w:ascii="Times New Roman" w:hAnsi="Times New Roman"/>
          <w:i/>
          <w:color w:val="000000"/>
        </w:rPr>
        <w:t>Thirunavukkarasu v.</w:t>
      </w:r>
      <w:r>
        <w:rPr>
          <w:rFonts w:ascii="Times New Roman" w:hAnsi="Times New Roman"/>
          <w:color w:val="000000"/>
          <w:shd w:val="clear" w:color="auto" w:fill="FFFFFF"/>
        </w:rPr>
        <w:t xml:space="preserve"> </w:t>
      </w:r>
      <w:r>
        <w:rPr>
          <w:rFonts w:ascii="Times New Roman" w:hAnsi="Times New Roman"/>
          <w:i/>
          <w:color w:val="000000"/>
        </w:rPr>
        <w:t>Canada (Minister of Employment and Immigration)</w:t>
      </w:r>
      <w:r>
        <w:rPr>
          <w:rFonts w:ascii="Times New Roman" w:hAnsi="Times New Roman"/>
          <w:color w:val="000000"/>
          <w:shd w:val="clear" w:color="auto" w:fill="FFFFFF"/>
        </w:rPr>
        <w:t xml:space="preserve">, </w:t>
      </w:r>
      <w:hyperlink r:id="rId5" w:history="1">
        <w:r>
          <w:rPr>
            <w:rStyle w:val="Hyperlink"/>
            <w:rFonts w:ascii="Times New Roman" w:hAnsi="Times New Roman"/>
            <w:color w:val="01496F"/>
          </w:rPr>
          <w:t>1993 CanLII 3011 (FCA)</w:t>
        </w:r>
      </w:hyperlink>
      <w:r>
        <w:rPr>
          <w:rStyle w:val="reflex3-block"/>
          <w:rFonts w:ascii="Times New Roman" w:hAnsi="Times New Roman"/>
          <w:color w:val="000000"/>
        </w:rPr>
        <w:t xml:space="preserve">, </w:t>
      </w:r>
      <w:r>
        <w:rPr>
          <w:rStyle w:val="reflex3-alt"/>
          <w:rFonts w:ascii="Times New Roman" w:hAnsi="Times New Roman"/>
          <w:color w:val="000000"/>
        </w:rPr>
        <w:t>[1993] FCJ No. 1172</w:t>
      </w:r>
      <w:r>
        <w:rPr>
          <w:rStyle w:val="reflex3-block"/>
          <w:rFonts w:ascii="Times New Roman" w:hAnsi="Times New Roman"/>
          <w:color w:val="000000"/>
        </w:rPr>
        <w:t xml:space="preserve">, </w:t>
      </w:r>
      <w:r>
        <w:rPr>
          <w:rStyle w:val="reflex3-alt"/>
          <w:rFonts w:ascii="Times New Roman" w:hAnsi="Times New Roman"/>
          <w:color w:val="000000"/>
        </w:rPr>
        <w:t>[1994] 1 FC 589 (FCA)</w:t>
      </w:r>
      <w:r>
        <w:rPr>
          <w:rFonts w:ascii="Times New Roman" w:hAnsi="Times New Roman"/>
          <w:color w:val="000000"/>
          <w:shd w:val="clear" w:color="auto" w:fill="FFFFFF"/>
        </w:rPr>
        <w:t xml:space="preserve">; </w:t>
      </w:r>
      <w:r>
        <w:rPr>
          <w:rFonts w:ascii="Times New Roman" w:hAnsi="Times New Roman"/>
          <w:i/>
          <w:color w:val="000000"/>
        </w:rPr>
        <w:t>Rasaratnam v.</w:t>
      </w:r>
      <w:r>
        <w:rPr>
          <w:rFonts w:ascii="Times New Roman" w:hAnsi="Times New Roman"/>
          <w:color w:val="000000"/>
          <w:shd w:val="clear" w:color="auto" w:fill="FFFFFF"/>
        </w:rPr>
        <w:t xml:space="preserve"> </w:t>
      </w:r>
      <w:r>
        <w:rPr>
          <w:rFonts w:ascii="Times New Roman" w:hAnsi="Times New Roman"/>
          <w:i/>
          <w:color w:val="000000"/>
        </w:rPr>
        <w:t>Canada (Minister of Employment and Immigration)</w:t>
      </w:r>
      <w:r>
        <w:rPr>
          <w:rFonts w:ascii="Times New Roman" w:hAnsi="Times New Roman"/>
          <w:color w:val="000000"/>
          <w:shd w:val="clear" w:color="auto" w:fill="FFFFFF"/>
        </w:rPr>
        <w:t xml:space="preserve">, </w:t>
      </w:r>
      <w:r>
        <w:rPr>
          <w:rStyle w:val="reflex3-alt"/>
          <w:rFonts w:ascii="Times New Roman" w:hAnsi="Times New Roman"/>
          <w:color w:val="000000"/>
        </w:rPr>
        <w:t>[1991] FCJ No. 1256</w:t>
      </w:r>
      <w:r>
        <w:rPr>
          <w:rStyle w:val="reflex3-block"/>
          <w:rFonts w:ascii="Times New Roman" w:hAnsi="Times New Roman"/>
          <w:color w:val="000000"/>
        </w:rPr>
        <w:t xml:space="preserve">, </w:t>
      </w:r>
      <w:r>
        <w:rPr>
          <w:rStyle w:val="reflex3-alt"/>
          <w:rFonts w:ascii="Times New Roman" w:hAnsi="Times New Roman"/>
          <w:color w:val="000000"/>
        </w:rPr>
        <w:t>[1992] 1 FC 706</w:t>
      </w:r>
      <w:r>
        <w:rPr>
          <w:rStyle w:val="reflex3-block"/>
          <w:rFonts w:ascii="Times New Roman" w:hAnsi="Times New Roman"/>
          <w:color w:val="000000"/>
        </w:rPr>
        <w:t xml:space="preserve">, </w:t>
      </w:r>
      <w:r>
        <w:rPr>
          <w:rStyle w:val="reflex3-alt"/>
          <w:rFonts w:ascii="Times New Roman" w:hAnsi="Times New Roman"/>
          <w:color w:val="000000"/>
        </w:rPr>
        <w:t>140 NR 138 (FCA)</w:t>
      </w:r>
      <w:r>
        <w:rPr>
          <w:rFonts w:ascii="Times New Roman" w:hAnsi="Times New Roman"/>
          <w:color w:val="000000"/>
          <w:shd w:val="clear" w:color="auto" w:fill="FFFFFF"/>
        </w:rPr>
        <w:t>.</w:t>
      </w:r>
    </w:p>
  </w:endnote>
  <w:endnote w:id="11">
    <w:p w14:paraId="29FD74B1" w14:textId="76A65625" w:rsidR="00390CCE" w:rsidRPr="00814071" w:rsidRDefault="00390CCE">
      <w:pPr>
        <w:pStyle w:val="EndnoteText"/>
        <w:rPr>
          <w:rFonts w:ascii="Times New Roman" w:hAnsi="Times New Roman"/>
        </w:rPr>
      </w:pPr>
      <w:r>
        <w:rPr>
          <w:rStyle w:val="EndnoteReference"/>
          <w:rFonts w:ascii="Times New Roman" w:hAnsi="Times New Roman"/>
        </w:rPr>
        <w:endnoteRef/>
      </w:r>
      <w:r>
        <w:rPr>
          <w:rFonts w:ascii="Times New Roman" w:hAnsi="Times New Roman"/>
        </w:rPr>
        <w:t xml:space="preserve"> SAR-1,</w:t>
      </w:r>
      <w:r>
        <w:rPr>
          <w:rFonts w:ascii="Times New Roman" w:hAnsi="Times New Roman"/>
          <w:color w:val="000000"/>
          <w:shd w:val="clear" w:color="auto" w:fill="FFFFFF"/>
        </w:rPr>
        <w:t xml:space="preserve"> NDP on Mexico, March 29, 2019, </w:t>
      </w:r>
      <w:r>
        <w:rPr>
          <w:rFonts w:ascii="Times New Roman" w:hAnsi="Times New Roman"/>
          <w:color w:val="000000"/>
        </w:rPr>
        <w:t>Tab 2.1:</w:t>
      </w:r>
      <w:r>
        <w:rPr>
          <w:rFonts w:ascii="Times New Roman" w:hAnsi="Times New Roman"/>
          <w:color w:val="000000"/>
          <w:shd w:val="clear" w:color="auto" w:fill="FFFFFF"/>
        </w:rPr>
        <w:t xml:space="preserve"> </w:t>
      </w:r>
      <w:r>
        <w:rPr>
          <w:rFonts w:ascii="Times New Roman" w:hAnsi="Times New Roman"/>
          <w:i/>
          <w:color w:val="000000"/>
        </w:rPr>
        <w:t>Mexico. Country Reports on Human Rights Practices for 2018.</w:t>
      </w:r>
      <w:r>
        <w:rPr>
          <w:rFonts w:ascii="Times New Roman" w:hAnsi="Times New Roman"/>
          <w:color w:val="000000"/>
          <w:shd w:val="clear" w:color="auto" w:fill="FFFFFF"/>
        </w:rPr>
        <w:t xml:space="preserve"> United States. Department of State.</w:t>
      </w:r>
    </w:p>
  </w:endnote>
  <w:endnote w:id="12">
    <w:p w14:paraId="3DD7811C" w14:textId="24EBE920" w:rsidR="00390CCE" w:rsidRPr="00814071" w:rsidRDefault="00390CCE">
      <w:pPr>
        <w:pStyle w:val="EndnoteText"/>
        <w:rPr>
          <w:rFonts w:ascii="Times New Roman" w:hAnsi="Times New Roman"/>
        </w:rPr>
      </w:pPr>
      <w:r>
        <w:rPr>
          <w:rStyle w:val="EndnoteReference"/>
          <w:rFonts w:ascii="Times New Roman" w:hAnsi="Times New Roman"/>
        </w:rPr>
        <w:endnoteRef/>
      </w:r>
      <w:r>
        <w:rPr>
          <w:rFonts w:ascii="Times New Roman" w:hAnsi="Times New Roman"/>
        </w:rPr>
        <w:t xml:space="preserve"> SAR-1, </w:t>
      </w:r>
      <w:r>
        <w:rPr>
          <w:rFonts w:ascii="Times New Roman" w:hAnsi="Times New Roman"/>
          <w:color w:val="000000"/>
          <w:shd w:val="clear" w:color="auto" w:fill="FFFFFF"/>
        </w:rPr>
        <w:t xml:space="preserve">NDP on Mexico, March 29, 2019, </w:t>
      </w:r>
      <w:r>
        <w:rPr>
          <w:rFonts w:ascii="Times New Roman" w:hAnsi="Times New Roman"/>
          <w:color w:val="000000"/>
        </w:rPr>
        <w:t>Tab 7.16:</w:t>
      </w:r>
      <w:r>
        <w:rPr>
          <w:rFonts w:ascii="Times New Roman" w:hAnsi="Times New Roman"/>
          <w:color w:val="000000"/>
          <w:shd w:val="clear" w:color="auto" w:fill="FFFFFF"/>
        </w:rPr>
        <w:t xml:space="preserve"> </w:t>
      </w:r>
      <w:r>
        <w:rPr>
          <w:rFonts w:ascii="Times New Roman" w:hAnsi="Times New Roman"/>
          <w:i/>
          <w:color w:val="000000"/>
        </w:rPr>
        <w:t>The Victimology of Extortions in Mexico</w:t>
      </w:r>
      <w:r>
        <w:rPr>
          <w:rFonts w:ascii="Times New Roman" w:hAnsi="Times New Roman"/>
          <w:color w:val="000000"/>
          <w:shd w:val="clear" w:color="auto" w:fill="FFFFFF"/>
        </w:rPr>
        <w:t>, Rice University. James A Baker III Institute for Public Policy, October 2016, at page 15.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Times New (W1)">
    <w:altName w:val="Times New Roman"/>
    <w:charset w:val="00"/>
    <w:family w:val="roman"/>
    <w:pitch w:val="variable"/>
    <w:sig w:usb0="20007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5FF53" w14:textId="77777777" w:rsidR="00EC6EBA" w:rsidRDefault="00EC6E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11" w:type="pct"/>
      <w:jc w:val="center"/>
      <w:tblLayout w:type="fixed"/>
      <w:tblCellMar>
        <w:left w:w="0" w:type="dxa"/>
        <w:right w:w="0" w:type="dxa"/>
      </w:tblCellMar>
      <w:tblLook w:val="01E0" w:firstRow="1" w:lastRow="1" w:firstColumn="1" w:lastColumn="1" w:noHBand="0" w:noVBand="0"/>
    </w:tblPr>
    <w:tblGrid>
      <w:gridCol w:w="4027"/>
      <w:gridCol w:w="406"/>
      <w:gridCol w:w="4760"/>
    </w:tblGrid>
    <w:sdt>
      <w:sdtPr>
        <w:id w:val="-732855932"/>
        <w:docPartObj>
          <w:docPartGallery w:val="Page Numbers (Bottom of Page)"/>
          <w:docPartUnique/>
        </w:docPartObj>
      </w:sdtPr>
      <w:sdtEndPr>
        <w:rPr>
          <w:noProof/>
        </w:rPr>
      </w:sdtEndPr>
      <w:sdtContent>
        <w:tr w:rsidR="006405CA" w:rsidRPr="00471164" w14:paraId="04DFE8C5" w14:textId="77777777" w:rsidTr="00EF6796">
          <w:trPr>
            <w:trHeight w:val="370"/>
            <w:jc w:val="center"/>
          </w:trPr>
          <w:tc>
            <w:tcPr>
              <w:tcW w:w="4027" w:type="dxa"/>
              <w:shd w:val="clear" w:color="auto" w:fill="auto"/>
              <w:noWrap/>
            </w:tcPr>
            <w:p w14:paraId="4E8483D2" w14:textId="77777777" w:rsidR="006405CA" w:rsidRPr="00711A74" w:rsidRDefault="006405CA" w:rsidP="00AD2BAC">
              <w:pPr>
                <w:spacing w:before="0" w:after="0"/>
                <w:rPr>
                  <w:noProof/>
                  <w:sz w:val="20"/>
                  <w:lang w:val="fr-CA"/>
                </w:rPr>
              </w:pPr>
              <w:r w:rsidRPr="00711A74">
                <w:rPr>
                  <w:sz w:val="20"/>
                  <w:lang w:val="fr-CA"/>
                </w:rPr>
                <w:t>RAD.25.02 (</w:t>
              </w:r>
              <w:proofErr w:type="spellStart"/>
              <w:r w:rsidRPr="00711A74">
                <w:rPr>
                  <w:sz w:val="20"/>
                  <w:lang w:val="fr-CA"/>
                </w:rPr>
                <w:t>January</w:t>
              </w:r>
              <w:proofErr w:type="spellEnd"/>
              <w:r w:rsidRPr="00711A74">
                <w:rPr>
                  <w:sz w:val="20"/>
                  <w:lang w:val="fr-CA"/>
                </w:rPr>
                <w:t> 2020)</w:t>
              </w:r>
            </w:p>
            <w:p w14:paraId="4CC1F1D2" w14:textId="77777777" w:rsidR="006405CA" w:rsidRPr="00711A74" w:rsidRDefault="006405CA" w:rsidP="00AD2BAC">
              <w:pPr>
                <w:spacing w:before="0" w:after="0"/>
                <w:rPr>
                  <w:lang w:val="fr-CA"/>
                </w:rPr>
              </w:pPr>
              <w:r w:rsidRPr="00711A74">
                <w:rPr>
                  <w:i/>
                  <w:sz w:val="20"/>
                  <w:lang w:val="fr-CA"/>
                </w:rPr>
                <w:t>Disponible en français</w:t>
              </w:r>
              <w:r w:rsidRPr="00711A74">
                <w:rPr>
                  <w:lang w:val="fr-CA"/>
                </w:rPr>
                <w:t xml:space="preserve"> </w:t>
              </w:r>
            </w:p>
          </w:tc>
          <w:tc>
            <w:tcPr>
              <w:tcW w:w="406" w:type="dxa"/>
            </w:tcPr>
            <w:p w14:paraId="4766D9A8" w14:textId="0E1409AE" w:rsidR="006405CA" w:rsidRPr="004D4EA6" w:rsidRDefault="006405CA" w:rsidP="00AD2BAC">
              <w:pPr>
                <w:tabs>
                  <w:tab w:val="left" w:pos="195"/>
                </w:tabs>
                <w:spacing w:before="0" w:after="0"/>
                <w:jc w:val="center"/>
                <w:rPr>
                  <w:noProof/>
                  <w:sz w:val="22"/>
                  <w:szCs w:val="22"/>
                </w:rPr>
              </w:pPr>
              <w:r w:rsidRPr="004D4EA6">
                <w:rPr>
                  <w:sz w:val="22"/>
                </w:rPr>
                <w:fldChar w:fldCharType="begin"/>
              </w:r>
              <w:r w:rsidRPr="004D4EA6">
                <w:rPr>
                  <w:sz w:val="22"/>
                </w:rPr>
                <w:instrText xml:space="preserve"> PAGE   \* MERGEFORMAT </w:instrText>
              </w:r>
              <w:r w:rsidRPr="004D4EA6">
                <w:rPr>
                  <w:sz w:val="22"/>
                </w:rPr>
                <w:fldChar w:fldCharType="separate"/>
              </w:r>
              <w:r w:rsidR="00EC6EBA">
                <w:rPr>
                  <w:noProof/>
                  <w:sz w:val="22"/>
                </w:rPr>
                <w:t>2</w:t>
              </w:r>
              <w:r w:rsidRPr="004D4EA6">
                <w:rPr>
                  <w:sz w:val="22"/>
                </w:rPr>
                <w:fldChar w:fldCharType="end"/>
              </w:r>
            </w:p>
          </w:tc>
          <w:tc>
            <w:tcPr>
              <w:tcW w:w="4760" w:type="dxa"/>
              <w:shd w:val="clear" w:color="auto" w:fill="auto"/>
              <w:noWrap/>
            </w:tcPr>
            <w:p w14:paraId="4FB8F01A" w14:textId="77777777" w:rsidR="006405CA" w:rsidRPr="00471164" w:rsidRDefault="006405CA" w:rsidP="00D54067">
              <w:pPr>
                <w:spacing w:before="0" w:after="0"/>
                <w:jc w:val="right"/>
                <w:rPr>
                  <w:noProof/>
                  <w:sz w:val="20"/>
                </w:rPr>
              </w:pPr>
              <w:r>
                <w:rPr>
                  <w:noProof/>
                  <w:sz w:val="20"/>
                  <w:lang w:val="fr-CA" w:eastAsia="fr-CA"/>
                </w:rPr>
                <w:drawing>
                  <wp:anchor distT="0" distB="0" distL="114300" distR="114300" simplePos="0" relativeHeight="251663360" behindDoc="1" locked="1" layoutInCell="1" allowOverlap="0" wp14:anchorId="5C5FC159" wp14:editId="60896632">
                    <wp:simplePos x="6130776" y="9272875"/>
                    <wp:positionH relativeFrom="margin">
                      <wp:align>right</wp:align>
                    </wp:positionH>
                    <wp:positionV relativeFrom="bottomMargin">
                      <wp:align>inside</wp:align>
                    </wp:positionV>
                    <wp:extent cx="813816" cy="237744"/>
                    <wp:effectExtent l="0" t="0" r="5715"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13816" cy="237744"/>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sdtContent>
    </w:sdt>
  </w:tbl>
  <w:p w14:paraId="1CF18072" w14:textId="77777777" w:rsidR="006405CA" w:rsidRPr="00EF6796" w:rsidRDefault="006405CA" w:rsidP="005917D9">
    <w:pPr>
      <w:pStyle w:val="Footer"/>
      <w:spacing w:before="0" w:after="0"/>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Layout w:type="fixed"/>
      <w:tblCellMar>
        <w:left w:w="0" w:type="dxa"/>
        <w:right w:w="0" w:type="dxa"/>
      </w:tblCellMar>
      <w:tblLook w:val="01E0" w:firstRow="1" w:lastRow="1" w:firstColumn="1" w:lastColumn="1" w:noHBand="0" w:noVBand="0"/>
    </w:tblPr>
    <w:tblGrid>
      <w:gridCol w:w="4323"/>
      <w:gridCol w:w="5037"/>
    </w:tblGrid>
    <w:tr w:rsidR="006405CA" w:rsidRPr="0083317D" w14:paraId="13F05494" w14:textId="77777777" w:rsidTr="006405CA">
      <w:trPr>
        <w:jc w:val="center"/>
      </w:trPr>
      <w:tc>
        <w:tcPr>
          <w:tcW w:w="4323" w:type="dxa"/>
          <w:shd w:val="clear" w:color="auto" w:fill="auto"/>
          <w:noWrap/>
        </w:tcPr>
        <w:p w14:paraId="4FFBF633" w14:textId="77777777" w:rsidR="006405CA" w:rsidRPr="00711A74" w:rsidRDefault="006405CA" w:rsidP="00120A49">
          <w:pPr>
            <w:spacing w:before="0" w:after="0"/>
            <w:rPr>
              <w:noProof/>
              <w:sz w:val="20"/>
              <w:lang w:val="fr-CA"/>
            </w:rPr>
          </w:pPr>
          <w:r w:rsidRPr="00711A74">
            <w:rPr>
              <w:sz w:val="20"/>
              <w:lang w:val="fr-CA"/>
            </w:rPr>
            <w:t>RAD.25.02 (</w:t>
          </w:r>
          <w:proofErr w:type="spellStart"/>
          <w:r w:rsidRPr="00711A74">
            <w:rPr>
              <w:sz w:val="20"/>
              <w:lang w:val="fr-CA"/>
            </w:rPr>
            <w:t>January</w:t>
          </w:r>
          <w:proofErr w:type="spellEnd"/>
          <w:r w:rsidRPr="00711A74">
            <w:rPr>
              <w:sz w:val="20"/>
              <w:lang w:val="fr-CA"/>
            </w:rPr>
            <w:t> 2020)</w:t>
          </w:r>
        </w:p>
        <w:p w14:paraId="1020E609" w14:textId="77777777" w:rsidR="006405CA" w:rsidRPr="00711A74" w:rsidRDefault="006405CA" w:rsidP="00120A49">
          <w:pPr>
            <w:spacing w:before="0" w:after="0"/>
            <w:rPr>
              <w:i/>
              <w:noProof/>
              <w:sz w:val="20"/>
              <w:lang w:val="fr-CA"/>
            </w:rPr>
          </w:pPr>
          <w:r w:rsidRPr="00711A74">
            <w:rPr>
              <w:i/>
              <w:sz w:val="20"/>
              <w:lang w:val="fr-CA"/>
            </w:rPr>
            <w:t>Disponible en français</w:t>
          </w:r>
        </w:p>
      </w:tc>
      <w:tc>
        <w:tcPr>
          <w:tcW w:w="5037" w:type="dxa"/>
          <w:shd w:val="clear" w:color="auto" w:fill="auto"/>
          <w:noWrap/>
        </w:tcPr>
        <w:p w14:paraId="5925A323" w14:textId="77777777" w:rsidR="006405CA" w:rsidRPr="00711A74" w:rsidRDefault="006405CA" w:rsidP="00120A49">
          <w:pPr>
            <w:spacing w:before="0" w:after="0"/>
            <w:jc w:val="right"/>
            <w:rPr>
              <w:noProof/>
              <w:sz w:val="20"/>
              <w:lang w:val="fr-CA"/>
            </w:rPr>
          </w:pPr>
          <w:r>
            <w:rPr>
              <w:noProof/>
              <w:sz w:val="20"/>
              <w:lang w:val="fr-CA" w:eastAsia="fr-CA"/>
            </w:rPr>
            <w:drawing>
              <wp:anchor distT="0" distB="0" distL="114300" distR="114300" simplePos="0" relativeHeight="251659264" behindDoc="1" locked="1" layoutInCell="1" allowOverlap="0" wp14:anchorId="75FAC12E" wp14:editId="2FD200DE">
                <wp:simplePos x="6130776" y="9272875"/>
                <wp:positionH relativeFrom="margin">
                  <wp:align>right</wp:align>
                </wp:positionH>
                <wp:positionV relativeFrom="bottomMargin">
                  <wp:align>inside</wp:align>
                </wp:positionV>
                <wp:extent cx="813816" cy="237744"/>
                <wp:effectExtent l="0" t="0" r="5715" b="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13816" cy="237744"/>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05E96399" w14:textId="77777777" w:rsidR="006405CA" w:rsidRPr="00711A74" w:rsidRDefault="006405CA">
    <w:pPr>
      <w:pStyle w:val="Footer"/>
      <w:rPr>
        <w:lang w:val="fr-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E8562" w14:textId="77777777" w:rsidR="002C7B54" w:rsidRDefault="002C7B54" w:rsidP="00E619B7">
      <w:pPr>
        <w:spacing w:before="0" w:after="0"/>
      </w:pPr>
      <w:r>
        <w:separator/>
      </w:r>
    </w:p>
  </w:footnote>
  <w:footnote w:type="continuationSeparator" w:id="0">
    <w:p w14:paraId="7FDB1B12" w14:textId="77777777" w:rsidR="002C7B54" w:rsidRDefault="002C7B54" w:rsidP="00E619B7">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51EB5" w14:textId="77777777" w:rsidR="00EC6EBA" w:rsidRDefault="00EC6E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90C96" w14:textId="7CE5438C" w:rsidR="00BC2E8A" w:rsidRPr="00EC6EBA" w:rsidRDefault="00BC2E8A" w:rsidP="00BC2E8A">
    <w:pPr>
      <w:tabs>
        <w:tab w:val="clear" w:pos="576"/>
        <w:tab w:val="clear" w:pos="1008"/>
        <w:tab w:val="clear" w:pos="1440"/>
        <w:tab w:val="clear" w:pos="1872"/>
        <w:tab w:val="clear" w:pos="2304"/>
        <w:tab w:val="clear" w:pos="2736"/>
      </w:tabs>
      <w:spacing w:before="0" w:after="0"/>
      <w:jc w:val="right"/>
      <w:rPr>
        <w:rFonts w:cs="Times New Roman"/>
        <w:b/>
        <w:sz w:val="22"/>
        <w:szCs w:val="22"/>
        <w:lang w:val="fr-CA"/>
      </w:rPr>
    </w:pPr>
    <w:r w:rsidRPr="00EC6EBA">
      <w:rPr>
        <w:b/>
        <w:sz w:val="22"/>
        <w:lang w:val="fr-CA"/>
      </w:rPr>
      <w:t>RAD File No. / N</w:t>
    </w:r>
    <w:r w:rsidRPr="00EC6EBA">
      <w:rPr>
        <w:b/>
        <w:sz w:val="22"/>
        <w:vertAlign w:val="superscript"/>
        <w:lang w:val="fr-CA"/>
      </w:rPr>
      <w:t xml:space="preserve">o </w:t>
    </w:r>
    <w:r w:rsidR="00493F24" w:rsidRPr="00EC6EBA">
      <w:rPr>
        <w:b/>
        <w:sz w:val="22"/>
        <w:lang w:val="fr-CA"/>
      </w:rPr>
      <w:t>de dossier de la SAR </w:t>
    </w:r>
    <w:r w:rsidRPr="00EC6EBA">
      <w:rPr>
        <w:b/>
        <w:sz w:val="22"/>
        <w:lang w:val="fr-CA"/>
      </w:rPr>
      <w:t>: MC0</w:t>
    </w:r>
    <w:r w:rsidRPr="00EC6EBA">
      <w:rPr>
        <w:b/>
        <w:sz w:val="22"/>
        <w:lang w:val="fr-CA"/>
      </w:rPr>
      <w:noBreakHyphen/>
      <w:t>03450</w:t>
    </w:r>
  </w:p>
  <w:p w14:paraId="148C67FF" w14:textId="77777777" w:rsidR="006405CA" w:rsidRPr="00EC6EBA" w:rsidRDefault="006405CA" w:rsidP="003F63F7">
    <w:pPr>
      <w:pStyle w:val="Header"/>
      <w:jc w:val="right"/>
      <w:rPr>
        <w:rFonts w:ascii="Times New Roman" w:hAnsi="Times New Roman"/>
        <w:b/>
        <w:sz w:val="22"/>
        <w:szCs w:val="22"/>
      </w:rPr>
    </w:pPr>
    <w:r w:rsidRPr="00EC6EBA">
      <w:rPr>
        <w:rFonts w:ascii="Times New Roman" w:hAnsi="Times New Roman"/>
        <w:b/>
        <w:sz w:val="22"/>
      </w:rPr>
      <w:t>MC0</w:t>
    </w:r>
    <w:r w:rsidRPr="00EC6EBA">
      <w:rPr>
        <w:rFonts w:ascii="Times New Roman" w:hAnsi="Times New Roman"/>
        <w:b/>
        <w:sz w:val="22"/>
      </w:rPr>
      <w:noBreakHyphen/>
      <w:t>03451 / MC0</w:t>
    </w:r>
    <w:r w:rsidRPr="00EC6EBA">
      <w:rPr>
        <w:rFonts w:ascii="Times New Roman" w:hAnsi="Times New Roman"/>
        <w:b/>
        <w:sz w:val="22"/>
      </w:rPr>
      <w:noBreakHyphen/>
      <w:t>03452 / MC0</w:t>
    </w:r>
    <w:r w:rsidRPr="00EC6EBA">
      <w:rPr>
        <w:rFonts w:ascii="Times New Roman" w:hAnsi="Times New Roman"/>
        <w:b/>
        <w:sz w:val="22"/>
      </w:rPr>
      <w:noBreakHyphen/>
      <w:t>03453</w:t>
    </w:r>
  </w:p>
  <w:p w14:paraId="697E6D2A" w14:textId="77777777" w:rsidR="006405CA" w:rsidRPr="00EC6EBA" w:rsidRDefault="006405CA" w:rsidP="00280082">
    <w:pPr>
      <w:pStyle w:val="Header"/>
      <w:rPr>
        <w:rFonts w:ascii="Times New Roman" w:hAnsi="Times New Roman"/>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jc w:val="center"/>
      <w:tblLayout w:type="fixed"/>
      <w:tblCellMar>
        <w:left w:w="0" w:type="dxa"/>
        <w:right w:w="0" w:type="dxa"/>
      </w:tblCellMar>
      <w:tblLook w:val="04A0" w:firstRow="1" w:lastRow="0" w:firstColumn="1" w:lastColumn="0" w:noHBand="0" w:noVBand="1"/>
    </w:tblPr>
    <w:tblGrid>
      <w:gridCol w:w="3122"/>
      <w:gridCol w:w="3120"/>
      <w:gridCol w:w="3258"/>
    </w:tblGrid>
    <w:tr w:rsidR="00BC2E8A" w:rsidRPr="00EC6EBA" w14:paraId="1E2048DE" w14:textId="77777777" w:rsidTr="00BC2E8A">
      <w:trPr>
        <w:trHeight w:val="1134"/>
        <w:jc w:val="center"/>
      </w:trPr>
      <w:tc>
        <w:tcPr>
          <w:tcW w:w="3123" w:type="dxa"/>
        </w:tcPr>
        <w:p w14:paraId="4FBCA7DF" w14:textId="77777777" w:rsidR="00BC2E8A" w:rsidRPr="00EC6EBA" w:rsidRDefault="00BC2E8A" w:rsidP="00BC2E8A">
          <w:pPr>
            <w:spacing w:after="0"/>
            <w:jc w:val="left"/>
            <w:rPr>
              <w:rFonts w:cs="Times New Roman"/>
              <w:sz w:val="22"/>
              <w:szCs w:val="22"/>
            </w:rPr>
          </w:pPr>
          <w:r w:rsidRPr="00EC6EBA">
            <w:rPr>
              <w:sz w:val="22"/>
              <w:lang w:eastAsia="en-CA"/>
            </w:rPr>
            <w:t>Immigration and Refugee</w:t>
          </w:r>
        </w:p>
        <w:p w14:paraId="1380F7DF" w14:textId="77777777" w:rsidR="00BC2E8A" w:rsidRPr="00EC6EBA" w:rsidRDefault="00BC2E8A" w:rsidP="00BC2E8A">
          <w:pPr>
            <w:spacing w:before="0" w:after="240"/>
            <w:jc w:val="left"/>
            <w:rPr>
              <w:rFonts w:cs="Times New Roman"/>
              <w:sz w:val="22"/>
              <w:szCs w:val="22"/>
            </w:rPr>
          </w:pPr>
          <w:r w:rsidRPr="00EC6EBA">
            <w:rPr>
              <w:sz w:val="22"/>
              <w:lang w:eastAsia="en-CA"/>
            </w:rPr>
            <w:t>Board of Canada</w:t>
          </w:r>
        </w:p>
        <w:p w14:paraId="32D69BA6" w14:textId="55B1E207" w:rsidR="00BC2E8A" w:rsidRPr="00EC6EBA" w:rsidRDefault="00BC2E8A" w:rsidP="00BC2E8A">
          <w:pPr>
            <w:spacing w:after="240"/>
            <w:jc w:val="left"/>
            <w:rPr>
              <w:rFonts w:cs="Times New Roman"/>
              <w:sz w:val="22"/>
              <w:szCs w:val="22"/>
            </w:rPr>
          </w:pPr>
          <w:r w:rsidRPr="00EC6EBA">
            <w:rPr>
              <w:b/>
              <w:sz w:val="22"/>
              <w:lang w:val="en-US" w:eastAsia="en-CA"/>
            </w:rPr>
            <w:t>Refugee Appeal Division</w:t>
          </w:r>
        </w:p>
      </w:tc>
      <w:tc>
        <w:tcPr>
          <w:tcW w:w="3120" w:type="dxa"/>
          <w:shd w:val="clear" w:color="auto" w:fill="auto"/>
        </w:tcPr>
        <w:p w14:paraId="66463A98" w14:textId="77777777" w:rsidR="00BC2E8A" w:rsidRPr="00EC6EBA" w:rsidRDefault="00BC2E8A" w:rsidP="00BC2E8A">
          <w:pPr>
            <w:jc w:val="center"/>
            <w:rPr>
              <w:rFonts w:cs="Times New Roman"/>
              <w:sz w:val="22"/>
              <w:szCs w:val="22"/>
              <w:vertAlign w:val="subscript"/>
            </w:rPr>
          </w:pPr>
          <w:r w:rsidRPr="00EC6EBA">
            <w:rPr>
              <w:noProof/>
              <w:sz w:val="22"/>
              <w:lang w:val="fr-CA" w:eastAsia="fr-CA"/>
            </w:rPr>
            <w:drawing>
              <wp:anchor distT="0" distB="0" distL="114300" distR="114300" simplePos="0" relativeHeight="251677696" behindDoc="1" locked="0" layoutInCell="1" allowOverlap="1" wp14:anchorId="12227777" wp14:editId="4F4DC7E7">
                <wp:simplePos x="0" y="0"/>
                <wp:positionH relativeFrom="column">
                  <wp:align>center</wp:align>
                </wp:positionH>
                <wp:positionV relativeFrom="page">
                  <wp:align>top</wp:align>
                </wp:positionV>
                <wp:extent cx="603504" cy="740664"/>
                <wp:effectExtent l="0" t="0" r="6350" b="2540"/>
                <wp:wrapNone/>
                <wp:docPr id="1" name="Image 3" descr="fip_300dpi_est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p_300dpi_est_e"/>
                        <pic:cNvPicPr>
                          <a:picLocks noChangeAspect="1" noChangeArrowheads="1"/>
                        </pic:cNvPicPr>
                      </pic:nvPicPr>
                      <pic:blipFill>
                        <a:blip r:embed="rId1">
                          <a:extLst>
                            <a:ext uri="{28A0092B-C50C-407E-A947-70E740481C1C}">
                              <a14:useLocalDpi xmlns:a14="http://schemas.microsoft.com/office/drawing/2010/main" val="0"/>
                            </a:ext>
                          </a:extLst>
                        </a:blip>
                        <a:srcRect r="87987"/>
                        <a:stretch>
                          <a:fillRect/>
                        </a:stretch>
                      </pic:blipFill>
                      <pic:spPr bwMode="auto">
                        <a:xfrm>
                          <a:off x="0" y="0"/>
                          <a:ext cx="603504" cy="740664"/>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258" w:type="dxa"/>
        </w:tcPr>
        <w:p w14:paraId="533E7240" w14:textId="77777777" w:rsidR="00BC2E8A" w:rsidRPr="00EC6EBA" w:rsidRDefault="00BC2E8A" w:rsidP="00BC2E8A">
          <w:pPr>
            <w:spacing w:after="240"/>
            <w:jc w:val="right"/>
            <w:rPr>
              <w:rFonts w:cs="Times New Roman"/>
              <w:sz w:val="22"/>
              <w:szCs w:val="22"/>
              <w:lang w:val="fr-CA"/>
            </w:rPr>
          </w:pPr>
          <w:r w:rsidRPr="00EC6EBA">
            <w:rPr>
              <w:sz w:val="22"/>
              <w:lang w:val="fr-CA" w:eastAsia="en-CA"/>
            </w:rPr>
            <w:t>Commission de l’immigration</w:t>
          </w:r>
          <w:r w:rsidRPr="00EC6EBA">
            <w:rPr>
              <w:sz w:val="22"/>
              <w:lang w:val="fr-CA" w:eastAsia="en-CA"/>
            </w:rPr>
            <w:br/>
            <w:t>et du statut de réfugié du Canada</w:t>
          </w:r>
        </w:p>
        <w:p w14:paraId="4DAD3DC0" w14:textId="1DB1DDB7" w:rsidR="00BC2E8A" w:rsidRPr="00EC6EBA" w:rsidRDefault="00BC2E8A" w:rsidP="00BC2E8A">
          <w:pPr>
            <w:spacing w:after="0"/>
            <w:jc w:val="right"/>
            <w:rPr>
              <w:rFonts w:cs="Times New Roman"/>
              <w:sz w:val="22"/>
              <w:szCs w:val="22"/>
            </w:rPr>
          </w:pPr>
          <w:r w:rsidRPr="00EC6EBA">
            <w:rPr>
              <w:b/>
              <w:sz w:val="22"/>
              <w:lang w:val="fr-CA" w:eastAsia="en-CA"/>
            </w:rPr>
            <w:t>Section d’appel des réfugiés</w:t>
          </w:r>
        </w:p>
      </w:tc>
    </w:tr>
  </w:tbl>
  <w:p w14:paraId="57983B66" w14:textId="77777777" w:rsidR="006405CA" w:rsidRPr="00EC6EBA" w:rsidRDefault="006405CA" w:rsidP="00E03B37">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C5038"/>
    <w:multiLevelType w:val="hybridMultilevel"/>
    <w:tmpl w:val="578E6626"/>
    <w:lvl w:ilvl="0" w:tplc="C2A001D2">
      <w:start w:val="1"/>
      <w:numFmt w:val="decimal"/>
      <w:lvlText w:val="[%1]"/>
      <w:lvlJc w:val="left"/>
      <w:pPr>
        <w:ind w:left="775" w:hanging="360"/>
      </w:pPr>
      <w:rPr>
        <w:rFonts w:hint="default"/>
        <w:sz w:val="24"/>
        <w:szCs w:val="24"/>
      </w:r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1" w15:restartNumberingAfterBreak="0">
    <w:nsid w:val="16C23C26"/>
    <w:multiLevelType w:val="hybridMultilevel"/>
    <w:tmpl w:val="3B1AE486"/>
    <w:lvl w:ilvl="0" w:tplc="71AC5CD4">
      <w:start w:val="1"/>
      <w:numFmt w:val="decimal"/>
      <w:pStyle w:val="CGBody"/>
      <w:lvlText w:val="[%1]"/>
      <w:lvlJc w:val="left"/>
      <w:pPr>
        <w:ind w:left="644" w:hanging="360"/>
      </w:pPr>
      <w:rPr>
        <w:rFonts w:ascii="Times New Roman" w:hAnsi="Times New Roman" w:cs="Times New Roman" w:hint="default"/>
        <w:b w:val="0"/>
        <w:i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DD67A2E"/>
    <w:multiLevelType w:val="hybridMultilevel"/>
    <w:tmpl w:val="356E3124"/>
    <w:lvl w:ilvl="0" w:tplc="1009001B">
      <w:start w:val="1"/>
      <w:numFmt w:val="lowerRoman"/>
      <w:lvlText w:val="%1."/>
      <w:lvlJc w:val="righ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15:restartNumberingAfterBreak="0">
    <w:nsid w:val="64DB7EB6"/>
    <w:multiLevelType w:val="hybridMultilevel"/>
    <w:tmpl w:val="E0A48F2E"/>
    <w:lvl w:ilvl="0" w:tplc="D166C5DA">
      <w:start w:val="3"/>
      <w:numFmt w:val="decimal"/>
      <w:lvlText w:val="[%1]"/>
      <w:lvlJc w:val="left"/>
      <w:pPr>
        <w:tabs>
          <w:tab w:val="num" w:pos="720"/>
        </w:tabs>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A54A86"/>
    <w:multiLevelType w:val="hybridMultilevel"/>
    <w:tmpl w:val="AFEEDAA4"/>
    <w:lvl w:ilvl="0" w:tplc="735C1DDA">
      <w:start w:val="1"/>
      <w:numFmt w:val="decimal"/>
      <w:lvlText w:val="[%1]"/>
      <w:lvlJc w:val="left"/>
      <w:pPr>
        <w:tabs>
          <w:tab w:val="num" w:pos="720"/>
        </w:tabs>
        <w:ind w:left="720" w:hanging="720"/>
      </w:pPr>
      <w:rPr>
        <w:rFonts w:ascii="Times New Roman" w:hAnsi="Times New Roman" w:cs="Times New Roman" w:hint="default"/>
        <w:b w:val="0"/>
        <w:sz w:val="24"/>
        <w:szCs w:val="24"/>
      </w:rPr>
    </w:lvl>
    <w:lvl w:ilvl="1" w:tplc="0C0C0019">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num w:numId="1">
    <w:abstractNumId w:val="4"/>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attachedTemplate r:id="rId1"/>
  <w:defaultTabStop w:val="720"/>
  <w:hyphenationZone w:val="425"/>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oc_description" w:val="Reasons and decision Template"/>
    <w:docVar w:name="doc_lang" w:val="fr"/>
    <w:docVar w:name="doc_ref" w:val="Rad.25.02"/>
    <w:docVar w:name="file_no" w:val="MC0-03450"/>
    <w:docVar w:name="production_date" w:val="2021-01-15"/>
    <w:docVar w:name="template_name" w:val="Rad.25.02.fr.dotm"/>
    <w:docVar w:name="template_path" w:val="C:\Users\tessthalissa.ruel\AppData\Local\OfficeNOVA\Resources.PROD\Templates\RAD"/>
    <w:docVar w:name="user_id" w:val="TessThalissa.Ruel"/>
  </w:docVars>
  <w:rsids>
    <w:rsidRoot w:val="00181530"/>
    <w:rsid w:val="0002374D"/>
    <w:rsid w:val="00023EE9"/>
    <w:rsid w:val="00024A29"/>
    <w:rsid w:val="00040F90"/>
    <w:rsid w:val="00055692"/>
    <w:rsid w:val="00060DD5"/>
    <w:rsid w:val="00066461"/>
    <w:rsid w:val="0009323D"/>
    <w:rsid w:val="00096345"/>
    <w:rsid w:val="000A2695"/>
    <w:rsid w:val="000B333C"/>
    <w:rsid w:val="000B3464"/>
    <w:rsid w:val="000B54D2"/>
    <w:rsid w:val="000E4DAE"/>
    <w:rsid w:val="00101AD4"/>
    <w:rsid w:val="001036BC"/>
    <w:rsid w:val="00120A49"/>
    <w:rsid w:val="001309E0"/>
    <w:rsid w:val="00131969"/>
    <w:rsid w:val="001319FF"/>
    <w:rsid w:val="0015259C"/>
    <w:rsid w:val="00164EFC"/>
    <w:rsid w:val="001728B7"/>
    <w:rsid w:val="00181530"/>
    <w:rsid w:val="001B2E79"/>
    <w:rsid w:val="001C2E6F"/>
    <w:rsid w:val="001D4AFA"/>
    <w:rsid w:val="00201DCE"/>
    <w:rsid w:val="002030C1"/>
    <w:rsid w:val="00221A65"/>
    <w:rsid w:val="0022317D"/>
    <w:rsid w:val="0023479B"/>
    <w:rsid w:val="00280082"/>
    <w:rsid w:val="002A0125"/>
    <w:rsid w:val="002A61B6"/>
    <w:rsid w:val="002B71FF"/>
    <w:rsid w:val="002C7B54"/>
    <w:rsid w:val="002D046C"/>
    <w:rsid w:val="002E312E"/>
    <w:rsid w:val="002F48DB"/>
    <w:rsid w:val="002F5C52"/>
    <w:rsid w:val="003256E4"/>
    <w:rsid w:val="00326059"/>
    <w:rsid w:val="00327C10"/>
    <w:rsid w:val="00343055"/>
    <w:rsid w:val="003707C1"/>
    <w:rsid w:val="00390CCE"/>
    <w:rsid w:val="0039650B"/>
    <w:rsid w:val="003A2C1C"/>
    <w:rsid w:val="003A2F9B"/>
    <w:rsid w:val="003B769B"/>
    <w:rsid w:val="003E0F5B"/>
    <w:rsid w:val="003F2FB0"/>
    <w:rsid w:val="003F63F7"/>
    <w:rsid w:val="00405B03"/>
    <w:rsid w:val="00413017"/>
    <w:rsid w:val="004179CC"/>
    <w:rsid w:val="004232FA"/>
    <w:rsid w:val="00423E37"/>
    <w:rsid w:val="00427612"/>
    <w:rsid w:val="00447659"/>
    <w:rsid w:val="004661D3"/>
    <w:rsid w:val="00471581"/>
    <w:rsid w:val="004831D4"/>
    <w:rsid w:val="00493F24"/>
    <w:rsid w:val="004D2B8C"/>
    <w:rsid w:val="004D459C"/>
    <w:rsid w:val="004D4EA6"/>
    <w:rsid w:val="004D5697"/>
    <w:rsid w:val="004E3523"/>
    <w:rsid w:val="005003F2"/>
    <w:rsid w:val="005138C7"/>
    <w:rsid w:val="005155D7"/>
    <w:rsid w:val="005452A7"/>
    <w:rsid w:val="0054532B"/>
    <w:rsid w:val="005533D6"/>
    <w:rsid w:val="00560A1A"/>
    <w:rsid w:val="00570582"/>
    <w:rsid w:val="00576800"/>
    <w:rsid w:val="005778EC"/>
    <w:rsid w:val="00581CCB"/>
    <w:rsid w:val="005917D9"/>
    <w:rsid w:val="00593AAC"/>
    <w:rsid w:val="005B495E"/>
    <w:rsid w:val="005C1E6D"/>
    <w:rsid w:val="005C2940"/>
    <w:rsid w:val="005C29C9"/>
    <w:rsid w:val="005C3C8A"/>
    <w:rsid w:val="005D6AC4"/>
    <w:rsid w:val="00602947"/>
    <w:rsid w:val="006240F9"/>
    <w:rsid w:val="00632D06"/>
    <w:rsid w:val="00633D77"/>
    <w:rsid w:val="00636911"/>
    <w:rsid w:val="0063724A"/>
    <w:rsid w:val="006405CA"/>
    <w:rsid w:val="00641F58"/>
    <w:rsid w:val="0065042E"/>
    <w:rsid w:val="00671846"/>
    <w:rsid w:val="00676382"/>
    <w:rsid w:val="00676639"/>
    <w:rsid w:val="006A27CB"/>
    <w:rsid w:val="006A2C5F"/>
    <w:rsid w:val="006B0725"/>
    <w:rsid w:val="006C481A"/>
    <w:rsid w:val="006C52D4"/>
    <w:rsid w:val="006D3094"/>
    <w:rsid w:val="006D5818"/>
    <w:rsid w:val="006E2EBF"/>
    <w:rsid w:val="006E7C0C"/>
    <w:rsid w:val="006F7F5B"/>
    <w:rsid w:val="00704EC6"/>
    <w:rsid w:val="00711A74"/>
    <w:rsid w:val="00716058"/>
    <w:rsid w:val="007219C4"/>
    <w:rsid w:val="007237F6"/>
    <w:rsid w:val="00732CE8"/>
    <w:rsid w:val="00734225"/>
    <w:rsid w:val="00740BAF"/>
    <w:rsid w:val="00743B41"/>
    <w:rsid w:val="00744784"/>
    <w:rsid w:val="007545B7"/>
    <w:rsid w:val="0076450B"/>
    <w:rsid w:val="00765CCF"/>
    <w:rsid w:val="00773548"/>
    <w:rsid w:val="00781675"/>
    <w:rsid w:val="00783B76"/>
    <w:rsid w:val="00796860"/>
    <w:rsid w:val="00796AFC"/>
    <w:rsid w:val="007A5793"/>
    <w:rsid w:val="007B1417"/>
    <w:rsid w:val="007B631E"/>
    <w:rsid w:val="007C52F6"/>
    <w:rsid w:val="007D48C5"/>
    <w:rsid w:val="007D5C3C"/>
    <w:rsid w:val="007F2EDB"/>
    <w:rsid w:val="007F5CA4"/>
    <w:rsid w:val="00814071"/>
    <w:rsid w:val="0083317D"/>
    <w:rsid w:val="00840201"/>
    <w:rsid w:val="00855F4A"/>
    <w:rsid w:val="00874D18"/>
    <w:rsid w:val="00876FC9"/>
    <w:rsid w:val="008855D1"/>
    <w:rsid w:val="00895CA2"/>
    <w:rsid w:val="008A3CDE"/>
    <w:rsid w:val="008B455A"/>
    <w:rsid w:val="008B5E77"/>
    <w:rsid w:val="008B71DC"/>
    <w:rsid w:val="008C4B27"/>
    <w:rsid w:val="008C6AD6"/>
    <w:rsid w:val="008D4819"/>
    <w:rsid w:val="008D505D"/>
    <w:rsid w:val="008F2D36"/>
    <w:rsid w:val="008F2F5A"/>
    <w:rsid w:val="00934B27"/>
    <w:rsid w:val="00972C88"/>
    <w:rsid w:val="009743F2"/>
    <w:rsid w:val="00977488"/>
    <w:rsid w:val="00981FF2"/>
    <w:rsid w:val="00984833"/>
    <w:rsid w:val="00992306"/>
    <w:rsid w:val="00993300"/>
    <w:rsid w:val="009968EB"/>
    <w:rsid w:val="00997829"/>
    <w:rsid w:val="009A78E5"/>
    <w:rsid w:val="009B76C5"/>
    <w:rsid w:val="009C739B"/>
    <w:rsid w:val="009D02BB"/>
    <w:rsid w:val="009F39E6"/>
    <w:rsid w:val="00A000D4"/>
    <w:rsid w:val="00A031D6"/>
    <w:rsid w:val="00A170E6"/>
    <w:rsid w:val="00A20154"/>
    <w:rsid w:val="00A22E16"/>
    <w:rsid w:val="00A3211E"/>
    <w:rsid w:val="00A3585D"/>
    <w:rsid w:val="00A40312"/>
    <w:rsid w:val="00A6264A"/>
    <w:rsid w:val="00A76F75"/>
    <w:rsid w:val="00A90256"/>
    <w:rsid w:val="00A907FF"/>
    <w:rsid w:val="00A941AC"/>
    <w:rsid w:val="00AB39FD"/>
    <w:rsid w:val="00AC686B"/>
    <w:rsid w:val="00AD2BAC"/>
    <w:rsid w:val="00B00137"/>
    <w:rsid w:val="00B0044D"/>
    <w:rsid w:val="00B10E82"/>
    <w:rsid w:val="00B1437D"/>
    <w:rsid w:val="00B16043"/>
    <w:rsid w:val="00B1716D"/>
    <w:rsid w:val="00B32BEC"/>
    <w:rsid w:val="00B646B0"/>
    <w:rsid w:val="00BA244C"/>
    <w:rsid w:val="00BB3F48"/>
    <w:rsid w:val="00BC17F8"/>
    <w:rsid w:val="00BC2E8A"/>
    <w:rsid w:val="00BD2DC4"/>
    <w:rsid w:val="00BF498E"/>
    <w:rsid w:val="00BF5261"/>
    <w:rsid w:val="00C02A7F"/>
    <w:rsid w:val="00C11505"/>
    <w:rsid w:val="00C222A4"/>
    <w:rsid w:val="00C2576E"/>
    <w:rsid w:val="00C311FF"/>
    <w:rsid w:val="00C36187"/>
    <w:rsid w:val="00C41C97"/>
    <w:rsid w:val="00C510EF"/>
    <w:rsid w:val="00C8187F"/>
    <w:rsid w:val="00C850F5"/>
    <w:rsid w:val="00C86DFB"/>
    <w:rsid w:val="00C87B10"/>
    <w:rsid w:val="00C914D9"/>
    <w:rsid w:val="00CA537D"/>
    <w:rsid w:val="00CB3875"/>
    <w:rsid w:val="00CC5831"/>
    <w:rsid w:val="00CC75ED"/>
    <w:rsid w:val="00CD39E9"/>
    <w:rsid w:val="00CE3FF6"/>
    <w:rsid w:val="00CE79DB"/>
    <w:rsid w:val="00CF0B70"/>
    <w:rsid w:val="00CF784A"/>
    <w:rsid w:val="00D06443"/>
    <w:rsid w:val="00D4140E"/>
    <w:rsid w:val="00D47798"/>
    <w:rsid w:val="00D50C41"/>
    <w:rsid w:val="00D512E3"/>
    <w:rsid w:val="00D54067"/>
    <w:rsid w:val="00D57552"/>
    <w:rsid w:val="00D708DE"/>
    <w:rsid w:val="00D9442D"/>
    <w:rsid w:val="00DB3F6D"/>
    <w:rsid w:val="00DC0417"/>
    <w:rsid w:val="00DC4061"/>
    <w:rsid w:val="00DD348B"/>
    <w:rsid w:val="00DE2701"/>
    <w:rsid w:val="00DE71B2"/>
    <w:rsid w:val="00E03B37"/>
    <w:rsid w:val="00E04B0C"/>
    <w:rsid w:val="00E16F32"/>
    <w:rsid w:val="00E27BC7"/>
    <w:rsid w:val="00E37533"/>
    <w:rsid w:val="00E57569"/>
    <w:rsid w:val="00E60994"/>
    <w:rsid w:val="00E619B7"/>
    <w:rsid w:val="00E92CED"/>
    <w:rsid w:val="00E96274"/>
    <w:rsid w:val="00E97350"/>
    <w:rsid w:val="00EC6EBA"/>
    <w:rsid w:val="00ED7293"/>
    <w:rsid w:val="00EF6796"/>
    <w:rsid w:val="00F06900"/>
    <w:rsid w:val="00F118FD"/>
    <w:rsid w:val="00F15664"/>
    <w:rsid w:val="00F31DEE"/>
    <w:rsid w:val="00F44A72"/>
    <w:rsid w:val="00F57DE7"/>
    <w:rsid w:val="00F801EF"/>
    <w:rsid w:val="00F8317F"/>
    <w:rsid w:val="00F9541F"/>
    <w:rsid w:val="00FA1AB9"/>
    <w:rsid w:val="00FB722D"/>
    <w:rsid w:val="00FD1E89"/>
    <w:rsid w:val="00FE4E19"/>
    <w:rsid w:val="00FE6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55A1872"/>
  <w15:chartTrackingRefBased/>
  <w15:docId w15:val="{012C2592-E881-4A1B-89B0-AF998B276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6B0"/>
    <w:pPr>
      <w:tabs>
        <w:tab w:val="left" w:pos="576"/>
        <w:tab w:val="left" w:pos="1008"/>
        <w:tab w:val="left" w:pos="1440"/>
        <w:tab w:val="left" w:pos="1872"/>
        <w:tab w:val="left" w:pos="2304"/>
        <w:tab w:val="left" w:pos="2736"/>
      </w:tabs>
      <w:spacing w:before="120" w:after="120" w:line="240" w:lineRule="auto"/>
      <w:jc w:val="both"/>
    </w:pPr>
    <w:rPr>
      <w:rFonts w:ascii="Times New Roman" w:eastAsia="Times New Roman" w:hAnsi="Times New Roman" w:cs="Arial"/>
      <w:spacing w:val="-2"/>
      <w:sz w:val="24"/>
      <w:szCs w:val="20"/>
      <w:lang w:eastAsia="fr-FR"/>
    </w:rPr>
  </w:style>
  <w:style w:type="paragraph" w:styleId="Heading2">
    <w:name w:val="heading 2"/>
    <w:basedOn w:val="Normal"/>
    <w:next w:val="Normal"/>
    <w:link w:val="Heading2Char"/>
    <w:qFormat/>
    <w:rsid w:val="00B646B0"/>
    <w:pPr>
      <w:keepNext/>
      <w:spacing w:before="240" w:after="60"/>
      <w:outlineLvl w:val="1"/>
    </w:pPr>
    <w:rPr>
      <w:rFonts w:ascii="Arial" w:hAnsi="Arial"/>
      <w:b/>
      <w:bCs/>
      <w:i/>
      <w:iCs/>
      <w:sz w:val="28"/>
      <w:szCs w:val="28"/>
    </w:rPr>
  </w:style>
  <w:style w:type="paragraph" w:styleId="Heading3">
    <w:name w:val="heading 3"/>
    <w:basedOn w:val="Normal"/>
    <w:next w:val="Normal"/>
    <w:link w:val="Heading3Char"/>
    <w:qFormat/>
    <w:rsid w:val="00B646B0"/>
    <w:pPr>
      <w:keepNext/>
      <w:spacing w:before="240" w:after="60"/>
      <w:outlineLvl w:val="2"/>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646B0"/>
    <w:rPr>
      <w:rFonts w:ascii="Arial" w:eastAsia="Times New Roman" w:hAnsi="Arial" w:cs="Arial"/>
      <w:b/>
      <w:bCs/>
      <w:i/>
      <w:iCs/>
      <w:spacing w:val="-2"/>
      <w:sz w:val="28"/>
      <w:szCs w:val="28"/>
      <w:lang w:val="en-CA" w:eastAsia="fr-FR"/>
    </w:rPr>
  </w:style>
  <w:style w:type="character" w:customStyle="1" w:styleId="Heading3Char">
    <w:name w:val="Heading 3 Char"/>
    <w:basedOn w:val="DefaultParagraphFont"/>
    <w:link w:val="Heading3"/>
    <w:rsid w:val="00B646B0"/>
    <w:rPr>
      <w:rFonts w:ascii="Arial" w:eastAsia="Times New Roman" w:hAnsi="Arial" w:cs="Arial"/>
      <w:spacing w:val="-2"/>
      <w:sz w:val="24"/>
      <w:szCs w:val="20"/>
      <w:lang w:val="en-CA" w:eastAsia="fr-FR"/>
    </w:rPr>
  </w:style>
  <w:style w:type="paragraph" w:styleId="Header">
    <w:name w:val="header"/>
    <w:link w:val="HeaderChar"/>
    <w:rsid w:val="00B646B0"/>
    <w:pPr>
      <w:tabs>
        <w:tab w:val="center" w:pos="4320"/>
        <w:tab w:val="right" w:pos="8640"/>
      </w:tabs>
      <w:spacing w:after="0" w:line="240" w:lineRule="auto"/>
    </w:pPr>
    <w:rPr>
      <w:rFonts w:ascii="Arial" w:eastAsia="Times New Roman" w:hAnsi="Arial" w:cs="Times New Roman"/>
      <w:noProof/>
      <w:sz w:val="20"/>
      <w:szCs w:val="20"/>
      <w:lang w:eastAsia="fr-FR"/>
    </w:rPr>
  </w:style>
  <w:style w:type="character" w:customStyle="1" w:styleId="HeaderChar">
    <w:name w:val="Header Char"/>
    <w:basedOn w:val="DefaultParagraphFont"/>
    <w:link w:val="Header"/>
    <w:rsid w:val="00B646B0"/>
    <w:rPr>
      <w:rFonts w:ascii="Arial" w:eastAsia="Times New Roman" w:hAnsi="Arial" w:cs="Times New Roman"/>
      <w:noProof/>
      <w:sz w:val="20"/>
      <w:szCs w:val="20"/>
      <w:lang w:val="en-CA" w:eastAsia="fr-FR"/>
    </w:rPr>
  </w:style>
  <w:style w:type="character" w:styleId="PageNumber">
    <w:name w:val="page number"/>
    <w:basedOn w:val="DefaultParagraphFont"/>
    <w:rsid w:val="00B646B0"/>
  </w:style>
  <w:style w:type="paragraph" w:styleId="Footer">
    <w:name w:val="footer"/>
    <w:basedOn w:val="Normal"/>
    <w:link w:val="FooterChar"/>
    <w:uiPriority w:val="99"/>
    <w:rsid w:val="00B646B0"/>
    <w:pPr>
      <w:tabs>
        <w:tab w:val="center" w:pos="4320"/>
        <w:tab w:val="right" w:pos="8640"/>
      </w:tabs>
    </w:pPr>
    <w:rPr>
      <w:sz w:val="20"/>
    </w:rPr>
  </w:style>
  <w:style w:type="character" w:customStyle="1" w:styleId="FooterChar">
    <w:name w:val="Footer Char"/>
    <w:basedOn w:val="DefaultParagraphFont"/>
    <w:link w:val="Footer"/>
    <w:uiPriority w:val="99"/>
    <w:rsid w:val="00B646B0"/>
    <w:rPr>
      <w:rFonts w:ascii="Times New Roman" w:eastAsia="Times New Roman" w:hAnsi="Times New Roman" w:cs="Arial"/>
      <w:spacing w:val="-2"/>
      <w:sz w:val="20"/>
      <w:szCs w:val="20"/>
      <w:lang w:val="en-CA" w:eastAsia="fr-FR"/>
    </w:rPr>
  </w:style>
  <w:style w:type="table" w:styleId="TableGrid">
    <w:name w:val="Table Grid"/>
    <w:basedOn w:val="TableNormal"/>
    <w:rsid w:val="00B646B0"/>
    <w:pPr>
      <w:spacing w:after="0" w:line="240" w:lineRule="auto"/>
    </w:pPr>
    <w:rPr>
      <w:rFonts w:ascii="Times New Roman" w:eastAsia="Times New Roman" w:hAnsi="Times New Roman" w:cs="Times New Roman"/>
      <w:sz w:val="20"/>
      <w:szCs w:val="20"/>
      <w:lang w:eastAsia="fr-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GBodyChar">
    <w:name w:val="CG Body Char"/>
    <w:basedOn w:val="DefaultParagraphFont"/>
    <w:link w:val="CGBody"/>
    <w:locked/>
    <w:rsid w:val="004D5697"/>
    <w:rPr>
      <w:sz w:val="24"/>
      <w:szCs w:val="24"/>
      <w:lang w:val="en-CA" w:eastAsia="en-CA"/>
    </w:rPr>
  </w:style>
  <w:style w:type="paragraph" w:customStyle="1" w:styleId="CGBody">
    <w:name w:val="CG Body"/>
    <w:basedOn w:val="Normal"/>
    <w:link w:val="CGBodyChar"/>
    <w:qFormat/>
    <w:rsid w:val="004D5697"/>
    <w:pPr>
      <w:numPr>
        <w:numId w:val="2"/>
      </w:numPr>
      <w:tabs>
        <w:tab w:val="clear" w:pos="576"/>
        <w:tab w:val="clear" w:pos="1008"/>
        <w:tab w:val="clear" w:pos="1440"/>
        <w:tab w:val="clear" w:pos="1872"/>
        <w:tab w:val="clear" w:pos="2304"/>
        <w:tab w:val="clear" w:pos="2736"/>
        <w:tab w:val="left" w:pos="709"/>
        <w:tab w:val="left" w:pos="1418"/>
        <w:tab w:val="left" w:pos="6660"/>
      </w:tabs>
      <w:spacing w:before="0" w:after="240" w:line="360" w:lineRule="auto"/>
      <w:ind w:left="0" w:firstLine="0"/>
      <w:jc w:val="left"/>
    </w:pPr>
    <w:rPr>
      <w:rFonts w:asciiTheme="minorHAnsi" w:eastAsiaTheme="minorHAnsi" w:hAnsiTheme="minorHAnsi" w:cstheme="minorBidi"/>
      <w:spacing w:val="0"/>
      <w:szCs w:val="24"/>
      <w:lang w:eastAsia="en-CA"/>
    </w:rPr>
  </w:style>
  <w:style w:type="paragraph" w:customStyle="1" w:styleId="CGLvl2header">
    <w:name w:val="CG Lvl 2 header"/>
    <w:basedOn w:val="Normal"/>
    <w:next w:val="CGBody"/>
    <w:link w:val="CGLvl2headerChar"/>
    <w:qFormat/>
    <w:rsid w:val="004D5697"/>
    <w:pPr>
      <w:keepNext/>
      <w:keepLines/>
      <w:tabs>
        <w:tab w:val="clear" w:pos="576"/>
        <w:tab w:val="clear" w:pos="1008"/>
        <w:tab w:val="clear" w:pos="1440"/>
        <w:tab w:val="clear" w:pos="1872"/>
        <w:tab w:val="clear" w:pos="2304"/>
        <w:tab w:val="clear" w:pos="2736"/>
        <w:tab w:val="left" w:pos="709"/>
        <w:tab w:val="left" w:pos="1418"/>
        <w:tab w:val="left" w:pos="6660"/>
      </w:tabs>
      <w:spacing w:before="0" w:after="240" w:line="360" w:lineRule="auto"/>
      <w:jc w:val="left"/>
    </w:pPr>
    <w:rPr>
      <w:rFonts w:ascii="Times New Roman Bold" w:hAnsi="Times New Roman Bold" w:cs="Times New Roman"/>
      <w:b/>
      <w:spacing w:val="0"/>
      <w:szCs w:val="24"/>
      <w:lang w:eastAsia="en-CA"/>
    </w:rPr>
  </w:style>
  <w:style w:type="character" w:customStyle="1" w:styleId="CGLvl2headerChar">
    <w:name w:val="CG Lvl 2 header Char"/>
    <w:basedOn w:val="DefaultParagraphFont"/>
    <w:link w:val="CGLvl2header"/>
    <w:rsid w:val="004D5697"/>
    <w:rPr>
      <w:rFonts w:ascii="Times New Roman Bold" w:eastAsia="Times New Roman" w:hAnsi="Times New Roman Bold" w:cs="Times New Roman"/>
      <w:b/>
      <w:sz w:val="24"/>
      <w:szCs w:val="24"/>
      <w:lang w:val="en-CA" w:eastAsia="en-CA"/>
    </w:rPr>
  </w:style>
  <w:style w:type="paragraph" w:styleId="ListParagraph">
    <w:name w:val="List Paragraph"/>
    <w:basedOn w:val="Normal"/>
    <w:uiPriority w:val="34"/>
    <w:qFormat/>
    <w:rsid w:val="004D5697"/>
    <w:pPr>
      <w:tabs>
        <w:tab w:val="clear" w:pos="576"/>
        <w:tab w:val="clear" w:pos="1008"/>
        <w:tab w:val="clear" w:pos="1440"/>
        <w:tab w:val="clear" w:pos="1872"/>
        <w:tab w:val="clear" w:pos="2304"/>
        <w:tab w:val="clear" w:pos="2736"/>
      </w:tabs>
      <w:spacing w:before="0" w:after="0"/>
      <w:ind w:left="720"/>
      <w:jc w:val="left"/>
    </w:pPr>
    <w:rPr>
      <w:rFonts w:ascii="Calibri" w:eastAsiaTheme="minorHAnsi" w:hAnsi="Calibri" w:cs="Times New Roman"/>
      <w:spacing w:val="0"/>
      <w:sz w:val="22"/>
      <w:szCs w:val="22"/>
      <w:lang w:eastAsia="en-US"/>
    </w:rPr>
  </w:style>
  <w:style w:type="paragraph" w:customStyle="1" w:styleId="NormalParagNum">
    <w:name w:val="Normal_ParagNum"/>
    <w:basedOn w:val="Normal"/>
    <w:rsid w:val="004D5697"/>
    <w:pPr>
      <w:tabs>
        <w:tab w:val="clear" w:pos="576"/>
        <w:tab w:val="clear" w:pos="1008"/>
        <w:tab w:val="clear" w:pos="1440"/>
        <w:tab w:val="clear" w:pos="1872"/>
        <w:tab w:val="clear" w:pos="2304"/>
        <w:tab w:val="clear" w:pos="2736"/>
        <w:tab w:val="num" w:pos="720"/>
      </w:tabs>
      <w:spacing w:before="0" w:after="0" w:line="360" w:lineRule="auto"/>
      <w:ind w:left="720" w:hanging="720"/>
    </w:pPr>
    <w:rPr>
      <w:rFonts w:cs="Times New Roman"/>
      <w:spacing w:val="0"/>
      <w:lang w:eastAsia="en-US"/>
    </w:rPr>
  </w:style>
  <w:style w:type="character" w:styleId="EndnoteReference">
    <w:name w:val="endnote reference"/>
    <w:basedOn w:val="DefaultParagraphFont"/>
    <w:semiHidden/>
    <w:rsid w:val="001728B7"/>
    <w:rPr>
      <w:vertAlign w:val="superscript"/>
    </w:rPr>
  </w:style>
  <w:style w:type="paragraph" w:styleId="EndnoteText">
    <w:name w:val="endnote text"/>
    <w:basedOn w:val="Normal"/>
    <w:link w:val="EndnoteTextChar"/>
    <w:semiHidden/>
    <w:rsid w:val="001728B7"/>
    <w:pPr>
      <w:tabs>
        <w:tab w:val="clear" w:pos="576"/>
        <w:tab w:val="clear" w:pos="1008"/>
        <w:tab w:val="clear" w:pos="1440"/>
        <w:tab w:val="clear" w:pos="1872"/>
        <w:tab w:val="clear" w:pos="2304"/>
        <w:tab w:val="clear" w:pos="2736"/>
      </w:tabs>
      <w:spacing w:before="0" w:after="0"/>
      <w:jc w:val="left"/>
    </w:pPr>
    <w:rPr>
      <w:rFonts w:ascii="Times New (W1)" w:hAnsi="Times New (W1)" w:cs="Times New Roman"/>
      <w:noProof/>
      <w:spacing w:val="0"/>
      <w:sz w:val="20"/>
    </w:rPr>
  </w:style>
  <w:style w:type="character" w:customStyle="1" w:styleId="EndnoteTextChar">
    <w:name w:val="Endnote Text Char"/>
    <w:basedOn w:val="DefaultParagraphFont"/>
    <w:link w:val="EndnoteText"/>
    <w:semiHidden/>
    <w:rsid w:val="001728B7"/>
    <w:rPr>
      <w:rFonts w:ascii="Times New (W1)" w:eastAsia="Times New Roman" w:hAnsi="Times New (W1)" w:cs="Times New Roman"/>
      <w:noProof/>
      <w:sz w:val="20"/>
      <w:szCs w:val="20"/>
      <w:lang w:val="en-CA" w:eastAsia="fr-FR"/>
    </w:rPr>
  </w:style>
  <w:style w:type="paragraph" w:styleId="NoSpacing">
    <w:name w:val="No Spacing"/>
    <w:uiPriority w:val="1"/>
    <w:qFormat/>
    <w:rsid w:val="00B10E82"/>
    <w:pPr>
      <w:tabs>
        <w:tab w:val="left" w:pos="576"/>
        <w:tab w:val="left" w:pos="1008"/>
        <w:tab w:val="left" w:pos="1440"/>
        <w:tab w:val="left" w:pos="1872"/>
        <w:tab w:val="left" w:pos="2304"/>
        <w:tab w:val="left" w:pos="2736"/>
      </w:tabs>
      <w:spacing w:after="0" w:line="240" w:lineRule="auto"/>
      <w:jc w:val="both"/>
    </w:pPr>
    <w:rPr>
      <w:rFonts w:ascii="Times New Roman" w:eastAsia="Times New Roman" w:hAnsi="Times New Roman" w:cs="Arial"/>
      <w:spacing w:val="-2"/>
      <w:sz w:val="24"/>
      <w:szCs w:val="20"/>
      <w:lang w:eastAsia="fr-FR"/>
    </w:rPr>
  </w:style>
  <w:style w:type="character" w:customStyle="1" w:styleId="reflex3-block">
    <w:name w:val="reflex3-block"/>
    <w:basedOn w:val="DefaultParagraphFont"/>
    <w:rsid w:val="006405CA"/>
  </w:style>
  <w:style w:type="character" w:styleId="Hyperlink">
    <w:name w:val="Hyperlink"/>
    <w:basedOn w:val="DefaultParagraphFont"/>
    <w:uiPriority w:val="99"/>
    <w:semiHidden/>
    <w:unhideWhenUsed/>
    <w:rsid w:val="006405CA"/>
    <w:rPr>
      <w:color w:val="0000FF"/>
      <w:u w:val="single"/>
    </w:rPr>
  </w:style>
  <w:style w:type="character" w:customStyle="1" w:styleId="reflex3-alt">
    <w:name w:val="reflex3-alt"/>
    <w:basedOn w:val="DefaultParagraphFont"/>
    <w:rsid w:val="006405CA"/>
  </w:style>
  <w:style w:type="paragraph" w:styleId="BalloonText">
    <w:name w:val="Balloon Text"/>
    <w:basedOn w:val="Normal"/>
    <w:link w:val="BalloonTextChar"/>
    <w:uiPriority w:val="99"/>
    <w:semiHidden/>
    <w:unhideWhenUsed/>
    <w:rsid w:val="00E04B0C"/>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4B0C"/>
    <w:rPr>
      <w:rFonts w:ascii="Segoe UI" w:eastAsia="Times New Roman" w:hAnsi="Segoe UI" w:cs="Segoe UI"/>
      <w:spacing w:val="-2"/>
      <w:sz w:val="18"/>
      <w:szCs w:val="18"/>
      <w:lang w:val="en-CA" w:eastAsia="fr-FR"/>
    </w:rPr>
  </w:style>
  <w:style w:type="character" w:styleId="FollowedHyperlink">
    <w:name w:val="FollowedHyperlink"/>
    <w:basedOn w:val="DefaultParagraphFont"/>
    <w:uiPriority w:val="99"/>
    <w:semiHidden/>
    <w:unhideWhenUsed/>
    <w:rsid w:val="00CE3F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2400">
      <w:bodyDiv w:val="1"/>
      <w:marLeft w:val="0"/>
      <w:marRight w:val="0"/>
      <w:marTop w:val="0"/>
      <w:marBottom w:val="0"/>
      <w:divBdr>
        <w:top w:val="none" w:sz="0" w:space="0" w:color="auto"/>
        <w:left w:val="none" w:sz="0" w:space="0" w:color="auto"/>
        <w:bottom w:val="none" w:sz="0" w:space="0" w:color="auto"/>
        <w:right w:val="none" w:sz="0" w:space="0" w:color="auto"/>
      </w:divBdr>
    </w:div>
    <w:div w:id="92359223">
      <w:bodyDiv w:val="1"/>
      <w:marLeft w:val="0"/>
      <w:marRight w:val="0"/>
      <w:marTop w:val="0"/>
      <w:marBottom w:val="0"/>
      <w:divBdr>
        <w:top w:val="none" w:sz="0" w:space="0" w:color="auto"/>
        <w:left w:val="none" w:sz="0" w:space="0" w:color="auto"/>
        <w:bottom w:val="none" w:sz="0" w:space="0" w:color="auto"/>
        <w:right w:val="none" w:sz="0" w:space="0" w:color="auto"/>
      </w:divBdr>
    </w:div>
    <w:div w:id="329985645">
      <w:bodyDiv w:val="1"/>
      <w:marLeft w:val="0"/>
      <w:marRight w:val="0"/>
      <w:marTop w:val="0"/>
      <w:marBottom w:val="0"/>
      <w:divBdr>
        <w:top w:val="none" w:sz="0" w:space="0" w:color="auto"/>
        <w:left w:val="none" w:sz="0" w:space="0" w:color="auto"/>
        <w:bottom w:val="none" w:sz="0" w:space="0" w:color="auto"/>
        <w:right w:val="none" w:sz="0" w:space="0" w:color="auto"/>
      </w:divBdr>
    </w:div>
    <w:div w:id="463696553">
      <w:bodyDiv w:val="1"/>
      <w:marLeft w:val="0"/>
      <w:marRight w:val="0"/>
      <w:marTop w:val="0"/>
      <w:marBottom w:val="0"/>
      <w:divBdr>
        <w:top w:val="none" w:sz="0" w:space="0" w:color="auto"/>
        <w:left w:val="none" w:sz="0" w:space="0" w:color="auto"/>
        <w:bottom w:val="none" w:sz="0" w:space="0" w:color="auto"/>
        <w:right w:val="none" w:sz="0" w:space="0" w:color="auto"/>
      </w:divBdr>
    </w:div>
    <w:div w:id="558517625">
      <w:bodyDiv w:val="1"/>
      <w:marLeft w:val="0"/>
      <w:marRight w:val="0"/>
      <w:marTop w:val="0"/>
      <w:marBottom w:val="0"/>
      <w:divBdr>
        <w:top w:val="none" w:sz="0" w:space="0" w:color="auto"/>
        <w:left w:val="none" w:sz="0" w:space="0" w:color="auto"/>
        <w:bottom w:val="none" w:sz="0" w:space="0" w:color="auto"/>
        <w:right w:val="none" w:sz="0" w:space="0" w:color="auto"/>
      </w:divBdr>
    </w:div>
    <w:div w:id="701127220">
      <w:bodyDiv w:val="1"/>
      <w:marLeft w:val="0"/>
      <w:marRight w:val="0"/>
      <w:marTop w:val="0"/>
      <w:marBottom w:val="0"/>
      <w:divBdr>
        <w:top w:val="none" w:sz="0" w:space="0" w:color="auto"/>
        <w:left w:val="none" w:sz="0" w:space="0" w:color="auto"/>
        <w:bottom w:val="none" w:sz="0" w:space="0" w:color="auto"/>
        <w:right w:val="none" w:sz="0" w:space="0" w:color="auto"/>
      </w:divBdr>
    </w:div>
    <w:div w:id="1301618105">
      <w:bodyDiv w:val="1"/>
      <w:marLeft w:val="0"/>
      <w:marRight w:val="0"/>
      <w:marTop w:val="0"/>
      <w:marBottom w:val="0"/>
      <w:divBdr>
        <w:top w:val="none" w:sz="0" w:space="0" w:color="auto"/>
        <w:left w:val="none" w:sz="0" w:space="0" w:color="auto"/>
        <w:bottom w:val="none" w:sz="0" w:space="0" w:color="auto"/>
        <w:right w:val="none" w:sz="0" w:space="0" w:color="auto"/>
      </w:divBdr>
    </w:div>
    <w:div w:id="1385983921">
      <w:bodyDiv w:val="1"/>
      <w:marLeft w:val="0"/>
      <w:marRight w:val="0"/>
      <w:marTop w:val="0"/>
      <w:marBottom w:val="0"/>
      <w:divBdr>
        <w:top w:val="none" w:sz="0" w:space="0" w:color="auto"/>
        <w:left w:val="none" w:sz="0" w:space="0" w:color="auto"/>
        <w:bottom w:val="none" w:sz="0" w:space="0" w:color="auto"/>
        <w:right w:val="none" w:sz="0" w:space="0" w:color="auto"/>
      </w:divBdr>
    </w:div>
    <w:div w:id="1477800941">
      <w:bodyDiv w:val="1"/>
      <w:marLeft w:val="0"/>
      <w:marRight w:val="0"/>
      <w:marTop w:val="0"/>
      <w:marBottom w:val="0"/>
      <w:divBdr>
        <w:top w:val="none" w:sz="0" w:space="0" w:color="auto"/>
        <w:left w:val="none" w:sz="0" w:space="0" w:color="auto"/>
        <w:bottom w:val="none" w:sz="0" w:space="0" w:color="auto"/>
        <w:right w:val="none" w:sz="0" w:space="0" w:color="auto"/>
      </w:divBdr>
    </w:div>
    <w:div w:id="1659918669">
      <w:bodyDiv w:val="1"/>
      <w:marLeft w:val="0"/>
      <w:marRight w:val="0"/>
      <w:marTop w:val="0"/>
      <w:marBottom w:val="0"/>
      <w:divBdr>
        <w:top w:val="none" w:sz="0" w:space="0" w:color="auto"/>
        <w:left w:val="none" w:sz="0" w:space="0" w:color="auto"/>
        <w:bottom w:val="none" w:sz="0" w:space="0" w:color="auto"/>
        <w:right w:val="none" w:sz="0" w:space="0" w:color="auto"/>
      </w:divBdr>
    </w:div>
    <w:div w:id="1752848151">
      <w:bodyDiv w:val="1"/>
      <w:marLeft w:val="0"/>
      <w:marRight w:val="0"/>
      <w:marTop w:val="0"/>
      <w:marBottom w:val="0"/>
      <w:divBdr>
        <w:top w:val="none" w:sz="0" w:space="0" w:color="auto"/>
        <w:left w:val="none" w:sz="0" w:space="0" w:color="auto"/>
        <w:bottom w:val="none" w:sz="0" w:space="0" w:color="auto"/>
        <w:right w:val="none" w:sz="0" w:space="0" w:color="auto"/>
      </w:divBdr>
    </w:div>
    <w:div w:id="1820532542">
      <w:bodyDiv w:val="1"/>
      <w:marLeft w:val="0"/>
      <w:marRight w:val="0"/>
      <w:marTop w:val="0"/>
      <w:marBottom w:val="0"/>
      <w:divBdr>
        <w:top w:val="none" w:sz="0" w:space="0" w:color="auto"/>
        <w:left w:val="none" w:sz="0" w:space="0" w:color="auto"/>
        <w:bottom w:val="none" w:sz="0" w:space="0" w:color="auto"/>
        <w:right w:val="none" w:sz="0" w:space="0" w:color="auto"/>
      </w:divBdr>
    </w:div>
    <w:div w:id="1899319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endnotes.xml.rels><?xml version="1.0" encoding="UTF-8" standalone="yes"?>
<Relationships xmlns="http://schemas.openxmlformats.org/package/2006/relationships"><Relationship Id="rId3" Type="http://schemas.openxmlformats.org/officeDocument/2006/relationships/hyperlink" Target="https://www.canlii.org/en/ca/fct/doc/2015/2015fc581/2015fc581.html" TargetMode="External"/><Relationship Id="rId2" Type="http://schemas.openxmlformats.org/officeDocument/2006/relationships/hyperlink" Target="https://www.canlii.org/en/ca/fct/doc/2015/2015fc1365/2015fc1365.html" TargetMode="External"/><Relationship Id="rId1" Type="http://schemas.openxmlformats.org/officeDocument/2006/relationships/hyperlink" Target="https://www.canlii.org/en/ca/fct/doc/2015/2015fc1365/2015fc1365.html" TargetMode="External"/><Relationship Id="rId5" Type="http://schemas.openxmlformats.org/officeDocument/2006/relationships/hyperlink" Target="https://www.canlii.org/en/ca/fca/doc/1993/1993canlii3011/1993canlii3011.html" TargetMode="External"/><Relationship Id="rId4" Type="http://schemas.openxmlformats.org/officeDocument/2006/relationships/hyperlink" Target="https://www.canlii.org/en/ca/fct/doc/2015/2015fc581/2015fc581.html"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_rels/footer3.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ssthalissa.ruel\AppData\Local\OfficeNOVA\Resources.PROD\Templates\RAD\Rad.25.02.fr.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FCS Document" ma:contentTypeID="0x0101002D0DDA5687C02443A470ADA901CB105800AB865EE32AD09149A060158D8634DF6F" ma:contentTypeVersion="9" ma:contentTypeDescription="Create a new document." ma:contentTypeScope="" ma:versionID="9b58f068d71ba1cd93a80dc637784897">
  <xsd:schema xmlns:xsd="http://www.w3.org/2001/XMLSchema" xmlns:xs="http://www.w3.org/2001/XMLSchema" xmlns:p="http://schemas.microsoft.com/office/2006/metadata/properties" xmlns:ns2="38bb2646-43cf-4202-b07d-e444e42818ee" xmlns:ns4="41a70194-82b6-40d3-9fa2-6d5a3699ca87" targetNamespace="http://schemas.microsoft.com/office/2006/metadata/properties" ma:root="true" ma:fieldsID="5b6d2e834de079507386ac69ec699ae6" ns2:_="" ns4:_="">
    <xsd:import namespace="38bb2646-43cf-4202-b07d-e444e42818ee"/>
    <xsd:import namespace="41a70194-82b6-40d3-9fa2-6d5a3699ca87"/>
    <xsd:element name="properties">
      <xsd:complexType>
        <xsd:sequence>
          <xsd:element name="documentManagement">
            <xsd:complexType>
              <xsd:all>
                <xsd:element ref="ns2:Case" minOccurs="0"/>
                <xsd:element ref="ns4:RoutingRuleDescription" minOccurs="0"/>
                <xsd:element ref="ns2:Access_x0020_Rights" minOccurs="0"/>
                <xsd:element ref="ns2:IrbFileNumber" minOccurs="0"/>
                <xsd:element ref="ns2:IrbDocumentDate" minOccurs="0"/>
                <xsd:element ref="ns2:DocumentReferenceId" minOccurs="0"/>
                <xsd:element ref="ns2:TaxCatchAllLabel" minOccurs="0"/>
                <xsd:element ref="ns2:_dlc_DocIdUrl" minOccurs="0"/>
                <xsd:element ref="ns2:m2bad5ef834b4a2394a44f3419ae76b8" minOccurs="0"/>
                <xsd:element ref="ns2:_dlc_DocIdPersistId" minOccurs="0"/>
                <xsd:element ref="ns2:e7aeb61dc1d143f5b0431ded6b72d42a" minOccurs="0"/>
                <xsd:element ref="ns2:_dlc_DocId" minOccurs="0"/>
                <xsd:element ref="ns2:cb419d91b6c84809a713c0becd8a2405"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bb2646-43cf-4202-b07d-e444e42818ee" elementFormDefault="qualified">
    <xsd:import namespace="http://schemas.microsoft.com/office/2006/documentManagement/types"/>
    <xsd:import namespace="http://schemas.microsoft.com/office/infopath/2007/PartnerControls"/>
    <xsd:element name="Case" ma:index="6" nillable="true" ma:displayName="Case" ma:description="For internal service case file numbers only, not for Tribunal case file use." ma:internalName="Case" ma:readOnly="false">
      <xsd:simpleType>
        <xsd:restriction base="dms:Text">
          <xsd:maxLength value="255"/>
        </xsd:restriction>
      </xsd:simpleType>
    </xsd:element>
    <xsd:element name="Access_x0020_Rights" ma:index="9" nillable="true" ma:displayName="Access Rights" ma:list="UserInfo" ma:SearchPeopleOnly="false" ma:SharePointGroup="0" ma:internalName="Access_x0020_Right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rbFileNumber" ma:index="10" nillable="true" ma:displayName="IRB File Number(s)" ma:internalName="IrbFileNumber" ma:readOnly="false">
      <xsd:simpleType>
        <xsd:restriction base="dms:Note">
          <xsd:maxLength value="255"/>
        </xsd:restriction>
      </xsd:simpleType>
    </xsd:element>
    <xsd:element name="IrbDocumentDate" ma:index="11" nillable="true" ma:displayName="Document Date" ma:default="[today]" ma:format="DateOnly" ma:internalName="IrbDocumentDate" ma:readOnly="false">
      <xsd:simpleType>
        <xsd:restriction base="dms:DateTime"/>
      </xsd:simpleType>
    </xsd:element>
    <xsd:element name="DocumentReferenceId" ma:index="12" nillable="true" ma:displayName="DocumentReferenceId" ma:internalName="DocumentReferenceId" ma:readOnly="false" ma:percentage="FALSE">
      <xsd:simpleType>
        <xsd:restriction base="dms:Number"/>
      </xsd:simpleType>
    </xsd:element>
    <xsd:element name="TaxCatchAllLabel" ma:index="13" nillable="true" ma:displayName="Taxonomy Catch All Column1" ma:hidden="true" ma:list="{5282e3ef-8881-4195-b5c7-466573cc1726}" ma:internalName="TaxCatchAllLabel" ma:readOnly="true" ma:showField="CatchAllDataLabel" ma:web="38bb2646-43cf-4202-b07d-e444e42818ee">
      <xsd:complexType>
        <xsd:complexContent>
          <xsd:extension base="dms:MultiChoiceLookup">
            <xsd:sequence>
              <xsd:element name="Value" type="dms:Lookup" maxOccurs="unbounded" minOccurs="0" nillable="true"/>
            </xsd:sequence>
          </xsd:extension>
        </xsd:complexContent>
      </xsd:complexType>
    </xsd:element>
    <xsd:element name="_dlc_DocIdUrl" ma:index="1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m2bad5ef834b4a2394a44f3419ae76b8" ma:index="18" nillable="true" ma:taxonomy="true" ma:internalName="m2bad5ef834b4a2394a44f3419ae76b8" ma:taxonomyFieldName="DFCS" ma:displayName="DFCS" ma:readOnly="false" ma:default="-1;#21.03.04 Decisions and Reasons|d3874f77-3f35-487c-a693-bc785ad771a3" ma:fieldId="{62bad5ef-834b-4a23-94a4-4f3419ae76b8}" ma:sspId="77c6bdd6-02a2-4c5d-ab62-b2d128ea9edb" ma:termSetId="4b0cc640-e697-459b-8892-da8ce361825a" ma:anchorId="00000000-0000-0000-0000-000000000000" ma:open="false" ma:isKeyword="false">
      <xsd:complexType>
        <xsd:sequence>
          <xsd:element ref="pc:Terms" minOccurs="0" maxOccurs="1"/>
        </xsd:sequence>
      </xsd:complexType>
    </xsd:element>
    <xsd:element name="_dlc_DocIdPersistId" ma:index="21" nillable="true" ma:displayName="Persist ID" ma:description="Keep ID on add." ma:hidden="true" ma:internalName="_dlc_DocIdPersistId" ma:readOnly="true">
      <xsd:simpleType>
        <xsd:restriction base="dms:Boolean"/>
      </xsd:simpleType>
    </xsd:element>
    <xsd:element name="e7aeb61dc1d143f5b0431ded6b72d42a" ma:index="22" nillable="true" ma:taxonomy="true" ma:internalName="e7aeb61dc1d143f5b0431ded6b72d42a" ma:taxonomyFieldName="Language1" ma:displayName="Language" ma:readOnly="false" ma:default="-1;#English|1f505e73-209a-44b1-be62-0cd6c896feb3" ma:fieldId="{e7aeb61d-c1d1-43f5-b043-1ded6b72d42a}" ma:sspId="77c6bdd6-02a2-4c5d-ab62-b2d128ea9edb" ma:termSetId="bcf19c8f-a8ce-48c3-b793-e5fd355c3c5b" ma:anchorId="00000000-0000-0000-0000-000000000000" ma:open="false" ma:isKeyword="false">
      <xsd:complexType>
        <xsd:sequence>
          <xsd:element ref="pc:Terms" minOccurs="0" maxOccurs="1"/>
        </xsd:sequence>
      </xsd:complexType>
    </xsd:element>
    <xsd:element name="_dlc_DocId" ma:index="24" nillable="true" ma:displayName="Document ID Value" ma:description="The value of the document ID assigned to this item." ma:internalName="_dlc_DocId" ma:readOnly="true">
      <xsd:simpleType>
        <xsd:restriction base="dms:Text"/>
      </xsd:simpleType>
    </xsd:element>
    <xsd:element name="cb419d91b6c84809a713c0becd8a2405" ma:index="25" nillable="true" ma:taxonomy="true" ma:internalName="cb419d91b6c84809a713c0becd8a2405" ma:taxonomyFieldName="Security" ma:displayName="Security" ma:readOnly="false" ma:default="-1;#Protected B|7478b0e9-a19e-4108-a3df-63b0abde93f7" ma:fieldId="{cb419d91-b6c8-4809-a713-c0becd8a2405}" ma:sspId="77c6bdd6-02a2-4c5d-ab62-b2d128ea9edb" ma:termSetId="a1b6e115-344b-406e-9919-4d6627ec3bc1" ma:anchorId="00000000-0000-0000-0000-000000000000" ma:open="false" ma:isKeyword="false">
      <xsd:complexType>
        <xsd:sequence>
          <xsd:element ref="pc:Terms" minOccurs="0" maxOccurs="1"/>
        </xsd:sequence>
      </xsd:complexType>
    </xsd:element>
    <xsd:element name="TaxCatchAll" ma:index="26" nillable="true" ma:displayName="Taxonomy Catch All Column" ma:hidden="true" ma:list="{5282e3ef-8881-4195-b5c7-466573cc1726}" ma:internalName="TaxCatchAll" ma:readOnly="false" ma:showField="CatchAllData" ma:web="38bb2646-43cf-4202-b07d-e444e42818e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1a70194-82b6-40d3-9fa2-6d5a3699ca87" elementFormDefault="qualified">
    <xsd:import namespace="http://schemas.microsoft.com/office/2006/documentManagement/types"/>
    <xsd:import namespace="http://schemas.microsoft.com/office/infopath/2007/PartnerControls"/>
    <xsd:element name="RoutingRuleDescription" ma:index="7" nillable="true" ma:displayName="Description" ma:description="" ma:internalName="RoutingRuleDescription"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5" ma:displayName="Author"/>
        <xsd:element ref="dcterms:created" minOccurs="0" maxOccurs="1"/>
        <xsd:element ref="dc:identifier" minOccurs="0" maxOccurs="1"/>
        <xsd:element name="contentType" minOccurs="0" maxOccurs="1" type="xsd:string" ma:index="19" ma:displayName="Content Type"/>
        <xsd:element ref="dc:title" minOccurs="0" maxOccurs="1" ma:index="1" ma:displayName="Title"/>
        <xsd:element ref="dc:subject" minOccurs="0" maxOccurs="1"/>
        <xsd:element ref="dc:description" minOccurs="0" maxOccurs="1"/>
        <xsd:element name="keywords" minOccurs="0" maxOccurs="1" type="xsd:string" ma:index="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DocumentReferenceId xmlns="38bb2646-43cf-4202-b07d-e444e42818ee">1566788</DocumentReferenceId>
    <e7aeb61dc1d143f5b0431ded6b72d42a xmlns="38bb2646-43cf-4202-b07d-e444e42818ee">
      <Terms xmlns="http://schemas.microsoft.com/office/infopath/2007/PartnerControls">
        <TermInfo xmlns="http://schemas.microsoft.com/office/infopath/2007/PartnerControls">
          <TermName xmlns="http://schemas.microsoft.com/office/infopath/2007/PartnerControls">French</TermName>
          <TermId xmlns="http://schemas.microsoft.com/office/infopath/2007/PartnerControls">af752ee9-2482-4034-a893-088eb9faaf7e</TermId>
        </TermInfo>
      </Terms>
    </e7aeb61dc1d143f5b0431ded6b72d42a>
    <Access_x0020_Rights xmlns="38bb2646-43cf-4202-b07d-e444e42818ee">
      <UserInfo>
        <DisplayName/>
        <AccountId xsi:nil="true"/>
        <AccountType/>
      </UserInfo>
    </Access_x0020_Rights>
    <Case xmlns="38bb2646-43cf-4202-b07d-e444e42818ee" xsi:nil="true"/>
    <RoutingRuleDescription xmlns="41a70194-82b6-40d3-9fa2-6d5a3699ca87" xsi:nil="true"/>
    <IrbFileNumber xmlns="38bb2646-43cf-4202-b07d-e444e42818ee">MC0-03450
MC0-03451
MC0-03452
MC0-03453</IrbFileNumber>
    <TaxCatchAll xmlns="38bb2646-43cf-4202-b07d-e444e42818ee">
      <Value>5</Value>
      <Value>4</Value>
      <Value>3</Value>
    </TaxCatchAll>
    <cb419d91b6c84809a713c0becd8a2405 xmlns="38bb2646-43cf-4202-b07d-e444e42818ee">
      <Terms xmlns="http://schemas.microsoft.com/office/infopath/2007/PartnerControls">
        <TermInfo xmlns="http://schemas.microsoft.com/office/infopath/2007/PartnerControls">
          <TermName xmlns="http://schemas.microsoft.com/office/infopath/2007/PartnerControls">Protected B</TermName>
          <TermId xmlns="http://schemas.microsoft.com/office/infopath/2007/PartnerControls">7478b0e9-a19e-4108-a3df-63b0abde93f7</TermId>
        </TermInfo>
      </Terms>
    </cb419d91b6c84809a713c0becd8a2405>
    <IrbDocumentDate xmlns="38bb2646-43cf-4202-b07d-e444e42818ee">2021-03-26T13:06:50+00:00</IrbDocumentDate>
    <m2bad5ef834b4a2394a44f3419ae76b8 xmlns="38bb2646-43cf-4202-b07d-e444e42818ee">
      <Terms xmlns="http://schemas.microsoft.com/office/infopath/2007/PartnerControls">
        <TermInfo xmlns="http://schemas.microsoft.com/office/infopath/2007/PartnerControls">
          <TermName xmlns="http://schemas.microsoft.com/office/infopath/2007/PartnerControls">21.03.04 Decisions and Reasons</TermName>
          <TermId xmlns="http://schemas.microsoft.com/office/infopath/2007/PartnerControls">d3874f77-3f35-487c-a693-bc785ad771a3</TermId>
        </TermInfo>
      </Terms>
    </m2bad5ef834b4a2394a44f3419ae76b8>
    <_dlc_DocId xmlns="38bb2646-43cf-4202-b07d-e444e42818ee">SEREUPJDUFNV-106632148-6003</_dlc_DocId>
    <_dlc_DocIdUrl xmlns="38bb2646-43cf-4202-b07d-e444e42818ee">
      <Url>https://crc-irb-cisr/sites/Nova_21_03_V7/_layouts/15/DocIdRedir.aspx?ID=SEREUPJDUFNV-106632148-6003</Url>
      <Description>SEREUPJDUFNV-106632148-6003</Description>
    </_dlc_DocIdUrl>
  </documentManagement>
</p:properties>
</file>

<file path=customXml/itemProps1.xml><?xml version="1.0" encoding="utf-8"?>
<ds:datastoreItem xmlns:ds="http://schemas.openxmlformats.org/officeDocument/2006/customXml" ds:itemID="{24E7BF5C-40AF-483B-96B7-CF786F67E3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bb2646-43cf-4202-b07d-e444e42818ee"/>
    <ds:schemaRef ds:uri="41a70194-82b6-40d3-9fa2-6d5a3699ca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866F4D-471E-4C7F-82DC-413CD6A455B8}">
  <ds:schemaRefs>
    <ds:schemaRef ds:uri="http://schemas.microsoft.com/sharepoint/events"/>
  </ds:schemaRefs>
</ds:datastoreItem>
</file>

<file path=customXml/itemProps3.xml><?xml version="1.0" encoding="utf-8"?>
<ds:datastoreItem xmlns:ds="http://schemas.openxmlformats.org/officeDocument/2006/customXml" ds:itemID="{8A59582E-8A82-4AA8-9AF4-7A822BFFCB9F}">
  <ds:schemaRefs>
    <ds:schemaRef ds:uri="http://schemas.microsoft.com/sharepoint/v3/contenttype/forms"/>
  </ds:schemaRefs>
</ds:datastoreItem>
</file>

<file path=customXml/itemProps4.xml><?xml version="1.0" encoding="utf-8"?>
<ds:datastoreItem xmlns:ds="http://schemas.openxmlformats.org/officeDocument/2006/customXml" ds:itemID="{E38F4692-D058-4882-8D4D-C8FB2F47DD06}">
  <ds:schemaRefs>
    <ds:schemaRef ds:uri="http://schemas.openxmlformats.org/officeDocument/2006/bibliography"/>
  </ds:schemaRefs>
</ds:datastoreItem>
</file>

<file path=customXml/itemProps5.xml><?xml version="1.0" encoding="utf-8"?>
<ds:datastoreItem xmlns:ds="http://schemas.openxmlformats.org/officeDocument/2006/customXml" ds:itemID="{74ED0008-1B7C-409C-B28D-7A0228D294FF}">
  <ds:schemaRefs>
    <ds:schemaRef ds:uri="http://schemas.microsoft.com/office/2006/metadata/properties"/>
    <ds:schemaRef ds:uri="http://schemas.microsoft.com/office/infopath/2007/PartnerControls"/>
    <ds:schemaRef ds:uri="38bb2646-43cf-4202-b07d-e444e42818ee"/>
    <ds:schemaRef ds:uri="41a70194-82b6-40d3-9fa2-6d5a3699ca87"/>
  </ds:schemaRefs>
</ds:datastoreItem>
</file>

<file path=docProps/app.xml><?xml version="1.0" encoding="utf-8"?>
<Properties xmlns="http://schemas.openxmlformats.org/officeDocument/2006/extended-properties" xmlns:vt="http://schemas.openxmlformats.org/officeDocument/2006/docPropsVTypes">
  <Template>Rad.25.02.fr.dotm</Template>
  <TotalTime>6</TotalTime>
  <Pages>7</Pages>
  <Words>1655</Words>
  <Characters>9438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1. Motifs et décision MC0-03450 - Signés.docx</vt:lpstr>
    </vt:vector>
  </TitlesOfParts>
  <Company>IRB-CISR</Company>
  <LinksUpToDate>false</LinksUpToDate>
  <CharactersWithSpaces>11071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Motifs et décision MC0-03450 - Signés.docx</dc:title>
  <dc:subject/>
  <dc:creator>Ruel, Tess Thalissa</dc:creator>
  <cp:keywords/>
  <dc:description/>
  <cp:lastModifiedBy>Lafontaine, Nycia</cp:lastModifiedBy>
  <cp:revision>4</cp:revision>
  <dcterms:created xsi:type="dcterms:W3CDTF">2021-09-29T12:42:00Z</dcterms:created>
  <dcterms:modified xsi:type="dcterms:W3CDTF">2021-11-25T19:56:00Z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0x0101002D0DDA5687C02443A470ADA901CB105800AB865EE32AD09149A060158D8634DF6F</vt:lpwstr>
  </property>
  <property fmtid="{D5CDD505-2E9C-101B-9397-08002B2CF9AE}" pid="3" name="_dlc_DocIdItemGuid">
    <vt:lpwstr>758c4dfe-16dc-4ec6-99f0-216efb471bc9</vt:lpwstr>
  </property>
  <property fmtid="{D5CDD505-2E9C-101B-9397-08002B2CF9AE}" pid="4" name="DFCS">
    <vt:lpwstr>4;#21.03.04 Decisions and Reasons|d3874f77-3f35-487c-a693-bc785ad771a3</vt:lpwstr>
  </property>
  <property fmtid="{D5CDD505-2E9C-101B-9397-08002B2CF9AE}" pid="5" name="Security">
    <vt:lpwstr>3;#Protected B|7478b0e9-a19e-4108-a3df-63b0abde93f7</vt:lpwstr>
  </property>
  <property fmtid="{D5CDD505-2E9C-101B-9397-08002B2CF9AE}" pid="6" name="Language1">
    <vt:lpwstr>5;#French|af752ee9-2482-4034-a893-088eb9faaf7e</vt:lpwstr>
  </property>
</Properties>
</file>