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24B9E" w14:textId="77777777" w:rsidR="00190923" w:rsidRPr="001764EF" w:rsidRDefault="00190923" w:rsidP="00E87A01">
      <w:pPr>
        <w:tabs>
          <w:tab w:val="clear" w:pos="576"/>
          <w:tab w:val="clear" w:pos="1008"/>
          <w:tab w:val="clear" w:pos="1440"/>
          <w:tab w:val="clear" w:pos="1872"/>
          <w:tab w:val="clear" w:pos="2304"/>
          <w:tab w:val="clear" w:pos="2736"/>
        </w:tabs>
        <w:spacing w:before="0" w:after="0"/>
        <w:jc w:val="right"/>
        <w:rPr>
          <w:rFonts w:cs="Times New Roman"/>
          <w:b/>
          <w:sz w:val="20"/>
          <w:lang w:val="en-CA"/>
        </w:rPr>
      </w:pPr>
    </w:p>
    <w:p w14:paraId="6F8BCBB4" w14:textId="77777777" w:rsidR="00D376C2" w:rsidRPr="00241EC3" w:rsidRDefault="00BD5B28" w:rsidP="00E87A01">
      <w:pPr>
        <w:tabs>
          <w:tab w:val="clear" w:pos="576"/>
          <w:tab w:val="clear" w:pos="1008"/>
          <w:tab w:val="clear" w:pos="1440"/>
          <w:tab w:val="clear" w:pos="1872"/>
          <w:tab w:val="clear" w:pos="2304"/>
          <w:tab w:val="clear" w:pos="2736"/>
        </w:tabs>
        <w:spacing w:before="0" w:after="0"/>
        <w:jc w:val="right"/>
        <w:rPr>
          <w:rFonts w:cs="Times New Roman"/>
          <w:b/>
          <w:sz w:val="22"/>
          <w:szCs w:val="22"/>
        </w:rPr>
      </w:pPr>
      <w:r w:rsidRPr="00241EC3">
        <w:rPr>
          <w:rFonts w:cs="Times New Roman"/>
          <w:b/>
          <w:sz w:val="22"/>
          <w:szCs w:val="22"/>
        </w:rPr>
        <w:t xml:space="preserve">RAD File / </w:t>
      </w:r>
      <w:r w:rsidR="00FB2BBC" w:rsidRPr="00241EC3">
        <w:rPr>
          <w:rFonts w:cs="Times New Roman"/>
          <w:b/>
          <w:sz w:val="22"/>
          <w:szCs w:val="22"/>
        </w:rPr>
        <w:t>D</w:t>
      </w:r>
      <w:r w:rsidRPr="00241EC3">
        <w:rPr>
          <w:rFonts w:cs="Times New Roman"/>
          <w:b/>
          <w:sz w:val="22"/>
          <w:szCs w:val="22"/>
        </w:rPr>
        <w:t>ossier de la SAR </w:t>
      </w:r>
      <w:r w:rsidR="00DD19BF" w:rsidRPr="00241EC3">
        <w:rPr>
          <w:rFonts w:cs="Times New Roman"/>
          <w:b/>
          <w:sz w:val="22"/>
          <w:szCs w:val="22"/>
        </w:rPr>
        <w:t xml:space="preserve">: </w:t>
      </w:r>
      <w:r w:rsidR="00D376C2" w:rsidRPr="00241EC3">
        <w:rPr>
          <w:rFonts w:cs="Times New Roman"/>
          <w:b/>
          <w:sz w:val="22"/>
          <w:szCs w:val="22"/>
        </w:rPr>
        <w:t>VC0</w:t>
      </w:r>
      <w:r w:rsidR="00D376C2" w:rsidRPr="00241EC3">
        <w:rPr>
          <w:rFonts w:cs="Times New Roman"/>
          <w:b/>
          <w:sz w:val="22"/>
          <w:szCs w:val="22"/>
        </w:rPr>
        <w:noBreakHyphen/>
        <w:t>01332</w:t>
      </w:r>
    </w:p>
    <w:p w14:paraId="4D1343C8" w14:textId="77777777" w:rsidR="00726E4F" w:rsidRPr="001764EF" w:rsidRDefault="00D376C2" w:rsidP="00E87A01">
      <w:pPr>
        <w:tabs>
          <w:tab w:val="clear" w:pos="576"/>
          <w:tab w:val="clear" w:pos="1008"/>
          <w:tab w:val="clear" w:pos="1440"/>
          <w:tab w:val="clear" w:pos="1872"/>
          <w:tab w:val="clear" w:pos="2304"/>
          <w:tab w:val="clear" w:pos="2736"/>
        </w:tabs>
        <w:spacing w:before="0" w:after="0"/>
        <w:jc w:val="right"/>
        <w:rPr>
          <w:rFonts w:cs="Times New Roman"/>
          <w:b/>
          <w:sz w:val="22"/>
          <w:szCs w:val="22"/>
          <w:lang w:val="en-CA"/>
        </w:rPr>
      </w:pPr>
      <w:r w:rsidRPr="001764EF">
        <w:rPr>
          <w:rFonts w:cs="Times New Roman"/>
          <w:b/>
          <w:sz w:val="22"/>
          <w:szCs w:val="22"/>
          <w:lang w:val="en-CA"/>
        </w:rPr>
        <w:t>VC0</w:t>
      </w:r>
      <w:r w:rsidRPr="001764EF">
        <w:rPr>
          <w:rFonts w:cs="Times New Roman"/>
          <w:b/>
          <w:sz w:val="22"/>
          <w:szCs w:val="22"/>
          <w:lang w:val="en-CA"/>
        </w:rPr>
        <w:noBreakHyphen/>
        <w:t>01333</w:t>
      </w:r>
    </w:p>
    <w:p w14:paraId="13A203D6" w14:textId="05656DB1" w:rsidR="00726E4F" w:rsidRPr="001764EF" w:rsidRDefault="00D376C2" w:rsidP="00E87A01">
      <w:pPr>
        <w:tabs>
          <w:tab w:val="clear" w:pos="576"/>
          <w:tab w:val="clear" w:pos="1008"/>
          <w:tab w:val="clear" w:pos="1440"/>
          <w:tab w:val="clear" w:pos="1872"/>
          <w:tab w:val="clear" w:pos="2304"/>
          <w:tab w:val="clear" w:pos="2736"/>
        </w:tabs>
        <w:spacing w:before="0" w:after="0"/>
        <w:jc w:val="right"/>
        <w:rPr>
          <w:rFonts w:cs="Times New Roman"/>
          <w:b/>
          <w:sz w:val="22"/>
          <w:szCs w:val="22"/>
          <w:lang w:val="en-CA"/>
        </w:rPr>
      </w:pPr>
      <w:r w:rsidRPr="001764EF">
        <w:rPr>
          <w:rFonts w:cs="Times New Roman"/>
          <w:b/>
          <w:sz w:val="22"/>
          <w:szCs w:val="22"/>
          <w:lang w:val="en-CA"/>
        </w:rPr>
        <w:t>VC0</w:t>
      </w:r>
      <w:r w:rsidRPr="001764EF">
        <w:rPr>
          <w:rFonts w:cs="Times New Roman"/>
          <w:b/>
          <w:sz w:val="22"/>
          <w:szCs w:val="22"/>
          <w:lang w:val="en-CA"/>
        </w:rPr>
        <w:noBreakHyphen/>
        <w:t>01334</w:t>
      </w:r>
    </w:p>
    <w:p w14:paraId="6112BA64" w14:textId="28FDAE4E" w:rsidR="00DD19BF" w:rsidRPr="001764EF" w:rsidRDefault="00D376C2" w:rsidP="00E87A01">
      <w:pPr>
        <w:tabs>
          <w:tab w:val="clear" w:pos="576"/>
          <w:tab w:val="clear" w:pos="1008"/>
          <w:tab w:val="clear" w:pos="1440"/>
          <w:tab w:val="clear" w:pos="1872"/>
          <w:tab w:val="clear" w:pos="2304"/>
          <w:tab w:val="clear" w:pos="2736"/>
        </w:tabs>
        <w:spacing w:before="0" w:after="0"/>
        <w:jc w:val="right"/>
        <w:rPr>
          <w:rFonts w:cs="Times New Roman"/>
          <w:b/>
          <w:sz w:val="22"/>
          <w:szCs w:val="22"/>
          <w:lang w:val="en-CA"/>
        </w:rPr>
      </w:pPr>
      <w:r w:rsidRPr="001764EF">
        <w:rPr>
          <w:rFonts w:cs="Times New Roman"/>
          <w:b/>
          <w:sz w:val="22"/>
          <w:szCs w:val="22"/>
          <w:lang w:val="en-CA"/>
        </w:rPr>
        <w:t>VC0</w:t>
      </w:r>
      <w:r w:rsidRPr="001764EF">
        <w:rPr>
          <w:rFonts w:cs="Times New Roman"/>
          <w:b/>
          <w:sz w:val="22"/>
          <w:szCs w:val="22"/>
          <w:lang w:val="en-CA"/>
        </w:rPr>
        <w:noBreakHyphen/>
        <w:t>01335</w:t>
      </w:r>
    </w:p>
    <w:p w14:paraId="26856DDD" w14:textId="4F5E2988" w:rsidR="008A637F" w:rsidRPr="001764EF" w:rsidRDefault="008A637F" w:rsidP="00004FB5">
      <w:pPr>
        <w:tabs>
          <w:tab w:val="clear" w:pos="576"/>
          <w:tab w:val="clear" w:pos="1008"/>
          <w:tab w:val="clear" w:pos="1440"/>
          <w:tab w:val="clear" w:pos="1872"/>
          <w:tab w:val="clear" w:pos="2304"/>
          <w:tab w:val="clear" w:pos="2736"/>
        </w:tabs>
        <w:spacing w:before="0" w:after="0"/>
        <w:jc w:val="right"/>
        <w:rPr>
          <w:rFonts w:cs="Times New Roman"/>
          <w:sz w:val="20"/>
          <w:lang w:val="en-CA"/>
        </w:rPr>
      </w:pPr>
    </w:p>
    <w:p w14:paraId="67D48176" w14:textId="744C9848" w:rsidR="00BD5B28" w:rsidRPr="001764EF" w:rsidRDefault="00506B0A" w:rsidP="00E87A01">
      <w:pPr>
        <w:pStyle w:val="Header"/>
        <w:tabs>
          <w:tab w:val="clear" w:pos="4320"/>
          <w:tab w:val="clear" w:pos="8640"/>
        </w:tabs>
        <w:jc w:val="right"/>
        <w:rPr>
          <w:rFonts w:ascii="Times New Roman" w:hAnsi="Times New Roman"/>
          <w:b/>
          <w:i/>
          <w:noProof w:val="0"/>
          <w:sz w:val="22"/>
          <w:szCs w:val="22"/>
          <w:lang w:val="en-CA"/>
        </w:rPr>
      </w:pPr>
      <w:r w:rsidRPr="001764EF">
        <w:rPr>
          <w:rFonts w:ascii="Times New Roman" w:hAnsi="Times New Roman"/>
          <w:b/>
          <w:i/>
          <w:noProof w:val="0"/>
          <w:sz w:val="22"/>
          <w:szCs w:val="22"/>
          <w:lang w:val="en-CA"/>
        </w:rPr>
        <w:t>Private Proceeding / Huis clos</w:t>
      </w:r>
    </w:p>
    <w:p w14:paraId="5E778553" w14:textId="1DD9C44F" w:rsidR="00677129" w:rsidRPr="001764EF" w:rsidRDefault="00677129" w:rsidP="00677129">
      <w:pPr>
        <w:pStyle w:val="Header"/>
        <w:tabs>
          <w:tab w:val="clear" w:pos="4320"/>
          <w:tab w:val="clear" w:pos="8640"/>
        </w:tabs>
        <w:rPr>
          <w:rFonts w:ascii="Times New Roman" w:hAnsi="Times New Roman"/>
          <w:noProof w:val="0"/>
          <w:sz w:val="22"/>
          <w:szCs w:val="22"/>
          <w:lang w:val="en-CA"/>
        </w:rPr>
      </w:pPr>
    </w:p>
    <w:p w14:paraId="2A42ABDA" w14:textId="2636B008" w:rsidR="008D728F" w:rsidRPr="001764EF" w:rsidRDefault="008D728F" w:rsidP="007358C7">
      <w:pPr>
        <w:keepNext/>
        <w:tabs>
          <w:tab w:val="left" w:pos="-2410"/>
        </w:tabs>
        <w:spacing w:after="240"/>
        <w:jc w:val="center"/>
        <w:outlineLvl w:val="1"/>
        <w:rPr>
          <w:rFonts w:cs="Times New Roman"/>
          <w:b/>
          <w:sz w:val="32"/>
          <w:szCs w:val="32"/>
          <w:lang w:val="en-CA" w:eastAsia="en-US"/>
        </w:rPr>
      </w:pPr>
      <w:r w:rsidRPr="001764EF">
        <w:rPr>
          <w:rFonts w:cs="Times New Roman"/>
          <w:b/>
          <w:sz w:val="32"/>
          <w:szCs w:val="32"/>
          <w:lang w:val="en-CA" w:eastAsia="en-US"/>
        </w:rPr>
        <w:t xml:space="preserve">Reasons and decision </w:t>
      </w:r>
      <w:r w:rsidRPr="001764EF">
        <w:rPr>
          <w:rFonts w:cs="Times New Roman"/>
          <w:b/>
          <w:sz w:val="32"/>
          <w:szCs w:val="32"/>
          <w:lang w:val="en-CA" w:eastAsia="en-US"/>
        </w:rPr>
        <w:sym w:font="Symbol" w:char="F02D"/>
      </w:r>
      <w:r w:rsidRPr="001764EF">
        <w:rPr>
          <w:rFonts w:cs="Times New Roman"/>
          <w:b/>
          <w:sz w:val="32"/>
          <w:szCs w:val="32"/>
          <w:lang w:val="en-CA" w:eastAsia="en-US"/>
        </w:rPr>
        <w:t xml:space="preserve"> </w:t>
      </w:r>
      <w:r w:rsidRPr="00257D5B">
        <w:rPr>
          <w:rFonts w:cs="Times New Roman"/>
          <w:b/>
          <w:sz w:val="32"/>
          <w:szCs w:val="32"/>
          <w:lang w:val="fr-CA" w:eastAsia="en-US"/>
        </w:rPr>
        <w:t>Motifs et décision</w:t>
      </w:r>
    </w:p>
    <w:p w14:paraId="5AC796D8" w14:textId="77777777" w:rsidR="00677129" w:rsidRPr="001764EF" w:rsidRDefault="00677129" w:rsidP="00677129">
      <w:pPr>
        <w:pStyle w:val="Header"/>
        <w:tabs>
          <w:tab w:val="clear" w:pos="4320"/>
          <w:tab w:val="clear" w:pos="8640"/>
        </w:tabs>
        <w:rPr>
          <w:rFonts w:ascii="Times New Roman" w:hAnsi="Times New Roman"/>
          <w:noProof w:val="0"/>
          <w:sz w:val="22"/>
          <w:szCs w:val="22"/>
          <w:lang w:val="en-CA"/>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4790"/>
        <w:gridCol w:w="2160"/>
      </w:tblGrid>
      <w:tr w:rsidR="00B5542E" w:rsidRPr="001764EF" w14:paraId="30EEF092" w14:textId="77777777" w:rsidTr="001764EF">
        <w:trPr>
          <w:cantSplit/>
          <w:trHeight w:val="432"/>
          <w:jc w:val="center"/>
        </w:trPr>
        <w:tc>
          <w:tcPr>
            <w:tcW w:w="2410" w:type="dxa"/>
            <w:vAlign w:val="center"/>
          </w:tcPr>
          <w:p w14:paraId="35F2D5B4" w14:textId="77777777" w:rsidR="00B5542E" w:rsidRPr="001764EF" w:rsidRDefault="00FA2D61" w:rsidP="00FA2D61">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1764EF">
              <w:rPr>
                <w:rFonts w:cs="Times New Roman"/>
                <w:b/>
                <w:sz w:val="20"/>
                <w:lang w:val="en-CA"/>
              </w:rPr>
              <w:t>Person</w:t>
            </w:r>
            <w:r w:rsidR="00D376C2" w:rsidRPr="001764EF">
              <w:rPr>
                <w:rFonts w:cs="Times New Roman"/>
                <w:b/>
                <w:sz w:val="20"/>
                <w:lang w:val="en-CA"/>
              </w:rPr>
              <w:t>s</w:t>
            </w:r>
            <w:r w:rsidR="00B5542E" w:rsidRPr="001764EF">
              <w:rPr>
                <w:rFonts w:cs="Times New Roman"/>
                <w:b/>
                <w:sz w:val="20"/>
                <w:lang w:val="en-CA"/>
              </w:rPr>
              <w:t xml:space="preserve"> who </w:t>
            </w:r>
            <w:r w:rsidR="00D376C2" w:rsidRPr="001764EF">
              <w:rPr>
                <w:rFonts w:cs="Times New Roman"/>
                <w:b/>
                <w:sz w:val="20"/>
                <w:lang w:val="en-CA"/>
              </w:rPr>
              <w:t>are</w:t>
            </w:r>
            <w:r w:rsidR="00B5542E" w:rsidRPr="001764EF">
              <w:rPr>
                <w:rFonts w:cs="Times New Roman"/>
                <w:b/>
                <w:sz w:val="20"/>
                <w:lang w:val="en-CA"/>
              </w:rPr>
              <w:t xml:space="preserve"> the subject of the appeal</w:t>
            </w:r>
          </w:p>
        </w:tc>
        <w:tc>
          <w:tcPr>
            <w:tcW w:w="4790" w:type="dxa"/>
            <w:vAlign w:val="center"/>
          </w:tcPr>
          <w:p w14:paraId="36466DFF" w14:textId="77777777" w:rsidR="00EF7C2F" w:rsidRDefault="00EF7C2F" w:rsidP="00A24B19">
            <w:pPr>
              <w:tabs>
                <w:tab w:val="clear" w:pos="576"/>
                <w:tab w:val="clear" w:pos="1008"/>
                <w:tab w:val="clear" w:pos="1440"/>
                <w:tab w:val="clear" w:pos="1872"/>
                <w:tab w:val="clear" w:pos="2304"/>
                <w:tab w:val="clear" w:pos="2736"/>
              </w:tabs>
              <w:spacing w:before="0" w:after="0"/>
              <w:jc w:val="center"/>
            </w:pPr>
            <w:r>
              <w:t xml:space="preserve">Jorge </w:t>
            </w:r>
            <w:proofErr w:type="spellStart"/>
            <w:r>
              <w:t>Juárez</w:t>
            </w:r>
            <w:proofErr w:type="spellEnd"/>
            <w:r>
              <w:t xml:space="preserve"> Méndez</w:t>
            </w:r>
            <w:r w:rsidRPr="001764EF">
              <w:t xml:space="preserve"> </w:t>
            </w:r>
          </w:p>
          <w:p w14:paraId="7FAE008A" w14:textId="38A33F3A" w:rsidR="00EF7C2F" w:rsidRDefault="00EF7C2F" w:rsidP="00A24B19">
            <w:pPr>
              <w:tabs>
                <w:tab w:val="clear" w:pos="576"/>
                <w:tab w:val="clear" w:pos="1008"/>
                <w:tab w:val="clear" w:pos="1440"/>
                <w:tab w:val="clear" w:pos="1872"/>
                <w:tab w:val="clear" w:pos="2304"/>
                <w:tab w:val="clear" w:pos="2736"/>
              </w:tabs>
              <w:spacing w:before="0" w:after="0"/>
              <w:jc w:val="center"/>
            </w:pPr>
            <w:r>
              <w:t xml:space="preserve">Mateo </w:t>
            </w:r>
            <w:r w:rsidRPr="001242B2">
              <w:t xml:space="preserve">Romero </w:t>
            </w:r>
            <w:r>
              <w:t>Méndez</w:t>
            </w:r>
            <w:r w:rsidRPr="001764EF">
              <w:t xml:space="preserve"> </w:t>
            </w:r>
          </w:p>
          <w:p w14:paraId="1FEF9AB2" w14:textId="77777777" w:rsidR="00EF7C2F" w:rsidRDefault="00EF7C2F" w:rsidP="00A24B19">
            <w:pPr>
              <w:tabs>
                <w:tab w:val="clear" w:pos="576"/>
                <w:tab w:val="clear" w:pos="1008"/>
                <w:tab w:val="clear" w:pos="1440"/>
                <w:tab w:val="clear" w:pos="1872"/>
                <w:tab w:val="clear" w:pos="2304"/>
                <w:tab w:val="clear" w:pos="2736"/>
              </w:tabs>
              <w:spacing w:before="0" w:after="0"/>
              <w:jc w:val="center"/>
            </w:pPr>
            <w:proofErr w:type="spellStart"/>
            <w:r>
              <w:t>Melanie</w:t>
            </w:r>
            <w:proofErr w:type="spellEnd"/>
            <w:r>
              <w:t xml:space="preserve"> </w:t>
            </w:r>
            <w:proofErr w:type="spellStart"/>
            <w:r>
              <w:t>Piña</w:t>
            </w:r>
            <w:proofErr w:type="spellEnd"/>
            <w:r>
              <w:t xml:space="preserve"> Andrea </w:t>
            </w:r>
            <w:proofErr w:type="spellStart"/>
            <w:r>
              <w:t>Jimènez</w:t>
            </w:r>
            <w:proofErr w:type="spellEnd"/>
            <w:r w:rsidRPr="001242B2">
              <w:t xml:space="preserve"> </w:t>
            </w:r>
            <w:r>
              <w:t>Méndez</w:t>
            </w:r>
            <w:r w:rsidRPr="001764EF">
              <w:t xml:space="preserve"> </w:t>
            </w:r>
          </w:p>
          <w:p w14:paraId="05756DE2" w14:textId="69BD5841" w:rsidR="00B5542E" w:rsidRPr="001764EF" w:rsidRDefault="00EF7C2F" w:rsidP="00A24B19">
            <w:pPr>
              <w:tabs>
                <w:tab w:val="clear" w:pos="576"/>
                <w:tab w:val="clear" w:pos="1008"/>
                <w:tab w:val="clear" w:pos="1440"/>
                <w:tab w:val="clear" w:pos="1872"/>
                <w:tab w:val="clear" w:pos="2304"/>
                <w:tab w:val="clear" w:pos="2736"/>
              </w:tabs>
              <w:spacing w:before="0" w:after="0"/>
              <w:jc w:val="center"/>
              <w:rPr>
                <w:rFonts w:cs="Times New Roman"/>
                <w:b/>
                <w:szCs w:val="24"/>
                <w:lang w:val="en-CA"/>
              </w:rPr>
            </w:pPr>
            <w:r>
              <w:t>Nicole Flores Isabella Méndez</w:t>
            </w:r>
          </w:p>
        </w:tc>
        <w:tc>
          <w:tcPr>
            <w:tcW w:w="2160" w:type="dxa"/>
            <w:noWrap/>
            <w:vAlign w:val="center"/>
          </w:tcPr>
          <w:p w14:paraId="050521D1" w14:textId="77777777" w:rsidR="00B5542E" w:rsidRPr="00257D5B" w:rsidRDefault="00FA2D61"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257D5B">
              <w:rPr>
                <w:rFonts w:cs="Times New Roman"/>
                <w:b/>
                <w:sz w:val="20"/>
                <w:lang w:val="fr-CA"/>
              </w:rPr>
              <w:t>Personne</w:t>
            </w:r>
            <w:r w:rsidR="00D376C2" w:rsidRPr="00257D5B">
              <w:rPr>
                <w:rFonts w:cs="Times New Roman"/>
                <w:b/>
                <w:sz w:val="20"/>
                <w:lang w:val="fr-CA"/>
              </w:rPr>
              <w:t>s</w:t>
            </w:r>
            <w:r w:rsidR="00B5542E" w:rsidRPr="00257D5B">
              <w:rPr>
                <w:rFonts w:cs="Times New Roman"/>
                <w:b/>
                <w:sz w:val="20"/>
                <w:lang w:val="fr-CA"/>
              </w:rPr>
              <w:t xml:space="preserve"> en cause</w:t>
            </w:r>
          </w:p>
        </w:tc>
      </w:tr>
      <w:tr w:rsidR="00411A55" w:rsidRPr="001764EF" w14:paraId="3C447C1E" w14:textId="77777777" w:rsidTr="001764EF">
        <w:trPr>
          <w:cantSplit/>
          <w:trHeight w:val="432"/>
          <w:jc w:val="center"/>
        </w:trPr>
        <w:tc>
          <w:tcPr>
            <w:tcW w:w="2410" w:type="dxa"/>
            <w:vAlign w:val="center"/>
          </w:tcPr>
          <w:p w14:paraId="598FD9DE" w14:textId="77777777" w:rsidR="00411A55" w:rsidRPr="001764EF" w:rsidRDefault="00411A55"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790" w:type="dxa"/>
            <w:vAlign w:val="center"/>
          </w:tcPr>
          <w:p w14:paraId="7EA608C3" w14:textId="77777777" w:rsidR="00411A55" w:rsidRPr="001764EF" w:rsidRDefault="00411A55" w:rsidP="00110D53">
            <w:pPr>
              <w:tabs>
                <w:tab w:val="clear" w:pos="576"/>
                <w:tab w:val="clear" w:pos="1008"/>
                <w:tab w:val="clear" w:pos="1440"/>
                <w:tab w:val="clear" w:pos="1872"/>
                <w:tab w:val="clear" w:pos="2304"/>
                <w:tab w:val="clear" w:pos="2736"/>
              </w:tabs>
              <w:spacing w:before="0" w:after="0"/>
              <w:jc w:val="center"/>
              <w:rPr>
                <w:rFonts w:cs="Times New Roman"/>
                <w:bCs/>
                <w:szCs w:val="24"/>
                <w:lang w:val="en-CA"/>
              </w:rPr>
            </w:pPr>
          </w:p>
        </w:tc>
        <w:tc>
          <w:tcPr>
            <w:tcW w:w="2160" w:type="dxa"/>
            <w:noWrap/>
            <w:vAlign w:val="center"/>
          </w:tcPr>
          <w:p w14:paraId="42AB2F5B" w14:textId="77777777" w:rsidR="00411A55" w:rsidRPr="00257D5B" w:rsidRDefault="00411A55"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1764EF" w14:paraId="14153A0F" w14:textId="77777777" w:rsidTr="001764EF">
        <w:trPr>
          <w:cantSplit/>
          <w:trHeight w:val="432"/>
          <w:jc w:val="center"/>
        </w:trPr>
        <w:tc>
          <w:tcPr>
            <w:tcW w:w="2410" w:type="dxa"/>
            <w:vAlign w:val="center"/>
          </w:tcPr>
          <w:p w14:paraId="2A5A5E5F" w14:textId="77777777" w:rsidR="004C5596" w:rsidRPr="001764EF" w:rsidRDefault="009E511C" w:rsidP="009E511C">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1764EF">
              <w:rPr>
                <w:rFonts w:cs="Times New Roman"/>
                <w:b/>
                <w:sz w:val="20"/>
                <w:lang w:val="en-CA"/>
              </w:rPr>
              <w:t xml:space="preserve">Appeal considered / heard </w:t>
            </w:r>
            <w:r w:rsidR="004C5596" w:rsidRPr="001764EF">
              <w:rPr>
                <w:rFonts w:cs="Times New Roman"/>
                <w:b/>
                <w:sz w:val="20"/>
                <w:lang w:val="en-CA"/>
              </w:rPr>
              <w:t xml:space="preserve">at </w:t>
            </w:r>
          </w:p>
        </w:tc>
        <w:tc>
          <w:tcPr>
            <w:tcW w:w="4790" w:type="dxa"/>
            <w:vAlign w:val="center"/>
          </w:tcPr>
          <w:p w14:paraId="67E32353" w14:textId="77777777" w:rsidR="004C5596" w:rsidRPr="001764EF" w:rsidRDefault="009A02A4" w:rsidP="00E31705">
            <w:pPr>
              <w:pStyle w:val="Header"/>
              <w:tabs>
                <w:tab w:val="left" w:pos="720"/>
              </w:tabs>
              <w:jc w:val="center"/>
              <w:rPr>
                <w:rFonts w:ascii="Times New Roman" w:hAnsi="Times New Roman"/>
                <w:bCs/>
                <w:noProof w:val="0"/>
                <w:sz w:val="24"/>
                <w:szCs w:val="24"/>
                <w:lang w:val="en-CA"/>
              </w:rPr>
            </w:pPr>
            <w:r w:rsidRPr="001764EF">
              <w:rPr>
                <w:rFonts w:ascii="Times New Roman" w:hAnsi="Times New Roman"/>
                <w:bCs/>
                <w:noProof w:val="0"/>
                <w:sz w:val="24"/>
                <w:szCs w:val="24"/>
                <w:lang w:val="en-CA"/>
              </w:rPr>
              <w:t>To</w:t>
            </w:r>
            <w:r w:rsidR="00E31705" w:rsidRPr="001764EF">
              <w:rPr>
                <w:rFonts w:ascii="Times New Roman" w:hAnsi="Times New Roman"/>
                <w:bCs/>
                <w:noProof w:val="0"/>
                <w:sz w:val="24"/>
                <w:szCs w:val="24"/>
                <w:lang w:val="en-CA"/>
              </w:rPr>
              <w:t>ronto, ON</w:t>
            </w:r>
          </w:p>
        </w:tc>
        <w:tc>
          <w:tcPr>
            <w:tcW w:w="2160" w:type="dxa"/>
            <w:noWrap/>
            <w:vAlign w:val="center"/>
          </w:tcPr>
          <w:p w14:paraId="0FCF0591" w14:textId="77777777" w:rsidR="004C5596" w:rsidRPr="00257D5B" w:rsidRDefault="00DA35DA"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257D5B">
              <w:rPr>
                <w:rFonts w:cs="Times New Roman"/>
                <w:b/>
                <w:sz w:val="20"/>
                <w:lang w:val="fr-CA"/>
              </w:rPr>
              <w:t>Appel instruit / entendu à</w:t>
            </w:r>
          </w:p>
        </w:tc>
      </w:tr>
      <w:tr w:rsidR="00B975E9" w:rsidRPr="001764EF" w14:paraId="6FBC5972" w14:textId="77777777" w:rsidTr="001764EF">
        <w:trPr>
          <w:cantSplit/>
          <w:trHeight w:val="432"/>
          <w:jc w:val="center"/>
        </w:trPr>
        <w:tc>
          <w:tcPr>
            <w:tcW w:w="2410" w:type="dxa"/>
            <w:vAlign w:val="center"/>
          </w:tcPr>
          <w:p w14:paraId="0D6115A3" w14:textId="77777777" w:rsidR="00B975E9" w:rsidRPr="001764EF" w:rsidRDefault="00B975E9" w:rsidP="009E511C">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790" w:type="dxa"/>
            <w:vAlign w:val="center"/>
          </w:tcPr>
          <w:p w14:paraId="6087CCEE" w14:textId="77777777" w:rsidR="00B975E9" w:rsidRPr="001764EF" w:rsidRDefault="00B975E9" w:rsidP="009E511C">
            <w:pPr>
              <w:tabs>
                <w:tab w:val="clear" w:pos="576"/>
                <w:tab w:val="clear" w:pos="1008"/>
                <w:tab w:val="clear" w:pos="1440"/>
                <w:tab w:val="clear" w:pos="1872"/>
                <w:tab w:val="clear" w:pos="2304"/>
                <w:tab w:val="clear" w:pos="2736"/>
              </w:tabs>
              <w:spacing w:before="0" w:after="0"/>
              <w:ind w:left="132"/>
              <w:jc w:val="center"/>
              <w:rPr>
                <w:rFonts w:cs="Times New Roman"/>
                <w:bCs/>
                <w:szCs w:val="24"/>
                <w:lang w:val="en-CA"/>
              </w:rPr>
            </w:pPr>
          </w:p>
        </w:tc>
        <w:tc>
          <w:tcPr>
            <w:tcW w:w="2160" w:type="dxa"/>
            <w:noWrap/>
            <w:vAlign w:val="center"/>
          </w:tcPr>
          <w:p w14:paraId="54CDA193" w14:textId="77777777" w:rsidR="00B975E9" w:rsidRPr="00257D5B" w:rsidRDefault="00B975E9"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1764EF" w14:paraId="0E1F2D7C" w14:textId="77777777" w:rsidTr="001764EF">
        <w:trPr>
          <w:cantSplit/>
          <w:trHeight w:val="432"/>
          <w:jc w:val="center"/>
        </w:trPr>
        <w:tc>
          <w:tcPr>
            <w:tcW w:w="2410" w:type="dxa"/>
            <w:vAlign w:val="center"/>
          </w:tcPr>
          <w:p w14:paraId="27C04A79" w14:textId="77777777" w:rsidR="004C5596" w:rsidRPr="001764EF" w:rsidRDefault="004C5596"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1764EF">
              <w:rPr>
                <w:rFonts w:cs="Times New Roman"/>
                <w:b/>
                <w:sz w:val="20"/>
                <w:lang w:val="en-CA"/>
              </w:rPr>
              <w:t>Date of decision</w:t>
            </w:r>
            <w:r w:rsidRPr="001764EF" w:rsidDel="008879C8">
              <w:rPr>
                <w:rFonts w:cs="Times New Roman"/>
                <w:b/>
                <w:sz w:val="20"/>
                <w:lang w:val="en-CA"/>
              </w:rPr>
              <w:t xml:space="preserve"> </w:t>
            </w:r>
          </w:p>
        </w:tc>
        <w:tc>
          <w:tcPr>
            <w:tcW w:w="4790" w:type="dxa"/>
            <w:vAlign w:val="center"/>
          </w:tcPr>
          <w:p w14:paraId="16F5D8B4" w14:textId="7F5923AF" w:rsidR="004C5596" w:rsidRPr="001764EF" w:rsidRDefault="002532B0" w:rsidP="001F1764">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Pr>
                <w:rFonts w:cs="Times New Roman"/>
                <w:bCs/>
                <w:szCs w:val="24"/>
                <w:lang w:val="en-CA"/>
              </w:rPr>
              <w:t xml:space="preserve">March 8, </w:t>
            </w:r>
            <w:proofErr w:type="gramStart"/>
            <w:r>
              <w:rPr>
                <w:rFonts w:cs="Times New Roman"/>
                <w:bCs/>
                <w:szCs w:val="24"/>
                <w:lang w:val="en-CA"/>
              </w:rPr>
              <w:t>2021</w:t>
            </w:r>
            <w:proofErr w:type="gramEnd"/>
            <w:r>
              <w:rPr>
                <w:rFonts w:cs="Times New Roman"/>
                <w:bCs/>
                <w:szCs w:val="24"/>
                <w:lang w:val="en-CA"/>
              </w:rPr>
              <w:t xml:space="preserve"> </w:t>
            </w:r>
          </w:p>
        </w:tc>
        <w:tc>
          <w:tcPr>
            <w:tcW w:w="2160" w:type="dxa"/>
            <w:noWrap/>
            <w:vAlign w:val="center"/>
          </w:tcPr>
          <w:p w14:paraId="70873593" w14:textId="77777777" w:rsidR="004C5596" w:rsidRPr="00257D5B" w:rsidRDefault="004C5596"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257D5B">
              <w:rPr>
                <w:rFonts w:cs="Times New Roman"/>
                <w:b/>
                <w:sz w:val="20"/>
                <w:lang w:val="fr-CA"/>
              </w:rPr>
              <w:t xml:space="preserve">Date de la décision </w:t>
            </w:r>
          </w:p>
        </w:tc>
      </w:tr>
      <w:tr w:rsidR="00B975E9" w:rsidRPr="001764EF" w14:paraId="4AD0B6DE" w14:textId="77777777" w:rsidTr="001764EF">
        <w:trPr>
          <w:cantSplit/>
          <w:trHeight w:val="432"/>
          <w:jc w:val="center"/>
        </w:trPr>
        <w:tc>
          <w:tcPr>
            <w:tcW w:w="2410" w:type="dxa"/>
            <w:vAlign w:val="center"/>
          </w:tcPr>
          <w:p w14:paraId="5D20A2DF" w14:textId="77777777" w:rsidR="00B975E9" w:rsidRPr="001764EF" w:rsidRDefault="00B975E9"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790" w:type="dxa"/>
            <w:vAlign w:val="center"/>
          </w:tcPr>
          <w:p w14:paraId="48152106" w14:textId="77777777" w:rsidR="00B975E9" w:rsidRPr="001764EF" w:rsidRDefault="00B975E9" w:rsidP="00AC370B">
            <w:pPr>
              <w:tabs>
                <w:tab w:val="clear" w:pos="576"/>
                <w:tab w:val="clear" w:pos="1008"/>
                <w:tab w:val="clear" w:pos="1440"/>
                <w:tab w:val="clear" w:pos="1872"/>
                <w:tab w:val="clear" w:pos="2304"/>
                <w:tab w:val="clear" w:pos="2736"/>
              </w:tabs>
              <w:spacing w:before="0" w:after="0"/>
              <w:jc w:val="center"/>
              <w:rPr>
                <w:rFonts w:cs="Times New Roman"/>
                <w:szCs w:val="24"/>
                <w:lang w:val="en-CA"/>
              </w:rPr>
            </w:pPr>
          </w:p>
        </w:tc>
        <w:tc>
          <w:tcPr>
            <w:tcW w:w="2160" w:type="dxa"/>
            <w:noWrap/>
            <w:vAlign w:val="center"/>
          </w:tcPr>
          <w:p w14:paraId="6DA0BF1D" w14:textId="77777777" w:rsidR="00B975E9" w:rsidRPr="00257D5B" w:rsidRDefault="00B975E9"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1764EF" w14:paraId="1628907F" w14:textId="77777777" w:rsidTr="001764EF">
        <w:trPr>
          <w:cantSplit/>
          <w:trHeight w:val="432"/>
          <w:jc w:val="center"/>
        </w:trPr>
        <w:tc>
          <w:tcPr>
            <w:tcW w:w="2410" w:type="dxa"/>
            <w:vAlign w:val="center"/>
          </w:tcPr>
          <w:p w14:paraId="44043BE3" w14:textId="77777777" w:rsidR="004C5596" w:rsidRPr="001764EF" w:rsidRDefault="004C5596"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1764EF">
              <w:rPr>
                <w:rFonts w:cs="Times New Roman"/>
                <w:b/>
                <w:sz w:val="20"/>
                <w:lang w:val="en-CA"/>
              </w:rPr>
              <w:t>Panel</w:t>
            </w:r>
          </w:p>
        </w:tc>
        <w:tc>
          <w:tcPr>
            <w:tcW w:w="4790" w:type="dxa"/>
            <w:vAlign w:val="center"/>
          </w:tcPr>
          <w:p w14:paraId="717A5A1D" w14:textId="3C940917" w:rsidR="004C5596" w:rsidRPr="001764EF" w:rsidRDefault="00D6130F" w:rsidP="00E31897">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sidRPr="001764EF">
              <w:rPr>
                <w:rFonts w:cs="Times New Roman"/>
                <w:bCs/>
                <w:szCs w:val="24"/>
                <w:lang w:val="en-CA"/>
              </w:rPr>
              <w:t>Joseph W. Richards II</w:t>
            </w:r>
          </w:p>
        </w:tc>
        <w:tc>
          <w:tcPr>
            <w:tcW w:w="2160" w:type="dxa"/>
            <w:noWrap/>
            <w:vAlign w:val="center"/>
          </w:tcPr>
          <w:p w14:paraId="7DE004E4" w14:textId="77777777" w:rsidR="004C5596" w:rsidRPr="00257D5B" w:rsidRDefault="004C5596"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257D5B">
              <w:rPr>
                <w:rFonts w:cs="Times New Roman"/>
                <w:b/>
                <w:sz w:val="20"/>
                <w:lang w:val="fr-CA"/>
              </w:rPr>
              <w:t>Tribunal</w:t>
            </w:r>
          </w:p>
        </w:tc>
      </w:tr>
      <w:tr w:rsidR="00B975E9" w:rsidRPr="001764EF" w14:paraId="31E376EC" w14:textId="77777777" w:rsidTr="001764EF">
        <w:trPr>
          <w:cantSplit/>
          <w:trHeight w:val="432"/>
          <w:jc w:val="center"/>
        </w:trPr>
        <w:tc>
          <w:tcPr>
            <w:tcW w:w="2410" w:type="dxa"/>
            <w:vAlign w:val="center"/>
          </w:tcPr>
          <w:p w14:paraId="2D3C20BE" w14:textId="77777777" w:rsidR="00B975E9" w:rsidRPr="001764EF" w:rsidRDefault="00B975E9"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790" w:type="dxa"/>
            <w:vAlign w:val="center"/>
          </w:tcPr>
          <w:p w14:paraId="76C0F33C" w14:textId="77777777" w:rsidR="00B975E9" w:rsidRPr="001764EF" w:rsidRDefault="00B975E9" w:rsidP="00AC370B">
            <w:pPr>
              <w:tabs>
                <w:tab w:val="clear" w:pos="576"/>
                <w:tab w:val="clear" w:pos="1008"/>
                <w:tab w:val="clear" w:pos="1440"/>
                <w:tab w:val="clear" w:pos="1872"/>
                <w:tab w:val="clear" w:pos="2304"/>
                <w:tab w:val="clear" w:pos="2736"/>
              </w:tabs>
              <w:spacing w:before="0" w:after="0"/>
              <w:jc w:val="center"/>
              <w:rPr>
                <w:rFonts w:cs="Times New Roman"/>
                <w:szCs w:val="24"/>
                <w:lang w:val="en-CA"/>
              </w:rPr>
            </w:pPr>
          </w:p>
        </w:tc>
        <w:tc>
          <w:tcPr>
            <w:tcW w:w="2160" w:type="dxa"/>
            <w:noWrap/>
            <w:vAlign w:val="center"/>
          </w:tcPr>
          <w:p w14:paraId="6340394F" w14:textId="77777777" w:rsidR="00B975E9" w:rsidRPr="00257D5B" w:rsidRDefault="00B975E9"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1764EF" w14:paraId="40DAC7D7" w14:textId="77777777" w:rsidTr="001764EF">
        <w:trPr>
          <w:cantSplit/>
          <w:trHeight w:val="432"/>
          <w:jc w:val="center"/>
        </w:trPr>
        <w:tc>
          <w:tcPr>
            <w:tcW w:w="2410" w:type="dxa"/>
            <w:vAlign w:val="center"/>
          </w:tcPr>
          <w:p w14:paraId="7E5612CC" w14:textId="77777777" w:rsidR="004C5596" w:rsidRPr="001764EF" w:rsidRDefault="00FA2D61"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1764EF">
              <w:rPr>
                <w:rFonts w:cs="Times New Roman"/>
                <w:b/>
                <w:sz w:val="20"/>
                <w:lang w:val="en-CA"/>
              </w:rPr>
              <w:t>Counsel for the person</w:t>
            </w:r>
            <w:r w:rsidR="00D376C2" w:rsidRPr="001764EF">
              <w:rPr>
                <w:rFonts w:cs="Times New Roman"/>
                <w:b/>
                <w:sz w:val="20"/>
                <w:lang w:val="en-CA"/>
              </w:rPr>
              <w:t>s</w:t>
            </w:r>
            <w:r w:rsidRPr="001764EF">
              <w:rPr>
                <w:rFonts w:cs="Times New Roman"/>
                <w:b/>
                <w:sz w:val="20"/>
                <w:lang w:val="en-CA"/>
              </w:rPr>
              <w:t xml:space="preserve"> who </w:t>
            </w:r>
            <w:r w:rsidR="00D376C2" w:rsidRPr="001764EF">
              <w:rPr>
                <w:rFonts w:cs="Times New Roman"/>
                <w:b/>
                <w:sz w:val="20"/>
                <w:lang w:val="en-CA"/>
              </w:rPr>
              <w:t>are</w:t>
            </w:r>
            <w:r w:rsidR="004C5596" w:rsidRPr="001764EF">
              <w:rPr>
                <w:rFonts w:cs="Times New Roman"/>
                <w:b/>
                <w:sz w:val="20"/>
                <w:lang w:val="en-CA"/>
              </w:rPr>
              <w:t xml:space="preserve"> the subject of the appeal</w:t>
            </w:r>
          </w:p>
        </w:tc>
        <w:tc>
          <w:tcPr>
            <w:tcW w:w="4790" w:type="dxa"/>
            <w:vAlign w:val="center"/>
          </w:tcPr>
          <w:p w14:paraId="471C1EDC" w14:textId="77777777" w:rsidR="004C5596" w:rsidRPr="001764EF" w:rsidRDefault="00D376C2"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sidRPr="001764EF">
              <w:rPr>
                <w:rFonts w:cs="Times New Roman"/>
                <w:szCs w:val="24"/>
                <w:lang w:val="en-CA"/>
              </w:rPr>
              <w:t xml:space="preserve">Min Ho </w:t>
            </w:r>
            <w:proofErr w:type="spellStart"/>
            <w:r w:rsidRPr="001764EF">
              <w:rPr>
                <w:rFonts w:cs="Times New Roman"/>
                <w:szCs w:val="24"/>
                <w:lang w:val="en-CA"/>
              </w:rPr>
              <w:t>Baek</w:t>
            </w:r>
            <w:proofErr w:type="spellEnd"/>
            <w:r w:rsidRPr="001764EF">
              <w:rPr>
                <w:rFonts w:cs="Times New Roman"/>
                <w:szCs w:val="24"/>
                <w:lang w:val="en-CA"/>
              </w:rPr>
              <w:t xml:space="preserve"> </w:t>
            </w:r>
          </w:p>
        </w:tc>
        <w:tc>
          <w:tcPr>
            <w:tcW w:w="2160" w:type="dxa"/>
            <w:noWrap/>
            <w:vAlign w:val="center"/>
          </w:tcPr>
          <w:p w14:paraId="1CD8B66A" w14:textId="77777777" w:rsidR="004C5596" w:rsidRPr="00257D5B" w:rsidRDefault="00FA2D61" w:rsidP="001764EF">
            <w:pPr>
              <w:pStyle w:val="Header"/>
              <w:tabs>
                <w:tab w:val="clear" w:pos="4320"/>
                <w:tab w:val="clear" w:pos="8640"/>
              </w:tabs>
              <w:jc w:val="right"/>
              <w:rPr>
                <w:b/>
                <w:noProof w:val="0"/>
              </w:rPr>
            </w:pPr>
            <w:r w:rsidRPr="00257D5B">
              <w:rPr>
                <w:rFonts w:ascii="Times New Roman" w:hAnsi="Times New Roman"/>
                <w:b/>
                <w:noProof w:val="0"/>
              </w:rPr>
              <w:t xml:space="preserve">Conseil </w:t>
            </w:r>
            <w:r w:rsidR="00D376C2" w:rsidRPr="00257D5B">
              <w:rPr>
                <w:rFonts w:ascii="Times New Roman" w:hAnsi="Times New Roman"/>
                <w:b/>
                <w:noProof w:val="0"/>
              </w:rPr>
              <w:t>des</w:t>
            </w:r>
            <w:r w:rsidR="0008270B" w:rsidRPr="00257D5B">
              <w:rPr>
                <w:rFonts w:ascii="Times New Roman" w:hAnsi="Times New Roman"/>
                <w:b/>
                <w:noProof w:val="0"/>
              </w:rPr>
              <w:t xml:space="preserve"> </w:t>
            </w:r>
            <w:r w:rsidRPr="00257D5B">
              <w:rPr>
                <w:rFonts w:ascii="Times New Roman" w:hAnsi="Times New Roman"/>
                <w:b/>
                <w:noProof w:val="0"/>
              </w:rPr>
              <w:t>personne</w:t>
            </w:r>
            <w:r w:rsidR="00D376C2" w:rsidRPr="00257D5B">
              <w:rPr>
                <w:rFonts w:ascii="Times New Roman" w:hAnsi="Times New Roman"/>
                <w:b/>
                <w:noProof w:val="0"/>
              </w:rPr>
              <w:t>s</w:t>
            </w:r>
            <w:r w:rsidR="004C5596" w:rsidRPr="00257D5B">
              <w:rPr>
                <w:rFonts w:ascii="Times New Roman" w:hAnsi="Times New Roman"/>
                <w:b/>
                <w:noProof w:val="0"/>
              </w:rPr>
              <w:t xml:space="preserve"> en cause</w:t>
            </w:r>
          </w:p>
        </w:tc>
      </w:tr>
      <w:tr w:rsidR="00B975E9" w:rsidRPr="001764EF" w14:paraId="0B4A9438" w14:textId="77777777" w:rsidTr="001764EF">
        <w:trPr>
          <w:cantSplit/>
          <w:trHeight w:val="432"/>
          <w:jc w:val="center"/>
        </w:trPr>
        <w:tc>
          <w:tcPr>
            <w:tcW w:w="2410" w:type="dxa"/>
            <w:vAlign w:val="center"/>
          </w:tcPr>
          <w:p w14:paraId="243159F3" w14:textId="77777777" w:rsidR="00B975E9" w:rsidRPr="002E75C4" w:rsidRDefault="00B975E9" w:rsidP="00AC370B">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790" w:type="dxa"/>
            <w:vAlign w:val="center"/>
          </w:tcPr>
          <w:p w14:paraId="145486C3" w14:textId="77777777" w:rsidR="00B975E9" w:rsidRPr="002E75C4" w:rsidRDefault="00B975E9" w:rsidP="00AC370B">
            <w:pPr>
              <w:tabs>
                <w:tab w:val="clear" w:pos="576"/>
                <w:tab w:val="clear" w:pos="1008"/>
                <w:tab w:val="clear" w:pos="1440"/>
                <w:tab w:val="clear" w:pos="1872"/>
                <w:tab w:val="clear" w:pos="2304"/>
                <w:tab w:val="clear" w:pos="2736"/>
              </w:tabs>
              <w:spacing w:before="0" w:after="0"/>
              <w:jc w:val="center"/>
              <w:rPr>
                <w:rFonts w:cs="Times New Roman"/>
                <w:szCs w:val="24"/>
              </w:rPr>
            </w:pPr>
          </w:p>
        </w:tc>
        <w:tc>
          <w:tcPr>
            <w:tcW w:w="2160" w:type="dxa"/>
            <w:noWrap/>
            <w:vAlign w:val="center"/>
          </w:tcPr>
          <w:p w14:paraId="09C2A542" w14:textId="77777777" w:rsidR="00B975E9" w:rsidRPr="00257D5B" w:rsidRDefault="00B975E9"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1764EF" w14:paraId="0E387669" w14:textId="77777777" w:rsidTr="001764EF">
        <w:trPr>
          <w:cantSplit/>
          <w:trHeight w:val="432"/>
          <w:jc w:val="center"/>
        </w:trPr>
        <w:tc>
          <w:tcPr>
            <w:tcW w:w="2410" w:type="dxa"/>
            <w:vAlign w:val="center"/>
          </w:tcPr>
          <w:p w14:paraId="4724E782" w14:textId="77777777" w:rsidR="004C5596" w:rsidRPr="001764EF" w:rsidRDefault="004C5596"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1764EF">
              <w:rPr>
                <w:rFonts w:cs="Times New Roman"/>
                <w:b/>
                <w:sz w:val="20"/>
                <w:lang w:val="en-CA"/>
              </w:rPr>
              <w:t>Designated representative</w:t>
            </w:r>
          </w:p>
        </w:tc>
        <w:tc>
          <w:tcPr>
            <w:tcW w:w="4790" w:type="dxa"/>
            <w:vAlign w:val="center"/>
          </w:tcPr>
          <w:p w14:paraId="6DD244C9" w14:textId="5E1D1A47" w:rsidR="004C5596" w:rsidRPr="00423C9C" w:rsidRDefault="00EF7C2F"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Pr>
                <w:rFonts w:cs="Times New Roman"/>
                <w:bCs/>
                <w:szCs w:val="24"/>
                <w:lang w:val="en-CA"/>
              </w:rPr>
              <w:t>Matthew Lawrence Perry</w:t>
            </w:r>
          </w:p>
        </w:tc>
        <w:tc>
          <w:tcPr>
            <w:tcW w:w="2160" w:type="dxa"/>
            <w:noWrap/>
            <w:vAlign w:val="center"/>
          </w:tcPr>
          <w:p w14:paraId="36A5B5B3" w14:textId="77777777" w:rsidR="004C5596" w:rsidRPr="00257D5B" w:rsidRDefault="004C5596"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257D5B">
              <w:rPr>
                <w:rFonts w:cs="Times New Roman"/>
                <w:b/>
                <w:sz w:val="20"/>
                <w:lang w:val="fr-CA"/>
              </w:rPr>
              <w:t>Représentant(e) désigné(e)</w:t>
            </w:r>
          </w:p>
        </w:tc>
      </w:tr>
      <w:tr w:rsidR="00411A55" w:rsidRPr="001764EF" w14:paraId="5EFA3B01" w14:textId="77777777" w:rsidTr="001764EF">
        <w:trPr>
          <w:cantSplit/>
          <w:trHeight w:val="432"/>
          <w:jc w:val="center"/>
        </w:trPr>
        <w:tc>
          <w:tcPr>
            <w:tcW w:w="2410" w:type="dxa"/>
            <w:vAlign w:val="center"/>
          </w:tcPr>
          <w:p w14:paraId="27236094" w14:textId="77777777" w:rsidR="00411A55" w:rsidRPr="001764EF" w:rsidRDefault="00411A55"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790" w:type="dxa"/>
            <w:vAlign w:val="center"/>
          </w:tcPr>
          <w:p w14:paraId="133CDDB8" w14:textId="77777777" w:rsidR="00411A55" w:rsidRPr="001764EF" w:rsidRDefault="00411A55" w:rsidP="00AC370B">
            <w:pPr>
              <w:tabs>
                <w:tab w:val="clear" w:pos="576"/>
                <w:tab w:val="clear" w:pos="1008"/>
                <w:tab w:val="clear" w:pos="1440"/>
                <w:tab w:val="clear" w:pos="1872"/>
                <w:tab w:val="clear" w:pos="2304"/>
                <w:tab w:val="clear" w:pos="2736"/>
              </w:tabs>
              <w:spacing w:before="0" w:after="0"/>
              <w:jc w:val="center"/>
              <w:rPr>
                <w:rFonts w:cs="Times New Roman"/>
                <w:szCs w:val="24"/>
                <w:lang w:val="en-CA"/>
              </w:rPr>
            </w:pPr>
          </w:p>
        </w:tc>
        <w:tc>
          <w:tcPr>
            <w:tcW w:w="2160" w:type="dxa"/>
            <w:noWrap/>
            <w:vAlign w:val="center"/>
          </w:tcPr>
          <w:p w14:paraId="2112880E" w14:textId="77777777" w:rsidR="00411A55" w:rsidRPr="00257D5B" w:rsidRDefault="00411A55"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1764EF" w14:paraId="69C781FE" w14:textId="77777777" w:rsidTr="001764EF">
        <w:trPr>
          <w:cantSplit/>
          <w:trHeight w:val="432"/>
          <w:jc w:val="center"/>
        </w:trPr>
        <w:tc>
          <w:tcPr>
            <w:tcW w:w="2410" w:type="dxa"/>
            <w:vAlign w:val="center"/>
          </w:tcPr>
          <w:p w14:paraId="40B67EDD" w14:textId="77777777" w:rsidR="004C5596" w:rsidRPr="001764EF" w:rsidRDefault="004C5596"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1764EF">
              <w:rPr>
                <w:rFonts w:cs="Times New Roman"/>
                <w:b/>
                <w:sz w:val="20"/>
                <w:lang w:val="en-CA"/>
              </w:rPr>
              <w:t>Counsel for the Minister</w:t>
            </w:r>
          </w:p>
        </w:tc>
        <w:tc>
          <w:tcPr>
            <w:tcW w:w="4790" w:type="dxa"/>
            <w:vAlign w:val="center"/>
          </w:tcPr>
          <w:p w14:paraId="342DB489" w14:textId="77777777" w:rsidR="004C5596" w:rsidRPr="001764EF" w:rsidRDefault="00D376C2" w:rsidP="00AC370B">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sidRPr="001764EF">
              <w:rPr>
                <w:rFonts w:cs="Times New Roman"/>
                <w:szCs w:val="24"/>
                <w:lang w:val="en-CA"/>
              </w:rPr>
              <w:t>N/A</w:t>
            </w:r>
          </w:p>
        </w:tc>
        <w:tc>
          <w:tcPr>
            <w:tcW w:w="2160" w:type="dxa"/>
            <w:noWrap/>
            <w:vAlign w:val="center"/>
          </w:tcPr>
          <w:p w14:paraId="5873B3D9" w14:textId="77777777" w:rsidR="004C5596" w:rsidRPr="00257D5B" w:rsidRDefault="004C5596"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257D5B">
              <w:rPr>
                <w:rFonts w:cs="Times New Roman"/>
                <w:b/>
                <w:sz w:val="20"/>
                <w:lang w:val="fr-CA"/>
              </w:rPr>
              <w:t>Conseil du ministre</w:t>
            </w:r>
          </w:p>
        </w:tc>
      </w:tr>
    </w:tbl>
    <w:p w14:paraId="67862FDF" w14:textId="77777777" w:rsidR="000A1B15" w:rsidRPr="001764EF" w:rsidRDefault="000A1B15">
      <w:pPr>
        <w:tabs>
          <w:tab w:val="clear" w:pos="576"/>
          <w:tab w:val="clear" w:pos="1008"/>
          <w:tab w:val="clear" w:pos="1440"/>
          <w:tab w:val="clear" w:pos="1872"/>
          <w:tab w:val="clear" w:pos="2304"/>
          <w:tab w:val="clear" w:pos="2736"/>
        </w:tabs>
        <w:spacing w:before="0" w:after="0"/>
        <w:jc w:val="left"/>
        <w:rPr>
          <w:rFonts w:cs="Times New Roman"/>
          <w:b/>
          <w:sz w:val="28"/>
          <w:lang w:val="en-CA" w:eastAsia="en-US"/>
        </w:rPr>
      </w:pPr>
      <w:r w:rsidRPr="001764EF">
        <w:rPr>
          <w:rFonts w:cs="Times New Roman"/>
          <w:b/>
          <w:sz w:val="28"/>
          <w:lang w:val="en-CA" w:eastAsia="en-US"/>
        </w:rPr>
        <w:br w:type="page"/>
      </w:r>
    </w:p>
    <w:p w14:paraId="21E7706E" w14:textId="77777777" w:rsidR="0063492B" w:rsidRPr="001764EF" w:rsidRDefault="0063492B" w:rsidP="0063492B">
      <w:pPr>
        <w:rPr>
          <w:lang w:val="en-CA" w:eastAsia="en-US"/>
        </w:rPr>
      </w:pPr>
    </w:p>
    <w:p w14:paraId="5832252D" w14:textId="77777777" w:rsidR="00C05EAA" w:rsidRPr="001764EF" w:rsidRDefault="008D728F" w:rsidP="0025011E">
      <w:pPr>
        <w:tabs>
          <w:tab w:val="left" w:pos="5040"/>
        </w:tabs>
        <w:spacing w:before="240" w:after="240" w:line="360" w:lineRule="auto"/>
        <w:jc w:val="center"/>
        <w:outlineLvl w:val="2"/>
        <w:rPr>
          <w:rFonts w:cs="Times New Roman"/>
          <w:b/>
          <w:sz w:val="28"/>
          <w:szCs w:val="28"/>
          <w:lang w:val="en-CA" w:eastAsia="en-US"/>
        </w:rPr>
      </w:pPr>
      <w:r w:rsidRPr="001764EF">
        <w:rPr>
          <w:rFonts w:cs="Times New Roman"/>
          <w:b/>
          <w:sz w:val="28"/>
          <w:szCs w:val="28"/>
          <w:lang w:val="en-CA" w:eastAsia="en-US"/>
        </w:rPr>
        <w:t>REASONS FOR DECISION</w:t>
      </w:r>
    </w:p>
    <w:p w14:paraId="16C9055E" w14:textId="66DD85DB" w:rsidR="00D82949" w:rsidRPr="000E4AC0" w:rsidRDefault="000434C1" w:rsidP="000E4AC0">
      <w:pPr>
        <w:pStyle w:val="CGLVL1HEADER"/>
      </w:pPr>
      <w:r w:rsidRPr="001764EF">
        <w:t>OVERVIEW</w:t>
      </w:r>
    </w:p>
    <w:p w14:paraId="3B586E03" w14:textId="64F92361" w:rsidR="00163912" w:rsidRPr="001764EF" w:rsidRDefault="005A643B" w:rsidP="000E4AC0">
      <w:pPr>
        <w:pStyle w:val="CGBody"/>
      </w:pPr>
      <w:r w:rsidRPr="001764EF">
        <w:t xml:space="preserve">I </w:t>
      </w:r>
      <w:r w:rsidR="00163912" w:rsidRPr="001764EF">
        <w:t>allow the appeal</w:t>
      </w:r>
      <w:r w:rsidR="007660B9" w:rsidRPr="001764EF">
        <w:t xml:space="preserve">s and refer them to the Refugee Protection Division (RPD) for redetermination. </w:t>
      </w:r>
    </w:p>
    <w:p w14:paraId="171078FE" w14:textId="6E17FBD6" w:rsidR="009D1CED" w:rsidRPr="001764EF" w:rsidRDefault="001242B2" w:rsidP="001242B2">
      <w:pPr>
        <w:pStyle w:val="CGBody"/>
      </w:pPr>
      <w:r>
        <w:t>XXXX XXXX XXXX (the</w:t>
      </w:r>
      <w:r w:rsidR="005A643B" w:rsidRPr="001764EF">
        <w:t xml:space="preserve"> P</w:t>
      </w:r>
      <w:r w:rsidR="00AD47EE" w:rsidRPr="001764EF">
        <w:t>rinc</w:t>
      </w:r>
      <w:r w:rsidR="005A643B" w:rsidRPr="001764EF">
        <w:t>ipal Appellant or t</w:t>
      </w:r>
      <w:r w:rsidR="00AD47EE" w:rsidRPr="001764EF">
        <w:t>he PA), XX</w:t>
      </w:r>
      <w:r w:rsidR="005A643B" w:rsidRPr="001764EF">
        <w:t>X</w:t>
      </w:r>
      <w:r w:rsidR="00163912" w:rsidRPr="001764EF">
        <w:t xml:space="preserve">X </w:t>
      </w:r>
      <w:r w:rsidR="00EF7C2F">
        <w:t xml:space="preserve">XXXX </w:t>
      </w:r>
      <w:r w:rsidRPr="001242B2">
        <w:t>XXXX (th</w:t>
      </w:r>
      <w:r>
        <w:t>e Asso</w:t>
      </w:r>
      <w:r w:rsidR="00AD47EE" w:rsidRPr="001764EF">
        <w:t>ciate Appellant or the AA), XXXX XXX</w:t>
      </w:r>
      <w:r w:rsidR="00D376C2" w:rsidRPr="001764EF">
        <w:t xml:space="preserve">X </w:t>
      </w:r>
      <w:r>
        <w:t xml:space="preserve">XXXX XXXX XXXX (the </w:t>
      </w:r>
      <w:proofErr w:type="spellStart"/>
      <w:r>
        <w:t>Minor F</w:t>
      </w:r>
      <w:proofErr w:type="spellEnd"/>
      <w:r w:rsidRPr="001242B2">
        <w:t>e</w:t>
      </w:r>
      <w:r>
        <w:t>male A</w:t>
      </w:r>
      <w:r w:rsidRPr="001764EF">
        <w:t>p</w:t>
      </w:r>
      <w:r w:rsidR="00D376C2" w:rsidRPr="001764EF">
        <w:t>p</w:t>
      </w:r>
      <w:r w:rsidR="00AD47EE" w:rsidRPr="001764EF">
        <w:t xml:space="preserve">ellant #1 or the MFA #1), and XXXX XXXX XXXX </w:t>
      </w:r>
      <w:r w:rsidR="00BE13DC" w:rsidRPr="001764EF">
        <w:t>XXXX</w:t>
      </w:r>
      <w:r w:rsidR="00AD47EE" w:rsidRPr="001764EF">
        <w:t xml:space="preserve"> </w:t>
      </w:r>
      <w:r>
        <w:t>(the Minor Female Appellant #</w:t>
      </w:r>
      <w:r w:rsidR="000E4AC0">
        <w:t>2</w:t>
      </w:r>
      <w:r w:rsidR="00AD47EE" w:rsidRPr="001764EF">
        <w:t xml:space="preserve"> or the MFA #2) are citizens of Mexico.</w:t>
      </w:r>
      <w:r w:rsidR="00D376C2" w:rsidRPr="001764EF"/>
      <w:r w:rsidR="005A643B" w:rsidRPr="001764EF"/>
      <w:r w:rsidR="00D376C2" w:rsidRPr="001764EF"/>
      <w:r w:rsidR="005A643B" w:rsidRPr="001764EF"/>
      <w:r w:rsidR="00D376C2" w:rsidRPr="001764EF"/>
      <w:r w:rsidR="005A643B" w:rsidRPr="001764EF"/>
    </w:p>
    <w:p w14:paraId="76D00BC4" w14:textId="613DD2C9" w:rsidR="00163912" w:rsidRPr="001764EF" w:rsidRDefault="00163912" w:rsidP="000E4AC0">
      <w:pPr>
        <w:pStyle w:val="CGBody"/>
      </w:pPr>
      <w:r w:rsidRPr="001764EF">
        <w:t xml:space="preserve">The Appellants fear persecution and/or section 97(1) harm at the hands of armed men, who robbed and attempted to kidnap the Principal Appellant on </w:t>
      </w:r>
      <w:r w:rsidR="001242B2">
        <w:t>April 15</w:t>
      </w:r>
      <w:r w:rsidRPr="001764EF">
        <w:t xml:space="preserve">, </w:t>
      </w:r>
      <w:proofErr w:type="gramStart"/>
      <w:r w:rsidRPr="001764EF">
        <w:t>2019</w:t>
      </w:r>
      <w:proofErr w:type="gramEnd"/>
      <w:r w:rsidRPr="001764EF">
        <w:t xml:space="preserve"> in Cancun, Mexico. </w:t>
      </w:r>
      <w:r w:rsidR="007660B9" w:rsidRPr="001764EF">
        <w:t xml:space="preserve">After this incident, the PA received two threatening text messages. </w:t>
      </w:r>
      <w:r w:rsidRPr="001764EF">
        <w:t>The PA went to the police, but the police</w:t>
      </w:r>
      <w:r w:rsidR="007660B9" w:rsidRPr="001764EF">
        <w:t xml:space="preserve"> allegedly</w:t>
      </w:r>
      <w:r w:rsidRPr="001764EF">
        <w:t xml:space="preserve"> refuse</w:t>
      </w:r>
      <w:r w:rsidR="007660B9" w:rsidRPr="001764EF">
        <w:t>d</w:t>
      </w:r>
      <w:r w:rsidRPr="001764EF">
        <w:t xml:space="preserve"> to get involved. The Appellants rushed to flee Mexico</w:t>
      </w:r>
      <w:r w:rsidR="007660B9" w:rsidRPr="001764EF">
        <w:t xml:space="preserve">. They felt that they would be easily </w:t>
      </w:r>
      <w:r w:rsidRPr="001764EF">
        <w:t>identi</w:t>
      </w:r>
      <w:r w:rsidR="007660B9" w:rsidRPr="001764EF">
        <w:t>fied</w:t>
      </w:r>
      <w:r w:rsidRPr="001764EF">
        <w:t xml:space="preserve"> by the alleged agents of harm; the Appellants </w:t>
      </w:r>
      <w:r w:rsidR="007660B9" w:rsidRPr="001764EF">
        <w:t>are</w:t>
      </w:r>
      <w:r w:rsidR="005E5D4E" w:rsidRPr="001764EF">
        <w:t xml:space="preserve"> </w:t>
      </w:r>
      <w:r w:rsidRPr="001764EF">
        <w:t>Black</w:t>
      </w:r>
      <w:r w:rsidR="00A4714F">
        <w:t>,</w:t>
      </w:r>
      <w:r w:rsidRPr="001764EF">
        <w:t xml:space="preserve"> and </w:t>
      </w:r>
      <w:r w:rsidR="005E5D4E" w:rsidRPr="001764EF">
        <w:t xml:space="preserve">the adult Appellants </w:t>
      </w:r>
      <w:r w:rsidR="00D6130F" w:rsidRPr="001764EF">
        <w:t>originate from</w:t>
      </w:r>
      <w:r w:rsidR="005E5D4E" w:rsidRPr="001764EF">
        <w:t xml:space="preserve"> the Republic of </w:t>
      </w:r>
      <w:r w:rsidR="00F967B3" w:rsidRPr="001764EF">
        <w:t xml:space="preserve">the </w:t>
      </w:r>
      <w:r w:rsidR="005E5D4E" w:rsidRPr="001764EF">
        <w:t>Congo</w:t>
      </w:r>
      <w:r w:rsidR="00F967B3" w:rsidRPr="001764EF">
        <w:t xml:space="preserve"> (RC)</w:t>
      </w:r>
      <w:r w:rsidR="005E5D4E" w:rsidRPr="001764EF">
        <w:t xml:space="preserve">. </w:t>
      </w:r>
      <w:r w:rsidR="003F3A98" w:rsidRPr="001764EF">
        <w:t xml:space="preserve">The Appellants arrived in Canada on </w:t>
      </w:r>
      <w:r w:rsidR="001242B2">
        <w:t>May 12</w:t>
      </w:r>
      <w:proofErr w:type="gramStart"/>
      <w:r w:rsidR="003F3A98" w:rsidRPr="001764EF">
        <w:t xml:space="preserve"> 2019</w:t>
      </w:r>
      <w:proofErr w:type="gramEnd"/>
      <w:r w:rsidR="003F3A98" w:rsidRPr="001764EF">
        <w:t>.</w:t>
      </w:r>
      <w:r w:rsidR="000E4AC0">
        <w:t xml:space="preserve"> </w:t>
      </w:r>
      <w:r w:rsidR="003F3A98" w:rsidRPr="001764EF">
        <w:t>It is important to note that in 2010, t</w:t>
      </w:r>
      <w:r w:rsidRPr="001764EF">
        <w:t xml:space="preserve">he AA obtained refugee </w:t>
      </w:r>
      <w:r w:rsidR="00D6130F" w:rsidRPr="001764EF">
        <w:t xml:space="preserve">protection </w:t>
      </w:r>
      <w:r w:rsidRPr="001764EF">
        <w:t xml:space="preserve">in Mexico </w:t>
      </w:r>
      <w:r w:rsidR="00053DD6">
        <w:t>due to the</w:t>
      </w:r>
      <w:r w:rsidR="003F3A98" w:rsidRPr="001764EF">
        <w:t xml:space="preserve"> sexual assault</w:t>
      </w:r>
      <w:r w:rsidRPr="001764EF">
        <w:t xml:space="preserve"> and torture</w:t>
      </w:r>
      <w:r w:rsidR="00053DD6">
        <w:t xml:space="preserve"> that she suffered</w:t>
      </w:r>
      <w:r w:rsidRPr="001764EF">
        <w:t xml:space="preserve"> </w:t>
      </w:r>
      <w:r w:rsidR="003F3A98" w:rsidRPr="001764EF">
        <w:t>in her homeland</w:t>
      </w:r>
      <w:r w:rsidRPr="001764EF">
        <w:t xml:space="preserve">. </w:t>
      </w:r>
    </w:p>
    <w:p w14:paraId="681A30AA" w14:textId="6AD156D6" w:rsidR="00D376C2" w:rsidRPr="001764EF" w:rsidRDefault="005E5D4E" w:rsidP="000E4AC0">
      <w:pPr>
        <w:pStyle w:val="CGBody"/>
      </w:pPr>
      <w:r w:rsidRPr="001764EF">
        <w:t xml:space="preserve">The </w:t>
      </w:r>
      <w:r w:rsidR="007660B9" w:rsidRPr="001764EF">
        <w:t>RPD</w:t>
      </w:r>
      <w:r w:rsidRPr="001764EF">
        <w:t xml:space="preserve"> rejected the Appellants’ claims, as the</w:t>
      </w:r>
      <w:r w:rsidR="003F3A98" w:rsidRPr="001764EF">
        <w:t xml:space="preserve"> alleged risk was</w:t>
      </w:r>
      <w:r w:rsidRPr="001764EF">
        <w:t xml:space="preserve"> generalized. There was insufficient evidence that the </w:t>
      </w:r>
      <w:r w:rsidR="003F3A98" w:rsidRPr="001764EF">
        <w:t xml:space="preserve">PA was targeted and/or threatened by the </w:t>
      </w:r>
      <w:r w:rsidRPr="001764EF">
        <w:rPr>
          <w:i/>
          <w:iCs/>
        </w:rPr>
        <w:t>Los Zet</w:t>
      </w:r>
      <w:r w:rsidR="00751B88" w:rsidRPr="001764EF">
        <w:rPr>
          <w:i/>
          <w:iCs/>
        </w:rPr>
        <w:t>a</w:t>
      </w:r>
      <w:r w:rsidRPr="001764EF">
        <w:rPr>
          <w:i/>
          <w:iCs/>
        </w:rPr>
        <w:t>s</w:t>
      </w:r>
      <w:r w:rsidRPr="001764EF">
        <w:t xml:space="preserve"> cartel. </w:t>
      </w:r>
    </w:p>
    <w:p w14:paraId="304CFE10" w14:textId="695FB972" w:rsidR="009D1CED" w:rsidRPr="001764EF" w:rsidRDefault="0032675D" w:rsidP="000E4AC0">
      <w:pPr>
        <w:pStyle w:val="CGBody"/>
      </w:pPr>
      <w:r w:rsidRPr="001764EF">
        <w:t xml:space="preserve">The Appellants contend that the RPD erred by </w:t>
      </w:r>
      <w:r w:rsidR="002E6DD1" w:rsidRPr="001764EF">
        <w:t xml:space="preserve">failing to adequately consider the documentary evidence, overemphasizing omissions in the Basis of Claim (BOC) </w:t>
      </w:r>
      <w:r w:rsidR="00050F87" w:rsidRPr="001764EF">
        <w:t>forms and</w:t>
      </w:r>
      <w:r w:rsidR="002E6DD1" w:rsidRPr="001764EF">
        <w:t xml:space="preserve"> mischaracterizing the nature of the Appellants’ risk. </w:t>
      </w:r>
      <w:r w:rsidRPr="001764EF">
        <w:t xml:space="preserve">The Appellants were unrepresented at the RPD hearing. On appeal, they </w:t>
      </w:r>
      <w:r w:rsidR="002E6DD1" w:rsidRPr="001764EF">
        <w:t>are requesting</w:t>
      </w:r>
      <w:r w:rsidRPr="001764EF">
        <w:t xml:space="preserve"> to admit new evidence and to hold an oral hearing. </w:t>
      </w:r>
    </w:p>
    <w:p w14:paraId="4D0B2438" w14:textId="3768DE14" w:rsidR="00D376C2" w:rsidRPr="001764EF" w:rsidRDefault="0032675D" w:rsidP="006A0FCE">
      <w:pPr>
        <w:pStyle w:val="CGBody"/>
      </w:pPr>
      <w:r w:rsidRPr="001764EF">
        <w:lastRenderedPageBreak/>
        <w:t xml:space="preserve">The determinative issue is generalized risk. I find that the RPD erred. The RPD mischaracterized the Appellants’ risk of harm by overemphasizing the importance of the </w:t>
      </w:r>
      <w:r w:rsidRPr="001764EF">
        <w:rPr>
          <w:i/>
          <w:iCs/>
        </w:rPr>
        <w:t>Los Zet</w:t>
      </w:r>
      <w:r w:rsidR="00751B88" w:rsidRPr="001764EF">
        <w:rPr>
          <w:i/>
          <w:iCs/>
        </w:rPr>
        <w:t>a</w:t>
      </w:r>
      <w:r w:rsidRPr="001764EF">
        <w:rPr>
          <w:i/>
          <w:iCs/>
        </w:rPr>
        <w:t xml:space="preserve">s </w:t>
      </w:r>
      <w:r w:rsidRPr="001764EF">
        <w:t xml:space="preserve">cartel to the </w:t>
      </w:r>
      <w:r w:rsidR="00050F87" w:rsidRPr="001764EF">
        <w:t xml:space="preserve">merit of the </w:t>
      </w:r>
      <w:r w:rsidRPr="001764EF">
        <w:t xml:space="preserve">Appellants’ overall claims. Moreover, close examination of the threats reveals, on a balance of probabilities, that they were sent by the Appellants’ assailants and/or their associates. </w:t>
      </w:r>
      <w:r w:rsidR="00050F87" w:rsidRPr="001764EF">
        <w:t xml:space="preserve">I am unable to confirm or set aside the RPD’s decision without hearing evidence that was presented to the RPD. </w:t>
      </w:r>
      <w:r w:rsidRPr="001764EF">
        <w:t xml:space="preserve">Accordingly, the matter must be sent back to the RPD for redetermination. </w:t>
      </w:r>
    </w:p>
    <w:p w14:paraId="2C001B73" w14:textId="0B77293A" w:rsidR="005A643B" w:rsidRPr="001764EF" w:rsidRDefault="005A643B" w:rsidP="006A0FCE">
      <w:pPr>
        <w:pStyle w:val="CGLVL1HEADER"/>
      </w:pPr>
      <w:r w:rsidRPr="001764EF">
        <w:t>DECISION</w:t>
      </w:r>
    </w:p>
    <w:p w14:paraId="729BC781" w14:textId="77777777" w:rsidR="005A643B" w:rsidRPr="001764EF" w:rsidRDefault="005A643B" w:rsidP="006A0FCE">
      <w:pPr>
        <w:pStyle w:val="CGBody"/>
      </w:pPr>
      <w:r w:rsidRPr="001764EF">
        <w:t>The appeal is allowed. I send this matter back to the RPD to be redetermined.</w:t>
      </w:r>
    </w:p>
    <w:p w14:paraId="371E6220" w14:textId="052E7DAE" w:rsidR="005A643B" w:rsidRPr="001764EF" w:rsidRDefault="005A643B" w:rsidP="006A0FCE">
      <w:pPr>
        <w:pStyle w:val="CGLVL1HEADER"/>
      </w:pPr>
      <w:r w:rsidRPr="001764EF">
        <w:t>NEW EVIDENCE</w:t>
      </w:r>
    </w:p>
    <w:p w14:paraId="23A748FB" w14:textId="4B6CA002" w:rsidR="005A643B" w:rsidRPr="001764EF" w:rsidRDefault="005A643B" w:rsidP="006A0FCE">
      <w:pPr>
        <w:pStyle w:val="CGLvl2header"/>
      </w:pPr>
      <w:r w:rsidRPr="001764EF">
        <w:t>The evidence presented by the Appellant</w:t>
      </w:r>
      <w:r w:rsidR="00D376C2" w:rsidRPr="001764EF">
        <w:t>s</w:t>
      </w:r>
      <w:r w:rsidRPr="001764EF">
        <w:t xml:space="preserve"> is rejected</w:t>
      </w:r>
    </w:p>
    <w:p w14:paraId="0168AAC6" w14:textId="77777777" w:rsidR="00AD47EE" w:rsidRPr="001764EF" w:rsidRDefault="00AD47EE" w:rsidP="006A0FCE">
      <w:pPr>
        <w:pStyle w:val="CGBody"/>
      </w:pPr>
      <w:bookmarkStart w:id="0" w:name="_Hlk63424355"/>
      <w:bookmarkStart w:id="1" w:name="_Hlk64637527"/>
      <w:r w:rsidRPr="001764EF">
        <w:t>According to the law,</w:t>
      </w:r>
      <w:r w:rsidRPr="001764EF">
        <w:rPr>
          <w:vertAlign w:val="superscript"/>
        </w:rPr>
        <w:endnoteReference w:id="1"/>
      </w:r>
      <w:r w:rsidRPr="001764EF">
        <w:t xml:space="preserve"> I can only accept evidence that:</w:t>
      </w:r>
    </w:p>
    <w:p w14:paraId="276C1A24" w14:textId="77777777" w:rsidR="00AD47EE" w:rsidRPr="001764EF" w:rsidRDefault="00AD47EE" w:rsidP="00AD47EE">
      <w:pPr>
        <w:pStyle w:val="NormalParagNum"/>
        <w:numPr>
          <w:ilvl w:val="0"/>
          <w:numId w:val="37"/>
        </w:numPr>
        <w:tabs>
          <w:tab w:val="left" w:pos="709"/>
        </w:tabs>
        <w:spacing w:after="240"/>
        <w:ind w:left="1584" w:hanging="432"/>
        <w:jc w:val="left"/>
        <w:rPr>
          <w:lang w:val="en-CA"/>
        </w:rPr>
      </w:pPr>
      <w:r w:rsidRPr="001764EF">
        <w:rPr>
          <w:lang w:val="en-CA"/>
        </w:rPr>
        <w:t>arose after the RPD’s decision; or</w:t>
      </w:r>
    </w:p>
    <w:p w14:paraId="793390FF" w14:textId="77777777" w:rsidR="00AD47EE" w:rsidRPr="001764EF" w:rsidRDefault="00AD47EE" w:rsidP="00AD47EE">
      <w:pPr>
        <w:pStyle w:val="NormalParagNum"/>
        <w:numPr>
          <w:ilvl w:val="0"/>
          <w:numId w:val="37"/>
        </w:numPr>
        <w:tabs>
          <w:tab w:val="left" w:pos="709"/>
        </w:tabs>
        <w:spacing w:after="240"/>
        <w:ind w:left="1584" w:hanging="432"/>
        <w:jc w:val="left"/>
        <w:rPr>
          <w:lang w:val="en-CA"/>
        </w:rPr>
      </w:pPr>
      <w:r w:rsidRPr="001764EF">
        <w:rPr>
          <w:lang w:val="en-CA"/>
        </w:rPr>
        <w:t xml:space="preserve">was not reasonably available at the time of the decision; or </w:t>
      </w:r>
    </w:p>
    <w:p w14:paraId="2A61B4FA" w14:textId="4BBA525A" w:rsidR="00AD47EE" w:rsidRPr="001764EF" w:rsidRDefault="00AD47EE" w:rsidP="00AD47EE">
      <w:pPr>
        <w:pStyle w:val="NormalParagNum"/>
        <w:numPr>
          <w:ilvl w:val="0"/>
          <w:numId w:val="37"/>
        </w:numPr>
        <w:tabs>
          <w:tab w:val="left" w:pos="709"/>
        </w:tabs>
        <w:spacing w:after="240"/>
        <w:ind w:left="1584" w:hanging="432"/>
        <w:jc w:val="left"/>
        <w:rPr>
          <w:lang w:val="en-CA"/>
        </w:rPr>
      </w:pPr>
      <w:r w:rsidRPr="001764EF">
        <w:rPr>
          <w:lang w:val="en-CA"/>
        </w:rPr>
        <w:t>that the Appellant</w:t>
      </w:r>
      <w:r w:rsidR="009D1CED" w:rsidRPr="001764EF">
        <w:rPr>
          <w:lang w:val="en-CA"/>
        </w:rPr>
        <w:t>s</w:t>
      </w:r>
      <w:r w:rsidRPr="001764EF">
        <w:rPr>
          <w:lang w:val="en-CA"/>
        </w:rPr>
        <w:t xml:space="preserve"> could not reasonably have been expected in the circumstances to bring to the RPD before the decision</w:t>
      </w:r>
      <w:bookmarkEnd w:id="0"/>
      <w:r w:rsidRPr="001764EF">
        <w:rPr>
          <w:lang w:val="en-CA"/>
        </w:rPr>
        <w:t>.</w:t>
      </w:r>
      <w:bookmarkEnd w:id="1"/>
    </w:p>
    <w:p w14:paraId="4D0583D6" w14:textId="227EA88F" w:rsidR="00AD47EE" w:rsidRPr="001764EF" w:rsidRDefault="00AD47EE" w:rsidP="006A0FCE">
      <w:pPr>
        <w:pStyle w:val="CGBody"/>
      </w:pPr>
      <w:bookmarkStart w:id="2" w:name="_Hlk63424631"/>
      <w:bookmarkStart w:id="3" w:name="_Hlk65090305"/>
      <w:bookmarkStart w:id="4" w:name="_Hlk64399891"/>
      <w:r w:rsidRPr="001764EF">
        <w:t>If none of these criteria are satisfied, the inquiry ends there; the evidence cannot be admitted. If the evidence meets one or more of these requirements, I must then decide if the evidence is credible, relevant, and new.</w:t>
      </w:r>
      <w:r w:rsidRPr="001764EF">
        <w:rPr>
          <w:rStyle w:val="EndnoteReference"/>
        </w:rPr>
        <w:endnoteReference w:id="2"/>
      </w:r>
      <w:r w:rsidRPr="001764EF">
        <w:t xml:space="preserve"> The evidence will not be considered if it lacks credibility as to its source and the circumstances in which it came into existence or if it is incapable of proving or disproving a relevant fact to the refugee claim.</w:t>
      </w:r>
      <w:r w:rsidRPr="001764EF">
        <w:rPr>
          <w:rStyle w:val="EndnoteReference"/>
        </w:rPr>
        <w:endnoteReference w:id="3"/>
      </w:r>
      <w:r w:rsidRPr="001764EF">
        <w:t xml:space="preserve"> The evidence will also be excluded if it fails to prove a new fact, event, or circumstance arising after, or unknown at the time of, the RPD hearing</w:t>
      </w:r>
      <w:bookmarkEnd w:id="2"/>
      <w:r w:rsidRPr="001764EF">
        <w:t>.</w:t>
      </w:r>
      <w:bookmarkEnd w:id="3"/>
      <w:bookmarkEnd w:id="4"/>
    </w:p>
    <w:p w14:paraId="64A45386" w14:textId="407F2876" w:rsidR="00AD47EE" w:rsidRPr="001764EF" w:rsidRDefault="00AD47EE" w:rsidP="006A0FCE">
      <w:pPr>
        <w:pStyle w:val="CGBody"/>
      </w:pPr>
      <w:bookmarkStart w:id="6" w:name="_Hlk63424654"/>
      <w:bookmarkStart w:id="7" w:name="_Hlk64637671"/>
      <w:bookmarkStart w:id="8" w:name="_Hlk65090334"/>
      <w:r w:rsidRPr="001764EF">
        <w:lastRenderedPageBreak/>
        <w:t xml:space="preserve">The Appellant bears the responsibility of making full and detailed submissions about how the proposed new evidence meets the requirements of subsection 110(4) of the </w:t>
      </w:r>
      <w:r w:rsidRPr="001764EF">
        <w:rPr>
          <w:i/>
        </w:rPr>
        <w:t>Immigration and Refugee Protection Act</w:t>
      </w:r>
      <w:r w:rsidRPr="001764EF">
        <w:t xml:space="preserve"> (IRPA) and how that evidence relates to the claim</w:t>
      </w:r>
      <w:bookmarkEnd w:id="6"/>
      <w:r w:rsidRPr="001764EF">
        <w:t>.</w:t>
      </w:r>
      <w:bookmarkEnd w:id="7"/>
      <w:bookmarkEnd w:id="8"/>
    </w:p>
    <w:p w14:paraId="25C6C953" w14:textId="2BB1CA37" w:rsidR="00AD47EE" w:rsidRPr="001764EF" w:rsidRDefault="00540652" w:rsidP="006A0FCE">
      <w:pPr>
        <w:pStyle w:val="CGBody"/>
      </w:pPr>
      <w:r w:rsidRPr="001764EF">
        <w:t>The substantive content of the new evidence consists of two statements from person</w:t>
      </w:r>
      <w:r w:rsidR="00050F87" w:rsidRPr="001764EF">
        <w:t>s who</w:t>
      </w:r>
      <w:r w:rsidR="00511224">
        <w:t>m</w:t>
      </w:r>
      <w:r w:rsidR="00050F87" w:rsidRPr="001764EF">
        <w:t xml:space="preserve"> the Appellants knew in Mexico.</w:t>
      </w:r>
      <w:r w:rsidRPr="001764EF">
        <w:t xml:space="preserve"> The documents are dated </w:t>
      </w:r>
      <w:r w:rsidR="006A2A35">
        <w:t>May 17</w:t>
      </w:r>
      <w:r w:rsidRPr="001764EF">
        <w:t xml:space="preserve"> and </w:t>
      </w:r>
      <w:r w:rsidR="006A2A35">
        <w:t xml:space="preserve">May 20 </w:t>
      </w:r>
      <w:r w:rsidRPr="001764EF">
        <w:t xml:space="preserve"> 2020, </w:t>
      </w:r>
      <w:r w:rsidR="00050F87" w:rsidRPr="001764EF">
        <w:t>though</w:t>
      </w:r>
      <w:r w:rsidRPr="001764EF">
        <w:t xml:space="preserve"> they exclusively describe events that occurred in </w:t>
      </w:r>
      <w:r w:rsidR="006A2A35">
        <w:t>XXXX XXXX</w:t>
      </w:r>
      <w:r w:rsidRPr="001764EF">
        <w:t xml:space="preserve"> and</w:t>
      </w:r>
      <w:r w:rsidR="006A2A35">
        <w:t xml:space="preserve"> XX</w:t>
      </w:r>
      <w:r w:rsidRPr="001764EF">
        <w:t>XX 2019, well prior to the date of the RPD’s decision (February 10, 202</w:t>
      </w:r>
      <w:r w:rsidR="00C318BB" w:rsidRPr="001764EF">
        <w:rPr>
          <w:rStyle w:val="EndnoteReference"/>
        </w:rPr>
      </w:r>
      <w:r w:rsidRPr="001764EF">
        <w:t>0). The Appellants submit th</w:t>
      </w:r>
      <w:r w:rsidR="00C318BB" w:rsidRPr="001764EF">
        <w:t>at they had a difficult time preparing for t</w:t>
      </w:r>
      <w:r w:rsidR="00DB3F6C" w:rsidRPr="001764EF">
        <w:t>he RPD hearing</w:t>
      </w:r>
      <w:r w:rsidR="00C318BB" w:rsidRPr="001764EF">
        <w:t>;</w:t>
      </w:r>
      <w:r w:rsidR="00DB3F6C" w:rsidRPr="001764EF">
        <w:t xml:space="preserve"> the couple have two young child</w:t>
      </w:r>
      <w:r w:rsidR="00050F87" w:rsidRPr="001764EF">
        <w:t>ren (the MF</w:t>
      </w:r>
      <w:r w:rsidR="00511224">
        <w:t>A</w:t>
      </w:r>
      <w:r w:rsidR="00DB3F6C" w:rsidRPr="001764EF">
        <w:t>s), and the AA was pregnant at the ti</w:t>
      </w:r>
      <w:r w:rsidRPr="001764EF">
        <w:t>me. Added to the fact th</w:t>
      </w:r>
      <w:r w:rsidR="00050F87" w:rsidRPr="001764EF">
        <w:t>at t</w:t>
      </w:r>
      <w:r w:rsidRPr="001764EF">
        <w:t xml:space="preserve">hey were unrepresented, </w:t>
      </w:r>
      <w:r w:rsidR="00050F87" w:rsidRPr="001764EF">
        <w:t>the Appellants essentially ar</w:t>
      </w:r>
      <w:r w:rsidRPr="001764EF">
        <w:t xml:space="preserve">gue that they could </w:t>
      </w:r>
      <w:r w:rsidR="00C318BB" w:rsidRPr="001764EF">
        <w:t>n</w:t>
      </w:r>
      <w:r w:rsidRPr="001764EF">
        <w:t>ot reasona</w:t>
      </w:r>
      <w:r w:rsidR="00050F87" w:rsidRPr="001764EF">
        <w:t>bly h</w:t>
      </w:r>
      <w:r w:rsidRPr="001764EF">
        <w:t>a</w:t>
      </w:r>
      <w:r w:rsidR="0064075F" w:rsidRPr="001764EF">
        <w:t>ve be</w:t>
      </w:r>
      <w:r w:rsidRPr="001764EF">
        <w:t>en expec</w:t>
      </w:r>
      <w:r w:rsidR="0064075F" w:rsidRPr="001764EF">
        <w:t>t</w:t>
      </w:r>
      <w:r w:rsidRPr="001764EF">
        <w:t>ed, under the circumstan</w:t>
      </w:r>
      <w:r w:rsidR="0064075F" w:rsidRPr="001764EF">
        <w:t>ces, to obt</w:t>
      </w:r>
      <w:r w:rsidRPr="001764EF">
        <w:t>a</w:t>
      </w:r>
      <w:r w:rsidR="00DB3F6C" w:rsidRPr="001764EF">
        <w:t>in these corroborativ</w:t>
      </w:r>
      <w:r w:rsidR="0064075F" w:rsidRPr="001764EF">
        <w:t xml:space="preserve">e statements and provide them to the </w:t>
      </w:r>
      <w:r w:rsidR="00C318BB" w:rsidRPr="001764EF">
        <w:t xml:space="preserve">RPD. Counsel suggests that, in the interest of fairness, a strict interpretation of the admissibility test should not </w:t>
      </w:r>
      <w:r w:rsidR="00050F87" w:rsidRPr="001764EF">
        <w:t>be appl</w:t>
      </w:r>
      <w:r w:rsidR="00C318BB" w:rsidRPr="001764EF">
        <w:t>ied in this ca</w:t>
      </w:r>
      <w:r w:rsidR="00C318BB" w:rsidRPr="001764EF">
        <w:rPr>
          <w:rStyle w:val="EndnoteReference"/>
        </w:rPr>
      </w:r>
      <w:r w:rsidR="00C318BB" w:rsidRPr="001764EF">
        <w:t>s</w:t>
      </w:r>
    </w:p>
    <w:p w14:paraId="0C6DD934" w14:textId="03489C1C" w:rsidR="00C318BB" w:rsidRPr="001764EF" w:rsidRDefault="0064075F" w:rsidP="006A0FCE">
      <w:pPr>
        <w:pStyle w:val="CGBody"/>
      </w:pPr>
      <w:r w:rsidRPr="001764EF">
        <w:t>I disagree. I am tasked with applying the law</w:t>
      </w:r>
      <w:r w:rsidR="00A97A1B" w:rsidRPr="001764EF">
        <w:t>, and I do not have the discretion to apply it less strictly</w:t>
      </w:r>
      <w:r w:rsidRPr="001764EF">
        <w:t xml:space="preserve">. </w:t>
      </w:r>
      <w:r w:rsidR="00C83FCF" w:rsidRPr="001764EF">
        <w:t>To be clear, t</w:t>
      </w:r>
      <w:r w:rsidRPr="001764EF">
        <w:t xml:space="preserve">he Appellants’ particular circumstances are certainly relevant in deciding whether they acted diligently in presenting their </w:t>
      </w:r>
      <w:r w:rsidRPr="001764EF">
        <w:rPr>
          <w:u w:val="single"/>
        </w:rPr>
        <w:t>entire</w:t>
      </w:r>
      <w:r w:rsidRPr="001764EF">
        <w:t xml:space="preserve"> case to the RPD. </w:t>
      </w:r>
      <w:r w:rsidR="00FB388F" w:rsidRPr="001764EF">
        <w:t>A</w:t>
      </w:r>
      <w:r w:rsidRPr="001764EF">
        <w:t>n appeal to the Refugee Appeal Division</w:t>
      </w:r>
      <w:r w:rsidR="00FB388F" w:rsidRPr="001764EF">
        <w:t xml:space="preserve"> (RAD)</w:t>
      </w:r>
      <w:r w:rsidRPr="001764EF">
        <w:t xml:space="preserve"> is not an opportunity to correct a deficient record. </w:t>
      </w:r>
    </w:p>
    <w:p w14:paraId="63DD5D2A" w14:textId="097062CE" w:rsidR="00BF31D6" w:rsidRPr="001764EF" w:rsidRDefault="00D512BA" w:rsidP="006A0FCE">
      <w:pPr>
        <w:pStyle w:val="CGBody"/>
      </w:pPr>
      <w:r w:rsidRPr="001764EF">
        <w:t xml:space="preserve">The Appellants submitted their BOC forms on </w:t>
      </w:r>
      <w:r w:rsidR="00190B88">
        <w:t xml:space="preserve">June </w:t>
      </w:r>
      <w:r w:rsidR="006A2A35">
        <w:t>15</w:t>
      </w:r>
      <w:r w:rsidRPr="001764EF">
        <w:t>, 2019</w:t>
      </w:r>
      <w:r w:rsidR="00E758ED" w:rsidRPr="001764EF">
        <w:t xml:space="preserve">, approximately </w:t>
      </w:r>
      <w:r w:rsidR="00190B88">
        <w:t xml:space="preserve">one month </w:t>
      </w:r>
      <w:r w:rsidR="00E758ED" w:rsidRPr="001764EF">
        <w:t>after arriving in Canada</w:t>
      </w:r>
      <w:r w:rsidRPr="001764EF">
        <w:t>.</w:t>
      </w:r>
      <w:r w:rsidRPr="001764EF">
        <w:rPr>
          <w:rStyle w:val="EndnoteReference"/>
        </w:rPr>
        <w:endnoteReference w:id="6"/>
      </w:r>
      <w:r w:rsidR="00E758ED" w:rsidRPr="001764EF">
        <w:t xml:space="preserve"> </w:t>
      </w:r>
      <w:r w:rsidR="00FB388F" w:rsidRPr="001764EF">
        <w:t>They completed these forms without the assistance of an interpreter or legal counsel.</w:t>
      </w:r>
      <w:r w:rsidR="00FB388F" w:rsidRPr="001764EF">
        <w:rPr>
          <w:rStyle w:val="EndnoteReference"/>
        </w:rPr>
        <w:endnoteReference w:id="7"/>
      </w:r>
      <w:r w:rsidR="00FB388F" w:rsidRPr="001764EF">
        <w:t xml:space="preserve"> </w:t>
      </w:r>
      <w:r w:rsidR="00E758ED" w:rsidRPr="001764EF">
        <w:t xml:space="preserve">The RPD hearing took place </w:t>
      </w:r>
      <w:r w:rsidR="00FB388F" w:rsidRPr="001764EF">
        <w:t xml:space="preserve">over </w:t>
      </w:r>
      <w:r w:rsidR="003F6371">
        <w:t>six</w:t>
      </w:r>
      <w:r w:rsidR="00FB388F" w:rsidRPr="001764EF">
        <w:t xml:space="preserve"> months later, </w:t>
      </w:r>
      <w:r w:rsidR="00E758ED" w:rsidRPr="001764EF">
        <w:t xml:space="preserve">on January 29, 2020. </w:t>
      </w:r>
      <w:r w:rsidR="00FB388F" w:rsidRPr="001764EF">
        <w:t>Though unrepresented, the sophistication of the adult appellants is shown by the fact that they can both</w:t>
      </w:r>
      <w:r w:rsidR="00E758ED" w:rsidRPr="001764EF">
        <w:t xml:space="preserve"> </w:t>
      </w:r>
      <w:r w:rsidR="00F25C9F" w:rsidRPr="001764EF">
        <w:t xml:space="preserve">communicate in </w:t>
      </w:r>
      <w:r w:rsidR="00FB388F" w:rsidRPr="001764EF">
        <w:t>French and Spanish</w:t>
      </w:r>
      <w:r w:rsidR="00F25C9F" w:rsidRPr="001764EF">
        <w:t xml:space="preserve"> and have </w:t>
      </w:r>
      <w:r w:rsidR="00E758ED" w:rsidRPr="001764EF">
        <w:t xml:space="preserve">extensive </w:t>
      </w:r>
      <w:r w:rsidR="00BF31D6" w:rsidRPr="001764EF">
        <w:t>education</w:t>
      </w:r>
      <w:r w:rsidR="00E758ED" w:rsidRPr="001764EF">
        <w:t xml:space="preserve"> and employment </w:t>
      </w:r>
      <w:r w:rsidR="00F25C9F" w:rsidRPr="001764EF">
        <w:t>histories.</w:t>
      </w:r>
      <w:r w:rsidR="002A5A9F" w:rsidRPr="001764EF">
        <w:t xml:space="preserve"> The PA</w:t>
      </w:r>
      <w:r w:rsidR="0096219D" w:rsidRPr="001764EF">
        <w:t xml:space="preserve"> has a background in </w:t>
      </w:r>
      <w:r w:rsidR="003F6371">
        <w:t xml:space="preserve">cinema studies </w:t>
      </w:r>
      <w:r w:rsidR="002A5A9F" w:rsidRPr="00F964A1">
        <w:t xml:space="preserve">and </w:t>
      </w:r>
      <w:r w:rsidR="003F6371">
        <w:t>television</w:t>
      </w:r>
      <w:r w:rsidR="002A5A9F" w:rsidRPr="001764EF">
        <w:t>,</w:t>
      </w:r>
      <w:r w:rsidR="0096219D" w:rsidRPr="001764EF">
        <w:t xml:space="preserve"> while the AA’s training </w:t>
      </w:r>
      <w:r w:rsidR="00131A01" w:rsidRPr="001764EF">
        <w:t xml:space="preserve">is in </w:t>
      </w:r>
      <w:r w:rsidR="003F6371">
        <w:t>production</w:t>
      </w:r>
      <w:r w:rsidR="00131A01" w:rsidRPr="001764EF">
        <w:t>.</w:t>
      </w:r>
      <w:r w:rsidR="00F25C9F" w:rsidRPr="001764EF">
        <w:rPr>
          <w:rStyle w:val="EndnoteReference"/>
        </w:rPr>
        <w:endnoteReference w:id="8"/>
      </w:r>
      <w:r w:rsidR="000E4AC0">
        <w:t xml:space="preserve"> </w:t>
      </w:r>
      <w:r w:rsidR="00BF31D6" w:rsidRPr="001764EF">
        <w:t xml:space="preserve">I </w:t>
      </w:r>
      <w:r w:rsidR="002A5A9F" w:rsidRPr="001764EF">
        <w:t xml:space="preserve">further </w:t>
      </w:r>
      <w:r w:rsidR="00BF31D6" w:rsidRPr="001764EF">
        <w:t xml:space="preserve">note that in </w:t>
      </w:r>
      <w:r w:rsidR="003F6371">
        <w:t>June</w:t>
      </w:r>
      <w:r w:rsidR="00BF31D6" w:rsidRPr="001764EF">
        <w:t xml:space="preserve"> 2019, the AA was communicating via WhatsApp with Mr. </w:t>
      </w:r>
      <w:r w:rsidR="003F6371" w:rsidRPr="003F6371">
        <w:t>Roberto Cortez</w:t>
      </w:r>
      <w:r w:rsidR="00BF31D6" w:rsidRPr="001764EF">
        <w:t>, the author of the letter o</w:t>
      </w:r>
      <w:r w:rsidR="003F6371">
        <w:t>f June 20</w:t>
      </w:r>
      <w:r w:rsidR="00BF31D6" w:rsidRPr="001764EF">
        <w:t xml:space="preserve">, 2020. Likewise, the statement of Ms. </w:t>
      </w:r>
      <w:r w:rsidR="002B3B6A" w:rsidRPr="002B3B6A">
        <w:t>Alicia Martínez</w:t>
      </w:r>
      <w:r w:rsidR="00FF5BDD" w:rsidRPr="001764EF">
        <w:t xml:space="preserve"> was sent to the PA, by e-mail, on </w:t>
      </w:r>
      <w:r w:rsidR="002B3B6A">
        <w:t>June 18</w:t>
      </w:r>
      <w:r w:rsidR="00FF5BDD" w:rsidRPr="001764EF">
        <w:t>, 2020.</w:t>
      </w:r>
      <w:r w:rsidR="00BF31D6" w:rsidRPr="001764EF">
        <w:rPr>
          <w:rStyle w:val="EndnoteReference"/>
        </w:rPr>
        <w:endnoteReference w:id="9"/>
      </w:r>
    </w:p>
    <w:p w14:paraId="66F7761F" w14:textId="69B49CD4" w:rsidR="0074789D" w:rsidRPr="001764EF" w:rsidRDefault="00F25C9F" w:rsidP="006A0FCE">
      <w:pPr>
        <w:pStyle w:val="CGBody"/>
      </w:pPr>
      <w:r w:rsidRPr="001764EF">
        <w:lastRenderedPageBreak/>
        <w:t>Under</w:t>
      </w:r>
      <w:r w:rsidR="00DB1D93" w:rsidRPr="001764EF">
        <w:t xml:space="preserve"> these circumstances, </w:t>
      </w:r>
      <w:r w:rsidRPr="001764EF">
        <w:t>I find</w:t>
      </w:r>
      <w:r w:rsidR="00FF5BDD" w:rsidRPr="001764EF">
        <w:t xml:space="preserve"> that the Appellants had ample time to </w:t>
      </w:r>
      <w:r w:rsidR="000F1E5C" w:rsidRPr="001764EF">
        <w:t xml:space="preserve">adduce relevant evidence </w:t>
      </w:r>
      <w:r w:rsidR="0074789D" w:rsidRPr="001764EF">
        <w:t>prior to</w:t>
      </w:r>
      <w:r w:rsidR="000F1E5C" w:rsidRPr="001764EF">
        <w:t xml:space="preserve"> the RPD’s decision</w:t>
      </w:r>
      <w:r w:rsidR="00FF5BDD" w:rsidRPr="001764EF">
        <w:t xml:space="preserve">. </w:t>
      </w:r>
      <w:r w:rsidR="00D64CF2" w:rsidRPr="001764EF">
        <w:t xml:space="preserve">Evidence </w:t>
      </w:r>
      <w:r w:rsidR="0074789D" w:rsidRPr="001764EF">
        <w:t xml:space="preserve">which corroborates </w:t>
      </w:r>
      <w:r w:rsidR="00D64CF2" w:rsidRPr="001764EF">
        <w:t xml:space="preserve">the Appellants’ central allegations would obviously be highly </w:t>
      </w:r>
      <w:r w:rsidR="0074789D" w:rsidRPr="001764EF">
        <w:t>probative</w:t>
      </w:r>
      <w:r w:rsidR="00D64CF2" w:rsidRPr="001764EF">
        <w:t xml:space="preserve">. </w:t>
      </w:r>
      <w:r w:rsidR="0050009A" w:rsidRPr="001764EF">
        <w:t>Soon after</w:t>
      </w:r>
      <w:r w:rsidR="00D64CF2" w:rsidRPr="001764EF">
        <w:t xml:space="preserve"> </w:t>
      </w:r>
      <w:r w:rsidR="00B534D9" w:rsidRPr="001764EF">
        <w:t>arriving in Canada</w:t>
      </w:r>
      <w:r w:rsidR="00D64CF2" w:rsidRPr="001764EF">
        <w:t>, the Appellants co</w:t>
      </w:r>
      <w:r w:rsidR="00B534D9" w:rsidRPr="001764EF">
        <w:t xml:space="preserve">mmunicated electronically </w:t>
      </w:r>
      <w:r w:rsidR="00D64CF2" w:rsidRPr="001764EF">
        <w:t xml:space="preserve">with </w:t>
      </w:r>
      <w:r w:rsidR="0074789D" w:rsidRPr="001764EF">
        <w:t>an acquaintance</w:t>
      </w:r>
      <w:r w:rsidR="00B534D9" w:rsidRPr="001764EF">
        <w:t xml:space="preserve"> </w:t>
      </w:r>
      <w:r w:rsidR="0074789D" w:rsidRPr="001764EF">
        <w:t>from</w:t>
      </w:r>
      <w:r w:rsidR="00B534D9" w:rsidRPr="001764EF">
        <w:t xml:space="preserve"> Mexico,</w:t>
      </w:r>
      <w:r w:rsidR="00D64CF2" w:rsidRPr="001764EF">
        <w:t xml:space="preserve"> </w:t>
      </w:r>
      <w:r w:rsidR="0050009A" w:rsidRPr="001764EF">
        <w:t xml:space="preserve">thereby </w:t>
      </w:r>
      <w:r w:rsidR="0074789D" w:rsidRPr="001764EF">
        <w:t>facilitating the exchange of information and/or documents</w:t>
      </w:r>
      <w:r w:rsidR="009331FB">
        <w:t>, as needed</w:t>
      </w:r>
      <w:r w:rsidR="0074789D" w:rsidRPr="001764EF">
        <w:t xml:space="preserve">. </w:t>
      </w:r>
    </w:p>
    <w:p w14:paraId="336F1130" w14:textId="7E0BB746" w:rsidR="00AD47EE" w:rsidRPr="001764EF" w:rsidRDefault="00FF5BDD" w:rsidP="006A0FCE">
      <w:pPr>
        <w:pStyle w:val="CGBody"/>
      </w:pPr>
      <w:r w:rsidRPr="001764EF">
        <w:t>O</w:t>
      </w:r>
      <w:r w:rsidR="00DB1D93" w:rsidRPr="001764EF">
        <w:t>n a balance of probabilities,</w:t>
      </w:r>
      <w:r w:rsidRPr="001764EF">
        <w:t xml:space="preserve"> </w:t>
      </w:r>
      <w:r w:rsidR="00F25C9F" w:rsidRPr="001764EF">
        <w:t>the</w:t>
      </w:r>
      <w:r w:rsidR="0050009A" w:rsidRPr="001764EF">
        <w:t xml:space="preserve"> adult Appellants’</w:t>
      </w:r>
      <w:r w:rsidR="00F25C9F" w:rsidRPr="001764EF">
        <w:t xml:space="preserve"> personal family obligations</w:t>
      </w:r>
      <w:r w:rsidR="00DB1D93" w:rsidRPr="001764EF">
        <w:t xml:space="preserve"> and lack of legal training</w:t>
      </w:r>
      <w:r w:rsidR="00F25C9F" w:rsidRPr="001764EF">
        <w:t xml:space="preserve"> </w:t>
      </w:r>
      <w:r w:rsidRPr="001764EF">
        <w:t>are</w:t>
      </w:r>
      <w:r w:rsidR="00532EAB" w:rsidRPr="001764EF">
        <w:t xml:space="preserve"> not sufficient </w:t>
      </w:r>
      <w:r w:rsidRPr="001764EF">
        <w:t xml:space="preserve">to </w:t>
      </w:r>
      <w:r w:rsidR="000F1E5C" w:rsidRPr="001764EF">
        <w:t>warrant admissibility</w:t>
      </w:r>
      <w:r w:rsidR="0074789D" w:rsidRPr="001764EF">
        <w:t xml:space="preserve"> of the new evidence</w:t>
      </w:r>
      <w:r w:rsidR="000F1E5C" w:rsidRPr="001764EF">
        <w:t xml:space="preserve"> under </w:t>
      </w:r>
      <w:r w:rsidRPr="001764EF">
        <w:t>any of the</w:t>
      </w:r>
      <w:r w:rsidR="00BF31D6" w:rsidRPr="001764EF">
        <w:t xml:space="preserve"> statutory </w:t>
      </w:r>
      <w:r w:rsidRPr="001764EF">
        <w:t xml:space="preserve">criteria </w:t>
      </w:r>
      <w:r w:rsidR="00BF31D6" w:rsidRPr="001764EF">
        <w:t>set out at subsection 110(4) of the IRPA.</w:t>
      </w:r>
      <w:r w:rsidR="000E4AC0">
        <w:t xml:space="preserve"> </w:t>
      </w:r>
      <w:r w:rsidR="00BF31D6" w:rsidRPr="001764EF">
        <w:t>The</w:t>
      </w:r>
      <w:r w:rsidR="000F1E5C" w:rsidRPr="001764EF">
        <w:t xml:space="preserve"> Appellants have failed to establish that the </w:t>
      </w:r>
      <w:r w:rsidR="00BF31D6" w:rsidRPr="001764EF">
        <w:t xml:space="preserve">supporting letters </w:t>
      </w:r>
      <w:r w:rsidR="00F25C9F" w:rsidRPr="001764EF">
        <w:t>were not reasonably available before the RPD’s decision, or that the</w:t>
      </w:r>
      <w:r w:rsidR="000F1E5C" w:rsidRPr="001764EF">
        <w:t>y</w:t>
      </w:r>
      <w:r w:rsidR="00F25C9F" w:rsidRPr="001764EF">
        <w:t xml:space="preserve"> could not have</w:t>
      </w:r>
      <w:r w:rsidR="0074789D" w:rsidRPr="001764EF">
        <w:t xml:space="preserve"> reasonably</w:t>
      </w:r>
      <w:r w:rsidR="00F25C9F" w:rsidRPr="001764EF">
        <w:t xml:space="preserve"> been expected to present </w:t>
      </w:r>
      <w:r w:rsidR="00A73E64">
        <w:t>such</w:t>
      </w:r>
      <w:r w:rsidR="00A73E64" w:rsidRPr="001764EF">
        <w:t xml:space="preserve"> </w:t>
      </w:r>
      <w:r w:rsidR="000F1E5C" w:rsidRPr="001764EF">
        <w:t>letters</w:t>
      </w:r>
      <w:r w:rsidR="00D617E1" w:rsidRPr="001764EF">
        <w:t xml:space="preserve"> to the RPD</w:t>
      </w:r>
      <w:r w:rsidR="00F25C9F" w:rsidRPr="001764EF">
        <w:t xml:space="preserve"> before that date. </w:t>
      </w:r>
    </w:p>
    <w:p w14:paraId="424CE3B2" w14:textId="776F5E82" w:rsidR="00532EAB" w:rsidRPr="001764EF" w:rsidRDefault="00532EAB" w:rsidP="006A0FCE">
      <w:pPr>
        <w:pStyle w:val="CGLvl2header"/>
      </w:pPr>
      <w:r w:rsidRPr="001764EF">
        <w:t>An oral hearing is not permitted</w:t>
      </w:r>
    </w:p>
    <w:p w14:paraId="6E4B945B" w14:textId="7D0B4EA7" w:rsidR="00AD47EE" w:rsidRPr="001764EF" w:rsidRDefault="00532EAB" w:rsidP="0098485C">
      <w:pPr>
        <w:pStyle w:val="CGBody"/>
      </w:pPr>
      <w:r w:rsidRPr="001764EF">
        <w:t>Since I have not admitted any new evidence, I am not permitted</w:t>
      </w:r>
      <w:r w:rsidR="00BF31D6" w:rsidRPr="001764EF">
        <w:t xml:space="preserve"> to hold an oral hearing</w:t>
      </w:r>
      <w:r w:rsidRPr="001764EF">
        <w:t xml:space="preserve">, pursuant to subsection 110(6) of the IRPA. </w:t>
      </w:r>
    </w:p>
    <w:p w14:paraId="66D73E7B" w14:textId="77777777" w:rsidR="005A643B" w:rsidRPr="001764EF" w:rsidRDefault="005A643B" w:rsidP="006A0FCE">
      <w:pPr>
        <w:pStyle w:val="CGLVL1HEADER"/>
      </w:pPr>
      <w:r w:rsidRPr="001764EF">
        <w:t>ANALYSIS</w:t>
      </w:r>
    </w:p>
    <w:p w14:paraId="00C111D5" w14:textId="44315BFA" w:rsidR="00AD47EE" w:rsidRPr="001764EF" w:rsidRDefault="00AD47EE" w:rsidP="00AD47EE">
      <w:pPr>
        <w:pStyle w:val="CGLvl2header"/>
      </w:pPr>
      <w:r w:rsidRPr="001764EF">
        <w:t>The role of the RAD</w:t>
      </w:r>
    </w:p>
    <w:p w14:paraId="36735A03" w14:textId="1A179DFB" w:rsidR="00AD47EE" w:rsidRPr="001764EF" w:rsidRDefault="00AD47EE" w:rsidP="0098485C">
      <w:pPr>
        <w:pStyle w:val="CGBody"/>
      </w:pPr>
      <w:bookmarkStart w:id="9" w:name="_Hlk64400007"/>
      <w:r w:rsidRPr="001764EF">
        <w:t xml:space="preserve">The </w:t>
      </w:r>
      <w:bookmarkStart w:id="10" w:name="_Hlk63424704"/>
      <w:r w:rsidRPr="001764EF">
        <w:t>RAD reviews the RPD’s decision and comes to an independent assessment of the refugee claim.</w:t>
      </w:r>
      <w:r w:rsidRPr="001764EF">
        <w:rPr>
          <w:vertAlign w:val="superscript"/>
        </w:rPr>
        <w:endnoteReference w:id="10"/>
      </w:r>
      <w:r w:rsidRPr="001764EF">
        <w:t xml:space="preserve"> In providing a final determination, the RAD will intervene if it finds that the RPD erred, unless the RPD’s decision can be confirmed on another basis.</w:t>
      </w:r>
      <w:r w:rsidRPr="001764EF">
        <w:rPr>
          <w:vertAlign w:val="superscript"/>
        </w:rPr>
        <w:endnoteReference w:id="11"/>
      </w:r>
      <w:r w:rsidRPr="001764EF">
        <w:t xml:space="preserve"> The standard of correctness applies.</w:t>
      </w:r>
      <w:r w:rsidRPr="001764EF">
        <w:rPr>
          <w:vertAlign w:val="superscript"/>
        </w:rPr>
        <w:endnoteReference w:id="12"/>
      </w:r>
      <w:r w:rsidRPr="001764EF">
        <w:t xml:space="preserve"> If the RPD has a meaningful advantage in assessing the credibility of oral testimony, then the RPD’s finding may be accorded deference.</w:t>
      </w:r>
      <w:r w:rsidRPr="001764EF">
        <w:rPr>
          <w:vertAlign w:val="superscript"/>
        </w:rPr>
        <w:endnoteReference w:id="13"/>
      </w:r>
      <w:bookmarkEnd w:id="10"/>
      <w:r w:rsidRPr="001764EF">
        <w:t xml:space="preserve"> </w:t>
      </w:r>
    </w:p>
    <w:p w14:paraId="571ED453" w14:textId="279A9044" w:rsidR="000F1E5C" w:rsidRPr="001764EF" w:rsidRDefault="00AD47EE" w:rsidP="0098485C">
      <w:pPr>
        <w:pStyle w:val="CGBody"/>
      </w:pPr>
      <w:bookmarkStart w:id="12" w:name="_Hlk64400066"/>
      <w:r w:rsidRPr="001764EF">
        <w:t>In this case, the RPD did not have a meaningful advantage. Accordingly, I have conducted an independent assessment of the oral and documentary evidence using the correctness standard.</w:t>
      </w:r>
    </w:p>
    <w:p w14:paraId="6F9D58BE" w14:textId="5142E94C" w:rsidR="00D033D5" w:rsidRPr="001764EF" w:rsidRDefault="002238FE" w:rsidP="0098485C">
      <w:pPr>
        <w:pStyle w:val="CGLvl2header"/>
      </w:pPr>
      <w:r w:rsidRPr="001764EF">
        <w:lastRenderedPageBreak/>
        <w:t xml:space="preserve">The RPD </w:t>
      </w:r>
      <w:r w:rsidR="00107954" w:rsidRPr="001764EF">
        <w:t xml:space="preserve">partially </w:t>
      </w:r>
      <w:r w:rsidRPr="001764EF">
        <w:t>erred in assessing the applicable c</w:t>
      </w:r>
      <w:r w:rsidR="00493F40" w:rsidRPr="001764EF">
        <w:t>ountries of reference</w:t>
      </w:r>
    </w:p>
    <w:bookmarkEnd w:id="12"/>
    <w:p w14:paraId="061628CB" w14:textId="063CC68C" w:rsidR="008D3F01" w:rsidRPr="001764EF" w:rsidRDefault="008D3F01" w:rsidP="0098485C">
      <w:pPr>
        <w:pStyle w:val="CGBody"/>
      </w:pPr>
      <w:r w:rsidRPr="001764EF">
        <w:t>I note that at the RPD</w:t>
      </w:r>
      <w:r w:rsidR="00094A35" w:rsidRPr="001764EF">
        <w:t xml:space="preserve"> hearing</w:t>
      </w:r>
      <w:r w:rsidRPr="001764EF">
        <w:t xml:space="preserve">, the Appellants </w:t>
      </w:r>
      <w:r w:rsidR="00470B74" w:rsidRPr="001764EF">
        <w:t xml:space="preserve">were generally unaware of the citizenship laws </w:t>
      </w:r>
      <w:r w:rsidR="00C23175">
        <w:t>of</w:t>
      </w:r>
      <w:r w:rsidR="00C23175" w:rsidRPr="001764EF">
        <w:t xml:space="preserve"> </w:t>
      </w:r>
      <w:r w:rsidR="00470B74" w:rsidRPr="001764EF">
        <w:t>the RC.</w:t>
      </w:r>
      <w:r w:rsidR="00470B74" w:rsidRPr="001764EF">
        <w:rPr>
          <w:rStyle w:val="EndnoteReference"/>
        </w:rPr>
        <w:endnoteReference w:id="14"/>
      </w:r>
      <w:r w:rsidR="00470B74" w:rsidRPr="001764EF">
        <w:t xml:space="preserve"> </w:t>
      </w:r>
      <w:r w:rsidR="00C23175">
        <w:t>As a result, t</w:t>
      </w:r>
      <w:r w:rsidR="003535F8" w:rsidRPr="001764EF">
        <w:t>he RPD</w:t>
      </w:r>
      <w:r w:rsidR="00C23175">
        <w:t xml:space="preserve"> </w:t>
      </w:r>
      <w:r w:rsidR="003535F8" w:rsidRPr="001764EF">
        <w:t>relied on the objective evidence found in the National Documentation Package</w:t>
      </w:r>
      <w:r w:rsidR="00A74A16">
        <w:t xml:space="preserve"> (NDP)</w:t>
      </w:r>
      <w:r w:rsidR="003535F8" w:rsidRPr="001764EF">
        <w:t>. I find that the RPD partially erred in interpreting that evidence.</w:t>
      </w:r>
    </w:p>
    <w:p w14:paraId="22752505" w14:textId="166C24A8" w:rsidR="007F6DBA" w:rsidRPr="001764EF" w:rsidRDefault="00D033D5" w:rsidP="0098485C">
      <w:pPr>
        <w:pStyle w:val="CGBody"/>
      </w:pPr>
      <w:r w:rsidRPr="001764EF">
        <w:t xml:space="preserve">The Appellants are Mexican citizens, as evidenced by their Mexican passports. Though the adult Appellants were born in the </w:t>
      </w:r>
      <w:r w:rsidR="007E39EC" w:rsidRPr="001764EF">
        <w:t>RC</w:t>
      </w:r>
      <w:r w:rsidRPr="001764EF">
        <w:t xml:space="preserve">, I agree with the RPD’s reasoning that the </w:t>
      </w:r>
      <w:r w:rsidR="000643F3" w:rsidRPr="001764EF">
        <w:t>PA and AA</w:t>
      </w:r>
      <w:r w:rsidRPr="001764EF">
        <w:t xml:space="preserve"> automatically lost their Congolese nationality upon </w:t>
      </w:r>
      <w:r w:rsidR="00FB44AB" w:rsidRPr="001764EF">
        <w:t xml:space="preserve">voluntarily </w:t>
      </w:r>
      <w:r w:rsidR="000643F3" w:rsidRPr="001764EF">
        <w:t>acquiring</w:t>
      </w:r>
      <w:r w:rsidRPr="001764EF">
        <w:t xml:space="preserve"> Mexican citizenship</w:t>
      </w:r>
      <w:r w:rsidR="000643F3" w:rsidRPr="001764EF">
        <w:t xml:space="preserve"> in 2017 and 2014, respectively</w:t>
      </w:r>
      <w:r w:rsidRPr="001764EF">
        <w:t>.</w:t>
      </w:r>
      <w:r w:rsidR="000643F3" w:rsidRPr="001764EF">
        <w:rPr>
          <w:rStyle w:val="EndnoteReference"/>
        </w:rPr>
        <w:endnoteReference w:id="15"/>
      </w:r>
      <w:r w:rsidRPr="001764EF">
        <w:t xml:space="preserve"> Re</w:t>
      </w:r>
      <w:r w:rsidR="000643F3" w:rsidRPr="001764EF">
        <w:t>-</w:t>
      </w:r>
      <w:r w:rsidR="00FF0C16" w:rsidRPr="001764EF">
        <w:t xml:space="preserve">integration as </w:t>
      </w:r>
      <w:r w:rsidR="00493F40" w:rsidRPr="001764EF">
        <w:t xml:space="preserve">a </w:t>
      </w:r>
      <w:r w:rsidR="00FF0C16" w:rsidRPr="001764EF">
        <w:t xml:space="preserve">Congolese national is </w:t>
      </w:r>
      <w:r w:rsidR="00493F40" w:rsidRPr="001764EF">
        <w:t xml:space="preserve">possible </w:t>
      </w:r>
      <w:r w:rsidR="00107954" w:rsidRPr="001764EF">
        <w:t xml:space="preserve">but </w:t>
      </w:r>
      <w:r w:rsidR="00493F40" w:rsidRPr="001764EF">
        <w:t xml:space="preserve">only </w:t>
      </w:r>
      <w:r w:rsidR="00FF0C16" w:rsidRPr="001764EF">
        <w:t>at the discretion of the government.</w:t>
      </w:r>
      <w:r w:rsidR="00FF0C16" w:rsidRPr="001764EF">
        <w:rPr>
          <w:rStyle w:val="EndnoteReference"/>
        </w:rPr>
        <w:endnoteReference w:id="16"/>
      </w:r>
      <w:r w:rsidR="00493F40" w:rsidRPr="001764EF">
        <w:t xml:space="preserve"> For those reasons, Mexico is the sole country of reference for the PA and </w:t>
      </w:r>
      <w:r w:rsidR="000F7765">
        <w:t xml:space="preserve">the </w:t>
      </w:r>
      <w:r w:rsidR="00493F40" w:rsidRPr="001764EF">
        <w:t xml:space="preserve">AA. </w:t>
      </w:r>
    </w:p>
    <w:p w14:paraId="6A8DC4E8" w14:textId="51A719CB" w:rsidR="00FB44AB" w:rsidRPr="001764EF" w:rsidRDefault="00493F40" w:rsidP="0098485C">
      <w:pPr>
        <w:pStyle w:val="CGBody"/>
      </w:pPr>
      <w:r w:rsidRPr="001764EF">
        <w:t>The</w:t>
      </w:r>
      <w:r w:rsidR="00D033D5" w:rsidRPr="001764EF">
        <w:t xml:space="preserve"> </w:t>
      </w:r>
      <w:r w:rsidR="007F6DBA" w:rsidRPr="001764EF">
        <w:t xml:space="preserve">status of the </w:t>
      </w:r>
      <w:r w:rsidR="000643F3" w:rsidRPr="001764EF">
        <w:t xml:space="preserve">Mexican-born </w:t>
      </w:r>
      <w:r w:rsidR="0003730B" w:rsidRPr="001764EF">
        <w:t xml:space="preserve">Minor </w:t>
      </w:r>
      <w:r w:rsidR="00D033D5" w:rsidRPr="001764EF">
        <w:t>Appellants</w:t>
      </w:r>
      <w:r w:rsidR="007F6DBA" w:rsidRPr="001764EF">
        <w:t xml:space="preserve"> is more nuanced. When the MFA #1 was born</w:t>
      </w:r>
      <w:r w:rsidR="00FB44AB" w:rsidRPr="001764EF">
        <w:t xml:space="preserve"> in 201</w:t>
      </w:r>
      <w:r w:rsidR="00AC370B" w:rsidRPr="001764EF">
        <w:t>1</w:t>
      </w:r>
      <w:r w:rsidR="00FB44AB" w:rsidRPr="001764EF">
        <w:t xml:space="preserve">, her </w:t>
      </w:r>
      <w:r w:rsidR="00AC370B" w:rsidRPr="001764EF">
        <w:t>parents</w:t>
      </w:r>
      <w:r w:rsidR="00107954" w:rsidRPr="001764EF">
        <w:t xml:space="preserve"> w</w:t>
      </w:r>
      <w:r w:rsidR="00AC370B" w:rsidRPr="001764EF">
        <w:t>ere</w:t>
      </w:r>
      <w:r w:rsidR="00107954" w:rsidRPr="001764EF">
        <w:t xml:space="preserve"> not yet Mexican national</w:t>
      </w:r>
      <w:r w:rsidR="00AC370B" w:rsidRPr="001764EF">
        <w:t>s</w:t>
      </w:r>
      <w:r w:rsidR="00107954" w:rsidRPr="001764EF">
        <w:t xml:space="preserve">. The </w:t>
      </w:r>
      <w:r w:rsidR="00FB44AB" w:rsidRPr="001764EF">
        <w:t xml:space="preserve">Congolese </w:t>
      </w:r>
      <w:r w:rsidR="00AC370B" w:rsidRPr="001764EF">
        <w:t>citizenship of the adult Appellants was conferred automatically to the MFA #1 by operation of law.</w:t>
      </w:r>
      <w:r w:rsidR="00FB44AB" w:rsidRPr="001764EF">
        <w:rPr>
          <w:rStyle w:val="EndnoteReference"/>
        </w:rPr>
        <w:endnoteReference w:id="17"/>
      </w:r>
      <w:r w:rsidR="00FB44AB" w:rsidRPr="001764EF">
        <w:t xml:space="preserve"> She did not </w:t>
      </w:r>
      <w:r w:rsidR="00FB44AB" w:rsidRPr="001764EF">
        <w:rPr>
          <w:u w:val="single"/>
        </w:rPr>
        <w:t>voluntarily</w:t>
      </w:r>
      <w:r w:rsidR="00FB44AB" w:rsidRPr="001764EF">
        <w:t xml:space="preserve"> acquire another citizenship</w:t>
      </w:r>
      <w:r w:rsidR="00FB54F2" w:rsidRPr="001764EF">
        <w:t>; she is a Mexican national by birth.</w:t>
      </w:r>
      <w:r w:rsidR="00F967B3" w:rsidRPr="001764EF">
        <w:rPr>
          <w:rStyle w:val="EndnoteReference"/>
        </w:rPr>
        <w:endnoteReference w:id="18"/>
      </w:r>
      <w:r w:rsidR="00FB44AB" w:rsidRPr="001764EF">
        <w:t xml:space="preserve"> </w:t>
      </w:r>
      <w:r w:rsidR="00FB54F2" w:rsidRPr="001764EF">
        <w:t>T</w:t>
      </w:r>
      <w:r w:rsidR="00FB44AB" w:rsidRPr="001764EF">
        <w:t>herefore</w:t>
      </w:r>
      <w:r w:rsidR="00FB54F2" w:rsidRPr="001764EF">
        <w:t>,</w:t>
      </w:r>
      <w:r w:rsidR="00FB44AB" w:rsidRPr="001764EF">
        <w:t xml:space="preserve"> the forfeiture provisions do not apply.</w:t>
      </w:r>
      <w:r w:rsidR="00742027" w:rsidRPr="001764EF">
        <w:t xml:space="preserve"> Absent an </w:t>
      </w:r>
      <w:r w:rsidR="00AC370B" w:rsidRPr="001764EF">
        <w:t xml:space="preserve">express application to the </w:t>
      </w:r>
      <w:r w:rsidR="00AF2E60">
        <w:t xml:space="preserve">RC </w:t>
      </w:r>
      <w:r w:rsidR="00AC370B" w:rsidRPr="001764EF">
        <w:t>government</w:t>
      </w:r>
      <w:r w:rsidR="00742027" w:rsidRPr="001764EF">
        <w:t xml:space="preserve">, the MFA #1 continues to be a Congolese </w:t>
      </w:r>
      <w:r w:rsidR="00AC370B" w:rsidRPr="001764EF">
        <w:t>citizen</w:t>
      </w:r>
      <w:r w:rsidR="00742027" w:rsidRPr="001764EF">
        <w:t>.</w:t>
      </w:r>
      <w:r w:rsidR="00742027" w:rsidRPr="001764EF">
        <w:rPr>
          <w:rStyle w:val="EndnoteReference"/>
        </w:rPr>
        <w:endnoteReference w:id="19"/>
      </w:r>
      <w:r w:rsidR="00FB44AB" w:rsidRPr="001764EF">
        <w:t xml:space="preserve"> </w:t>
      </w:r>
      <w:r w:rsidRPr="001764EF">
        <w:t>The</w:t>
      </w:r>
      <w:r w:rsidR="00AC370B" w:rsidRPr="001764EF">
        <w:t xml:space="preserve">refore, </w:t>
      </w:r>
      <w:r w:rsidR="00433E18" w:rsidRPr="001764EF">
        <w:t xml:space="preserve">I find that </w:t>
      </w:r>
      <w:r w:rsidR="00AC370B" w:rsidRPr="001764EF">
        <w:t>the</w:t>
      </w:r>
      <w:r w:rsidRPr="001764EF">
        <w:t xml:space="preserve"> MFA #1 </w:t>
      </w:r>
      <w:r w:rsidR="00AC370B" w:rsidRPr="001764EF">
        <w:t>is a</w:t>
      </w:r>
      <w:r w:rsidRPr="001764EF">
        <w:t xml:space="preserve"> national of </w:t>
      </w:r>
      <w:r w:rsidR="001E795F">
        <w:t xml:space="preserve">both </w:t>
      </w:r>
      <w:r w:rsidRPr="001764EF">
        <w:t xml:space="preserve">Mexico and the Republic of Congo. </w:t>
      </w:r>
    </w:p>
    <w:p w14:paraId="32410E86" w14:textId="01C7B9F3" w:rsidR="00493F40" w:rsidRPr="001764EF" w:rsidRDefault="00FB44AB" w:rsidP="0098485C">
      <w:pPr>
        <w:pStyle w:val="CGBody"/>
      </w:pPr>
      <w:r w:rsidRPr="001764EF">
        <w:t>The MFA #2 was born in 2015. At t</w:t>
      </w:r>
      <w:r w:rsidR="00FF0C16" w:rsidRPr="001764EF">
        <w:t>hat</w:t>
      </w:r>
      <w:r w:rsidRPr="001764EF">
        <w:t xml:space="preserve"> time, only her father was a Congolese national.</w:t>
      </w:r>
      <w:r w:rsidR="00493F40" w:rsidRPr="001764EF">
        <w:t xml:space="preserve"> At birth, she was a Congolese national</w:t>
      </w:r>
      <w:r w:rsidR="004868CF">
        <w:t>,</w:t>
      </w:r>
      <w:r w:rsidR="00493F40" w:rsidRPr="001764EF">
        <w:t xml:space="preserve"> pursuant to </w:t>
      </w:r>
      <w:r w:rsidR="00433E18" w:rsidRPr="001764EF">
        <w:t>the filiation provisions of the nationality law</w:t>
      </w:r>
      <w:r w:rsidR="00493F40" w:rsidRPr="001764EF">
        <w:t>.</w:t>
      </w:r>
      <w:r w:rsidRPr="001764EF">
        <w:t xml:space="preserve"> However,</w:t>
      </w:r>
      <w:r w:rsidR="00FF0C16" w:rsidRPr="001764EF">
        <w:t xml:space="preserve"> </w:t>
      </w:r>
      <w:r w:rsidR="00493F40" w:rsidRPr="001764EF">
        <w:t xml:space="preserve">the </w:t>
      </w:r>
      <w:r w:rsidR="00433E18" w:rsidRPr="001764EF">
        <w:t>provisions</w:t>
      </w:r>
      <w:r w:rsidR="00493F40" w:rsidRPr="001764EF">
        <w:t xml:space="preserve"> stipulate that if the minor is </w:t>
      </w:r>
      <w:r w:rsidR="00FF0C16" w:rsidRPr="001764EF">
        <w:t xml:space="preserve">a citizen </w:t>
      </w:r>
      <w:r w:rsidRPr="001764EF">
        <w:t xml:space="preserve">of another country </w:t>
      </w:r>
      <w:r w:rsidR="00493F40" w:rsidRPr="001764EF">
        <w:t>and, while still a minor, both parents become foreign nationals, then the minor is deemed to have never been a Congolese national. This provision applies</w:t>
      </w:r>
      <w:r w:rsidR="00433E18" w:rsidRPr="001764EF">
        <w:t xml:space="preserve"> uniquely</w:t>
      </w:r>
      <w:r w:rsidR="00493F40" w:rsidRPr="001764EF">
        <w:t xml:space="preserve"> to the MFA #2</w:t>
      </w:r>
      <w:r w:rsidR="00433E18" w:rsidRPr="001764EF">
        <w:t xml:space="preserve">. Because both the PA and </w:t>
      </w:r>
      <w:r w:rsidR="004868CF">
        <w:t xml:space="preserve">the </w:t>
      </w:r>
      <w:r w:rsidR="00433E18" w:rsidRPr="001764EF">
        <w:t>AA are now exclusively Mexican nationals and the MFA #2 is still a minor, then I find that she is not a Congolese national and</w:t>
      </w:r>
      <w:r w:rsidR="007D5B1D" w:rsidRPr="001764EF">
        <w:t>, instead,</w:t>
      </w:r>
      <w:r w:rsidR="00433E18" w:rsidRPr="001764EF">
        <w:t xml:space="preserve"> solely a </w:t>
      </w:r>
      <w:r w:rsidR="00F967B3" w:rsidRPr="001764EF">
        <w:t xml:space="preserve">national of </w:t>
      </w:r>
      <w:r w:rsidR="00433E18" w:rsidRPr="001764EF">
        <w:t>Mexic</w:t>
      </w:r>
      <w:r w:rsidR="00F967B3" w:rsidRPr="001764EF">
        <w:t>o</w:t>
      </w:r>
      <w:r w:rsidR="00493F40" w:rsidRPr="001764EF">
        <w:t>.</w:t>
      </w:r>
      <w:r w:rsidR="00D033D5" w:rsidRPr="001764EF">
        <w:rPr>
          <w:rStyle w:val="EndnoteReference"/>
        </w:rPr>
        <w:endnoteReference w:id="20"/>
      </w:r>
      <w:bookmarkEnd w:id="9"/>
    </w:p>
    <w:p w14:paraId="7FDF9CD1" w14:textId="306CF3B3" w:rsidR="007D5B1D" w:rsidRPr="001764EF" w:rsidRDefault="007D5B1D" w:rsidP="0098485C">
      <w:pPr>
        <w:pStyle w:val="CGBody"/>
      </w:pPr>
      <w:r w:rsidRPr="001764EF">
        <w:t xml:space="preserve">In light of my determinative findings, below, I </w:t>
      </w:r>
      <w:r w:rsidR="00B9500C" w:rsidRPr="001764EF">
        <w:t>will direct</w:t>
      </w:r>
      <w:r w:rsidRPr="001764EF">
        <w:t xml:space="preserve"> the RPD to assess whether the MFA #1 faces a serious possibility of persecution, or, on a balance of probabilities, section 97(1) harm in the Republic of Congo.</w:t>
      </w:r>
    </w:p>
    <w:p w14:paraId="222A90C9" w14:textId="1FF14F8A" w:rsidR="0056256D" w:rsidRPr="001764EF" w:rsidRDefault="0056256D" w:rsidP="0098485C">
      <w:pPr>
        <w:pStyle w:val="CGLvl2header"/>
      </w:pPr>
      <w:r w:rsidRPr="001764EF">
        <w:lastRenderedPageBreak/>
        <w:t>The RPD erred in assessing the Appellants’ risk</w:t>
      </w:r>
      <w:r w:rsidR="00E42C3C" w:rsidRPr="001764EF">
        <w:t xml:space="preserve"> of harm</w:t>
      </w:r>
    </w:p>
    <w:p w14:paraId="397C338F" w14:textId="30CE55C0" w:rsidR="00AD47EE" w:rsidRPr="001764EF" w:rsidRDefault="00E42C3C" w:rsidP="0098485C">
      <w:pPr>
        <w:pStyle w:val="CGBody"/>
      </w:pPr>
      <w:r w:rsidRPr="001764EF">
        <w:t>The RPD accepted that the PA was attacked by armed men, who</w:t>
      </w:r>
      <w:r w:rsidR="00844CA7" w:rsidRPr="001764EF">
        <w:t>, at gunpoint,</w:t>
      </w:r>
      <w:r w:rsidRPr="001764EF">
        <w:t xml:space="preserve"> stole $</w:t>
      </w:r>
      <w:r w:rsidR="002B3B6A">
        <w:t>2000</w:t>
      </w:r>
      <w:r w:rsidRPr="001764EF">
        <w:t xml:space="preserve"> USD</w:t>
      </w:r>
      <w:r w:rsidR="00844CA7" w:rsidRPr="001764EF">
        <w:t xml:space="preserve"> and attempted to kidnap him</w:t>
      </w:r>
      <w:r w:rsidRPr="001764EF">
        <w:t>. Furthermore, the RPD accepted that</w:t>
      </w:r>
      <w:r w:rsidR="000C4E55">
        <w:t>,</w:t>
      </w:r>
      <w:r w:rsidRPr="001764EF">
        <w:t xml:space="preserve"> following this robbery, the PA was threatened on two occasions via text messages. </w:t>
      </w:r>
      <w:r w:rsidR="00844CA7" w:rsidRPr="001764EF">
        <w:t>I agree with these findings. Nevertheless, a</w:t>
      </w:r>
      <w:r w:rsidRPr="001764EF">
        <w:t xml:space="preserve">fter reviewing the evidence, I find that the RPD erred </w:t>
      </w:r>
      <w:r w:rsidR="00844CA7" w:rsidRPr="001764EF">
        <w:t xml:space="preserve">by </w:t>
      </w:r>
      <w:r w:rsidR="00F967B3" w:rsidRPr="001764EF">
        <w:t xml:space="preserve">failing to </w:t>
      </w:r>
      <w:r w:rsidR="00844CA7" w:rsidRPr="001764EF">
        <w:t xml:space="preserve">fulsomely </w:t>
      </w:r>
      <w:r w:rsidR="00F967B3" w:rsidRPr="001764EF">
        <w:t>describe</w:t>
      </w:r>
      <w:r w:rsidR="00BC6E42" w:rsidRPr="001764EF">
        <w:t xml:space="preserve"> the nature of the Appellants’ risk.</w:t>
      </w:r>
    </w:p>
    <w:p w14:paraId="2C897540" w14:textId="703E8163" w:rsidR="00E42C3C" w:rsidRPr="001764EF" w:rsidRDefault="00605963" w:rsidP="0098485C">
      <w:pPr>
        <w:pStyle w:val="CGBody"/>
      </w:pPr>
      <w:r w:rsidRPr="001764EF">
        <w:t xml:space="preserve">The RPD’s determination was </w:t>
      </w:r>
      <w:r w:rsidR="00BC6E42" w:rsidRPr="001764EF">
        <w:t xml:space="preserve">premised on </w:t>
      </w:r>
      <w:r w:rsidRPr="001764EF">
        <w:t xml:space="preserve">two </w:t>
      </w:r>
      <w:r w:rsidR="00BC6E42" w:rsidRPr="001764EF">
        <w:t>main</w:t>
      </w:r>
      <w:r w:rsidRPr="001764EF">
        <w:t xml:space="preserve"> findings. The</w:t>
      </w:r>
      <w:r w:rsidR="00461CDA" w:rsidRPr="001764EF">
        <w:t>re was a significant</w:t>
      </w:r>
      <w:r w:rsidRPr="001764EF">
        <w:t xml:space="preserve"> discrepancy between the PA’s BOC</w:t>
      </w:r>
      <w:r w:rsidR="00461CDA" w:rsidRPr="001764EF">
        <w:t xml:space="preserve"> narrative</w:t>
      </w:r>
      <w:r w:rsidRPr="001764EF">
        <w:t xml:space="preserve"> and</w:t>
      </w:r>
      <w:r w:rsidR="00461CDA" w:rsidRPr="001764EF">
        <w:t xml:space="preserve"> his</w:t>
      </w:r>
      <w:r w:rsidRPr="001764EF">
        <w:t xml:space="preserve"> testimony, in that the former did not identify the </w:t>
      </w:r>
      <w:r w:rsidRPr="001764EF">
        <w:rPr>
          <w:i/>
          <w:iCs/>
        </w:rPr>
        <w:t>Los Zet</w:t>
      </w:r>
      <w:r w:rsidR="00FE1928" w:rsidRPr="001764EF">
        <w:rPr>
          <w:i/>
          <w:iCs/>
        </w:rPr>
        <w:t>a</w:t>
      </w:r>
      <w:r w:rsidRPr="001764EF">
        <w:rPr>
          <w:i/>
          <w:iCs/>
        </w:rPr>
        <w:t xml:space="preserve">s </w:t>
      </w:r>
      <w:r w:rsidRPr="001764EF">
        <w:t xml:space="preserve">cartel as the </w:t>
      </w:r>
      <w:r w:rsidR="004008B0" w:rsidRPr="001764EF">
        <w:t xml:space="preserve">Principal </w:t>
      </w:r>
      <w:r w:rsidRPr="001764EF">
        <w:t xml:space="preserve">Appellant’s attacker </w:t>
      </w:r>
      <w:r w:rsidR="00461CDA" w:rsidRPr="001764EF">
        <w:t>and did not</w:t>
      </w:r>
      <w:r w:rsidRPr="001764EF">
        <w:t xml:space="preserve"> mention that </w:t>
      </w:r>
      <w:r w:rsidR="00461CDA" w:rsidRPr="001764EF">
        <w:t>the PA</w:t>
      </w:r>
      <w:r w:rsidRPr="001764EF">
        <w:t xml:space="preserve"> </w:t>
      </w:r>
      <w:r w:rsidR="00163912" w:rsidRPr="001764EF">
        <w:t>had</w:t>
      </w:r>
      <w:r w:rsidR="00461CDA" w:rsidRPr="001764EF">
        <w:t xml:space="preserve"> previously</w:t>
      </w:r>
      <w:r w:rsidR="00163912" w:rsidRPr="001764EF">
        <w:t xml:space="preserve"> </w:t>
      </w:r>
      <w:r w:rsidR="00461CDA" w:rsidRPr="001764EF">
        <w:t xml:space="preserve">resisted the recruitment efforts of </w:t>
      </w:r>
      <w:r w:rsidR="00AF2E60" w:rsidRPr="001764EF">
        <w:t>th</w:t>
      </w:r>
      <w:r w:rsidR="00AF2E60">
        <w:t>is</w:t>
      </w:r>
      <w:r w:rsidR="00AF2E60" w:rsidRPr="001764EF">
        <w:t xml:space="preserve"> </w:t>
      </w:r>
      <w:r w:rsidR="00163912" w:rsidRPr="001764EF">
        <w:t xml:space="preserve">drug trafficking syndicate. Secondly, the </w:t>
      </w:r>
      <w:r w:rsidR="00461CDA" w:rsidRPr="001764EF">
        <w:t xml:space="preserve">RPD found that the </w:t>
      </w:r>
      <w:r w:rsidR="00163912" w:rsidRPr="001764EF">
        <w:t xml:space="preserve">PA failed to establish </w:t>
      </w:r>
      <w:r w:rsidR="00461CDA" w:rsidRPr="001764EF">
        <w:t>a</w:t>
      </w:r>
      <w:r w:rsidR="007C30EB" w:rsidRPr="001764EF">
        <w:t xml:space="preserve"> connection between </w:t>
      </w:r>
      <w:r w:rsidR="00461CDA" w:rsidRPr="001764EF">
        <w:t xml:space="preserve">the </w:t>
      </w:r>
      <w:r w:rsidR="007C30EB" w:rsidRPr="001764EF">
        <w:t xml:space="preserve">attack </w:t>
      </w:r>
      <w:r w:rsidR="00461CDA" w:rsidRPr="001764EF">
        <w:t xml:space="preserve">of </w:t>
      </w:r>
      <w:r w:rsidR="003A175E">
        <w:t xml:space="preserve">XXXX </w:t>
      </w:r>
      <w:r w:rsidR="00DA3137">
        <w:t>XXX</w:t>
      </w:r>
      <w:r w:rsidR="007C30EB" w:rsidRPr="001764EF">
        <w:t>X,</w:t>
      </w:r>
      <w:proofErr w:type="gramStart"/>
      <w:r w:rsidR="007C30EB" w:rsidRPr="001764EF">
        <w:t xml:space="preserve"> 201</w:t>
      </w:r>
      <w:proofErr w:type="gramEnd"/>
      <w:r w:rsidR="007C30EB" w:rsidRPr="001764EF">
        <w:t>9 and the</w:t>
      </w:r>
      <w:r w:rsidR="00461CDA" w:rsidRPr="001764EF">
        <w:t xml:space="preserve"> threatening</w:t>
      </w:r>
      <w:r w:rsidR="007C30EB" w:rsidRPr="001764EF">
        <w:t xml:space="preserve"> text messages.</w:t>
      </w:r>
    </w:p>
    <w:p w14:paraId="297F32D7" w14:textId="1A944110" w:rsidR="007C30EB" w:rsidRPr="001764EF" w:rsidRDefault="007C30EB" w:rsidP="0098485C">
      <w:pPr>
        <w:pStyle w:val="CGBody"/>
      </w:pPr>
      <w:r w:rsidRPr="001764EF">
        <w:t>I find that</w:t>
      </w:r>
      <w:r w:rsidR="000C4E55">
        <w:t>,</w:t>
      </w:r>
      <w:r w:rsidR="004008B0" w:rsidRPr="001764EF">
        <w:t xml:space="preserve"> while a negative credibility finding </w:t>
      </w:r>
      <w:r w:rsidR="00781BC0" w:rsidRPr="001764EF">
        <w:t>is</w:t>
      </w:r>
      <w:r w:rsidR="004008B0" w:rsidRPr="001764EF">
        <w:t xml:space="preserve"> warranted in the circumstances,</w:t>
      </w:r>
      <w:r w:rsidRPr="001764EF">
        <w:t xml:space="preserve"> </w:t>
      </w:r>
      <w:r w:rsidR="004008B0" w:rsidRPr="001764EF">
        <w:t>the inconsis</w:t>
      </w:r>
      <w:r w:rsidR="00781BC0" w:rsidRPr="001764EF">
        <w:t>tency is not fatal to the Appellants’ refugee claims.</w:t>
      </w:r>
      <w:r w:rsidR="000E4AC0">
        <w:t xml:space="preserve"> </w:t>
      </w:r>
      <w:r w:rsidRPr="001764EF">
        <w:t xml:space="preserve">I agree </w:t>
      </w:r>
      <w:r w:rsidR="00781BC0" w:rsidRPr="001764EF">
        <w:t xml:space="preserve">with the RPD </w:t>
      </w:r>
      <w:r w:rsidRPr="001764EF">
        <w:t xml:space="preserve">that the Appellants presented insufficient evidence to establish </w:t>
      </w:r>
      <w:r w:rsidR="00781BC0" w:rsidRPr="001764EF">
        <w:t xml:space="preserve">that the agents of harm are affiliated with the </w:t>
      </w:r>
      <w:r w:rsidR="00781BC0" w:rsidRPr="001764EF">
        <w:rPr>
          <w:i/>
          <w:iCs/>
        </w:rPr>
        <w:t xml:space="preserve">Los Zetas </w:t>
      </w:r>
      <w:r w:rsidR="00781BC0" w:rsidRPr="001764EF">
        <w:t>cartel</w:t>
      </w:r>
      <w:r w:rsidRPr="001764EF">
        <w:t xml:space="preserve">. </w:t>
      </w:r>
      <w:r w:rsidR="00781BC0" w:rsidRPr="001764EF">
        <w:t>However</w:t>
      </w:r>
      <w:r w:rsidRPr="001764EF">
        <w:t xml:space="preserve">, </w:t>
      </w:r>
      <w:r w:rsidR="00AF2E60">
        <w:t xml:space="preserve">the analysis must go a step further. </w:t>
      </w:r>
      <w:r w:rsidR="00781BC0" w:rsidRPr="001764EF">
        <w:t xml:space="preserve">I must consider whether, </w:t>
      </w:r>
      <w:r w:rsidR="0006231A" w:rsidRPr="001764EF">
        <w:t xml:space="preserve">even if </w:t>
      </w:r>
      <w:r w:rsidR="00FE1928" w:rsidRPr="001764EF">
        <w:t xml:space="preserve">the </w:t>
      </w:r>
      <w:r w:rsidR="0006231A" w:rsidRPr="001764EF">
        <w:rPr>
          <w:i/>
          <w:iCs/>
        </w:rPr>
        <w:t>Los Zet</w:t>
      </w:r>
      <w:r w:rsidR="00FE1928" w:rsidRPr="001764EF">
        <w:rPr>
          <w:i/>
          <w:iCs/>
        </w:rPr>
        <w:t>a</w:t>
      </w:r>
      <w:r w:rsidR="0006231A" w:rsidRPr="001764EF">
        <w:rPr>
          <w:i/>
          <w:iCs/>
        </w:rPr>
        <w:t>s</w:t>
      </w:r>
      <w:r w:rsidR="00FE1928" w:rsidRPr="001764EF">
        <w:rPr>
          <w:i/>
          <w:iCs/>
        </w:rPr>
        <w:t xml:space="preserve"> </w:t>
      </w:r>
      <w:r w:rsidR="00FE1928" w:rsidRPr="001764EF">
        <w:t>cartel</w:t>
      </w:r>
      <w:r w:rsidR="0006231A" w:rsidRPr="001764EF">
        <w:rPr>
          <w:i/>
          <w:iCs/>
        </w:rPr>
        <w:t xml:space="preserve"> </w:t>
      </w:r>
      <w:r w:rsidR="00E36076" w:rsidRPr="001764EF">
        <w:t>is</w:t>
      </w:r>
      <w:r w:rsidR="0006231A" w:rsidRPr="001764EF">
        <w:t xml:space="preserve"> </w:t>
      </w:r>
      <w:r w:rsidR="0006231A" w:rsidRPr="002E75C4">
        <w:rPr>
          <w:u w:val="single"/>
        </w:rPr>
        <w:t>not</w:t>
      </w:r>
      <w:r w:rsidR="0006231A" w:rsidRPr="001764EF">
        <w:t xml:space="preserve"> the agent of harm</w:t>
      </w:r>
      <w:r w:rsidR="00781BC0" w:rsidRPr="001764EF">
        <w:t>, t</w:t>
      </w:r>
      <w:r w:rsidR="00345751" w:rsidRPr="001764EF">
        <w:t xml:space="preserve">he </w:t>
      </w:r>
      <w:r w:rsidR="00BB2188" w:rsidRPr="001764EF">
        <w:t>evidence</w:t>
      </w:r>
      <w:r w:rsidR="00E36076" w:rsidRPr="001764EF">
        <w:t xml:space="preserve"> before me</w:t>
      </w:r>
      <w:r w:rsidR="00345751" w:rsidRPr="001764EF">
        <w:t xml:space="preserve"> </w:t>
      </w:r>
      <w:r w:rsidR="00781BC0" w:rsidRPr="001764EF">
        <w:t>establishes, on a balance of probabilities, that the</w:t>
      </w:r>
      <w:r w:rsidR="00BB2188" w:rsidRPr="001764EF">
        <w:t xml:space="preserve"> Appellants</w:t>
      </w:r>
      <w:r w:rsidR="00E36076" w:rsidRPr="001764EF">
        <w:t xml:space="preserve"> face</w:t>
      </w:r>
      <w:r w:rsidR="00345751" w:rsidRPr="001764EF">
        <w:t xml:space="preserve"> </w:t>
      </w:r>
      <w:r w:rsidR="00BB2188" w:rsidRPr="001764EF">
        <w:t xml:space="preserve">a </w:t>
      </w:r>
      <w:r w:rsidR="00345751" w:rsidRPr="001764EF">
        <w:t>p</w:t>
      </w:r>
      <w:r w:rsidR="00781BC0" w:rsidRPr="001764EF">
        <w:t xml:space="preserve">ersonal and non-generalized </w:t>
      </w:r>
      <w:r w:rsidR="00BB2188" w:rsidRPr="001764EF">
        <w:t xml:space="preserve">risk of harm, pursuant to </w:t>
      </w:r>
      <w:r w:rsidR="00781BC0" w:rsidRPr="001764EF">
        <w:t>subsection 97(1) of th</w:t>
      </w:r>
      <w:r w:rsidR="00BB2188" w:rsidRPr="001764EF">
        <w:t>e IRPA</w:t>
      </w:r>
      <w:r w:rsidR="00781BC0" w:rsidRPr="001764EF">
        <w:t>.</w:t>
      </w:r>
      <w:r w:rsidR="00345751" w:rsidRPr="001764EF">
        <w:t xml:space="preserve"> </w:t>
      </w:r>
    </w:p>
    <w:p w14:paraId="14E2CF83" w14:textId="40EFC2EC" w:rsidR="00345751" w:rsidRPr="001764EF" w:rsidRDefault="00E36076" w:rsidP="0098485C">
      <w:pPr>
        <w:pStyle w:val="CGBody"/>
      </w:pPr>
      <w:r w:rsidRPr="001764EF">
        <w:t>After considering the full nature of the risk, I am led to an affirmative conclusion.</w:t>
      </w:r>
      <w:r w:rsidR="00D607F2" w:rsidRPr="001764EF">
        <w:t xml:space="preserve"> Furthermore, the RPD conflated the two-part assessment; the harm encompassed by </w:t>
      </w:r>
      <w:r w:rsidR="00673A5D">
        <w:t xml:space="preserve">paragraph  </w:t>
      </w:r>
      <w:r w:rsidR="00673A5D" w:rsidRPr="001764EF">
        <w:t xml:space="preserve"> </w:t>
      </w:r>
      <w:r w:rsidR="00D607F2" w:rsidRPr="001764EF">
        <w:t>97(1)(</w:t>
      </w:r>
      <w:r w:rsidR="00D607F2" w:rsidRPr="00AF2E60">
        <w:rPr>
          <w:i/>
          <w:iCs/>
        </w:rPr>
        <w:t>b</w:t>
      </w:r>
      <w:r w:rsidR="00D607F2" w:rsidRPr="001764EF">
        <w:t xml:space="preserve">) must be both </w:t>
      </w:r>
      <w:r w:rsidR="00D607F2" w:rsidRPr="00FC2327">
        <w:rPr>
          <w:u w:val="single"/>
        </w:rPr>
        <w:t>personal</w:t>
      </w:r>
      <w:r w:rsidR="00D607F2" w:rsidRPr="001764EF">
        <w:t xml:space="preserve"> and </w:t>
      </w:r>
      <w:r w:rsidR="00D607F2" w:rsidRPr="00FC2327">
        <w:rPr>
          <w:u w:val="single"/>
        </w:rPr>
        <w:t>non-generalized</w:t>
      </w:r>
      <w:r w:rsidR="00D607F2" w:rsidRPr="001764EF">
        <w:t>.</w:t>
      </w:r>
    </w:p>
    <w:p w14:paraId="563B0867" w14:textId="3223F4BA" w:rsidR="00733AB0" w:rsidRPr="001764EF" w:rsidRDefault="00E36076" w:rsidP="0098485C">
      <w:pPr>
        <w:pStyle w:val="CGBody"/>
      </w:pPr>
      <w:r w:rsidRPr="001764EF">
        <w:t>A</w:t>
      </w:r>
      <w:r w:rsidR="001B152E" w:rsidRPr="001764EF">
        <w:t xml:space="preserve">t approximately </w:t>
      </w:r>
      <w:r w:rsidR="003A175E">
        <w:t>6:30</w:t>
      </w:r>
      <w:r w:rsidR="001B152E" w:rsidRPr="001764EF">
        <w:t xml:space="preserve"> p.m.</w:t>
      </w:r>
      <w:r w:rsidRPr="001764EF">
        <w:t xml:space="preserve"> on </w:t>
      </w:r>
      <w:r w:rsidR="003A175E">
        <w:t>April 12</w:t>
      </w:r>
      <w:proofErr w:type="gramStart"/>
      <w:r w:rsidRPr="001764EF">
        <w:t xml:space="preserve"> 2019</w:t>
      </w:r>
      <w:proofErr w:type="gramEnd"/>
      <w:r w:rsidRPr="001764EF">
        <w:t>,</w:t>
      </w:r>
      <w:r w:rsidR="003D030D" w:rsidRPr="001764EF">
        <w:t xml:space="preserve"> t</w:t>
      </w:r>
      <w:r w:rsidR="00345751" w:rsidRPr="001764EF">
        <w:t xml:space="preserve">he </w:t>
      </w:r>
      <w:r w:rsidR="003D030D" w:rsidRPr="001764EF">
        <w:t xml:space="preserve">PA </w:t>
      </w:r>
      <w:r w:rsidR="001B152E" w:rsidRPr="001764EF">
        <w:t xml:space="preserve">was at the </w:t>
      </w:r>
      <w:r w:rsidR="003A175E">
        <w:t>Playa Blanco</w:t>
      </w:r>
      <w:r w:rsidR="001B152E" w:rsidRPr="001764EF">
        <w:t xml:space="preserve"> resort in Cancun, where </w:t>
      </w:r>
      <w:r w:rsidR="001B152E" w:rsidRPr="00F964A1">
        <w:t xml:space="preserve">he </w:t>
      </w:r>
      <w:r w:rsidR="003A175E">
        <w:t xml:space="preserve">worked as </w:t>
      </w:r>
      <w:proofErr w:type="spellStart"/>
      <w:r w:rsidR="003A175E">
        <w:t>a</w:t>
      </w:r>
      <w:proofErr w:type="spellEnd"/>
      <w:r w:rsidR="003A175E">
        <w:t xml:space="preserve"> assistant bartender</w:t>
      </w:r>
      <w:r w:rsidR="001B152E" w:rsidRPr="001764EF">
        <w:t xml:space="preserve">. Two men surrounded </w:t>
      </w:r>
      <w:r w:rsidR="00673AAA" w:rsidRPr="001764EF">
        <w:t>the PA</w:t>
      </w:r>
      <w:r w:rsidR="001B152E" w:rsidRPr="001764EF">
        <w:t xml:space="preserve"> and demanded that </w:t>
      </w:r>
      <w:r w:rsidR="00673AAA" w:rsidRPr="001764EF">
        <w:t>he</w:t>
      </w:r>
      <w:r w:rsidR="001B152E" w:rsidRPr="001764EF">
        <w:t xml:space="preserve"> follow </w:t>
      </w:r>
      <w:r w:rsidR="00673AAA" w:rsidRPr="001764EF">
        <w:t>them</w:t>
      </w:r>
      <w:r w:rsidR="001B152E" w:rsidRPr="001764EF">
        <w:t>. The</w:t>
      </w:r>
      <w:r w:rsidR="00673AAA" w:rsidRPr="001764EF">
        <w:t xml:space="preserve"> PA was searched, and his belongings were taken</w:t>
      </w:r>
      <w:r w:rsidR="001B152E" w:rsidRPr="001764EF">
        <w:t xml:space="preserve">, all at gunpoint. The </w:t>
      </w:r>
      <w:r w:rsidR="00673AAA" w:rsidRPr="001764EF">
        <w:t xml:space="preserve">Principal </w:t>
      </w:r>
      <w:r w:rsidR="001B152E" w:rsidRPr="001764EF">
        <w:t xml:space="preserve">Appellant was forced </w:t>
      </w:r>
      <w:r w:rsidR="00673AAA" w:rsidRPr="001764EF">
        <w:t xml:space="preserve">to walk </w:t>
      </w:r>
      <w:r w:rsidR="001B152E" w:rsidRPr="001764EF">
        <w:t>along the beach,</w:t>
      </w:r>
      <w:r w:rsidR="00673AAA" w:rsidRPr="001764EF">
        <w:t xml:space="preserve"> and at some point,</w:t>
      </w:r>
      <w:r w:rsidR="001B152E" w:rsidRPr="001764EF">
        <w:t xml:space="preserve"> he was ordered to kneel. The gun was pointed at his head. A black vehicle arrived, and </w:t>
      </w:r>
      <w:r w:rsidR="00673AAA" w:rsidRPr="001764EF">
        <w:t xml:space="preserve">when the PA was about to </w:t>
      </w:r>
      <w:r w:rsidR="00673AAA" w:rsidRPr="001764EF">
        <w:lastRenderedPageBreak/>
        <w:t xml:space="preserve">be </w:t>
      </w:r>
      <w:r w:rsidR="00AF2E60">
        <w:t>forced into</w:t>
      </w:r>
      <w:r w:rsidR="00673AAA" w:rsidRPr="001764EF">
        <w:t xml:space="preserve"> the</w:t>
      </w:r>
      <w:r w:rsidR="001B152E" w:rsidRPr="001764EF">
        <w:t xml:space="preserve"> vehicle, </w:t>
      </w:r>
      <w:r w:rsidR="00673AAA" w:rsidRPr="001764EF">
        <w:t xml:space="preserve">he </w:t>
      </w:r>
      <w:r w:rsidR="001B152E" w:rsidRPr="001764EF">
        <w:t xml:space="preserve">wrestled himself free and ran. </w:t>
      </w:r>
      <w:r w:rsidR="006E1EFF" w:rsidRPr="001764EF">
        <w:t xml:space="preserve">Gunshots were fired, </w:t>
      </w:r>
      <w:r w:rsidR="00673AAA" w:rsidRPr="001764EF">
        <w:t>but he never looked back</w:t>
      </w:r>
      <w:r w:rsidR="006E1EFF" w:rsidRPr="001764EF">
        <w:t>. He</w:t>
      </w:r>
      <w:r w:rsidR="00673AAA" w:rsidRPr="001764EF">
        <w:t xml:space="preserve"> managed to escape, relatively un</w:t>
      </w:r>
      <w:r w:rsidR="008A1A6B" w:rsidRPr="001764EF">
        <w:t>scathed</w:t>
      </w:r>
      <w:r w:rsidR="00673AAA" w:rsidRPr="001764EF">
        <w:t>.</w:t>
      </w:r>
      <w:r w:rsidR="008A1A6B" w:rsidRPr="001764EF">
        <w:rPr>
          <w:rStyle w:val="EndnoteReference"/>
        </w:rPr>
        <w:endnoteReference w:id="21"/>
      </w:r>
      <w:r w:rsidR="001B152E" w:rsidRPr="001764EF">
        <w:t xml:space="preserve"> </w:t>
      </w:r>
    </w:p>
    <w:p w14:paraId="677264EB" w14:textId="4DBE6673" w:rsidR="00673A5D" w:rsidRDefault="00A1057B" w:rsidP="00E4589B">
      <w:pPr>
        <w:pStyle w:val="CGBody"/>
        <w:spacing w:after="120"/>
      </w:pPr>
      <w:r w:rsidRPr="001764EF">
        <w:t xml:space="preserve">A </w:t>
      </w:r>
      <w:r w:rsidR="00AF2E60">
        <w:t>couple of</w:t>
      </w:r>
      <w:r w:rsidR="00AF2E60" w:rsidRPr="001764EF">
        <w:t xml:space="preserve"> </w:t>
      </w:r>
      <w:r w:rsidRPr="001764EF">
        <w:t xml:space="preserve">days later, on </w:t>
      </w:r>
      <w:r w:rsidR="003A175E">
        <w:t>April 14</w:t>
      </w:r>
      <w:proofErr w:type="gramStart"/>
      <w:r w:rsidR="003A175E">
        <w:t xml:space="preserve"> 2019</w:t>
      </w:r>
      <w:proofErr w:type="gramEnd"/>
      <w:r w:rsidRPr="001764EF">
        <w:t xml:space="preserve"> the PA received a text message from an unknown number indicating</w:t>
      </w:r>
      <w:r w:rsidR="00E4589B">
        <w:t>:</w:t>
      </w:r>
      <w:r w:rsidRPr="001764EF">
        <w:t xml:space="preserve"> </w:t>
      </w:r>
    </w:p>
    <w:p w14:paraId="5458FE9D" w14:textId="5802CD34" w:rsidR="00F40AF5" w:rsidRDefault="00F40AF5" w:rsidP="00673A5D">
      <w:pPr>
        <w:pStyle w:val="CGBody"/>
        <w:numPr>
          <w:ilvl w:val="0"/>
          <w:numId w:val="0"/>
        </w:numPr>
        <w:spacing w:line="240" w:lineRule="auto"/>
        <w:ind w:left="720" w:right="720"/>
        <w:rPr>
          <w:sz w:val="22"/>
          <w:szCs w:val="22"/>
        </w:rPr>
      </w:pPr>
      <w:r>
        <w:rPr>
          <w:sz w:val="22"/>
          <w:szCs w:val="22"/>
        </w:rPr>
        <w:t>…</w:t>
      </w:r>
      <w:r w:rsidR="00A1057B" w:rsidRPr="00673A5D">
        <w:rPr>
          <w:sz w:val="22"/>
          <w:szCs w:val="22"/>
        </w:rPr>
        <w:t xml:space="preserve">your people already think they’re untouchable, you </w:t>
      </w:r>
      <w:proofErr w:type="gramStart"/>
      <w:r w:rsidR="00A1057B" w:rsidRPr="00673A5D">
        <w:rPr>
          <w:sz w:val="22"/>
          <w:szCs w:val="22"/>
        </w:rPr>
        <w:t>fucking</w:t>
      </w:r>
      <w:proofErr w:type="gramEnd"/>
      <w:r w:rsidR="00A1057B" w:rsidRPr="00673A5D">
        <w:rPr>
          <w:sz w:val="22"/>
          <w:szCs w:val="22"/>
        </w:rPr>
        <w:t xml:space="preserve"> sluts a lot of fear because you didn’t go to work today…</w:t>
      </w:r>
    </w:p>
    <w:p w14:paraId="2E7E1925" w14:textId="473F080A" w:rsidR="00673A5D" w:rsidRPr="00673A5D" w:rsidRDefault="00E4589B" w:rsidP="00673A5D">
      <w:pPr>
        <w:pStyle w:val="CGBody"/>
        <w:numPr>
          <w:ilvl w:val="0"/>
          <w:numId w:val="0"/>
        </w:numPr>
        <w:spacing w:line="240" w:lineRule="auto"/>
        <w:ind w:left="720" w:right="720"/>
        <w:rPr>
          <w:sz w:val="22"/>
          <w:szCs w:val="22"/>
        </w:rPr>
      </w:pPr>
      <w:r>
        <w:rPr>
          <w:sz w:val="22"/>
          <w:szCs w:val="22"/>
        </w:rPr>
        <w:t>…</w:t>
      </w:r>
      <w:r w:rsidR="00A1057B" w:rsidRPr="00673A5D">
        <w:rPr>
          <w:sz w:val="22"/>
          <w:szCs w:val="22"/>
        </w:rPr>
        <w:t xml:space="preserve">we’re all over the territory we’re going to fuck you up for everything when we will be torturing </w:t>
      </w:r>
      <w:proofErr w:type="gramStart"/>
      <w:r w:rsidR="00A1057B" w:rsidRPr="00673A5D">
        <w:rPr>
          <w:sz w:val="22"/>
          <w:szCs w:val="22"/>
        </w:rPr>
        <w:t>you</w:t>
      </w:r>
      <w:proofErr w:type="gramEnd"/>
      <w:r w:rsidR="00A1057B" w:rsidRPr="00673A5D">
        <w:rPr>
          <w:sz w:val="22"/>
          <w:szCs w:val="22"/>
        </w:rPr>
        <w:t xml:space="preserve"> you’re going to scream son of a bitch we’re going to kill you the thing is that easy</w:t>
      </w:r>
      <w:r w:rsidR="00895912">
        <w:rPr>
          <w:sz w:val="22"/>
          <w:szCs w:val="22"/>
        </w:rPr>
        <w:t xml:space="preserve"> (</w:t>
      </w:r>
      <w:r w:rsidR="00895912">
        <w:rPr>
          <w:i/>
          <w:iCs/>
          <w:sz w:val="22"/>
          <w:szCs w:val="22"/>
        </w:rPr>
        <w:t>sic</w:t>
      </w:r>
      <w:r w:rsidR="00895912">
        <w:rPr>
          <w:sz w:val="22"/>
          <w:szCs w:val="22"/>
        </w:rPr>
        <w:t>)</w:t>
      </w:r>
      <w:r w:rsidR="00A1057B" w:rsidRPr="00673A5D">
        <w:rPr>
          <w:sz w:val="22"/>
          <w:szCs w:val="22"/>
        </w:rPr>
        <w:t>.</w:t>
      </w:r>
      <w:r w:rsidR="001D14A0" w:rsidRPr="00673A5D">
        <w:rPr>
          <w:rStyle w:val="EndnoteReference"/>
          <w:sz w:val="22"/>
          <w:szCs w:val="22"/>
        </w:rPr>
        <w:endnoteReference w:id="22"/>
      </w:r>
      <w:r w:rsidR="00A1057B" w:rsidRPr="00673A5D">
        <w:rPr>
          <w:sz w:val="22"/>
          <w:szCs w:val="22"/>
        </w:rPr>
        <w:t xml:space="preserve"> </w:t>
      </w:r>
    </w:p>
    <w:p w14:paraId="102C27B9" w14:textId="69544AFC" w:rsidR="001B152E" w:rsidRPr="001764EF" w:rsidRDefault="006E1EFF" w:rsidP="0098485C">
      <w:pPr>
        <w:pStyle w:val="CGBody"/>
      </w:pPr>
      <w:r w:rsidRPr="001764EF">
        <w:t>A</w:t>
      </w:r>
      <w:r w:rsidR="001D14A0" w:rsidRPr="001764EF">
        <w:t xml:space="preserve"> second</w:t>
      </w:r>
      <w:r w:rsidRPr="001764EF">
        <w:t xml:space="preserve"> </w:t>
      </w:r>
      <w:r w:rsidR="001D14A0" w:rsidRPr="001764EF">
        <w:t xml:space="preserve">expletive-laced </w:t>
      </w:r>
      <w:r w:rsidRPr="001764EF">
        <w:t xml:space="preserve">message from the same phone number was </w:t>
      </w:r>
      <w:r w:rsidR="00FC2327">
        <w:t>received</w:t>
      </w:r>
      <w:r w:rsidR="001D14A0" w:rsidRPr="001764EF">
        <w:t xml:space="preserve"> on </w:t>
      </w:r>
      <w:r w:rsidR="00A1057B" w:rsidRPr="001764EF">
        <w:t>April 8</w:t>
      </w:r>
      <w:r w:rsidR="00A1057B" w:rsidRPr="001764EF">
        <w:rPr>
          <w:vertAlign w:val="superscript"/>
        </w:rPr>
        <w:t>th</w:t>
      </w:r>
      <w:r w:rsidR="00A1057B" w:rsidRPr="001764EF">
        <w:t xml:space="preserve">, </w:t>
      </w:r>
      <w:r w:rsidR="001D14A0" w:rsidRPr="001764EF">
        <w:t>threatening to kill the PA and sexually assault his wife and daughters.</w:t>
      </w:r>
      <w:r w:rsidR="001B152E" w:rsidRPr="001764EF">
        <w:t xml:space="preserve"> </w:t>
      </w:r>
      <w:r w:rsidR="00A1057B" w:rsidRPr="001764EF">
        <w:t xml:space="preserve">I note </w:t>
      </w:r>
      <w:r w:rsidR="001D14A0" w:rsidRPr="001764EF">
        <w:t xml:space="preserve">that the RPD Record </w:t>
      </w:r>
      <w:r w:rsidR="00895912">
        <w:t xml:space="preserve">only includes translations of the messages and not copies of the originals. </w:t>
      </w:r>
    </w:p>
    <w:p w14:paraId="1F907235" w14:textId="53BEBF65" w:rsidR="00A1057B" w:rsidRPr="001764EF" w:rsidRDefault="001D14A0" w:rsidP="0098485C">
      <w:pPr>
        <w:pStyle w:val="CGBody"/>
      </w:pPr>
      <w:r w:rsidRPr="001764EF">
        <w:t xml:space="preserve">Nevertheless, on a balance of probabilities, I find </w:t>
      </w:r>
      <w:r w:rsidR="00A1057B" w:rsidRPr="001764EF">
        <w:t>that the threats</w:t>
      </w:r>
      <w:r w:rsidRPr="001764EF">
        <w:t xml:space="preserve"> </w:t>
      </w:r>
      <w:r w:rsidR="00A1057B" w:rsidRPr="001764EF">
        <w:t xml:space="preserve">both substantively and temporally coincide with the </w:t>
      </w:r>
      <w:r w:rsidR="003A175E">
        <w:t>April 12</w:t>
      </w:r>
      <w:r w:rsidRPr="001764EF">
        <w:t xml:space="preserve">, </w:t>
      </w:r>
      <w:proofErr w:type="gramStart"/>
      <w:r w:rsidRPr="001764EF">
        <w:t>2019</w:t>
      </w:r>
      <w:proofErr w:type="gramEnd"/>
      <w:r w:rsidRPr="001764EF">
        <w:t xml:space="preserve"> </w:t>
      </w:r>
      <w:r w:rsidR="00A1057B" w:rsidRPr="001764EF">
        <w:t>attack on the PA</w:t>
      </w:r>
      <w:r w:rsidRPr="001764EF">
        <w:t xml:space="preserve">. The </w:t>
      </w:r>
      <w:r w:rsidR="00D607F2" w:rsidRPr="001764EF">
        <w:t xml:space="preserve">first </w:t>
      </w:r>
      <w:r w:rsidRPr="001764EF">
        <w:t>message reference</w:t>
      </w:r>
      <w:r w:rsidR="00D607F2" w:rsidRPr="001764EF">
        <w:t>s</w:t>
      </w:r>
      <w:r w:rsidRPr="001764EF">
        <w:t xml:space="preserve"> th</w:t>
      </w:r>
      <w:r w:rsidR="00D607F2" w:rsidRPr="001764EF">
        <w:t xml:space="preserve">e PA’s workplace, where </w:t>
      </w:r>
      <w:r w:rsidR="00FC14D9">
        <w:t>he</w:t>
      </w:r>
      <w:r w:rsidR="00D607F2" w:rsidRPr="001764EF">
        <w:t xml:space="preserve"> was apprehended days earlier. </w:t>
      </w:r>
      <w:r w:rsidR="00895912">
        <w:t xml:space="preserve">The allusion to his absence from work implies that </w:t>
      </w:r>
      <w:r w:rsidR="00FC14D9">
        <w:t>the PA was</w:t>
      </w:r>
      <w:r w:rsidR="00895912">
        <w:t xml:space="preserve"> being monitored. </w:t>
      </w:r>
      <w:r w:rsidR="00D607F2" w:rsidRPr="001764EF">
        <w:t xml:space="preserve">The messages were both received within </w:t>
      </w:r>
      <w:r w:rsidR="003A175E">
        <w:t>two</w:t>
      </w:r>
      <w:r w:rsidR="00D607F2" w:rsidRPr="001764EF">
        <w:t xml:space="preserve"> days of the attack. I note that t</w:t>
      </w:r>
      <w:r w:rsidR="00A1057B" w:rsidRPr="001764EF">
        <w:t>he Appellants fled Mexico</w:t>
      </w:r>
      <w:r w:rsidR="00D607F2" w:rsidRPr="001764EF">
        <w:t xml:space="preserve"> the day after the second text message.</w:t>
      </w:r>
      <w:r w:rsidR="00A1057B" w:rsidRPr="001764EF">
        <w:t xml:space="preserve"> </w:t>
      </w:r>
    </w:p>
    <w:p w14:paraId="6F372F88" w14:textId="3C42FB27" w:rsidR="00817B1D" w:rsidRPr="001764EF" w:rsidRDefault="00D607F2" w:rsidP="0098485C">
      <w:pPr>
        <w:pStyle w:val="CGBody"/>
      </w:pPr>
      <w:r w:rsidRPr="001764EF">
        <w:t>The evidence cumulatively establishes a persona</w:t>
      </w:r>
      <w:r w:rsidR="00CE01E5" w:rsidRPr="001764EF">
        <w:t>l</w:t>
      </w:r>
      <w:r w:rsidRPr="001764EF">
        <w:t xml:space="preserve"> risk to </w:t>
      </w:r>
      <w:r w:rsidR="00781A49" w:rsidRPr="001764EF">
        <w:t>each Appellant</w:t>
      </w:r>
      <w:r w:rsidR="00CE01E5" w:rsidRPr="001764EF">
        <w:t xml:space="preserve"> in Cancun</w:t>
      </w:r>
      <w:r w:rsidRPr="001764EF">
        <w:t>, namely</w:t>
      </w:r>
      <w:r w:rsidR="00342B96">
        <w:t>,</w:t>
      </w:r>
      <w:r w:rsidRPr="001764EF">
        <w:t xml:space="preserve"> a risk to life and</w:t>
      </w:r>
      <w:r w:rsidR="00C31C98" w:rsidRPr="001764EF">
        <w:t xml:space="preserve"> to</w:t>
      </w:r>
      <w:r w:rsidRPr="001764EF">
        <w:t xml:space="preserve"> cruel and unusual treatment or punishment. </w:t>
      </w:r>
      <w:r w:rsidR="002507E8" w:rsidRPr="001764EF">
        <w:t xml:space="preserve">The </w:t>
      </w:r>
      <w:r w:rsidR="004F0AD1" w:rsidRPr="001764EF">
        <w:t xml:space="preserve">ongoing nature of the risk is evidenced by the </w:t>
      </w:r>
      <w:r w:rsidR="002507E8" w:rsidRPr="001764EF">
        <w:t>fact that the PA escaped his captors, was shot at and</w:t>
      </w:r>
      <w:r w:rsidR="00895912">
        <w:t>, soon</w:t>
      </w:r>
      <w:r w:rsidR="002507E8" w:rsidRPr="001764EF">
        <w:t xml:space="preserve"> </w:t>
      </w:r>
      <w:r w:rsidR="00895912">
        <w:t xml:space="preserve">thereafter, </w:t>
      </w:r>
      <w:r w:rsidR="002507E8" w:rsidRPr="001764EF">
        <w:t xml:space="preserve">began </w:t>
      </w:r>
      <w:r w:rsidR="00895912">
        <w:t>receiving</w:t>
      </w:r>
      <w:r w:rsidR="002507E8" w:rsidRPr="001764EF">
        <w:t xml:space="preserve"> threatening messages</w:t>
      </w:r>
      <w:r w:rsidR="004F0AD1" w:rsidRPr="001764EF">
        <w:t>.</w:t>
      </w:r>
    </w:p>
    <w:p w14:paraId="708ECD96" w14:textId="642CAD1D" w:rsidR="00D607F2" w:rsidRPr="001764EF" w:rsidRDefault="00817B1D" w:rsidP="0098485C">
      <w:pPr>
        <w:pStyle w:val="CGBody"/>
      </w:pPr>
      <w:r w:rsidRPr="001764EF">
        <w:t xml:space="preserve">Moreover, the risk is non-generalized. It is not akin to natural catastrophes such as famine, drought, or earthquakes. </w:t>
      </w:r>
      <w:r w:rsidR="00CE01E5" w:rsidRPr="001764EF">
        <w:t>The risk</w:t>
      </w:r>
      <w:r w:rsidRPr="001764EF">
        <w:t xml:space="preserve"> goes beyond generic threats of extortion or kidnapping.</w:t>
      </w:r>
      <w:r w:rsidR="00094A35" w:rsidRPr="001764EF">
        <w:rPr>
          <w:rStyle w:val="EndnoteReference"/>
        </w:rPr>
        <w:endnoteReference w:id="23"/>
      </w:r>
      <w:r w:rsidR="00CE01E5" w:rsidRPr="001764EF">
        <w:t xml:space="preserve"> In this case, the risk of harm carries</w:t>
      </w:r>
      <w:r w:rsidRPr="001764EF">
        <w:t xml:space="preserve"> gendered and racial</w:t>
      </w:r>
      <w:r w:rsidR="00C31C98" w:rsidRPr="001764EF">
        <w:t xml:space="preserve"> </w:t>
      </w:r>
      <w:r w:rsidR="002507E8" w:rsidRPr="001764EF">
        <w:t xml:space="preserve">components, </w:t>
      </w:r>
      <w:r w:rsidR="00CE01E5" w:rsidRPr="001764EF">
        <w:t>in light of</w:t>
      </w:r>
      <w:r w:rsidR="002507E8" w:rsidRPr="001764EF">
        <w:t xml:space="preserve"> the threats of sexual assault </w:t>
      </w:r>
      <w:r w:rsidR="00CE01E5" w:rsidRPr="001764EF">
        <w:t xml:space="preserve">against the AA and </w:t>
      </w:r>
      <w:r w:rsidR="00342B96">
        <w:t xml:space="preserve">the </w:t>
      </w:r>
      <w:r w:rsidR="00CE01E5" w:rsidRPr="001764EF">
        <w:t xml:space="preserve">MFAs, </w:t>
      </w:r>
      <w:r w:rsidR="002507E8" w:rsidRPr="001764EF">
        <w:t xml:space="preserve">and </w:t>
      </w:r>
      <w:r w:rsidR="00CE01E5" w:rsidRPr="001764EF">
        <w:t xml:space="preserve">the Appellants’ </w:t>
      </w:r>
      <w:r w:rsidR="00FE1F20" w:rsidRPr="001764EF">
        <w:t>experience</w:t>
      </w:r>
      <w:r w:rsidR="00CE01E5" w:rsidRPr="001764EF">
        <w:t xml:space="preserve"> in Cancun as racialized minorities.</w:t>
      </w:r>
      <w:r w:rsidR="002507E8" w:rsidRPr="001764EF">
        <w:t xml:space="preserve"> </w:t>
      </w:r>
    </w:p>
    <w:p w14:paraId="42D76F22" w14:textId="125ADEB4" w:rsidR="00A1057B" w:rsidRPr="001764EF" w:rsidRDefault="00FE1F20" w:rsidP="0098485C">
      <w:pPr>
        <w:pStyle w:val="CGBody"/>
      </w:pPr>
      <w:r w:rsidRPr="001764EF">
        <w:lastRenderedPageBreak/>
        <w:t>Therefore, despite being unable to</w:t>
      </w:r>
      <w:r w:rsidR="00A1057B" w:rsidRPr="001764EF">
        <w:t xml:space="preserve"> establish the </w:t>
      </w:r>
      <w:r w:rsidRPr="001764EF">
        <w:t xml:space="preserve">precise </w:t>
      </w:r>
      <w:r w:rsidR="00A1057B" w:rsidRPr="001764EF">
        <w:t>identit</w:t>
      </w:r>
      <w:r w:rsidRPr="001764EF">
        <w:t>ies</w:t>
      </w:r>
      <w:r w:rsidR="00A1057B" w:rsidRPr="001764EF">
        <w:t xml:space="preserve"> of the agents of harm, the</w:t>
      </w:r>
      <w:r w:rsidRPr="001764EF">
        <w:t xml:space="preserve"> Appellants</w:t>
      </w:r>
      <w:r w:rsidR="00A1057B" w:rsidRPr="001764EF">
        <w:t xml:space="preserve"> presented sufficient evidence of a forward-facing</w:t>
      </w:r>
      <w:r w:rsidRPr="001764EF">
        <w:t xml:space="preserve"> personal and non-generalized</w:t>
      </w:r>
      <w:r w:rsidR="00A1057B" w:rsidRPr="001764EF">
        <w:t xml:space="preserve"> risk </w:t>
      </w:r>
      <w:r w:rsidR="008E40FC" w:rsidRPr="001764EF">
        <w:t xml:space="preserve">to life and to cruel and unusual treatment or punishment </w:t>
      </w:r>
      <w:r w:rsidR="00A1057B" w:rsidRPr="001764EF">
        <w:t xml:space="preserve">in Cancun. </w:t>
      </w:r>
    </w:p>
    <w:p w14:paraId="317F9CB0" w14:textId="3BB0FDDD" w:rsidR="00A1057B" w:rsidRPr="001764EF" w:rsidRDefault="00C31C98" w:rsidP="0098485C">
      <w:pPr>
        <w:pStyle w:val="CGLvl2header"/>
      </w:pPr>
      <w:r w:rsidRPr="001764EF">
        <w:t xml:space="preserve">The matter </w:t>
      </w:r>
      <w:r w:rsidR="00781A49" w:rsidRPr="001764EF">
        <w:t>must</w:t>
      </w:r>
      <w:r w:rsidR="00654F79" w:rsidRPr="001764EF">
        <w:t xml:space="preserve"> be sent back to the RPD for redetermination</w:t>
      </w:r>
    </w:p>
    <w:p w14:paraId="5D557D4B" w14:textId="0514FA71" w:rsidR="00A1057B" w:rsidRPr="001764EF" w:rsidRDefault="00E40C8D" w:rsidP="0098485C">
      <w:pPr>
        <w:pStyle w:val="CGBody"/>
      </w:pPr>
      <w:r w:rsidRPr="001764EF">
        <w:t xml:space="preserve">I am mindful that the Appellants were unrepresented at the RPD hearing. Though the issue of internal flight alternatives </w:t>
      </w:r>
      <w:r w:rsidR="00342B96">
        <w:t xml:space="preserve">(IFAs) </w:t>
      </w:r>
      <w:r w:rsidRPr="001764EF">
        <w:t>was canvassed</w:t>
      </w:r>
      <w:r w:rsidR="00FC14D9">
        <w:t xml:space="preserve"> at the hearing</w:t>
      </w:r>
      <w:r w:rsidRPr="001764EF">
        <w:t xml:space="preserve">, </w:t>
      </w:r>
      <w:r w:rsidR="004F0AD1" w:rsidRPr="001764EF">
        <w:t xml:space="preserve">the breadth of the questioning was inadequate to determine whether the proposed IFAs </w:t>
      </w:r>
      <w:r w:rsidR="00005AFE">
        <w:t>were</w:t>
      </w:r>
      <w:r w:rsidR="00005AFE" w:rsidRPr="001764EF">
        <w:t xml:space="preserve"> </w:t>
      </w:r>
      <w:r w:rsidR="004F0AD1" w:rsidRPr="001764EF">
        <w:t xml:space="preserve">safe and reasonable. </w:t>
      </w:r>
      <w:r w:rsidRPr="001764EF">
        <w:t xml:space="preserve">I find that there is insufficient evidence in the record to determine that question. </w:t>
      </w:r>
      <w:r w:rsidR="00DA5C8A" w:rsidRPr="001764EF">
        <w:t>The Appellants’ risk</w:t>
      </w:r>
      <w:r w:rsidRPr="001764EF">
        <w:t xml:space="preserve"> of harm</w:t>
      </w:r>
      <w:r w:rsidR="00DA5C8A" w:rsidRPr="001764EF">
        <w:t xml:space="preserve"> outside of Cancun</w:t>
      </w:r>
      <w:r w:rsidRPr="001764EF">
        <w:t xml:space="preserve"> must be </w:t>
      </w:r>
      <w:r w:rsidR="000804DE" w:rsidRPr="001764EF">
        <w:t>re-</w:t>
      </w:r>
      <w:r w:rsidRPr="001764EF">
        <w:t xml:space="preserve">examined, in addition to the availability of state protection. </w:t>
      </w:r>
    </w:p>
    <w:p w14:paraId="0E1A78C2" w14:textId="18C9AA38" w:rsidR="00005AFE" w:rsidRPr="001764EF" w:rsidRDefault="00DA5C8A" w:rsidP="00C56072">
      <w:pPr>
        <w:pStyle w:val="CGBody"/>
      </w:pPr>
      <w:r w:rsidRPr="001764EF">
        <w:t xml:space="preserve">Moreover, </w:t>
      </w:r>
      <w:r w:rsidR="00E40C8D" w:rsidRPr="001764EF">
        <w:t xml:space="preserve">I </w:t>
      </w:r>
      <w:r w:rsidR="004F0AD1" w:rsidRPr="001764EF">
        <w:t>concluded</w:t>
      </w:r>
      <w:r w:rsidR="00E40C8D" w:rsidRPr="001764EF">
        <w:t xml:space="preserve"> earlier that </w:t>
      </w:r>
      <w:r w:rsidR="00D17CBC" w:rsidRPr="001764EF">
        <w:t>the MFA #1</w:t>
      </w:r>
      <w:r w:rsidR="00005AFE">
        <w:t xml:space="preserve"> still retains Congolese nationality</w:t>
      </w:r>
      <w:r w:rsidR="00FD4A5C" w:rsidRPr="001764EF">
        <w:t>.</w:t>
      </w:r>
      <w:r w:rsidR="00871478" w:rsidRPr="001764EF">
        <w:t xml:space="preserve"> The RPD </w:t>
      </w:r>
      <w:r w:rsidR="00005AFE">
        <w:t xml:space="preserve">is directed to </w:t>
      </w:r>
      <w:r w:rsidR="00871478" w:rsidRPr="001764EF">
        <w:t>re-evaluate her refugee claim in light of this finding.</w:t>
      </w:r>
      <w:r w:rsidR="00D25723" w:rsidRPr="001764EF">
        <w:t xml:space="preserve"> </w:t>
      </w:r>
    </w:p>
    <w:p w14:paraId="073B1698" w14:textId="77777777" w:rsidR="005A643B" w:rsidRPr="001764EF" w:rsidRDefault="005A643B" w:rsidP="0098485C">
      <w:pPr>
        <w:pStyle w:val="CGLVL1HEADER"/>
      </w:pPr>
      <w:r w:rsidRPr="001764EF">
        <w:t xml:space="preserve">CONCLUSION </w:t>
      </w:r>
    </w:p>
    <w:p w14:paraId="654447E7" w14:textId="057BB121" w:rsidR="00DA5C8A" w:rsidRPr="001764EF" w:rsidRDefault="005A643B" w:rsidP="0098485C">
      <w:pPr>
        <w:pStyle w:val="CGBody"/>
      </w:pPr>
      <w:r w:rsidRPr="001764EF">
        <w:t>The appeal is allowed. I send this matter back to the RPD to be redetermined.</w:t>
      </w:r>
    </w:p>
    <w:p w14:paraId="7546F9E1" w14:textId="567A62EF" w:rsidR="00DA5C8A" w:rsidRPr="001764EF" w:rsidRDefault="00DA5C8A" w:rsidP="0098485C">
      <w:pPr>
        <w:pStyle w:val="CGLVL1HEADER"/>
      </w:pPr>
      <w:r w:rsidRPr="001764EF">
        <w:t>DIRECTIONS TO THE RPD</w:t>
      </w:r>
    </w:p>
    <w:p w14:paraId="14A4125B" w14:textId="48F1B981" w:rsidR="00DA5C8A" w:rsidRPr="001764EF" w:rsidRDefault="00DA5C8A" w:rsidP="00BA6447">
      <w:pPr>
        <w:pStyle w:val="CGBody"/>
        <w:rPr>
          <w:b/>
        </w:rPr>
      </w:pPr>
      <w:r w:rsidRPr="001764EF">
        <w:t>The Appellants</w:t>
      </w:r>
      <w:r w:rsidRPr="001764EF">
        <w:rPr>
          <w:b/>
        </w:rPr>
        <w:t>’</w:t>
      </w:r>
      <w:r w:rsidRPr="001764EF">
        <w:t xml:space="preserve"> refugee claims are referred back to the RPD with the following directions: </w:t>
      </w:r>
    </w:p>
    <w:p w14:paraId="7560F630" w14:textId="77777777" w:rsidR="00DA5C8A" w:rsidRPr="001764EF" w:rsidRDefault="00DA5C8A" w:rsidP="00DA5C8A">
      <w:pPr>
        <w:pStyle w:val="ListParagraph"/>
        <w:numPr>
          <w:ilvl w:val="0"/>
          <w:numId w:val="38"/>
        </w:numPr>
        <w:tabs>
          <w:tab w:val="left" w:pos="709"/>
          <w:tab w:val="num" w:pos="862"/>
        </w:tabs>
        <w:spacing w:after="240" w:line="360" w:lineRule="auto"/>
        <w:ind w:left="1296" w:hanging="576"/>
        <w:rPr>
          <w:rFonts w:ascii="Times New Roman" w:hAnsi="Times New Roman"/>
          <w:b/>
          <w:sz w:val="24"/>
          <w:szCs w:val="24"/>
          <w:lang w:val="en-CA"/>
        </w:rPr>
      </w:pPr>
      <w:r w:rsidRPr="001764EF">
        <w:rPr>
          <w:rFonts w:ascii="Times New Roman" w:hAnsi="Times New Roman"/>
          <w:sz w:val="24"/>
          <w:szCs w:val="24"/>
          <w:lang w:val="en-CA"/>
        </w:rPr>
        <w:t xml:space="preserve">The matter is to be heard by a different RPD panel. </w:t>
      </w:r>
    </w:p>
    <w:p w14:paraId="5E152F8B" w14:textId="26762ECB" w:rsidR="00871478" w:rsidRPr="001764EF" w:rsidRDefault="00871478" w:rsidP="00871478">
      <w:pPr>
        <w:pStyle w:val="ListParagraph"/>
        <w:numPr>
          <w:ilvl w:val="0"/>
          <w:numId w:val="38"/>
        </w:numPr>
        <w:tabs>
          <w:tab w:val="left" w:pos="709"/>
          <w:tab w:val="num" w:pos="862"/>
        </w:tabs>
        <w:spacing w:after="240" w:line="360" w:lineRule="auto"/>
        <w:ind w:left="1296" w:hanging="576"/>
        <w:rPr>
          <w:rFonts w:ascii="Times New Roman" w:hAnsi="Times New Roman"/>
          <w:b/>
          <w:sz w:val="24"/>
          <w:szCs w:val="24"/>
          <w:lang w:val="en-CA"/>
        </w:rPr>
      </w:pPr>
      <w:r w:rsidRPr="001764EF">
        <w:rPr>
          <w:rFonts w:ascii="Times New Roman" w:hAnsi="Times New Roman"/>
          <w:sz w:val="24"/>
          <w:szCs w:val="24"/>
          <w:lang w:val="en-CA"/>
        </w:rPr>
        <w:t xml:space="preserve">The RPD is to decide whether the Minor Female Appellant #1 faces a serious possibility of persecution or, on a balance of probabilities, a risk of section 97(1) harm in the Republic of </w:t>
      </w:r>
      <w:r w:rsidR="00005AFE">
        <w:rPr>
          <w:rFonts w:ascii="Times New Roman" w:hAnsi="Times New Roman"/>
          <w:sz w:val="24"/>
          <w:szCs w:val="24"/>
          <w:lang w:val="en-CA"/>
        </w:rPr>
        <w:t xml:space="preserve">the </w:t>
      </w:r>
      <w:r w:rsidRPr="001764EF">
        <w:rPr>
          <w:rFonts w:ascii="Times New Roman" w:hAnsi="Times New Roman"/>
          <w:sz w:val="24"/>
          <w:szCs w:val="24"/>
          <w:lang w:val="en-CA"/>
        </w:rPr>
        <w:t>Congo.</w:t>
      </w:r>
      <w:r w:rsidR="000E4AC0">
        <w:rPr>
          <w:rFonts w:ascii="Times New Roman" w:hAnsi="Times New Roman"/>
          <w:sz w:val="24"/>
          <w:szCs w:val="24"/>
          <w:lang w:val="en-CA"/>
        </w:rPr>
        <w:t xml:space="preserve"> </w:t>
      </w:r>
    </w:p>
    <w:p w14:paraId="01133BE4" w14:textId="2ED0FD61" w:rsidR="00FE1928" w:rsidRPr="001764EF" w:rsidRDefault="00FE1928" w:rsidP="00FE1928">
      <w:pPr>
        <w:pStyle w:val="ListParagraph"/>
        <w:numPr>
          <w:ilvl w:val="0"/>
          <w:numId w:val="38"/>
        </w:numPr>
        <w:tabs>
          <w:tab w:val="left" w:pos="709"/>
          <w:tab w:val="num" w:pos="862"/>
        </w:tabs>
        <w:spacing w:after="240" w:line="360" w:lineRule="auto"/>
        <w:ind w:left="1296" w:hanging="576"/>
        <w:rPr>
          <w:rFonts w:ascii="Times New Roman" w:hAnsi="Times New Roman"/>
          <w:b/>
          <w:sz w:val="24"/>
          <w:szCs w:val="24"/>
          <w:lang w:val="en-CA"/>
        </w:rPr>
      </w:pPr>
      <w:r w:rsidRPr="001764EF">
        <w:rPr>
          <w:rFonts w:ascii="Times New Roman" w:hAnsi="Times New Roman"/>
          <w:bCs/>
          <w:sz w:val="24"/>
          <w:szCs w:val="24"/>
          <w:lang w:val="en-CA"/>
        </w:rPr>
        <w:lastRenderedPageBreak/>
        <w:t>The RPD is to decide whether adequate state protection would be reasonably forthcoming for the Appellants</w:t>
      </w:r>
      <w:r w:rsidR="0003579A">
        <w:rPr>
          <w:rFonts w:ascii="Times New Roman" w:hAnsi="Times New Roman"/>
          <w:bCs/>
          <w:sz w:val="24"/>
          <w:szCs w:val="24"/>
          <w:lang w:val="en-CA"/>
        </w:rPr>
        <w:t xml:space="preserve"> in Mexico</w:t>
      </w:r>
      <w:r w:rsidRPr="001764EF">
        <w:rPr>
          <w:rFonts w:ascii="Times New Roman" w:hAnsi="Times New Roman"/>
          <w:bCs/>
          <w:sz w:val="24"/>
          <w:szCs w:val="24"/>
          <w:lang w:val="en-CA"/>
        </w:rPr>
        <w:t>.</w:t>
      </w:r>
    </w:p>
    <w:p w14:paraId="6732CD40" w14:textId="5B901B9D" w:rsidR="00FE1928" w:rsidRPr="001764EF" w:rsidRDefault="00DA5C8A" w:rsidP="00FE1928">
      <w:pPr>
        <w:pStyle w:val="ListParagraph"/>
        <w:numPr>
          <w:ilvl w:val="0"/>
          <w:numId w:val="38"/>
        </w:numPr>
        <w:tabs>
          <w:tab w:val="left" w:pos="709"/>
          <w:tab w:val="num" w:pos="862"/>
        </w:tabs>
        <w:spacing w:after="240" w:line="360" w:lineRule="auto"/>
        <w:ind w:left="1296" w:hanging="576"/>
        <w:rPr>
          <w:rFonts w:ascii="Times New Roman" w:hAnsi="Times New Roman"/>
          <w:b/>
          <w:sz w:val="24"/>
          <w:szCs w:val="24"/>
          <w:lang w:val="en-CA"/>
        </w:rPr>
      </w:pPr>
      <w:r w:rsidRPr="001764EF">
        <w:rPr>
          <w:rFonts w:ascii="Times New Roman" w:hAnsi="Times New Roman"/>
          <w:sz w:val="24"/>
          <w:szCs w:val="24"/>
          <w:lang w:val="en-CA"/>
        </w:rPr>
        <w:t>The RPD is to decide whether the Appellants’ risk of harm</w:t>
      </w:r>
      <w:r w:rsidR="00622176" w:rsidRPr="001764EF">
        <w:rPr>
          <w:rFonts w:ascii="Times New Roman" w:hAnsi="Times New Roman"/>
          <w:sz w:val="24"/>
          <w:szCs w:val="24"/>
          <w:lang w:val="en-CA"/>
        </w:rPr>
        <w:t xml:space="preserve"> – as described in paragraphs </w:t>
      </w:r>
      <w:r w:rsidR="00005AFE">
        <w:rPr>
          <w:rFonts w:ascii="Times New Roman" w:hAnsi="Times New Roman"/>
          <w:sz w:val="24"/>
          <w:szCs w:val="24"/>
          <w:lang w:val="en-CA"/>
        </w:rPr>
        <w:t>28</w:t>
      </w:r>
      <w:r w:rsidR="00005AFE" w:rsidRPr="001764EF">
        <w:rPr>
          <w:rFonts w:ascii="Times New Roman" w:hAnsi="Times New Roman"/>
          <w:sz w:val="24"/>
          <w:szCs w:val="24"/>
          <w:lang w:val="en-CA"/>
        </w:rPr>
        <w:t xml:space="preserve"> </w:t>
      </w:r>
      <w:r w:rsidR="00005AFE">
        <w:rPr>
          <w:rFonts w:ascii="Times New Roman" w:hAnsi="Times New Roman"/>
          <w:sz w:val="24"/>
          <w:szCs w:val="24"/>
          <w:lang w:val="en-CA"/>
        </w:rPr>
        <w:t>to 34</w:t>
      </w:r>
      <w:r w:rsidR="00622176" w:rsidRPr="001764EF">
        <w:rPr>
          <w:rFonts w:ascii="Times New Roman" w:hAnsi="Times New Roman"/>
          <w:sz w:val="24"/>
          <w:szCs w:val="24"/>
          <w:lang w:val="en-CA"/>
        </w:rPr>
        <w:t xml:space="preserve">, above – </w:t>
      </w:r>
      <w:r w:rsidRPr="001764EF">
        <w:rPr>
          <w:rFonts w:ascii="Times New Roman" w:hAnsi="Times New Roman"/>
          <w:sz w:val="24"/>
          <w:szCs w:val="24"/>
          <w:lang w:val="en-CA"/>
        </w:rPr>
        <w:t>extends throughout Mexico.</w:t>
      </w:r>
      <w:r w:rsidR="00FE1928" w:rsidRPr="001764EF">
        <w:rPr>
          <w:rFonts w:ascii="Times New Roman" w:hAnsi="Times New Roman"/>
          <w:sz w:val="24"/>
          <w:szCs w:val="24"/>
          <w:lang w:val="en-CA"/>
        </w:rPr>
        <w:t xml:space="preserve"> The RPD is to determine whether </w:t>
      </w:r>
      <w:r w:rsidR="00005AFE">
        <w:rPr>
          <w:rFonts w:ascii="Times New Roman" w:hAnsi="Times New Roman"/>
          <w:sz w:val="24"/>
          <w:szCs w:val="24"/>
          <w:lang w:val="en-CA"/>
        </w:rPr>
        <w:t>a</w:t>
      </w:r>
      <w:r w:rsidR="00FE1928" w:rsidRPr="001764EF">
        <w:rPr>
          <w:rFonts w:ascii="Times New Roman" w:hAnsi="Times New Roman"/>
          <w:sz w:val="24"/>
          <w:szCs w:val="24"/>
          <w:lang w:val="en-CA"/>
        </w:rPr>
        <w:t xml:space="preserve"> viable internal flight alternative</w:t>
      </w:r>
      <w:r w:rsidR="00005AFE">
        <w:rPr>
          <w:rFonts w:ascii="Times New Roman" w:hAnsi="Times New Roman"/>
          <w:sz w:val="24"/>
          <w:szCs w:val="24"/>
          <w:lang w:val="en-CA"/>
        </w:rPr>
        <w:t xml:space="preserve"> exists</w:t>
      </w:r>
      <w:r w:rsidR="00FE1928" w:rsidRPr="001764EF">
        <w:rPr>
          <w:rFonts w:ascii="Times New Roman" w:hAnsi="Times New Roman"/>
          <w:sz w:val="24"/>
          <w:szCs w:val="24"/>
          <w:lang w:val="en-CA"/>
        </w:rPr>
        <w:t>.</w:t>
      </w:r>
      <w:r w:rsidR="000E4AC0">
        <w:rPr>
          <w:rFonts w:ascii="Times New Roman" w:hAnsi="Times New Roman"/>
          <w:sz w:val="24"/>
          <w:szCs w:val="24"/>
          <w:lang w:val="en-CA"/>
        </w:rPr>
        <w:t xml:space="preserve"> </w:t>
      </w:r>
    </w:p>
    <w:p w14:paraId="4A4BFF3E" w14:textId="42802A1B" w:rsidR="00871478" w:rsidRPr="001764EF" w:rsidRDefault="00871478" w:rsidP="00FE1928">
      <w:pPr>
        <w:pStyle w:val="ListParagraph"/>
        <w:numPr>
          <w:ilvl w:val="0"/>
          <w:numId w:val="38"/>
        </w:numPr>
        <w:tabs>
          <w:tab w:val="left" w:pos="709"/>
          <w:tab w:val="num" w:pos="862"/>
        </w:tabs>
        <w:spacing w:after="240" w:line="360" w:lineRule="auto"/>
        <w:ind w:left="1296" w:hanging="576"/>
        <w:rPr>
          <w:rFonts w:ascii="Times New Roman" w:hAnsi="Times New Roman"/>
          <w:b/>
          <w:sz w:val="24"/>
          <w:szCs w:val="24"/>
          <w:lang w:val="en-CA"/>
        </w:rPr>
      </w:pPr>
      <w:r w:rsidRPr="001764EF">
        <w:rPr>
          <w:rFonts w:ascii="Times New Roman" w:hAnsi="Times New Roman"/>
          <w:sz w:val="24"/>
          <w:szCs w:val="24"/>
          <w:lang w:val="en-CA"/>
        </w:rPr>
        <w:t xml:space="preserve">The </w:t>
      </w:r>
      <w:r w:rsidR="00005AFE">
        <w:rPr>
          <w:rFonts w:ascii="Times New Roman" w:hAnsi="Times New Roman"/>
          <w:sz w:val="24"/>
          <w:szCs w:val="24"/>
          <w:lang w:val="en-CA"/>
        </w:rPr>
        <w:t>RPD is to evaluate the Appellants’ credibility, and</w:t>
      </w:r>
      <w:r w:rsidR="00C56072">
        <w:rPr>
          <w:rFonts w:ascii="Times New Roman" w:hAnsi="Times New Roman"/>
          <w:sz w:val="24"/>
          <w:szCs w:val="24"/>
          <w:lang w:val="en-CA"/>
        </w:rPr>
        <w:t>,</w:t>
      </w:r>
      <w:r w:rsidR="00005AFE">
        <w:rPr>
          <w:rFonts w:ascii="Times New Roman" w:hAnsi="Times New Roman"/>
          <w:sz w:val="24"/>
          <w:szCs w:val="24"/>
          <w:lang w:val="en-CA"/>
        </w:rPr>
        <w:t xml:space="preserve"> in particular</w:t>
      </w:r>
      <w:r w:rsidR="00C56072">
        <w:rPr>
          <w:rFonts w:ascii="Times New Roman" w:hAnsi="Times New Roman"/>
          <w:sz w:val="24"/>
          <w:szCs w:val="24"/>
          <w:lang w:val="en-CA"/>
        </w:rPr>
        <w:t>,</w:t>
      </w:r>
      <w:r w:rsidR="00005AFE">
        <w:rPr>
          <w:rFonts w:ascii="Times New Roman" w:hAnsi="Times New Roman"/>
          <w:sz w:val="24"/>
          <w:szCs w:val="24"/>
          <w:lang w:val="en-CA"/>
        </w:rPr>
        <w:t xml:space="preserve"> the credibility and trustworthiness of the documentary evidence. </w:t>
      </w:r>
    </w:p>
    <w:p w14:paraId="355E87EB" w14:textId="55DDE361" w:rsidR="00DA5C8A" w:rsidRPr="001764EF" w:rsidRDefault="00DA5C8A" w:rsidP="00DA5C8A">
      <w:pPr>
        <w:pStyle w:val="ListParagraph"/>
        <w:keepNext/>
        <w:numPr>
          <w:ilvl w:val="0"/>
          <w:numId w:val="38"/>
        </w:numPr>
        <w:tabs>
          <w:tab w:val="left" w:pos="709"/>
          <w:tab w:val="num" w:pos="862"/>
        </w:tabs>
        <w:spacing w:after="240" w:line="360" w:lineRule="auto"/>
        <w:ind w:left="1296" w:hanging="576"/>
        <w:rPr>
          <w:rFonts w:ascii="Times New Roman" w:hAnsi="Times New Roman"/>
          <w:b/>
          <w:sz w:val="24"/>
          <w:szCs w:val="24"/>
          <w:lang w:val="en-CA"/>
        </w:rPr>
      </w:pPr>
      <w:r w:rsidRPr="001764EF">
        <w:rPr>
          <w:rFonts w:ascii="Times New Roman" w:hAnsi="Times New Roman"/>
          <w:sz w:val="24"/>
          <w:szCs w:val="24"/>
          <w:lang w:val="en-CA"/>
        </w:rPr>
        <w:t>To be clear, the RPD can alter my findings should evidence to the contrary come to light (e.g.</w:t>
      </w:r>
      <w:r w:rsidR="00BA6447">
        <w:rPr>
          <w:rFonts w:ascii="Times New Roman" w:hAnsi="Times New Roman"/>
          <w:sz w:val="24"/>
          <w:szCs w:val="24"/>
          <w:lang w:val="en-CA"/>
        </w:rPr>
        <w:t>,</w:t>
      </w:r>
      <w:r w:rsidRPr="001764EF">
        <w:rPr>
          <w:rFonts w:ascii="Times New Roman" w:hAnsi="Times New Roman"/>
          <w:sz w:val="24"/>
          <w:szCs w:val="24"/>
          <w:lang w:val="en-CA"/>
        </w:rPr>
        <w:t xml:space="preserve"> if, pursuant to RPD Rule 29, the Minister intervenes and submits additional evidence).</w:t>
      </w:r>
    </w:p>
    <w:tbl>
      <w:tblPr>
        <w:tblW w:w="0" w:type="auto"/>
        <w:tblLook w:val="0000" w:firstRow="0" w:lastRow="0" w:firstColumn="0" w:lastColumn="0" w:noHBand="0" w:noVBand="0"/>
      </w:tblPr>
      <w:tblGrid>
        <w:gridCol w:w="5040"/>
        <w:gridCol w:w="4320"/>
      </w:tblGrid>
      <w:tr w:rsidR="001764EF" w:rsidRPr="001764EF" w14:paraId="047A1217" w14:textId="77777777" w:rsidTr="006F647D">
        <w:trPr>
          <w:trHeight w:val="641"/>
        </w:trPr>
        <w:tc>
          <w:tcPr>
            <w:tcW w:w="5040" w:type="dxa"/>
            <w:vAlign w:val="bottom"/>
          </w:tcPr>
          <w:p w14:paraId="63BDC89D" w14:textId="77777777" w:rsidR="001764EF" w:rsidRPr="001764EF" w:rsidRDefault="001764EF" w:rsidP="006F647D">
            <w:pPr>
              <w:pStyle w:val="Header"/>
              <w:keepNext/>
              <w:keepLines/>
              <w:tabs>
                <w:tab w:val="clear" w:pos="4320"/>
                <w:tab w:val="clear" w:pos="8640"/>
                <w:tab w:val="left" w:pos="540"/>
                <w:tab w:val="left" w:pos="2790"/>
                <w:tab w:val="left" w:pos="6660"/>
              </w:tabs>
              <w:jc w:val="right"/>
              <w:rPr>
                <w:rFonts w:ascii="Times New Roman" w:hAnsi="Times New Roman"/>
                <w:b/>
                <w:noProof w:val="0"/>
                <w:sz w:val="24"/>
                <w:szCs w:val="24"/>
                <w:lang w:val="en-CA"/>
              </w:rPr>
            </w:pPr>
            <w:r w:rsidRPr="001764EF">
              <w:rPr>
                <w:rFonts w:ascii="Times New Roman" w:hAnsi="Times New Roman"/>
                <w:i/>
                <w:noProof w:val="0"/>
                <w:snapToGrid w:val="0"/>
                <w:sz w:val="24"/>
                <w:szCs w:val="24"/>
                <w:lang w:val="en-CA"/>
              </w:rPr>
              <w:t>(signed)</w:t>
            </w:r>
          </w:p>
        </w:tc>
        <w:tc>
          <w:tcPr>
            <w:tcW w:w="4320" w:type="dxa"/>
            <w:tcBorders>
              <w:bottom w:val="single" w:sz="4" w:space="0" w:color="auto"/>
            </w:tcBorders>
            <w:vAlign w:val="bottom"/>
          </w:tcPr>
          <w:p w14:paraId="02C61757" w14:textId="6791CDB4" w:rsidR="001764EF" w:rsidRPr="001764EF" w:rsidRDefault="001E795F" w:rsidP="006F647D">
            <w:pPr>
              <w:pStyle w:val="Header"/>
              <w:keepNext/>
              <w:keepLines/>
              <w:tabs>
                <w:tab w:val="clear" w:pos="4320"/>
                <w:tab w:val="clear" w:pos="8640"/>
                <w:tab w:val="left" w:pos="540"/>
                <w:tab w:val="left" w:pos="2790"/>
                <w:tab w:val="left" w:pos="6660"/>
              </w:tabs>
              <w:jc w:val="center"/>
              <w:rPr>
                <w:rFonts w:ascii="Times New Roman" w:hAnsi="Times New Roman"/>
                <w:noProof w:val="0"/>
                <w:sz w:val="24"/>
                <w:szCs w:val="24"/>
                <w:lang w:val="en-CA"/>
              </w:rPr>
            </w:pPr>
            <w:r>
              <w:rPr>
                <w:rFonts w:ascii="Times New Roman" w:hAnsi="Times New Roman"/>
                <w:noProof w:val="0"/>
                <w:sz w:val="24"/>
                <w:szCs w:val="24"/>
                <w:lang w:val="en-CA"/>
              </w:rPr>
              <w:t>Joseph W. Richards II</w:t>
            </w:r>
          </w:p>
        </w:tc>
      </w:tr>
      <w:tr w:rsidR="001764EF" w:rsidRPr="001764EF" w14:paraId="20482814" w14:textId="77777777" w:rsidTr="006F647D">
        <w:tc>
          <w:tcPr>
            <w:tcW w:w="5040" w:type="dxa"/>
          </w:tcPr>
          <w:p w14:paraId="5A14B9A6" w14:textId="77777777" w:rsidR="001764EF" w:rsidRPr="001764EF" w:rsidRDefault="001764EF" w:rsidP="006F647D">
            <w:pPr>
              <w:pStyle w:val="Header"/>
              <w:keepNext/>
              <w:keepLines/>
              <w:tabs>
                <w:tab w:val="clear" w:pos="4320"/>
                <w:tab w:val="clear" w:pos="8640"/>
                <w:tab w:val="left" w:pos="540"/>
                <w:tab w:val="left" w:pos="2790"/>
              </w:tabs>
              <w:ind w:left="90"/>
              <w:jc w:val="center"/>
              <w:rPr>
                <w:rFonts w:ascii="Times New Roman" w:hAnsi="Times New Roman"/>
                <w:b/>
                <w:noProof w:val="0"/>
                <w:sz w:val="24"/>
                <w:szCs w:val="24"/>
                <w:lang w:val="en-CA"/>
              </w:rPr>
            </w:pPr>
          </w:p>
        </w:tc>
        <w:tc>
          <w:tcPr>
            <w:tcW w:w="4320" w:type="dxa"/>
          </w:tcPr>
          <w:p w14:paraId="6822F61A" w14:textId="3CB38D30" w:rsidR="001764EF" w:rsidRPr="001764EF" w:rsidRDefault="001764EF" w:rsidP="006F647D">
            <w:pPr>
              <w:pStyle w:val="Header"/>
              <w:keepNext/>
              <w:keepLines/>
              <w:jc w:val="center"/>
              <w:rPr>
                <w:rFonts w:ascii="Times New Roman" w:hAnsi="Times New Roman"/>
                <w:b/>
                <w:noProof w:val="0"/>
                <w:sz w:val="24"/>
                <w:szCs w:val="24"/>
                <w:lang w:val="en-CA"/>
              </w:rPr>
            </w:pPr>
            <w:r w:rsidRPr="001764EF">
              <w:rPr>
                <w:rFonts w:ascii="Times New Roman" w:hAnsi="Times New Roman"/>
                <w:b/>
                <w:noProof w:val="0"/>
                <w:sz w:val="24"/>
                <w:szCs w:val="24"/>
                <w:lang w:val="en-CA"/>
              </w:rPr>
              <w:t>Joseph W. Richards II</w:t>
            </w:r>
            <w:r w:rsidR="000E4AC0">
              <w:rPr>
                <w:rFonts w:ascii="Times New Roman" w:hAnsi="Times New Roman"/>
                <w:b/>
                <w:noProof w:val="0"/>
                <w:sz w:val="24"/>
                <w:szCs w:val="24"/>
                <w:lang w:val="en-CA"/>
              </w:rPr>
              <w:t xml:space="preserve"> </w:t>
            </w:r>
          </w:p>
        </w:tc>
      </w:tr>
      <w:tr w:rsidR="001764EF" w:rsidRPr="001764EF" w14:paraId="388EF33A" w14:textId="77777777" w:rsidTr="006F647D">
        <w:trPr>
          <w:trHeight w:val="864"/>
        </w:trPr>
        <w:tc>
          <w:tcPr>
            <w:tcW w:w="5040" w:type="dxa"/>
            <w:vAlign w:val="bottom"/>
          </w:tcPr>
          <w:p w14:paraId="0B363892" w14:textId="77777777" w:rsidR="001764EF" w:rsidRPr="001764EF" w:rsidRDefault="001764EF" w:rsidP="006F647D">
            <w:pPr>
              <w:pStyle w:val="Header"/>
              <w:keepNext/>
              <w:keepLines/>
              <w:tabs>
                <w:tab w:val="clear" w:pos="4320"/>
                <w:tab w:val="clear" w:pos="8640"/>
                <w:tab w:val="left" w:pos="540"/>
                <w:tab w:val="left" w:pos="2790"/>
                <w:tab w:val="left" w:pos="6660"/>
              </w:tabs>
              <w:rPr>
                <w:rFonts w:ascii="Times New Roman" w:hAnsi="Times New Roman"/>
                <w:b/>
                <w:noProof w:val="0"/>
                <w:sz w:val="24"/>
                <w:szCs w:val="24"/>
                <w:lang w:val="en-CA"/>
              </w:rPr>
            </w:pPr>
          </w:p>
        </w:tc>
        <w:tc>
          <w:tcPr>
            <w:tcW w:w="4320" w:type="dxa"/>
            <w:tcBorders>
              <w:bottom w:val="single" w:sz="4" w:space="0" w:color="auto"/>
            </w:tcBorders>
            <w:vAlign w:val="bottom"/>
          </w:tcPr>
          <w:p w14:paraId="3A250072" w14:textId="304ED2CF" w:rsidR="001764EF" w:rsidRPr="001764EF" w:rsidRDefault="002532B0" w:rsidP="006F647D">
            <w:pPr>
              <w:pStyle w:val="Header"/>
              <w:keepNext/>
              <w:keepLines/>
              <w:tabs>
                <w:tab w:val="clear" w:pos="4320"/>
                <w:tab w:val="clear" w:pos="8640"/>
                <w:tab w:val="left" w:pos="540"/>
                <w:tab w:val="left" w:pos="2790"/>
                <w:tab w:val="left" w:pos="6660"/>
              </w:tabs>
              <w:jc w:val="center"/>
              <w:rPr>
                <w:rFonts w:ascii="Times New Roman" w:hAnsi="Times New Roman"/>
                <w:noProof w:val="0"/>
                <w:sz w:val="24"/>
                <w:szCs w:val="24"/>
                <w:lang w:val="en-CA"/>
              </w:rPr>
            </w:pPr>
            <w:r>
              <w:rPr>
                <w:rFonts w:ascii="Times New Roman" w:hAnsi="Times New Roman"/>
                <w:noProof w:val="0"/>
                <w:sz w:val="24"/>
                <w:szCs w:val="24"/>
                <w:lang w:val="en-CA"/>
              </w:rPr>
              <w:t xml:space="preserve">March 8, </w:t>
            </w:r>
            <w:proofErr w:type="gramStart"/>
            <w:r>
              <w:rPr>
                <w:rFonts w:ascii="Times New Roman" w:hAnsi="Times New Roman"/>
                <w:noProof w:val="0"/>
                <w:sz w:val="24"/>
                <w:szCs w:val="24"/>
                <w:lang w:val="en-CA"/>
              </w:rPr>
              <w:t>2021</w:t>
            </w:r>
            <w:proofErr w:type="gramEnd"/>
            <w:r>
              <w:rPr>
                <w:rFonts w:ascii="Times New Roman" w:hAnsi="Times New Roman"/>
                <w:noProof w:val="0"/>
                <w:sz w:val="24"/>
                <w:szCs w:val="24"/>
                <w:lang w:val="en-CA"/>
              </w:rPr>
              <w:t xml:space="preserve"> </w:t>
            </w:r>
          </w:p>
        </w:tc>
      </w:tr>
      <w:tr w:rsidR="001764EF" w:rsidRPr="001764EF" w14:paraId="09424A9F" w14:textId="77777777" w:rsidTr="006F647D">
        <w:trPr>
          <w:trHeight w:val="352"/>
        </w:trPr>
        <w:tc>
          <w:tcPr>
            <w:tcW w:w="5040" w:type="dxa"/>
            <w:tcBorders>
              <w:bottom w:val="nil"/>
            </w:tcBorders>
          </w:tcPr>
          <w:p w14:paraId="5F15BB6E" w14:textId="77777777" w:rsidR="001764EF" w:rsidRPr="001764EF" w:rsidRDefault="001764EF" w:rsidP="006F647D">
            <w:pPr>
              <w:pStyle w:val="Header"/>
              <w:keepNext/>
              <w:keepLines/>
              <w:tabs>
                <w:tab w:val="clear" w:pos="4320"/>
                <w:tab w:val="clear" w:pos="8640"/>
                <w:tab w:val="left" w:pos="540"/>
                <w:tab w:val="left" w:pos="2790"/>
                <w:tab w:val="left" w:pos="6660"/>
              </w:tabs>
              <w:rPr>
                <w:rFonts w:ascii="Times New Roman" w:hAnsi="Times New Roman"/>
                <w:b/>
                <w:noProof w:val="0"/>
                <w:sz w:val="24"/>
                <w:szCs w:val="24"/>
                <w:lang w:val="en-CA"/>
              </w:rPr>
            </w:pPr>
          </w:p>
        </w:tc>
        <w:tc>
          <w:tcPr>
            <w:tcW w:w="4320" w:type="dxa"/>
            <w:tcBorders>
              <w:bottom w:val="nil"/>
            </w:tcBorders>
          </w:tcPr>
          <w:p w14:paraId="5FC4501D" w14:textId="77777777" w:rsidR="001764EF" w:rsidRPr="001764EF" w:rsidRDefault="001764EF" w:rsidP="006F647D">
            <w:pPr>
              <w:pStyle w:val="Header"/>
              <w:keepNext/>
              <w:keepLines/>
              <w:tabs>
                <w:tab w:val="clear" w:pos="4320"/>
                <w:tab w:val="clear" w:pos="8640"/>
                <w:tab w:val="left" w:pos="540"/>
                <w:tab w:val="left" w:pos="2790"/>
                <w:tab w:val="left" w:pos="6660"/>
              </w:tabs>
              <w:jc w:val="center"/>
              <w:rPr>
                <w:rFonts w:ascii="Times New Roman" w:hAnsi="Times New Roman"/>
                <w:b/>
                <w:noProof w:val="0"/>
                <w:sz w:val="24"/>
                <w:szCs w:val="24"/>
                <w:lang w:val="en-CA"/>
              </w:rPr>
            </w:pPr>
            <w:r w:rsidRPr="001764EF">
              <w:rPr>
                <w:rFonts w:ascii="Times New Roman" w:hAnsi="Times New Roman"/>
                <w:b/>
                <w:noProof w:val="0"/>
                <w:sz w:val="24"/>
                <w:szCs w:val="24"/>
                <w:lang w:val="en-CA"/>
              </w:rPr>
              <w:t>Date</w:t>
            </w:r>
          </w:p>
        </w:tc>
      </w:tr>
    </w:tbl>
    <w:p w14:paraId="58F5AB69" w14:textId="77777777" w:rsidR="001764EF" w:rsidRPr="001764EF" w:rsidRDefault="001764EF" w:rsidP="0088041B">
      <w:pPr>
        <w:tabs>
          <w:tab w:val="left" w:pos="4320"/>
          <w:tab w:val="left" w:pos="5529"/>
          <w:tab w:val="left" w:pos="6096"/>
        </w:tabs>
        <w:spacing w:before="0" w:after="0"/>
        <w:jc w:val="left"/>
        <w:rPr>
          <w:rFonts w:cs="Times New Roman"/>
          <w:highlight w:val="yellow"/>
          <w:lang w:val="en-CA"/>
        </w:rPr>
      </w:pPr>
    </w:p>
    <w:sectPr w:rsidR="001764EF" w:rsidRPr="001764EF" w:rsidSect="00C053E3">
      <w:headerReference w:type="default" r:id="rId12"/>
      <w:footerReference w:type="default" r:id="rId13"/>
      <w:headerReference w:type="first" r:id="rId14"/>
      <w:footerReference w:type="first" r:id="rId15"/>
      <w:endnotePr>
        <w:numFmt w:val="decimal"/>
      </w:endnotePr>
      <w:pgSz w:w="12240" w:h="15840" w:code="1"/>
      <w:pgMar w:top="1099" w:right="1440" w:bottom="1440" w:left="1440" w:header="720"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CE99D" w14:textId="77777777" w:rsidR="003C6232" w:rsidRDefault="003C6232" w:rsidP="00624215">
      <w:r>
        <w:separator/>
      </w:r>
    </w:p>
  </w:endnote>
  <w:endnote w:type="continuationSeparator" w:id="0">
    <w:p w14:paraId="25265C58" w14:textId="77777777" w:rsidR="003C6232" w:rsidRDefault="003C6232" w:rsidP="00624215">
      <w:r>
        <w:continuationSeparator/>
      </w:r>
    </w:p>
  </w:endnote>
  <w:endnote w:id="1">
    <w:p w14:paraId="3FE9FB26" w14:textId="77777777" w:rsidR="00AC370B" w:rsidRPr="00BA6447" w:rsidRDefault="00AC370B" w:rsidP="00AD47EE">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Subsection 110(4) of the IRPA. </w:t>
      </w:r>
    </w:p>
  </w:endnote>
  <w:endnote w:id="2">
    <w:p w14:paraId="70A5DA2A" w14:textId="77777777" w:rsidR="00AC370B" w:rsidRPr="00BA6447" w:rsidRDefault="00AC370B" w:rsidP="00AD47EE">
      <w:pPr>
        <w:pStyle w:val="EndnoteText"/>
        <w:ind w:right="-450"/>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Pr="00BA6447">
        <w:rPr>
          <w:rFonts w:ascii="Times New Roman" w:hAnsi="Times New Roman"/>
          <w:i/>
          <w:noProof w:val="0"/>
          <w:lang w:val="en-CA"/>
        </w:rPr>
        <w:t>Singh, Parminder</w:t>
      </w:r>
      <w:r w:rsidRPr="00BA6447">
        <w:rPr>
          <w:rFonts w:ascii="Times New Roman" w:hAnsi="Times New Roman"/>
          <w:noProof w:val="0"/>
          <w:lang w:val="en-CA"/>
        </w:rPr>
        <w:t xml:space="preserve"> v. </w:t>
      </w:r>
      <w:r w:rsidRPr="00BA6447">
        <w:rPr>
          <w:rFonts w:ascii="Times New Roman" w:hAnsi="Times New Roman"/>
          <w:i/>
          <w:noProof w:val="0"/>
          <w:lang w:val="en-CA"/>
        </w:rPr>
        <w:t>M.C.I.</w:t>
      </w:r>
      <w:r w:rsidRPr="00BA6447">
        <w:rPr>
          <w:rFonts w:ascii="Times New Roman" w:hAnsi="Times New Roman"/>
          <w:noProof w:val="0"/>
          <w:lang w:val="en-CA"/>
        </w:rPr>
        <w:t xml:space="preserve"> (F.C.A., no. A-512-14), Nadon, Gauthier, de Montigny, March 29, 2016, </w:t>
      </w:r>
      <w:hyperlink r:id="rId1" w:history="1">
        <w:r w:rsidRPr="00BA6447">
          <w:rPr>
            <w:rStyle w:val="Hyperlink"/>
            <w:rFonts w:ascii="Times New Roman" w:hAnsi="Times New Roman"/>
            <w:noProof w:val="0"/>
            <w:lang w:val="en-CA"/>
          </w:rPr>
          <w:t>2016 FCA 96</w:t>
        </w:r>
      </w:hyperlink>
      <w:r w:rsidRPr="00BA6447">
        <w:rPr>
          <w:rFonts w:ascii="Times New Roman" w:hAnsi="Times New Roman"/>
          <w:noProof w:val="0"/>
          <w:lang w:val="en-CA"/>
        </w:rPr>
        <w:t xml:space="preserve">, at para. 64; </w:t>
      </w:r>
      <w:r w:rsidRPr="00BA6447">
        <w:rPr>
          <w:rFonts w:ascii="Times New Roman" w:hAnsi="Times New Roman"/>
          <w:i/>
          <w:noProof w:val="0"/>
          <w:lang w:val="en-CA"/>
        </w:rPr>
        <w:t>Raza, Syed Masood</w:t>
      </w:r>
      <w:r w:rsidRPr="00BA6447">
        <w:rPr>
          <w:rFonts w:ascii="Times New Roman" w:hAnsi="Times New Roman"/>
          <w:noProof w:val="0"/>
          <w:lang w:val="en-CA"/>
        </w:rPr>
        <w:t xml:space="preserve"> v. </w:t>
      </w:r>
      <w:r w:rsidRPr="00BA6447">
        <w:rPr>
          <w:rFonts w:ascii="Times New Roman" w:hAnsi="Times New Roman"/>
          <w:i/>
          <w:noProof w:val="0"/>
          <w:lang w:val="en-CA"/>
        </w:rPr>
        <w:t>M.C.I.</w:t>
      </w:r>
      <w:r w:rsidRPr="00BA6447">
        <w:rPr>
          <w:rFonts w:ascii="Times New Roman" w:hAnsi="Times New Roman"/>
          <w:noProof w:val="0"/>
          <w:lang w:val="en-CA"/>
        </w:rPr>
        <w:t xml:space="preserve"> (F.C.A., no. A-11-07), Linden, Sharlow, Ryer, December 6, 2007, </w:t>
      </w:r>
      <w:hyperlink r:id="rId2" w:history="1">
        <w:r w:rsidRPr="00BA6447">
          <w:rPr>
            <w:rStyle w:val="Hyperlink"/>
            <w:rFonts w:ascii="Times New Roman" w:hAnsi="Times New Roman"/>
            <w:noProof w:val="0"/>
            <w:lang w:val="en-CA"/>
          </w:rPr>
          <w:t>2007 FCA 385</w:t>
        </w:r>
      </w:hyperlink>
      <w:r w:rsidRPr="00BA6447">
        <w:rPr>
          <w:rStyle w:val="Hyperlink"/>
          <w:rFonts w:ascii="Times New Roman" w:hAnsi="Times New Roman"/>
          <w:noProof w:val="0"/>
          <w:lang w:val="en-CA"/>
        </w:rPr>
        <w:t>.</w:t>
      </w:r>
    </w:p>
  </w:endnote>
  <w:endnote w:id="3">
    <w:p w14:paraId="25AF730C" w14:textId="77777777" w:rsidR="00AC370B" w:rsidRPr="00BA6447" w:rsidRDefault="00AC370B" w:rsidP="00AD47EE">
      <w:pPr>
        <w:pStyle w:val="EndnoteText"/>
        <w:ind w:right="-810"/>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Pr="00BA6447">
        <w:rPr>
          <w:rFonts w:ascii="Times New Roman" w:hAnsi="Times New Roman"/>
          <w:i/>
          <w:noProof w:val="0"/>
          <w:lang w:val="en-CA"/>
        </w:rPr>
        <w:t>Raza, Syed Masood</w:t>
      </w:r>
      <w:r w:rsidRPr="00BA6447">
        <w:rPr>
          <w:rFonts w:ascii="Times New Roman" w:hAnsi="Times New Roman"/>
          <w:noProof w:val="0"/>
          <w:lang w:val="en-CA"/>
        </w:rPr>
        <w:t xml:space="preserve"> v. </w:t>
      </w:r>
      <w:r w:rsidRPr="00BA6447">
        <w:rPr>
          <w:rFonts w:ascii="Times New Roman" w:hAnsi="Times New Roman"/>
          <w:i/>
          <w:noProof w:val="0"/>
          <w:lang w:val="en-CA"/>
        </w:rPr>
        <w:t>M.C.I.</w:t>
      </w:r>
      <w:r w:rsidRPr="00BA6447">
        <w:rPr>
          <w:rFonts w:ascii="Times New Roman" w:hAnsi="Times New Roman"/>
          <w:noProof w:val="0"/>
          <w:lang w:val="en-CA"/>
        </w:rPr>
        <w:t xml:space="preserve"> (F.C.A., no. A-11-07), Linden, Sharlow, Ryer, December 6, 2007, </w:t>
      </w:r>
      <w:bookmarkStart w:id="5" w:name="_Hlk32927697"/>
      <w:r w:rsidRPr="00BA6447">
        <w:rPr>
          <w:rFonts w:ascii="Times New Roman" w:hAnsi="Times New Roman"/>
          <w:noProof w:val="0"/>
          <w:lang w:val="en-CA"/>
        </w:rPr>
        <w:fldChar w:fldCharType="begin"/>
      </w:r>
      <w:r w:rsidRPr="00BA6447">
        <w:rPr>
          <w:rFonts w:ascii="Times New Roman" w:hAnsi="Times New Roman"/>
          <w:noProof w:val="0"/>
          <w:lang w:val="en-CA"/>
        </w:rPr>
        <w:instrText xml:space="preserve"> HYPERLINK "https://www.canlii.org/en/ca/fca/doc/2007/2007fca385/2007fca385.html?resultIndex=1" </w:instrText>
      </w:r>
      <w:r w:rsidRPr="00BA6447">
        <w:rPr>
          <w:rFonts w:ascii="Times New Roman" w:hAnsi="Times New Roman"/>
          <w:noProof w:val="0"/>
          <w:lang w:val="en-CA"/>
        </w:rPr>
      </w:r>
      <w:r w:rsidRPr="00BA6447">
        <w:rPr>
          <w:rFonts w:ascii="Times New Roman" w:hAnsi="Times New Roman"/>
          <w:noProof w:val="0"/>
          <w:lang w:val="en-CA"/>
        </w:rPr>
        <w:fldChar w:fldCharType="separate"/>
      </w:r>
      <w:r w:rsidRPr="00BA6447">
        <w:rPr>
          <w:rStyle w:val="Hyperlink"/>
          <w:rFonts w:ascii="Times New Roman" w:hAnsi="Times New Roman"/>
          <w:noProof w:val="0"/>
          <w:lang w:val="en-CA"/>
        </w:rPr>
        <w:t>2007 FCA 385</w:t>
      </w:r>
      <w:r w:rsidRPr="00BA6447">
        <w:rPr>
          <w:rFonts w:ascii="Times New Roman" w:hAnsi="Times New Roman"/>
          <w:noProof w:val="0"/>
          <w:lang w:val="en-CA"/>
        </w:rPr>
        <w:fldChar w:fldCharType="end"/>
      </w:r>
      <w:r w:rsidRPr="00BA6447">
        <w:rPr>
          <w:rFonts w:ascii="Times New Roman" w:hAnsi="Times New Roman"/>
          <w:noProof w:val="0"/>
          <w:lang w:val="en-CA"/>
        </w:rPr>
        <w:t xml:space="preserve">, </w:t>
      </w:r>
      <w:bookmarkEnd w:id="5"/>
      <w:r w:rsidRPr="00BA6447">
        <w:rPr>
          <w:rFonts w:ascii="Times New Roman" w:hAnsi="Times New Roman"/>
          <w:noProof w:val="0"/>
          <w:lang w:val="en-CA"/>
        </w:rPr>
        <w:t>at para. 13.</w:t>
      </w:r>
    </w:p>
  </w:endnote>
  <w:endnote w:id="4">
    <w:p w14:paraId="4CA6B5B6" w14:textId="38200EE4"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See Exhibit P-2, Appellants’ Record, at pp. 22, 26.</w:t>
      </w:r>
    </w:p>
  </w:endnote>
  <w:endnote w:id="5">
    <w:p w14:paraId="20FB35D4" w14:textId="6ED86981"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Exhibit P-2, Appellants’ Record, at pp. 20 (para. 7); Appellants’ Record, Memorandum</w:t>
      </w:r>
      <w:r w:rsidR="000F7765">
        <w:rPr>
          <w:rFonts w:ascii="Times New Roman" w:hAnsi="Times New Roman"/>
          <w:noProof w:val="0"/>
          <w:lang w:val="en-CA"/>
        </w:rPr>
        <w:t>,</w:t>
      </w:r>
      <w:r w:rsidRPr="00BA6447">
        <w:rPr>
          <w:rFonts w:ascii="Times New Roman" w:hAnsi="Times New Roman"/>
          <w:noProof w:val="0"/>
          <w:lang w:val="en-CA"/>
        </w:rPr>
        <w:t xml:space="preserve"> at para. 29. </w:t>
      </w:r>
    </w:p>
  </w:endnote>
  <w:endnote w:id="6">
    <w:p w14:paraId="61F476CB" w14:textId="427D2896"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See e.g.</w:t>
      </w:r>
      <w:r w:rsidR="00BA6447">
        <w:rPr>
          <w:rFonts w:ascii="Times New Roman" w:hAnsi="Times New Roman"/>
          <w:noProof w:val="0"/>
          <w:lang w:val="en-CA"/>
        </w:rPr>
        <w:t>,</w:t>
      </w:r>
      <w:r w:rsidRPr="00BA6447">
        <w:rPr>
          <w:rFonts w:ascii="Times New Roman" w:hAnsi="Times New Roman"/>
          <w:noProof w:val="0"/>
          <w:lang w:val="en-CA"/>
        </w:rPr>
        <w:t xml:space="preserve"> Exhibit RPD-1, RPD Record, at p. 18. </w:t>
      </w:r>
    </w:p>
  </w:endnote>
  <w:endnote w:id="7">
    <w:p w14:paraId="742A41BA" w14:textId="77777777" w:rsidR="00AC370B" w:rsidRPr="00BA6447" w:rsidRDefault="00AC370B" w:rsidP="00FB388F">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Exhibit RPD-1, RPD Record, at pp. 27-28, 37-38. </w:t>
      </w:r>
    </w:p>
  </w:endnote>
  <w:endnote w:id="8">
    <w:p w14:paraId="62222B38" w14:textId="6C18D1DD"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See Exhibit RPD-1, RPD Record, at pp. 86, 91; Transcript of the RPD Hearing, January 29, 2020, at p. 22 (lines 20</w:t>
      </w:r>
      <w:r w:rsidR="00B60CBC">
        <w:rPr>
          <w:rFonts w:ascii="Times New Roman" w:hAnsi="Times New Roman"/>
          <w:noProof w:val="0"/>
          <w:lang w:val="en-CA"/>
        </w:rPr>
        <w:t>-</w:t>
      </w:r>
      <w:r w:rsidRPr="00BA6447">
        <w:rPr>
          <w:rFonts w:ascii="Times New Roman" w:hAnsi="Times New Roman"/>
          <w:noProof w:val="0"/>
          <w:lang w:val="en-CA"/>
        </w:rPr>
        <w:t>46)</w:t>
      </w:r>
      <w:r w:rsidR="00B60CBC">
        <w:rPr>
          <w:rFonts w:ascii="Times New Roman" w:hAnsi="Times New Roman"/>
          <w:noProof w:val="0"/>
          <w:lang w:val="en-CA"/>
        </w:rPr>
        <w:t>, p.</w:t>
      </w:r>
      <w:r w:rsidRPr="00BA6447">
        <w:rPr>
          <w:rFonts w:ascii="Times New Roman" w:hAnsi="Times New Roman"/>
          <w:noProof w:val="0"/>
          <w:lang w:val="en-CA"/>
        </w:rPr>
        <w:t xml:space="preserve"> 23 (lines 1-2), </w:t>
      </w:r>
      <w:r w:rsidR="00B60CBC">
        <w:rPr>
          <w:rFonts w:ascii="Times New Roman" w:hAnsi="Times New Roman"/>
          <w:noProof w:val="0"/>
          <w:lang w:val="en-CA"/>
        </w:rPr>
        <w:t xml:space="preserve">p. </w:t>
      </w:r>
      <w:r w:rsidRPr="00BA6447">
        <w:rPr>
          <w:rFonts w:ascii="Times New Roman" w:hAnsi="Times New Roman"/>
          <w:noProof w:val="0"/>
          <w:lang w:val="en-CA"/>
        </w:rPr>
        <w:t xml:space="preserve">39 (line 4). </w:t>
      </w:r>
    </w:p>
  </w:endnote>
  <w:endnote w:id="9">
    <w:p w14:paraId="6CE6F191" w14:textId="669A14F2"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See Exhibit P-2, Appellants’ Record, at pp. 22, 29. See also Transcript of the RPD Hearing, January 29, 2020, at p. 39 (lines 21-46). </w:t>
      </w:r>
    </w:p>
  </w:endnote>
  <w:endnote w:id="10">
    <w:p w14:paraId="0251018E" w14:textId="1E87E812" w:rsidR="00AC370B" w:rsidRPr="00BA6447" w:rsidRDefault="00AC370B" w:rsidP="00AD47EE">
      <w:pPr>
        <w:pStyle w:val="EndnoteText"/>
        <w:ind w:right="-270"/>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Pr="00BA6447">
        <w:rPr>
          <w:rFonts w:ascii="Times New Roman" w:hAnsi="Times New Roman"/>
          <w:i/>
          <w:noProof w:val="0"/>
          <w:color w:val="000000"/>
          <w:lang w:val="en-CA" w:eastAsia="en-US"/>
        </w:rPr>
        <w:t xml:space="preserve">Huruglica, Bujar </w:t>
      </w:r>
      <w:r w:rsidRPr="00BA6447">
        <w:rPr>
          <w:rFonts w:ascii="Times New Roman" w:hAnsi="Times New Roman"/>
          <w:noProof w:val="0"/>
          <w:color w:val="000000"/>
          <w:lang w:val="en-CA" w:eastAsia="en-US"/>
        </w:rPr>
        <w:t>v.</w:t>
      </w:r>
      <w:r w:rsidRPr="00BA6447">
        <w:rPr>
          <w:rFonts w:ascii="Times New Roman" w:hAnsi="Times New Roman"/>
          <w:i/>
          <w:noProof w:val="0"/>
          <w:color w:val="000000"/>
          <w:lang w:val="en-CA" w:eastAsia="en-US"/>
        </w:rPr>
        <w:t xml:space="preserve"> M.C.I.</w:t>
      </w:r>
      <w:r w:rsidRPr="00BA6447">
        <w:rPr>
          <w:rFonts w:ascii="Times New Roman" w:hAnsi="Times New Roman"/>
          <w:noProof w:val="0"/>
          <w:color w:val="000000"/>
          <w:lang w:val="en-CA" w:eastAsia="en-US"/>
        </w:rPr>
        <w:t xml:space="preserve"> (F.C., no. IMM-6362-13), Phelan, November 7, 2014, </w:t>
      </w:r>
      <w:bookmarkStart w:id="11" w:name="_Hlk29362652"/>
      <w:r w:rsidR="00A31359" w:rsidRPr="005B1C57">
        <w:rPr>
          <w:sz w:val="24"/>
          <w:lang w:val="en-GB"/>
        </w:rPr>
        <w:fldChar w:fldCharType="begin"/>
      </w:r>
      <w:r w:rsidR="00A31359" w:rsidRPr="005B1C57">
        <w:rPr>
          <w:lang w:val="en-CA"/>
        </w:rPr>
        <w:instrText xml:space="preserve"> HYPERLINK "https://www.canlii.org/en/ca/fct/doc/2014/2014fc799/2014fc799.html?autocompleteStr=2014%20FC%20799&amp;autocompletePos=1" </w:instrText>
      </w:r>
      <w:r w:rsidR="00A31359" w:rsidRPr="005B1C57">
        <w:rPr>
          <w:sz w:val="24"/>
          <w:lang w:val="en-GB"/>
        </w:rPr>
      </w:r>
      <w:r w:rsidR="00A31359" w:rsidRPr="005B1C57">
        <w:rPr>
          <w:sz w:val="24"/>
          <w:lang w:val="en-GB"/>
        </w:rPr>
        <w:fldChar w:fldCharType="separate"/>
      </w:r>
      <w:r w:rsidR="00A31359" w:rsidRPr="005B1C57">
        <w:rPr>
          <w:rStyle w:val="Hyperlink"/>
          <w:lang w:val="en-CA"/>
        </w:rPr>
        <w:t>2014 FC 799</w:t>
      </w:r>
      <w:r w:rsidR="00A31359" w:rsidRPr="005B1C57">
        <w:rPr>
          <w:rStyle w:val="Hyperlink"/>
          <w:lang w:val="en-CA"/>
        </w:rPr>
        <w:fldChar w:fldCharType="end"/>
      </w:r>
      <w:bookmarkEnd w:id="11"/>
      <w:r w:rsidRPr="00BA6447">
        <w:rPr>
          <w:rFonts w:ascii="Times New Roman" w:hAnsi="Times New Roman"/>
          <w:noProof w:val="0"/>
          <w:lang w:val="en-CA"/>
        </w:rPr>
        <w:t xml:space="preserve">, at paras. 54-55; </w:t>
      </w:r>
      <w:r w:rsidRPr="00BA6447">
        <w:rPr>
          <w:rFonts w:ascii="Times New Roman" w:hAnsi="Times New Roman"/>
          <w:i/>
          <w:noProof w:val="0"/>
          <w:lang w:val="en-CA"/>
        </w:rPr>
        <w:t xml:space="preserve">M.C.I. </w:t>
      </w:r>
      <w:r w:rsidRPr="00BA6447">
        <w:rPr>
          <w:rFonts w:ascii="Times New Roman" w:hAnsi="Times New Roman"/>
          <w:noProof w:val="0"/>
          <w:lang w:val="en-CA"/>
        </w:rPr>
        <w:t>v</w:t>
      </w:r>
      <w:r w:rsidRPr="00BA6447">
        <w:rPr>
          <w:rFonts w:ascii="Times New Roman" w:hAnsi="Times New Roman"/>
          <w:i/>
          <w:noProof w:val="0"/>
          <w:lang w:val="en-CA"/>
        </w:rPr>
        <w:t xml:space="preserve">. Huruglica, Bujar </w:t>
      </w:r>
      <w:r w:rsidRPr="00BA6447">
        <w:rPr>
          <w:rFonts w:ascii="Times New Roman" w:hAnsi="Times New Roman"/>
          <w:noProof w:val="0"/>
          <w:lang w:val="en-CA"/>
        </w:rPr>
        <w:t xml:space="preserve">(F.C.A., no. A-470-14), Gauthier, Webb, Near, March 29, 2016, </w:t>
      </w:r>
      <w:hyperlink r:id="rId3" w:history="1">
        <w:r w:rsidRPr="00BA6447">
          <w:rPr>
            <w:rStyle w:val="Hyperlink"/>
            <w:rFonts w:ascii="Times New Roman" w:hAnsi="Times New Roman"/>
            <w:noProof w:val="0"/>
            <w:lang w:val="en-CA"/>
          </w:rPr>
          <w:t>2016 FCA 93</w:t>
        </w:r>
      </w:hyperlink>
      <w:r w:rsidRPr="00BA6447">
        <w:rPr>
          <w:rStyle w:val="Hyperlink"/>
          <w:rFonts w:ascii="Times New Roman" w:hAnsi="Times New Roman"/>
          <w:noProof w:val="0"/>
          <w:color w:val="auto"/>
          <w:u w:val="none"/>
          <w:lang w:val="en-CA"/>
        </w:rPr>
        <w:t xml:space="preserve">, at para. 103. </w:t>
      </w:r>
    </w:p>
  </w:endnote>
  <w:endnote w:id="11">
    <w:p w14:paraId="78B55D9A" w14:textId="77777777" w:rsidR="00AC370B" w:rsidRPr="00BA6447" w:rsidRDefault="00AC370B" w:rsidP="00AD47EE">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Pr="00BA6447">
        <w:rPr>
          <w:rFonts w:ascii="Times New Roman" w:hAnsi="Times New Roman"/>
          <w:i/>
          <w:noProof w:val="0"/>
          <w:lang w:val="en-CA"/>
        </w:rPr>
        <w:t xml:space="preserve">M.C.I. </w:t>
      </w:r>
      <w:r w:rsidRPr="00BA6447">
        <w:rPr>
          <w:rFonts w:ascii="Times New Roman" w:hAnsi="Times New Roman"/>
          <w:noProof w:val="0"/>
          <w:lang w:val="en-CA"/>
        </w:rPr>
        <w:t>v</w:t>
      </w:r>
      <w:r w:rsidRPr="00BA6447">
        <w:rPr>
          <w:rFonts w:ascii="Times New Roman" w:hAnsi="Times New Roman"/>
          <w:i/>
          <w:noProof w:val="0"/>
          <w:lang w:val="en-CA"/>
        </w:rPr>
        <w:t xml:space="preserve">. Huruglica, Bujar </w:t>
      </w:r>
      <w:r w:rsidRPr="00BA6447">
        <w:rPr>
          <w:rFonts w:ascii="Times New Roman" w:hAnsi="Times New Roman"/>
          <w:noProof w:val="0"/>
          <w:lang w:val="en-CA"/>
        </w:rPr>
        <w:t xml:space="preserve">(F.C.A., no. A-470-14), Gauthier, Webb, Near, March 29, 2016, </w:t>
      </w:r>
      <w:hyperlink r:id="rId4" w:history="1">
        <w:r w:rsidRPr="00BA6447">
          <w:rPr>
            <w:rStyle w:val="Hyperlink"/>
            <w:rFonts w:ascii="Times New Roman" w:hAnsi="Times New Roman"/>
            <w:noProof w:val="0"/>
            <w:lang w:val="en-CA"/>
          </w:rPr>
          <w:t>2016 FCA 93</w:t>
        </w:r>
      </w:hyperlink>
      <w:r w:rsidRPr="00BA6447">
        <w:rPr>
          <w:rStyle w:val="Hyperlink"/>
          <w:rFonts w:ascii="Times New Roman" w:hAnsi="Times New Roman"/>
          <w:noProof w:val="0"/>
          <w:color w:val="auto"/>
          <w:u w:val="none"/>
          <w:lang w:val="en-CA"/>
        </w:rPr>
        <w:t xml:space="preserve">, at paras. 78, 103. See IRPA, s. 111. </w:t>
      </w:r>
    </w:p>
  </w:endnote>
  <w:endnote w:id="12">
    <w:p w14:paraId="60D4E5EA" w14:textId="77777777" w:rsidR="00AC370B" w:rsidRPr="00BA6447" w:rsidRDefault="00AC370B" w:rsidP="00AD47EE">
      <w:pPr>
        <w:pStyle w:val="EndnoteText"/>
        <w:ind w:right="-810"/>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Pr="00BA6447">
        <w:rPr>
          <w:rFonts w:ascii="Times New Roman" w:hAnsi="Times New Roman"/>
          <w:i/>
          <w:noProof w:val="0"/>
          <w:lang w:val="en-CA"/>
        </w:rPr>
        <w:t xml:space="preserve">M.C.I. </w:t>
      </w:r>
      <w:r w:rsidRPr="00BA6447">
        <w:rPr>
          <w:rFonts w:ascii="Times New Roman" w:hAnsi="Times New Roman"/>
          <w:noProof w:val="0"/>
          <w:lang w:val="en-CA"/>
        </w:rPr>
        <w:t>v</w:t>
      </w:r>
      <w:r w:rsidRPr="00BA6447">
        <w:rPr>
          <w:rFonts w:ascii="Times New Roman" w:hAnsi="Times New Roman"/>
          <w:i/>
          <w:noProof w:val="0"/>
          <w:lang w:val="en-CA"/>
        </w:rPr>
        <w:t xml:space="preserve">. Huruglica, Bujar </w:t>
      </w:r>
      <w:r w:rsidRPr="00BA6447">
        <w:rPr>
          <w:rFonts w:ascii="Times New Roman" w:hAnsi="Times New Roman"/>
          <w:noProof w:val="0"/>
          <w:lang w:val="en-CA"/>
        </w:rPr>
        <w:t xml:space="preserve">(F.C.A., no. A-470-14), Gauthier, Webb, Near, March 29, 2016, </w:t>
      </w:r>
      <w:hyperlink r:id="rId5" w:history="1">
        <w:r w:rsidRPr="00BA6447">
          <w:rPr>
            <w:rStyle w:val="Hyperlink"/>
            <w:rFonts w:ascii="Times New Roman" w:hAnsi="Times New Roman"/>
            <w:noProof w:val="0"/>
            <w:lang w:val="en-CA"/>
          </w:rPr>
          <w:t>2016 FCA 93</w:t>
        </w:r>
      </w:hyperlink>
      <w:r w:rsidRPr="00BA6447">
        <w:rPr>
          <w:rFonts w:ascii="Times New Roman" w:hAnsi="Times New Roman"/>
          <w:noProof w:val="0"/>
          <w:lang w:val="en-CA"/>
        </w:rPr>
        <w:t xml:space="preserve">, at para. 78, 103. </w:t>
      </w:r>
    </w:p>
  </w:endnote>
  <w:endnote w:id="13">
    <w:p w14:paraId="6285346C" w14:textId="77777777" w:rsidR="00AC370B" w:rsidRPr="00BA6447" w:rsidRDefault="00AC370B" w:rsidP="00AD47EE">
      <w:pPr>
        <w:pStyle w:val="EndnoteText"/>
        <w:ind w:right="-270"/>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Pr="00BA6447">
        <w:rPr>
          <w:rFonts w:ascii="Times New Roman" w:hAnsi="Times New Roman"/>
          <w:i/>
          <w:noProof w:val="0"/>
          <w:spacing w:val="-2"/>
          <w:lang w:val="en-CA"/>
        </w:rPr>
        <w:t xml:space="preserve">Rozas Del Solar, Paola </w:t>
      </w:r>
      <w:r w:rsidRPr="00BA6447">
        <w:rPr>
          <w:rFonts w:ascii="Times New Roman" w:hAnsi="Times New Roman"/>
          <w:noProof w:val="0"/>
          <w:spacing w:val="-2"/>
          <w:lang w:val="en-CA"/>
        </w:rPr>
        <w:t>v</w:t>
      </w:r>
      <w:r w:rsidRPr="00BA6447">
        <w:rPr>
          <w:rFonts w:ascii="Times New Roman" w:hAnsi="Times New Roman"/>
          <w:i/>
          <w:noProof w:val="0"/>
          <w:spacing w:val="-2"/>
          <w:lang w:val="en-CA"/>
        </w:rPr>
        <w:t>. M.C.I.</w:t>
      </w:r>
      <w:r w:rsidRPr="00BA6447">
        <w:rPr>
          <w:rFonts w:ascii="Times New Roman" w:hAnsi="Times New Roman"/>
          <w:noProof w:val="0"/>
          <w:spacing w:val="-2"/>
          <w:lang w:val="en-CA"/>
        </w:rPr>
        <w:t xml:space="preserve"> (F.C., no. IMM-2645-17), Diner, November 14, 2018, </w:t>
      </w:r>
      <w:hyperlink r:id="rId6" w:history="1">
        <w:r w:rsidRPr="00BA6447">
          <w:rPr>
            <w:rFonts w:ascii="Times New Roman" w:hAnsi="Times New Roman"/>
            <w:noProof w:val="0"/>
            <w:color w:val="0000FF"/>
            <w:spacing w:val="-2"/>
            <w:u w:val="single"/>
            <w:lang w:val="en-CA"/>
          </w:rPr>
          <w:t>2018 FC 1145</w:t>
        </w:r>
      </w:hyperlink>
      <w:r w:rsidRPr="00BA6447">
        <w:rPr>
          <w:rFonts w:ascii="Times New Roman" w:hAnsi="Times New Roman"/>
          <w:noProof w:val="0"/>
          <w:lang w:val="en-CA"/>
        </w:rPr>
        <w:t xml:space="preserve">, at para. 105; </w:t>
      </w:r>
      <w:r w:rsidRPr="00BA6447">
        <w:rPr>
          <w:rFonts w:ascii="Times New Roman" w:hAnsi="Times New Roman"/>
          <w:i/>
          <w:noProof w:val="0"/>
          <w:lang w:val="en-CA"/>
        </w:rPr>
        <w:t xml:space="preserve">M.C.I. </w:t>
      </w:r>
      <w:r w:rsidRPr="00BA6447">
        <w:rPr>
          <w:rFonts w:ascii="Times New Roman" w:hAnsi="Times New Roman"/>
          <w:noProof w:val="0"/>
          <w:lang w:val="en-CA"/>
        </w:rPr>
        <w:t>v</w:t>
      </w:r>
      <w:r w:rsidRPr="00BA6447">
        <w:rPr>
          <w:rFonts w:ascii="Times New Roman" w:hAnsi="Times New Roman"/>
          <w:i/>
          <w:noProof w:val="0"/>
          <w:lang w:val="en-CA"/>
        </w:rPr>
        <w:t xml:space="preserve">. Huruglica, Bujar </w:t>
      </w:r>
      <w:r w:rsidRPr="00BA6447">
        <w:rPr>
          <w:rFonts w:ascii="Times New Roman" w:hAnsi="Times New Roman"/>
          <w:noProof w:val="0"/>
          <w:lang w:val="en-CA"/>
        </w:rPr>
        <w:t xml:space="preserve">(F.C.A., no. A-470-14), Gauthier, Webb, Near, March 29, 2016, </w:t>
      </w:r>
      <w:hyperlink r:id="rId7" w:history="1">
        <w:r w:rsidRPr="00BA6447">
          <w:rPr>
            <w:rStyle w:val="Hyperlink"/>
            <w:rFonts w:ascii="Times New Roman" w:hAnsi="Times New Roman"/>
            <w:noProof w:val="0"/>
            <w:lang w:val="en-CA"/>
          </w:rPr>
          <w:t>2016 FCA 93</w:t>
        </w:r>
      </w:hyperlink>
      <w:r w:rsidRPr="00BA6447">
        <w:rPr>
          <w:rFonts w:ascii="Times New Roman" w:hAnsi="Times New Roman"/>
          <w:noProof w:val="0"/>
          <w:lang w:val="en-CA"/>
        </w:rPr>
        <w:t>, at para. 70.</w:t>
      </w:r>
    </w:p>
  </w:endnote>
  <w:endnote w:id="14">
    <w:p w14:paraId="606BABB1" w14:textId="037CEA3C" w:rsidR="00470B74" w:rsidRPr="00BA6447" w:rsidRDefault="00470B74">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Transcript of the RPD Hearing</w:t>
      </w:r>
      <w:r w:rsidR="00A64956" w:rsidRPr="00BA6447">
        <w:rPr>
          <w:rFonts w:ascii="Times New Roman" w:hAnsi="Times New Roman"/>
          <w:noProof w:val="0"/>
          <w:lang w:val="en-CA"/>
        </w:rPr>
        <w:t>, January 2</w:t>
      </w:r>
      <w:r w:rsidR="00922FD3" w:rsidRPr="00BA6447">
        <w:rPr>
          <w:rFonts w:ascii="Times New Roman" w:hAnsi="Times New Roman"/>
          <w:noProof w:val="0"/>
          <w:lang w:val="en-CA"/>
        </w:rPr>
        <w:t>9, 2019, at</w:t>
      </w:r>
      <w:r w:rsidR="00A64956" w:rsidRPr="00BA6447">
        <w:rPr>
          <w:rFonts w:ascii="Times New Roman" w:hAnsi="Times New Roman"/>
          <w:noProof w:val="0"/>
          <w:lang w:val="en-CA"/>
        </w:rPr>
        <w:t xml:space="preserve"> p. 8 (lines 2–18)</w:t>
      </w:r>
      <w:r w:rsidR="00FE1F20" w:rsidRPr="00BA6447">
        <w:rPr>
          <w:rFonts w:ascii="Times New Roman" w:hAnsi="Times New Roman"/>
          <w:noProof w:val="0"/>
          <w:lang w:val="en-CA"/>
        </w:rPr>
        <w:t>.</w:t>
      </w:r>
    </w:p>
  </w:endnote>
  <w:endnote w:id="15">
    <w:p w14:paraId="15CA1ABF" w14:textId="753646A2"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Exhibit RPD-1, RPD Record, RPD’s Reasons and Decision, at paras. 7-9; RPD Record, at pp. 194-195. </w:t>
      </w:r>
    </w:p>
  </w:endnote>
  <w:endnote w:id="16">
    <w:p w14:paraId="26A24CFD" w14:textId="34AEA796"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00F967B3" w:rsidRPr="00BA6447">
        <w:rPr>
          <w:rFonts w:ascii="Times New Roman" w:hAnsi="Times New Roman"/>
          <w:noProof w:val="0"/>
          <w:lang w:val="en-CA"/>
        </w:rPr>
        <w:t>NDP for the Republic of the Congo (RC)</w:t>
      </w:r>
      <w:r w:rsidR="00451F5A">
        <w:rPr>
          <w:rFonts w:ascii="Times New Roman" w:hAnsi="Times New Roman"/>
          <w:noProof w:val="0"/>
          <w:lang w:val="en-CA"/>
        </w:rPr>
        <w:t xml:space="preserve"> (</w:t>
      </w:r>
      <w:r w:rsidR="00F967B3" w:rsidRPr="00BA6447">
        <w:rPr>
          <w:rFonts w:ascii="Times New Roman" w:hAnsi="Times New Roman"/>
          <w:noProof w:val="0"/>
          <w:lang w:val="en-CA"/>
        </w:rPr>
        <w:t>July 31, 2019</w:t>
      </w:r>
      <w:r w:rsidR="00451F5A">
        <w:rPr>
          <w:rFonts w:ascii="Times New Roman" w:hAnsi="Times New Roman"/>
          <w:noProof w:val="0"/>
          <w:lang w:val="en-CA"/>
        </w:rPr>
        <w:t>)</w:t>
      </w:r>
      <w:r w:rsidR="00F967B3" w:rsidRPr="00BA6447">
        <w:rPr>
          <w:rFonts w:ascii="Times New Roman" w:hAnsi="Times New Roman"/>
          <w:noProof w:val="0"/>
          <w:lang w:val="en-CA"/>
        </w:rPr>
        <w:t>, item 3.1, Republic of</w:t>
      </w:r>
      <w:r w:rsidR="0003579A">
        <w:rPr>
          <w:rFonts w:ascii="Times New Roman" w:hAnsi="Times New Roman"/>
          <w:noProof w:val="0"/>
          <w:lang w:val="en-CA"/>
        </w:rPr>
        <w:t xml:space="preserve"> </w:t>
      </w:r>
      <w:r w:rsidR="00F967B3" w:rsidRPr="00BA6447">
        <w:rPr>
          <w:rFonts w:ascii="Times New Roman" w:hAnsi="Times New Roman"/>
          <w:noProof w:val="0"/>
          <w:lang w:val="en-CA"/>
        </w:rPr>
        <w:t>Congo, “</w:t>
      </w:r>
      <w:r w:rsidR="00F967B3" w:rsidRPr="00895912">
        <w:rPr>
          <w:rFonts w:ascii="Times New Roman" w:hAnsi="Times New Roman"/>
          <w:i/>
          <w:iCs/>
          <w:noProof w:val="0"/>
          <w:lang w:val="en-CA"/>
        </w:rPr>
        <w:t>Loi no 35-1961 du 20 juin 1961 portant le Code de la nationalité congolaise</w:t>
      </w:r>
      <w:r w:rsidR="00F967B3" w:rsidRPr="00895912">
        <w:rPr>
          <w:rFonts w:ascii="Times New Roman" w:hAnsi="Times New Roman"/>
          <w:noProof w:val="0"/>
          <w:lang w:val="en-CA"/>
        </w:rPr>
        <w:t xml:space="preserve">”, </w:t>
      </w:r>
      <w:r w:rsidR="00F967B3" w:rsidRPr="00BA6447">
        <w:rPr>
          <w:rFonts w:ascii="Times New Roman" w:hAnsi="Times New Roman"/>
          <w:noProof w:val="0"/>
          <w:lang w:val="en-CA"/>
        </w:rPr>
        <w:t>1961, at p. 7 (article 40).</w:t>
      </w:r>
    </w:p>
  </w:endnote>
  <w:endnote w:id="17">
    <w:p w14:paraId="771B7F6E" w14:textId="49B7361B"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0003579A">
        <w:rPr>
          <w:rFonts w:ascii="Times New Roman" w:hAnsi="Times New Roman"/>
          <w:noProof w:val="0"/>
          <w:lang w:val="en-CA"/>
        </w:rPr>
        <w:t>Ibid.,</w:t>
      </w:r>
      <w:r w:rsidR="00F967B3" w:rsidRPr="00BA6447">
        <w:rPr>
          <w:rFonts w:ascii="Times New Roman" w:hAnsi="Times New Roman"/>
          <w:noProof w:val="0"/>
          <w:lang w:val="en-CA"/>
        </w:rPr>
        <w:t xml:space="preserve"> at p. 2 (a</w:t>
      </w:r>
      <w:r w:rsidRPr="00BA6447">
        <w:rPr>
          <w:rFonts w:ascii="Times New Roman" w:hAnsi="Times New Roman"/>
          <w:noProof w:val="0"/>
          <w:lang w:val="en-CA"/>
        </w:rPr>
        <w:t>rticle 7</w:t>
      </w:r>
      <w:r w:rsidR="00F967B3" w:rsidRPr="00BA6447">
        <w:rPr>
          <w:rFonts w:ascii="Times New Roman" w:hAnsi="Times New Roman"/>
          <w:noProof w:val="0"/>
          <w:lang w:val="en-CA"/>
        </w:rPr>
        <w:t>)</w:t>
      </w:r>
      <w:r w:rsidRPr="00BA6447">
        <w:rPr>
          <w:rFonts w:ascii="Times New Roman" w:hAnsi="Times New Roman"/>
          <w:noProof w:val="0"/>
          <w:lang w:val="en-CA"/>
        </w:rPr>
        <w:t xml:space="preserve">. </w:t>
      </w:r>
    </w:p>
  </w:endnote>
  <w:endnote w:id="18">
    <w:p w14:paraId="5BC91695" w14:textId="3834337B" w:rsidR="00F967B3" w:rsidRPr="00BA6447" w:rsidRDefault="00F967B3">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See NDP for Mexico</w:t>
      </w:r>
      <w:r w:rsidR="00451F5A">
        <w:rPr>
          <w:rFonts w:ascii="Times New Roman" w:hAnsi="Times New Roman"/>
          <w:noProof w:val="0"/>
          <w:lang w:val="en-CA"/>
        </w:rPr>
        <w:t xml:space="preserve"> (</w:t>
      </w:r>
      <w:r w:rsidRPr="00BA6447">
        <w:rPr>
          <w:rFonts w:ascii="Times New Roman" w:hAnsi="Times New Roman"/>
          <w:noProof w:val="0"/>
          <w:lang w:val="en-CA"/>
        </w:rPr>
        <w:t>August 30, 2019</w:t>
      </w:r>
      <w:r w:rsidR="00451F5A">
        <w:rPr>
          <w:rFonts w:ascii="Times New Roman" w:hAnsi="Times New Roman"/>
          <w:noProof w:val="0"/>
          <w:lang w:val="en-CA"/>
        </w:rPr>
        <w:t>)</w:t>
      </w:r>
      <w:r w:rsidRPr="00BA6447">
        <w:rPr>
          <w:rFonts w:ascii="Times New Roman" w:hAnsi="Times New Roman"/>
          <w:noProof w:val="0"/>
          <w:lang w:val="en-CA"/>
        </w:rPr>
        <w:t>, item 3.3, Henio Hoyo, European University Institute, “Report on Citizenship Law: Mexico”, August 2015, at p. 16</w:t>
      </w:r>
      <w:r w:rsidR="004B7322" w:rsidRPr="00BA6447">
        <w:rPr>
          <w:rFonts w:ascii="Times New Roman" w:hAnsi="Times New Roman"/>
          <w:noProof w:val="0"/>
          <w:lang w:val="en-CA"/>
        </w:rPr>
        <w:t xml:space="preserve">. </w:t>
      </w:r>
    </w:p>
  </w:endnote>
  <w:endnote w:id="19">
    <w:p w14:paraId="263BD445" w14:textId="3BA7E4BA"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004B7322" w:rsidRPr="00BA6447">
        <w:rPr>
          <w:rFonts w:ascii="Times New Roman" w:hAnsi="Times New Roman"/>
          <w:noProof w:val="0"/>
          <w:lang w:val="en-CA"/>
        </w:rPr>
        <w:t xml:space="preserve">NDP for the </w:t>
      </w:r>
      <w:r w:rsidR="00C04997" w:rsidRPr="00BA6447">
        <w:rPr>
          <w:rFonts w:ascii="Times New Roman" w:hAnsi="Times New Roman"/>
          <w:noProof w:val="0"/>
          <w:lang w:val="en-CA"/>
        </w:rPr>
        <w:t>RC</w:t>
      </w:r>
      <w:r w:rsidR="00451F5A">
        <w:rPr>
          <w:rFonts w:ascii="Times New Roman" w:hAnsi="Times New Roman"/>
          <w:noProof w:val="0"/>
          <w:lang w:val="en-CA"/>
        </w:rPr>
        <w:t xml:space="preserve"> (</w:t>
      </w:r>
      <w:r w:rsidR="004B7322" w:rsidRPr="00BA6447">
        <w:rPr>
          <w:rFonts w:ascii="Times New Roman" w:hAnsi="Times New Roman"/>
          <w:noProof w:val="0"/>
          <w:lang w:val="en-CA"/>
        </w:rPr>
        <w:t>July 31, 2019</w:t>
      </w:r>
      <w:r w:rsidR="00451F5A">
        <w:rPr>
          <w:rFonts w:ascii="Times New Roman" w:hAnsi="Times New Roman"/>
          <w:noProof w:val="0"/>
          <w:lang w:val="en-CA"/>
        </w:rPr>
        <w:t>)</w:t>
      </w:r>
      <w:r w:rsidR="004B7322" w:rsidRPr="00BA6447">
        <w:rPr>
          <w:rFonts w:ascii="Times New Roman" w:hAnsi="Times New Roman"/>
          <w:noProof w:val="0"/>
          <w:lang w:val="en-CA"/>
        </w:rPr>
        <w:t>, item 3.1, Republic of Congo, “</w:t>
      </w:r>
      <w:r w:rsidR="004B7322" w:rsidRPr="00895912">
        <w:rPr>
          <w:rFonts w:ascii="Times New Roman" w:hAnsi="Times New Roman"/>
          <w:i/>
          <w:iCs/>
          <w:noProof w:val="0"/>
          <w:lang w:val="en-CA"/>
        </w:rPr>
        <w:t>Loi no 35-1961 du 20 juin 1961 portant le Code de la nationalité congolaise</w:t>
      </w:r>
      <w:r w:rsidR="004B7322" w:rsidRPr="00895912">
        <w:rPr>
          <w:rFonts w:ascii="Times New Roman" w:hAnsi="Times New Roman"/>
          <w:noProof w:val="0"/>
          <w:lang w:val="en-CA"/>
        </w:rPr>
        <w:t>”</w:t>
      </w:r>
      <w:r w:rsidR="004B7322" w:rsidRPr="00BA6447">
        <w:rPr>
          <w:rFonts w:ascii="Times New Roman" w:hAnsi="Times New Roman"/>
          <w:noProof w:val="0"/>
          <w:lang w:val="en-CA"/>
        </w:rPr>
        <w:t>, 1961, at pp. 8-9 (a</w:t>
      </w:r>
      <w:r w:rsidRPr="00BA6447">
        <w:rPr>
          <w:rFonts w:ascii="Times New Roman" w:hAnsi="Times New Roman"/>
          <w:noProof w:val="0"/>
          <w:lang w:val="en-CA"/>
        </w:rPr>
        <w:t>rticle 51</w:t>
      </w:r>
      <w:r w:rsidR="004B7322" w:rsidRPr="00BA6447">
        <w:rPr>
          <w:rFonts w:ascii="Times New Roman" w:hAnsi="Times New Roman"/>
          <w:noProof w:val="0"/>
          <w:lang w:val="en-CA"/>
        </w:rPr>
        <w:t>)</w:t>
      </w:r>
      <w:r w:rsidRPr="00BA6447">
        <w:rPr>
          <w:rFonts w:ascii="Times New Roman" w:hAnsi="Times New Roman"/>
          <w:noProof w:val="0"/>
          <w:lang w:val="en-CA"/>
        </w:rPr>
        <w:t xml:space="preserve">. </w:t>
      </w:r>
      <w:r w:rsidR="004B7322" w:rsidRPr="00BA6447">
        <w:rPr>
          <w:rFonts w:ascii="Times New Roman" w:hAnsi="Times New Roman"/>
          <w:noProof w:val="0"/>
          <w:lang w:val="en-CA"/>
        </w:rPr>
        <w:t>See also item 3.2, Republic of Congo, “</w:t>
      </w:r>
      <w:r w:rsidR="004B7322" w:rsidRPr="00895912">
        <w:rPr>
          <w:rFonts w:ascii="Times New Roman" w:hAnsi="Times New Roman"/>
          <w:i/>
          <w:iCs/>
          <w:noProof w:val="0"/>
          <w:lang w:val="en-CA"/>
        </w:rPr>
        <w:t>Loi no 32-2011 du 3 octobre 2011 modifiant certaines dispositions…</w:t>
      </w:r>
      <w:r w:rsidR="004B7322" w:rsidRPr="00BA6447">
        <w:rPr>
          <w:rFonts w:ascii="Times New Roman" w:hAnsi="Times New Roman"/>
          <w:noProof w:val="0"/>
          <w:lang w:val="en-CA"/>
        </w:rPr>
        <w:t xml:space="preserve">”, 2011. </w:t>
      </w:r>
    </w:p>
  </w:endnote>
  <w:endnote w:id="20">
    <w:p w14:paraId="7BB07904" w14:textId="5B5560A7"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004B7322" w:rsidRPr="00BA6447">
        <w:rPr>
          <w:rFonts w:ascii="Times New Roman" w:hAnsi="Times New Roman"/>
          <w:noProof w:val="0"/>
          <w:lang w:val="en-CA"/>
        </w:rPr>
        <w:t>NDP for the</w:t>
      </w:r>
      <w:r w:rsidR="003535F8" w:rsidRPr="00BA6447">
        <w:rPr>
          <w:rFonts w:ascii="Times New Roman" w:hAnsi="Times New Roman"/>
          <w:noProof w:val="0"/>
          <w:lang w:val="en-CA"/>
        </w:rPr>
        <w:t xml:space="preserve"> RC</w:t>
      </w:r>
      <w:r w:rsidR="00451F5A">
        <w:rPr>
          <w:rFonts w:ascii="Times New Roman" w:hAnsi="Times New Roman"/>
          <w:noProof w:val="0"/>
          <w:lang w:val="en-CA"/>
        </w:rPr>
        <w:t xml:space="preserve"> (</w:t>
      </w:r>
      <w:r w:rsidR="004B7322" w:rsidRPr="00BA6447">
        <w:rPr>
          <w:rFonts w:ascii="Times New Roman" w:hAnsi="Times New Roman"/>
          <w:noProof w:val="0"/>
          <w:lang w:val="en-CA"/>
        </w:rPr>
        <w:t>July 31, 2019</w:t>
      </w:r>
      <w:r w:rsidR="00451F5A">
        <w:rPr>
          <w:rFonts w:ascii="Times New Roman" w:hAnsi="Times New Roman"/>
          <w:noProof w:val="0"/>
          <w:lang w:val="en-CA"/>
        </w:rPr>
        <w:t>)</w:t>
      </w:r>
      <w:r w:rsidR="004B7322" w:rsidRPr="00BA6447">
        <w:rPr>
          <w:rFonts w:ascii="Times New Roman" w:hAnsi="Times New Roman"/>
          <w:noProof w:val="0"/>
          <w:lang w:val="en-CA"/>
        </w:rPr>
        <w:t>, item 3.1, Republic of Congo, “</w:t>
      </w:r>
      <w:r w:rsidR="004B7322" w:rsidRPr="00895912">
        <w:rPr>
          <w:rFonts w:ascii="Times New Roman" w:hAnsi="Times New Roman"/>
          <w:i/>
          <w:iCs/>
          <w:noProof w:val="0"/>
          <w:lang w:val="en-CA"/>
        </w:rPr>
        <w:t>Loi no 35-1961 du 20 juin 1961 portant le Code de la nationalité congolaise</w:t>
      </w:r>
      <w:r w:rsidR="004B7322" w:rsidRPr="00895912">
        <w:rPr>
          <w:rFonts w:ascii="Times New Roman" w:hAnsi="Times New Roman"/>
          <w:noProof w:val="0"/>
          <w:lang w:val="en-CA"/>
        </w:rPr>
        <w:t>”</w:t>
      </w:r>
      <w:r w:rsidR="004B7322" w:rsidRPr="00BA6447">
        <w:rPr>
          <w:rFonts w:ascii="Times New Roman" w:hAnsi="Times New Roman"/>
          <w:noProof w:val="0"/>
          <w:lang w:val="en-CA"/>
        </w:rPr>
        <w:t>, 1961, at p. 2 (a</w:t>
      </w:r>
      <w:r w:rsidRPr="00BA6447">
        <w:rPr>
          <w:rFonts w:ascii="Times New Roman" w:hAnsi="Times New Roman"/>
          <w:noProof w:val="0"/>
          <w:lang w:val="en-CA"/>
        </w:rPr>
        <w:t>rticle 9</w:t>
      </w:r>
      <w:r w:rsidR="004B7322" w:rsidRPr="00BA6447">
        <w:rPr>
          <w:rFonts w:ascii="Times New Roman" w:hAnsi="Times New Roman"/>
          <w:noProof w:val="0"/>
          <w:lang w:val="en-CA"/>
        </w:rPr>
        <w:t>)</w:t>
      </w:r>
      <w:r w:rsidRPr="00BA6447">
        <w:rPr>
          <w:rFonts w:ascii="Times New Roman" w:hAnsi="Times New Roman"/>
          <w:noProof w:val="0"/>
          <w:lang w:val="en-CA"/>
        </w:rPr>
        <w:t xml:space="preserve">. </w:t>
      </w:r>
    </w:p>
  </w:endnote>
  <w:endnote w:id="21">
    <w:p w14:paraId="598056EB" w14:textId="22DD3B95" w:rsidR="008A1A6B" w:rsidRPr="00BA6447" w:rsidRDefault="008A1A6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But see the medical report, which </w:t>
      </w:r>
      <w:r w:rsidR="00213800" w:rsidRPr="00BA6447">
        <w:rPr>
          <w:rFonts w:ascii="Times New Roman" w:hAnsi="Times New Roman"/>
          <w:noProof w:val="0"/>
          <w:lang w:val="en-CA"/>
        </w:rPr>
        <w:t>indicates that the PA suffered</w:t>
      </w:r>
      <w:r w:rsidRPr="00BA6447">
        <w:rPr>
          <w:rFonts w:ascii="Times New Roman" w:hAnsi="Times New Roman"/>
          <w:noProof w:val="0"/>
          <w:lang w:val="en-CA"/>
        </w:rPr>
        <w:t xml:space="preserve"> </w:t>
      </w:r>
      <w:r w:rsidR="00EF7C2F">
        <w:rPr>
          <w:rFonts w:ascii="Times New Roman" w:hAnsi="Times New Roman"/>
          <w:noProof w:val="0"/>
          <w:lang w:val="en-CA"/>
        </w:rPr>
        <w:t>lacerations</w:t>
      </w:r>
      <w:r w:rsidRPr="00BA6447">
        <w:rPr>
          <w:rFonts w:ascii="Times New Roman" w:hAnsi="Times New Roman"/>
          <w:noProof w:val="0"/>
          <w:lang w:val="en-CA"/>
        </w:rPr>
        <w:t xml:space="preserve"> </w:t>
      </w:r>
      <w:r w:rsidR="00213800" w:rsidRPr="00BA6447">
        <w:rPr>
          <w:rFonts w:ascii="Times New Roman" w:hAnsi="Times New Roman"/>
          <w:noProof w:val="0"/>
          <w:lang w:val="en-CA"/>
        </w:rPr>
        <w:t>to</w:t>
      </w:r>
      <w:r w:rsidRPr="00BA6447">
        <w:rPr>
          <w:rFonts w:ascii="Times New Roman" w:hAnsi="Times New Roman"/>
          <w:noProof w:val="0"/>
          <w:lang w:val="en-CA"/>
        </w:rPr>
        <w:t xml:space="preserve"> the </w:t>
      </w:r>
      <w:r w:rsidR="00EF7C2F">
        <w:rPr>
          <w:rFonts w:ascii="Times New Roman" w:hAnsi="Times New Roman"/>
          <w:noProof w:val="0"/>
          <w:lang w:val="en-CA"/>
        </w:rPr>
        <w:t>face</w:t>
      </w:r>
      <w:r w:rsidRPr="00BA6447">
        <w:rPr>
          <w:rFonts w:ascii="Times New Roman" w:hAnsi="Times New Roman"/>
          <w:noProof w:val="0"/>
          <w:lang w:val="en-CA"/>
        </w:rPr>
        <w:t xml:space="preserve">: </w:t>
      </w:r>
      <w:r w:rsidR="00213800" w:rsidRPr="00BA6447">
        <w:rPr>
          <w:rFonts w:ascii="Times New Roman" w:hAnsi="Times New Roman"/>
          <w:noProof w:val="0"/>
          <w:lang w:val="en-CA"/>
        </w:rPr>
        <w:t>Exhibit RPD-1, RPD Record, at pp. 200-202.</w:t>
      </w:r>
    </w:p>
  </w:endnote>
  <w:endnote w:id="22">
    <w:p w14:paraId="0610E2C5" w14:textId="6574B73A" w:rsidR="001D14A0" w:rsidRPr="00BA6447" w:rsidRDefault="001D14A0">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Exhibit RPD-1, RPD Record, at p. 203.</w:t>
      </w:r>
    </w:p>
  </w:endnote>
  <w:endnote w:id="23">
    <w:p w14:paraId="158388EF" w14:textId="14A38D9E" w:rsidR="00094A35" w:rsidRPr="00BA6447" w:rsidRDefault="00094A35">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Consider for e.g.</w:t>
      </w:r>
      <w:r w:rsidR="00BA6447">
        <w:rPr>
          <w:rFonts w:ascii="Times New Roman" w:hAnsi="Times New Roman"/>
          <w:noProof w:val="0"/>
          <w:lang w:val="en-CA"/>
        </w:rPr>
        <w:t>,</w:t>
      </w:r>
      <w:r w:rsidRPr="00BA6447">
        <w:rPr>
          <w:rFonts w:ascii="Times New Roman" w:hAnsi="Times New Roman"/>
          <w:noProof w:val="0"/>
          <w:lang w:val="en-CA"/>
        </w:rPr>
        <w:t xml:space="preserve"> the </w:t>
      </w:r>
      <w:r w:rsidRPr="00BA6447">
        <w:rPr>
          <w:rFonts w:ascii="Times New Roman" w:hAnsi="Times New Roman"/>
          <w:i/>
          <w:iCs/>
          <w:noProof w:val="0"/>
          <w:lang w:val="en-CA"/>
        </w:rPr>
        <w:t>modus operandi</w:t>
      </w:r>
      <w:r w:rsidRPr="00BA6447">
        <w:rPr>
          <w:rFonts w:ascii="Times New Roman" w:hAnsi="Times New Roman"/>
          <w:noProof w:val="0"/>
          <w:lang w:val="en-CA"/>
        </w:rPr>
        <w:t xml:space="preserve"> of the Los Zetas and Gulf cartels</w:t>
      </w:r>
      <w:r w:rsidR="001456EF" w:rsidRPr="00BA6447">
        <w:rPr>
          <w:rFonts w:ascii="Times New Roman" w:hAnsi="Times New Roman"/>
          <w:noProof w:val="0"/>
          <w:lang w:val="en-CA"/>
        </w:rPr>
        <w:t xml:space="preserve">, which have </w:t>
      </w:r>
      <w:r w:rsidR="00895912">
        <w:rPr>
          <w:rFonts w:ascii="Times New Roman" w:hAnsi="Times New Roman"/>
          <w:noProof w:val="0"/>
          <w:lang w:val="en-CA"/>
        </w:rPr>
        <w:t>a presence</w:t>
      </w:r>
      <w:r w:rsidR="001456EF" w:rsidRPr="00BA6447">
        <w:rPr>
          <w:rFonts w:ascii="Times New Roman" w:hAnsi="Times New Roman"/>
          <w:noProof w:val="0"/>
          <w:lang w:val="en-CA"/>
        </w:rPr>
        <w:t xml:space="preserve"> in Cancun</w:t>
      </w:r>
      <w:r w:rsidRPr="00BA6447">
        <w:rPr>
          <w:rFonts w:ascii="Times New Roman" w:hAnsi="Times New Roman"/>
          <w:noProof w:val="0"/>
          <w:lang w:val="en-CA"/>
        </w:rPr>
        <w:t xml:space="preserve">: NDP for </w:t>
      </w:r>
      <w:r w:rsidR="001456EF" w:rsidRPr="00BA6447">
        <w:rPr>
          <w:rFonts w:ascii="Times New Roman" w:hAnsi="Times New Roman"/>
          <w:noProof w:val="0"/>
          <w:lang w:val="en-CA"/>
        </w:rPr>
        <w:t>Mexico</w:t>
      </w:r>
      <w:r w:rsidR="00451F5A">
        <w:rPr>
          <w:rFonts w:ascii="Times New Roman" w:hAnsi="Times New Roman"/>
          <w:noProof w:val="0"/>
          <w:lang w:val="en-CA"/>
        </w:rPr>
        <w:t xml:space="preserve"> (</w:t>
      </w:r>
      <w:r w:rsidR="001456EF" w:rsidRPr="00BA6447">
        <w:rPr>
          <w:rFonts w:ascii="Times New Roman" w:hAnsi="Times New Roman"/>
          <w:noProof w:val="0"/>
          <w:lang w:val="en-CA"/>
        </w:rPr>
        <w:t>August 30, 2019</w:t>
      </w:r>
      <w:r w:rsidR="00451F5A">
        <w:rPr>
          <w:rFonts w:ascii="Times New Roman" w:hAnsi="Times New Roman"/>
          <w:noProof w:val="0"/>
          <w:lang w:val="en-CA"/>
        </w:rPr>
        <w:t>)</w:t>
      </w:r>
      <w:r w:rsidR="001456EF" w:rsidRPr="00BA6447">
        <w:rPr>
          <w:rFonts w:ascii="Times New Roman" w:hAnsi="Times New Roman"/>
          <w:noProof w:val="0"/>
          <w:lang w:val="en-CA"/>
        </w:rPr>
        <w:t>, item</w:t>
      </w:r>
      <w:r w:rsidR="00656A69" w:rsidRPr="00BA6447">
        <w:rPr>
          <w:rFonts w:ascii="Times New Roman" w:hAnsi="Times New Roman"/>
          <w:noProof w:val="0"/>
          <w:lang w:val="en-CA"/>
        </w:rPr>
        <w:t xml:space="preserve"> 7.15, </w:t>
      </w:r>
      <w:r w:rsidR="00AC713D">
        <w:rPr>
          <w:rFonts w:ascii="Times New Roman" w:hAnsi="Times New Roman"/>
          <w:noProof w:val="0"/>
          <w:lang w:val="en-CA"/>
        </w:rPr>
        <w:t>Immigration and Refugee Board of Canada</w:t>
      </w:r>
      <w:r w:rsidR="00656A69" w:rsidRPr="00BA6447">
        <w:rPr>
          <w:rFonts w:ascii="Times New Roman" w:hAnsi="Times New Roman"/>
          <w:noProof w:val="0"/>
          <w:lang w:val="en-CA"/>
        </w:rPr>
        <w:t>, Response to Information Request MEX106302</w:t>
      </w:r>
      <w:r w:rsidR="009E6CF4" w:rsidRPr="00BA6447">
        <w:rPr>
          <w:rFonts w:ascii="Times New Roman" w:hAnsi="Times New Roman"/>
          <w:noProof w:val="0"/>
          <w:lang w:val="en-CA"/>
        </w:rPr>
        <w:t xml:space="preserve">, </w:t>
      </w:r>
      <w:r w:rsidR="00656A69" w:rsidRPr="00BA6447">
        <w:rPr>
          <w:rFonts w:ascii="Times New Roman" w:hAnsi="Times New Roman"/>
          <w:noProof w:val="0"/>
          <w:lang w:val="en-CA"/>
        </w:rPr>
        <w:t>“Drug cartels, including Los Zetas…”, August 15, 2019,</w:t>
      </w:r>
      <w:r w:rsidR="001456EF" w:rsidRPr="00BA6447">
        <w:rPr>
          <w:rFonts w:ascii="Times New Roman" w:hAnsi="Times New Roman"/>
          <w:noProof w:val="0"/>
          <w:lang w:val="en-CA"/>
        </w:rPr>
        <w:t xml:space="preserve"> at pp. 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W1)">
    <w:altName w:val="Times New Roman"/>
    <w:panose1 w:val="00000500000000020000"/>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A6850" w14:textId="77777777" w:rsidR="00726E4F" w:rsidRDefault="00726E4F"/>
  <w:tbl>
    <w:tblPr>
      <w:tblW w:w="5000" w:type="pct"/>
      <w:jc w:val="center"/>
      <w:tblLayout w:type="fixed"/>
      <w:tblCellMar>
        <w:left w:w="0" w:type="dxa"/>
        <w:right w:w="0" w:type="dxa"/>
      </w:tblCellMar>
      <w:tblLook w:val="01E0" w:firstRow="1" w:lastRow="1" w:firstColumn="1" w:lastColumn="1" w:noHBand="0" w:noVBand="0"/>
    </w:tblPr>
    <w:tblGrid>
      <w:gridCol w:w="4395"/>
      <w:gridCol w:w="283"/>
      <w:gridCol w:w="4682"/>
    </w:tblGrid>
    <w:tr w:rsidR="00AC370B" w:rsidRPr="00471164" w14:paraId="57A653CC" w14:textId="77777777" w:rsidTr="00280373">
      <w:trPr>
        <w:jc w:val="center"/>
      </w:trPr>
      <w:tc>
        <w:tcPr>
          <w:tcW w:w="4395" w:type="dxa"/>
          <w:shd w:val="clear" w:color="auto" w:fill="auto"/>
          <w:noWrap/>
        </w:tcPr>
        <w:sdt>
          <w:sdtPr>
            <w:rPr>
              <w:sz w:val="20"/>
            </w:rPr>
            <w:id w:val="1010947225"/>
            <w:docPartObj>
              <w:docPartGallery w:val="Page Numbers (Bottom of Page)"/>
              <w:docPartUnique/>
            </w:docPartObj>
          </w:sdtPr>
          <w:sdtEndPr>
            <w:rPr>
              <w:noProof/>
            </w:rPr>
          </w:sdtEndPr>
          <w:sdtContent>
            <w:p w14:paraId="5425A93C" w14:textId="6C2D4CB6" w:rsidR="00AC370B" w:rsidRPr="00471164" w:rsidRDefault="00AC370B" w:rsidP="00280373">
              <w:pPr>
                <w:spacing w:before="0" w:after="0" w:line="240" w:lineRule="exact"/>
                <w:rPr>
                  <w:noProof/>
                  <w:sz w:val="20"/>
                </w:rPr>
              </w:pPr>
              <w:r>
                <w:rPr>
                  <w:noProof/>
                  <w:sz w:val="20"/>
                </w:rPr>
                <w:t>RAD.25.02 (January 2020)</w:t>
              </w:r>
            </w:p>
            <w:p w14:paraId="43DA3D03" w14:textId="77777777" w:rsidR="00AC370B" w:rsidRPr="003442E4" w:rsidRDefault="00AC370B" w:rsidP="00280373">
              <w:pPr>
                <w:pStyle w:val="Footer"/>
                <w:tabs>
                  <w:tab w:val="clear" w:pos="4320"/>
                  <w:tab w:val="left" w:pos="1125"/>
                  <w:tab w:val="right" w:pos="4323"/>
                </w:tabs>
                <w:spacing w:before="0" w:after="0"/>
                <w:jc w:val="left"/>
              </w:pPr>
              <w:r w:rsidRPr="00471164">
                <w:rPr>
                  <w:i/>
                  <w:noProof/>
                </w:rPr>
                <w:t>Disponible en français</w:t>
              </w:r>
            </w:p>
          </w:sdtContent>
        </w:sdt>
      </w:tc>
      <w:tc>
        <w:tcPr>
          <w:tcW w:w="283" w:type="dxa"/>
          <w:shd w:val="clear" w:color="auto" w:fill="auto"/>
        </w:tcPr>
        <w:p w14:paraId="26636A3E" w14:textId="77777777" w:rsidR="00AC370B" w:rsidRPr="00850131" w:rsidRDefault="00AC370B" w:rsidP="00280373">
          <w:pPr>
            <w:pStyle w:val="Footer"/>
            <w:tabs>
              <w:tab w:val="clear" w:pos="4320"/>
              <w:tab w:val="left" w:pos="1125"/>
              <w:tab w:val="right" w:pos="4323"/>
            </w:tabs>
            <w:jc w:val="center"/>
            <w:rPr>
              <w:sz w:val="22"/>
              <w:szCs w:val="22"/>
            </w:rPr>
          </w:pPr>
          <w:r w:rsidRPr="00850131">
            <w:rPr>
              <w:sz w:val="22"/>
              <w:szCs w:val="22"/>
            </w:rPr>
            <w:fldChar w:fldCharType="begin"/>
          </w:r>
          <w:r w:rsidRPr="00850131">
            <w:rPr>
              <w:sz w:val="22"/>
              <w:szCs w:val="22"/>
            </w:rPr>
            <w:instrText xml:space="preserve"> PAGE   \* MERGEFORMAT </w:instrText>
          </w:r>
          <w:r w:rsidRPr="00850131">
            <w:rPr>
              <w:sz w:val="22"/>
              <w:szCs w:val="22"/>
            </w:rPr>
            <w:fldChar w:fldCharType="separate"/>
          </w:r>
          <w:r w:rsidRPr="00850131">
            <w:rPr>
              <w:noProof/>
              <w:sz w:val="22"/>
              <w:szCs w:val="22"/>
            </w:rPr>
            <w:t>2</w:t>
          </w:r>
          <w:r w:rsidRPr="00850131">
            <w:rPr>
              <w:noProof/>
              <w:sz w:val="22"/>
              <w:szCs w:val="22"/>
            </w:rPr>
            <w:fldChar w:fldCharType="end"/>
          </w:r>
        </w:p>
      </w:tc>
      <w:tc>
        <w:tcPr>
          <w:tcW w:w="4682" w:type="dxa"/>
          <w:shd w:val="clear" w:color="auto" w:fill="auto"/>
          <w:noWrap/>
        </w:tcPr>
        <w:p w14:paraId="4EEF914F" w14:textId="77777777" w:rsidR="00AC370B" w:rsidRPr="00471164" w:rsidRDefault="00AC370B" w:rsidP="003442E4">
          <w:pPr>
            <w:spacing w:before="0" w:after="0"/>
            <w:jc w:val="right"/>
            <w:rPr>
              <w:noProof/>
              <w:sz w:val="20"/>
            </w:rPr>
          </w:pPr>
          <w:r w:rsidRPr="00471164">
            <w:rPr>
              <w:noProof/>
              <w:sz w:val="20"/>
              <w:lang w:val="en-CA" w:eastAsia="en-CA"/>
            </w:rPr>
            <w:drawing>
              <wp:anchor distT="0" distB="0" distL="114300" distR="114300" simplePos="0" relativeHeight="251665408" behindDoc="1" locked="1" layoutInCell="1" allowOverlap="0" wp14:anchorId="269DA81F" wp14:editId="09477B1E">
                <wp:simplePos x="6130776" y="9272875"/>
                <wp:positionH relativeFrom="margin">
                  <wp:align>right</wp:align>
                </wp:positionH>
                <wp:positionV relativeFrom="bottomMargin">
                  <wp:align>inside</wp:align>
                </wp:positionV>
                <wp:extent cx="813816" cy="237744"/>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2E9999E" w14:textId="77777777" w:rsidR="00AC370B" w:rsidRPr="00F70DD3" w:rsidRDefault="00AC370B" w:rsidP="006C461E">
    <w:pPr>
      <w:pStyle w:val="Footer"/>
      <w:tabs>
        <w:tab w:val="clear" w:pos="576"/>
        <w:tab w:val="clear" w:pos="1008"/>
        <w:tab w:val="clear" w:pos="1440"/>
        <w:tab w:val="clear" w:pos="1872"/>
        <w:tab w:val="clear" w:pos="2304"/>
        <w:tab w:val="clear" w:pos="2736"/>
        <w:tab w:val="clear" w:pos="4320"/>
        <w:tab w:val="clear" w:pos="8640"/>
        <w:tab w:val="left" w:pos="928"/>
      </w:tabs>
      <w:spacing w:before="0" w:after="0"/>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23"/>
      <w:gridCol w:w="5037"/>
    </w:tblGrid>
    <w:tr w:rsidR="00AC370B" w:rsidRPr="00471164" w14:paraId="08C1625C" w14:textId="77777777" w:rsidTr="000E460A">
      <w:trPr>
        <w:jc w:val="center"/>
      </w:trPr>
      <w:tc>
        <w:tcPr>
          <w:tcW w:w="4323" w:type="dxa"/>
          <w:shd w:val="clear" w:color="auto" w:fill="auto"/>
          <w:noWrap/>
        </w:tcPr>
        <w:p w14:paraId="112E84E7" w14:textId="755E19C8" w:rsidR="00AC370B" w:rsidRPr="00471164" w:rsidRDefault="00AC370B" w:rsidP="000E460A">
          <w:pPr>
            <w:spacing w:before="0" w:after="0"/>
            <w:rPr>
              <w:noProof/>
              <w:sz w:val="20"/>
            </w:rPr>
          </w:pPr>
          <w:r>
            <w:rPr>
              <w:noProof/>
              <w:sz w:val="20"/>
            </w:rPr>
            <w:t>RAD.25.02 (January 2020)</w:t>
          </w:r>
        </w:p>
        <w:p w14:paraId="40AD3A4E" w14:textId="77777777" w:rsidR="00AC370B" w:rsidRPr="00471164" w:rsidRDefault="00AC370B" w:rsidP="000E460A">
          <w:pPr>
            <w:spacing w:before="0" w:after="0"/>
            <w:rPr>
              <w:i/>
              <w:noProof/>
              <w:sz w:val="20"/>
            </w:rPr>
          </w:pPr>
          <w:r w:rsidRPr="00471164">
            <w:rPr>
              <w:i/>
              <w:noProof/>
              <w:sz w:val="20"/>
            </w:rPr>
            <w:t>Disponible en français</w:t>
          </w:r>
        </w:p>
      </w:tc>
      <w:tc>
        <w:tcPr>
          <w:tcW w:w="5037" w:type="dxa"/>
          <w:shd w:val="clear" w:color="auto" w:fill="auto"/>
          <w:noWrap/>
        </w:tcPr>
        <w:p w14:paraId="50A29881" w14:textId="77777777" w:rsidR="00AC370B" w:rsidRPr="00471164" w:rsidRDefault="00AC370B" w:rsidP="000E460A">
          <w:pPr>
            <w:spacing w:before="0" w:after="0"/>
            <w:jc w:val="right"/>
            <w:rPr>
              <w:noProof/>
              <w:sz w:val="20"/>
            </w:rPr>
          </w:pPr>
          <w:r w:rsidRPr="00471164">
            <w:rPr>
              <w:noProof/>
              <w:sz w:val="20"/>
              <w:lang w:val="en-CA" w:eastAsia="en-CA"/>
            </w:rPr>
            <w:drawing>
              <wp:anchor distT="0" distB="0" distL="114300" distR="114300" simplePos="0" relativeHeight="251659264" behindDoc="1" locked="1" layoutInCell="1" allowOverlap="0" wp14:anchorId="68DB0EAA" wp14:editId="36CE75E3">
                <wp:simplePos x="6130776" y="9272875"/>
                <wp:positionH relativeFrom="margin">
                  <wp:align>right</wp:align>
                </wp:positionH>
                <wp:positionV relativeFrom="bottomMargin">
                  <wp:align>inside</wp:align>
                </wp:positionV>
                <wp:extent cx="813816" cy="237744"/>
                <wp:effectExtent l="0" t="0" r="5715"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DE7208F" w14:textId="77777777" w:rsidR="00AC370B" w:rsidRDefault="00AC370B" w:rsidP="006C461E">
    <w:pPr>
      <w:pStyle w:val="Foote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0AA76" w14:textId="77777777" w:rsidR="003C6232" w:rsidRDefault="003C6232" w:rsidP="00624215">
      <w:r>
        <w:separator/>
      </w:r>
    </w:p>
  </w:footnote>
  <w:footnote w:type="continuationSeparator" w:id="0">
    <w:p w14:paraId="0FFA447C" w14:textId="77777777" w:rsidR="003C6232" w:rsidRDefault="003C6232" w:rsidP="00624215">
      <w:r>
        <w:continuationSeparator/>
      </w:r>
    </w:p>
  </w:footnote>
  <w:footnote w:type="continuationNotice" w:id="1">
    <w:p w14:paraId="25D8D2BE" w14:textId="77777777" w:rsidR="003C6232" w:rsidRDefault="003C62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31153" w14:textId="77777777" w:rsidR="00AC370B" w:rsidRPr="00D376C2" w:rsidRDefault="00AC370B" w:rsidP="00B16F2F">
    <w:pPr>
      <w:spacing w:before="0" w:after="0"/>
      <w:jc w:val="right"/>
      <w:rPr>
        <w:b/>
        <w:sz w:val="20"/>
        <w:lang w:val="fr-CA"/>
      </w:rPr>
    </w:pPr>
    <w:r w:rsidRPr="008D728F">
      <w:rPr>
        <w:b/>
        <w:sz w:val="20"/>
        <w:lang w:val="fr-CA"/>
      </w:rPr>
      <w:t xml:space="preserve">RAD File / </w:t>
    </w:r>
    <w:r>
      <w:rPr>
        <w:b/>
        <w:sz w:val="20"/>
        <w:lang w:val="fr-CA"/>
      </w:rPr>
      <w:t>D</w:t>
    </w:r>
    <w:r w:rsidRPr="008D728F">
      <w:rPr>
        <w:b/>
        <w:sz w:val="20"/>
        <w:lang w:val="fr-CA"/>
      </w:rPr>
      <w:t xml:space="preserve">ossier de la SAR : </w:t>
    </w:r>
    <w:r w:rsidRPr="00D376C2">
      <w:rPr>
        <w:b/>
        <w:sz w:val="20"/>
        <w:lang w:val="fr-CA"/>
      </w:rPr>
      <w:t>VC0</w:t>
    </w:r>
    <w:r w:rsidRPr="00D376C2">
      <w:rPr>
        <w:b/>
        <w:sz w:val="20"/>
        <w:lang w:val="fr-CA"/>
      </w:rPr>
      <w:noBreakHyphen/>
      <w:t>01332</w:t>
    </w:r>
  </w:p>
  <w:p w14:paraId="1EBD1C05" w14:textId="77777777" w:rsidR="00726E4F" w:rsidRDefault="00AC370B" w:rsidP="00B16F2F">
    <w:pPr>
      <w:spacing w:before="0" w:after="0"/>
      <w:jc w:val="right"/>
      <w:rPr>
        <w:b/>
        <w:sz w:val="20"/>
        <w:lang w:val="fr-CA"/>
      </w:rPr>
    </w:pPr>
    <w:r w:rsidRPr="00D376C2">
      <w:rPr>
        <w:b/>
        <w:sz w:val="20"/>
        <w:lang w:val="fr-CA"/>
      </w:rPr>
      <w:t>VC0</w:t>
    </w:r>
    <w:r w:rsidRPr="00D376C2">
      <w:rPr>
        <w:b/>
        <w:sz w:val="20"/>
        <w:lang w:val="fr-CA"/>
      </w:rPr>
      <w:noBreakHyphen/>
      <w:t>01333</w:t>
    </w:r>
  </w:p>
  <w:p w14:paraId="0E764771" w14:textId="77777777" w:rsidR="00726E4F" w:rsidRDefault="00AC370B" w:rsidP="00B16F2F">
    <w:pPr>
      <w:spacing w:before="0" w:after="0"/>
      <w:jc w:val="right"/>
      <w:rPr>
        <w:b/>
        <w:sz w:val="20"/>
        <w:lang w:val="fr-CA"/>
      </w:rPr>
    </w:pPr>
    <w:r w:rsidRPr="00D376C2">
      <w:rPr>
        <w:b/>
        <w:sz w:val="20"/>
        <w:lang w:val="fr-CA"/>
      </w:rPr>
      <w:t>VC0</w:t>
    </w:r>
    <w:r w:rsidRPr="00D376C2">
      <w:rPr>
        <w:b/>
        <w:sz w:val="20"/>
        <w:lang w:val="fr-CA"/>
      </w:rPr>
      <w:noBreakHyphen/>
      <w:t>01334</w:t>
    </w:r>
  </w:p>
  <w:p w14:paraId="2DFC721F" w14:textId="3D0461EB" w:rsidR="00AC370B" w:rsidRPr="00D376C2" w:rsidRDefault="00AC370B" w:rsidP="00B16F2F">
    <w:pPr>
      <w:spacing w:before="0" w:after="0"/>
      <w:jc w:val="right"/>
      <w:rPr>
        <w:sz w:val="20"/>
        <w:lang w:val="fr-CA"/>
      </w:rPr>
    </w:pPr>
    <w:r w:rsidRPr="00D376C2">
      <w:rPr>
        <w:b/>
        <w:sz w:val="20"/>
        <w:lang w:val="fr-CA"/>
      </w:rPr>
      <w:t>VC0</w:t>
    </w:r>
    <w:r w:rsidRPr="00D376C2">
      <w:rPr>
        <w:b/>
        <w:sz w:val="20"/>
        <w:lang w:val="fr-CA"/>
      </w:rPr>
      <w:noBreakHyphen/>
      <w:t>01335</w:t>
    </w:r>
  </w:p>
  <w:p w14:paraId="48B2E85A" w14:textId="77777777" w:rsidR="00AC370B" w:rsidRPr="00CB3FD8" w:rsidRDefault="00AC370B" w:rsidP="00407A58">
    <w:pPr>
      <w:pStyle w:val="Header"/>
      <w:rPr>
        <w:rFonts w:ascii="Times New Roman" w:hAnsi="Times New Roman"/>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B3AE2" w14:textId="03CEC167" w:rsidR="00726E4F" w:rsidRDefault="00726E4F"/>
  <w:p w14:paraId="2DDE42F8" w14:textId="77777777" w:rsidR="00726E4F" w:rsidRDefault="00726E4F"/>
  <w:tbl>
    <w:tblPr>
      <w:tblW w:w="5000" w:type="pct"/>
      <w:jc w:val="center"/>
      <w:tblLayout w:type="fixed"/>
      <w:tblCellMar>
        <w:left w:w="0" w:type="dxa"/>
        <w:right w:w="0" w:type="dxa"/>
      </w:tblCellMar>
      <w:tblLook w:val="04A0" w:firstRow="1" w:lastRow="0" w:firstColumn="1" w:lastColumn="0" w:noHBand="0" w:noVBand="1"/>
    </w:tblPr>
    <w:tblGrid>
      <w:gridCol w:w="3120"/>
      <w:gridCol w:w="3120"/>
      <w:gridCol w:w="3120"/>
    </w:tblGrid>
    <w:tr w:rsidR="00AC370B" w:rsidRPr="006757F5" w14:paraId="55A7053C" w14:textId="77777777" w:rsidTr="004624D9">
      <w:trPr>
        <w:trHeight w:val="1179"/>
        <w:jc w:val="center"/>
      </w:trPr>
      <w:tc>
        <w:tcPr>
          <w:tcW w:w="3120" w:type="dxa"/>
          <w:shd w:val="clear" w:color="auto" w:fill="auto"/>
        </w:tcPr>
        <w:p w14:paraId="697E24EF" w14:textId="77777777" w:rsidR="00AC370B" w:rsidRPr="006757F5" w:rsidRDefault="00AC370B" w:rsidP="004624D9">
          <w:pPr>
            <w:spacing w:after="240"/>
            <w:jc w:val="left"/>
            <w:rPr>
              <w:rFonts w:cs="Times New Roman"/>
              <w:sz w:val="22"/>
              <w:szCs w:val="22"/>
              <w:lang w:val="en-CA" w:eastAsia="en-CA"/>
            </w:rPr>
          </w:pPr>
          <w:r w:rsidRPr="006757F5">
            <w:rPr>
              <w:rFonts w:cs="Times New Roman"/>
              <w:sz w:val="22"/>
              <w:szCs w:val="22"/>
              <w:lang w:val="en-CA" w:eastAsia="en-CA"/>
            </w:rPr>
            <w:t>Immigration and</w:t>
          </w:r>
          <w:r>
            <w:rPr>
              <w:rFonts w:cs="Times New Roman"/>
              <w:sz w:val="22"/>
              <w:szCs w:val="22"/>
              <w:lang w:val="en-CA" w:eastAsia="en-CA"/>
            </w:rPr>
            <w:t xml:space="preserve"> </w:t>
          </w:r>
          <w:r w:rsidRPr="006757F5">
            <w:rPr>
              <w:rFonts w:cs="Times New Roman"/>
              <w:sz w:val="22"/>
              <w:szCs w:val="22"/>
              <w:lang w:val="en-CA" w:eastAsia="en-CA"/>
            </w:rPr>
            <w:t>Refugee</w:t>
          </w:r>
          <w:r>
            <w:rPr>
              <w:rFonts w:cs="Times New Roman"/>
              <w:sz w:val="22"/>
              <w:szCs w:val="22"/>
              <w:lang w:val="en-CA" w:eastAsia="en-CA"/>
            </w:rPr>
            <w:br/>
          </w:r>
          <w:r w:rsidRPr="006757F5">
            <w:rPr>
              <w:rFonts w:cs="Times New Roman"/>
              <w:sz w:val="22"/>
              <w:szCs w:val="22"/>
              <w:lang w:val="en-CA" w:eastAsia="en-CA"/>
            </w:rPr>
            <w:t>Board of Canada</w:t>
          </w:r>
        </w:p>
        <w:p w14:paraId="275BD48B" w14:textId="77777777" w:rsidR="00AC370B" w:rsidRPr="00726E4F" w:rsidRDefault="00AC370B" w:rsidP="004624D9">
          <w:pPr>
            <w:spacing w:after="240"/>
            <w:jc w:val="left"/>
            <w:rPr>
              <w:rFonts w:cs="Times New Roman"/>
              <w:sz w:val="22"/>
              <w:szCs w:val="22"/>
              <w:lang w:val="en-CA" w:eastAsia="en-CA"/>
            </w:rPr>
          </w:pPr>
          <w:r w:rsidRPr="00726E4F">
            <w:rPr>
              <w:rFonts w:cs="Times New Roman"/>
              <w:b/>
              <w:sz w:val="22"/>
              <w:szCs w:val="22"/>
              <w:lang w:val="en-CA" w:eastAsia="en-CA"/>
            </w:rPr>
            <w:t>Refugee Appeal Division</w:t>
          </w:r>
        </w:p>
      </w:tc>
      <w:tc>
        <w:tcPr>
          <w:tcW w:w="3120" w:type="dxa"/>
          <w:shd w:val="clear" w:color="auto" w:fill="auto"/>
        </w:tcPr>
        <w:p w14:paraId="08F5ABAC" w14:textId="77777777" w:rsidR="00AC370B" w:rsidRPr="006757F5" w:rsidRDefault="00AC370B" w:rsidP="004624D9">
          <w:pPr>
            <w:jc w:val="center"/>
            <w:rPr>
              <w:rFonts w:cs="Times New Roman"/>
              <w:sz w:val="22"/>
              <w:szCs w:val="22"/>
              <w:vertAlign w:val="subscript"/>
              <w:lang w:val="fr-CA" w:eastAsia="en-CA"/>
            </w:rPr>
          </w:pPr>
          <w:r w:rsidRPr="006757F5">
            <w:rPr>
              <w:rFonts w:cs="Times New Roman"/>
              <w:noProof/>
              <w:sz w:val="22"/>
              <w:szCs w:val="22"/>
              <w:lang w:val="en-CA" w:eastAsia="en-CA"/>
            </w:rPr>
            <w:drawing>
              <wp:anchor distT="0" distB="0" distL="114300" distR="114300" simplePos="0" relativeHeight="251667456" behindDoc="1" locked="0" layoutInCell="1" allowOverlap="1" wp14:anchorId="164AD6D0" wp14:editId="501FA3C8">
                <wp:simplePos x="0" y="0"/>
                <wp:positionH relativeFrom="column">
                  <wp:align>center</wp:align>
                </wp:positionH>
                <wp:positionV relativeFrom="page">
                  <wp:align>top</wp:align>
                </wp:positionV>
                <wp:extent cx="603504" cy="740664"/>
                <wp:effectExtent l="0" t="0" r="6350" b="2540"/>
                <wp:wrapNone/>
                <wp:docPr id="4" name="Image 4" descr="fip_300dpi_es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p_300dpi_est_e"/>
                        <pic:cNvPicPr>
                          <a:picLocks noChangeAspect="1" noChangeArrowheads="1"/>
                        </pic:cNvPicPr>
                      </pic:nvPicPr>
                      <pic:blipFill>
                        <a:blip r:embed="rId1">
                          <a:extLst>
                            <a:ext uri="{28A0092B-C50C-407E-A947-70E740481C1C}">
                              <a14:useLocalDpi xmlns:a14="http://schemas.microsoft.com/office/drawing/2010/main" val="0"/>
                            </a:ext>
                          </a:extLst>
                        </a:blip>
                        <a:srcRect r="87987"/>
                        <a:stretch>
                          <a:fillRect/>
                        </a:stretch>
                      </pic:blipFill>
                      <pic:spPr bwMode="auto">
                        <a:xfrm>
                          <a:off x="0" y="0"/>
                          <a:ext cx="603504" cy="74066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20" w:type="dxa"/>
        </w:tcPr>
        <w:p w14:paraId="53C78A6C" w14:textId="77777777" w:rsidR="00AC370B" w:rsidRPr="006757F5" w:rsidRDefault="00AC370B" w:rsidP="004624D9">
          <w:pPr>
            <w:spacing w:after="240"/>
            <w:jc w:val="right"/>
            <w:rPr>
              <w:rFonts w:cs="Times New Roman"/>
              <w:sz w:val="22"/>
              <w:szCs w:val="22"/>
              <w:lang w:val="fr-CA" w:eastAsia="en-CA"/>
            </w:rPr>
          </w:pPr>
          <w:r w:rsidRPr="006757F5">
            <w:rPr>
              <w:rFonts w:cs="Times New Roman"/>
              <w:sz w:val="22"/>
              <w:szCs w:val="22"/>
              <w:lang w:val="fr-CA" w:eastAsia="en-CA"/>
            </w:rPr>
            <w:t>Commission de l’immigration</w:t>
          </w:r>
          <w:r w:rsidRPr="006757F5">
            <w:rPr>
              <w:rFonts w:cs="Times New Roman"/>
              <w:sz w:val="22"/>
              <w:szCs w:val="22"/>
              <w:lang w:val="fr-CA" w:eastAsia="en-CA"/>
            </w:rPr>
            <w:br/>
            <w:t>et du statut de réfugié du Canada</w:t>
          </w:r>
        </w:p>
        <w:p w14:paraId="29164021" w14:textId="77777777" w:rsidR="00AC370B" w:rsidRPr="006757F5" w:rsidRDefault="00AC370B" w:rsidP="004624D9">
          <w:pPr>
            <w:spacing w:after="240"/>
            <w:jc w:val="right"/>
            <w:rPr>
              <w:rFonts w:cs="Times New Roman"/>
              <w:sz w:val="22"/>
              <w:szCs w:val="22"/>
              <w:lang w:eastAsia="en-CA"/>
            </w:rPr>
          </w:pPr>
          <w:r w:rsidRPr="006757F5">
            <w:rPr>
              <w:rFonts w:cs="Times New Roman"/>
              <w:b/>
              <w:sz w:val="22"/>
              <w:szCs w:val="22"/>
              <w:lang w:val="fr-CA" w:eastAsia="en-CA"/>
            </w:rPr>
            <w:t>Section d’appel des réfugiés</w:t>
          </w:r>
        </w:p>
      </w:tc>
    </w:tr>
  </w:tbl>
  <w:p w14:paraId="0380A112" w14:textId="77777777" w:rsidR="00AC370B" w:rsidRDefault="00AC370B" w:rsidP="00462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3412"/>
    <w:multiLevelType w:val="hybridMultilevel"/>
    <w:tmpl w:val="C0BEEA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E5F19"/>
    <w:multiLevelType w:val="multilevel"/>
    <w:tmpl w:val="AD284420"/>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D511557"/>
    <w:multiLevelType w:val="multilevel"/>
    <w:tmpl w:val="D0D4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863E1"/>
    <w:multiLevelType w:val="hybridMultilevel"/>
    <w:tmpl w:val="626638A4"/>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142C0F65"/>
    <w:multiLevelType w:val="multilevel"/>
    <w:tmpl w:val="F0D24FEA"/>
    <w:lvl w:ilvl="0">
      <w:start w:val="1"/>
      <w:numFmt w:val="decimal"/>
      <w:lvlText w:val="[%1]"/>
      <w:lvlJc w:val="left"/>
      <w:pPr>
        <w:tabs>
          <w:tab w:val="num" w:pos="720"/>
        </w:tabs>
        <w:ind w:left="0" w:firstLine="0"/>
      </w:pPr>
      <w:rPr>
        <w:b w:val="0"/>
        <w:i w:val="0"/>
      </w:rPr>
    </w:lvl>
    <w:lvl w:ilvl="1">
      <w:start w:val="1"/>
      <w:numFmt w:val="lowerLetter"/>
      <w:lvlText w:val="%2)"/>
      <w:lvlJc w:val="left"/>
      <w:pPr>
        <w:tabs>
          <w:tab w:val="num" w:pos="1080"/>
        </w:tabs>
        <w:ind w:left="360" w:firstLine="0"/>
      </w:pPr>
    </w:lvl>
    <w:lvl w:ilvl="2">
      <w:start w:val="1"/>
      <w:numFmt w:val="lowerRoman"/>
      <w:lvlText w:val="%3)"/>
      <w:lvlJc w:val="left"/>
      <w:pPr>
        <w:tabs>
          <w:tab w:val="num" w:pos="1440"/>
        </w:tabs>
        <w:ind w:left="720" w:firstLine="0"/>
      </w:pPr>
    </w:lvl>
    <w:lvl w:ilvl="3">
      <w:start w:val="1"/>
      <w:numFmt w:val="decimal"/>
      <w:lvlText w:val="(%4)"/>
      <w:lvlJc w:val="left"/>
      <w:pPr>
        <w:tabs>
          <w:tab w:val="num" w:pos="1800"/>
        </w:tabs>
        <w:ind w:left="1080" w:firstLine="0"/>
      </w:pPr>
    </w:lvl>
    <w:lvl w:ilvl="4">
      <w:start w:val="1"/>
      <w:numFmt w:val="lowerLetter"/>
      <w:lvlText w:val="(%5)"/>
      <w:lvlJc w:val="left"/>
      <w:pPr>
        <w:tabs>
          <w:tab w:val="num" w:pos="2160"/>
        </w:tabs>
        <w:ind w:left="1440" w:firstLine="0"/>
      </w:pPr>
    </w:lvl>
    <w:lvl w:ilvl="5">
      <w:start w:val="1"/>
      <w:numFmt w:val="lowerRoman"/>
      <w:lvlText w:val="(%6)"/>
      <w:lvlJc w:val="left"/>
      <w:pPr>
        <w:tabs>
          <w:tab w:val="num" w:pos="2520"/>
        </w:tabs>
        <w:ind w:left="1800" w:firstLine="0"/>
      </w:pPr>
    </w:lvl>
    <w:lvl w:ilvl="6">
      <w:start w:val="1"/>
      <w:numFmt w:val="decimal"/>
      <w:lvlText w:val="%7."/>
      <w:lvlJc w:val="left"/>
      <w:pPr>
        <w:tabs>
          <w:tab w:val="num" w:pos="2880"/>
        </w:tabs>
        <w:ind w:left="2160" w:firstLine="0"/>
      </w:pPr>
    </w:lvl>
    <w:lvl w:ilvl="7">
      <w:start w:val="1"/>
      <w:numFmt w:val="lowerLetter"/>
      <w:lvlText w:val="%8."/>
      <w:lvlJc w:val="left"/>
      <w:pPr>
        <w:tabs>
          <w:tab w:val="num" w:pos="3240"/>
        </w:tabs>
        <w:ind w:left="2520" w:firstLine="0"/>
      </w:pPr>
    </w:lvl>
    <w:lvl w:ilvl="8">
      <w:start w:val="1"/>
      <w:numFmt w:val="lowerRoman"/>
      <w:lvlText w:val="%9."/>
      <w:lvlJc w:val="left"/>
      <w:pPr>
        <w:tabs>
          <w:tab w:val="num" w:pos="3600"/>
        </w:tabs>
        <w:ind w:left="2880" w:firstLine="0"/>
      </w:pPr>
    </w:lvl>
  </w:abstractNum>
  <w:abstractNum w:abstractNumId="5" w15:restartNumberingAfterBreak="0">
    <w:nsid w:val="16C23C26"/>
    <w:multiLevelType w:val="hybridMultilevel"/>
    <w:tmpl w:val="3A4CC91A"/>
    <w:lvl w:ilvl="0" w:tplc="9FFC16EA">
      <w:start w:val="1"/>
      <w:numFmt w:val="decimal"/>
      <w:pStyle w:val="CGBody"/>
      <w:lvlText w:val="[%1]"/>
      <w:lvlJc w:val="left"/>
      <w:pPr>
        <w:ind w:left="644" w:hanging="360"/>
      </w:pPr>
      <w:rPr>
        <w:rFonts w:ascii="Times New Roman" w:hAnsi="Times New Roman" w:cs="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98943F6"/>
    <w:multiLevelType w:val="hybridMultilevel"/>
    <w:tmpl w:val="17CC456C"/>
    <w:lvl w:ilvl="0" w:tplc="723AB45E">
      <w:start w:val="1"/>
      <w:numFmt w:val="lowerLetter"/>
      <w:lvlText w:val="(%1)"/>
      <w:lvlJc w:val="left"/>
      <w:pPr>
        <w:ind w:left="1069" w:hanging="360"/>
      </w:pPr>
      <w:rPr>
        <w:rFonts w:hint="default"/>
        <w:b w:val="0"/>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7" w15:restartNumberingAfterBreak="0">
    <w:nsid w:val="1B00007A"/>
    <w:multiLevelType w:val="hybridMultilevel"/>
    <w:tmpl w:val="02860AD6"/>
    <w:lvl w:ilvl="0" w:tplc="AD9A7DD0">
      <w:start w:val="1"/>
      <w:numFmt w:val="decimal"/>
      <w:pStyle w:val="NormalNum"/>
      <w:lvlText w:val="[%1]"/>
      <w:lvlJc w:val="left"/>
      <w:pPr>
        <w:tabs>
          <w:tab w:val="num" w:pos="72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8" w15:restartNumberingAfterBreak="0">
    <w:nsid w:val="20353DA6"/>
    <w:multiLevelType w:val="hybridMultilevel"/>
    <w:tmpl w:val="9FBC582C"/>
    <w:lvl w:ilvl="0" w:tplc="553C369E">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C00C30"/>
    <w:multiLevelType w:val="multilevel"/>
    <w:tmpl w:val="06961A12"/>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9764432"/>
    <w:multiLevelType w:val="multilevel"/>
    <w:tmpl w:val="CC1017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A425B1B"/>
    <w:multiLevelType w:val="hybridMultilevel"/>
    <w:tmpl w:val="D204882A"/>
    <w:lvl w:ilvl="0" w:tplc="A4609A20">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2" w15:restartNumberingAfterBreak="0">
    <w:nsid w:val="31D916F2"/>
    <w:multiLevelType w:val="hybridMultilevel"/>
    <w:tmpl w:val="D9D669C0"/>
    <w:lvl w:ilvl="0" w:tplc="4E7C6A3E">
      <w:start w:val="1"/>
      <w:numFmt w:val="lowerRoman"/>
      <w:lvlText w:val="(%1)"/>
      <w:lvlJc w:val="righ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39775C4E"/>
    <w:multiLevelType w:val="hybridMultilevel"/>
    <w:tmpl w:val="E98414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D2D2F65"/>
    <w:multiLevelType w:val="multilevel"/>
    <w:tmpl w:val="C9FECC20"/>
    <w:lvl w:ilvl="0">
      <w:start w:val="1"/>
      <w:numFmt w:val="decimal"/>
      <w:lvlText w:val="[%1]"/>
      <w:lvlJc w:val="left"/>
      <w:pPr>
        <w:tabs>
          <w:tab w:val="num" w:pos="907"/>
        </w:tabs>
        <w:ind w:left="0" w:firstLine="0"/>
      </w:pPr>
      <w:rPr>
        <w:rFonts w:ascii="Times New Roman Bold" w:hAnsi="Times New Roman Bold" w:hint="default"/>
        <w:b/>
        <w:i w:val="0"/>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DD67A2E"/>
    <w:multiLevelType w:val="hybridMultilevel"/>
    <w:tmpl w:val="356E3124"/>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3E71446E"/>
    <w:multiLevelType w:val="multilevel"/>
    <w:tmpl w:val="97A03AEC"/>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F0D1338"/>
    <w:multiLevelType w:val="hybridMultilevel"/>
    <w:tmpl w:val="F4C4CA0C"/>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D3F2E"/>
    <w:multiLevelType w:val="hybridMultilevel"/>
    <w:tmpl w:val="34B68D22"/>
    <w:lvl w:ilvl="0" w:tplc="10090001">
      <w:start w:val="1"/>
      <w:numFmt w:val="bullet"/>
      <w:lvlText w:val=""/>
      <w:lvlJc w:val="left"/>
      <w:pPr>
        <w:tabs>
          <w:tab w:val="num" w:pos="720"/>
        </w:tabs>
        <w:ind w:left="720" w:hanging="360"/>
      </w:pPr>
      <w:rPr>
        <w:rFonts w:ascii="Symbol" w:hAnsi="Symbol" w:hint="default"/>
        <w:b w:val="0"/>
        <w:i w:val="0"/>
        <w:sz w:val="24"/>
        <w:effect w:val="none"/>
      </w:rPr>
    </w:lvl>
    <w:lvl w:ilvl="1" w:tplc="10090019" w:tentative="1">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19" w15:restartNumberingAfterBreak="0">
    <w:nsid w:val="4C4C57BF"/>
    <w:multiLevelType w:val="hybridMultilevel"/>
    <w:tmpl w:val="F47CFC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C714F51"/>
    <w:multiLevelType w:val="multilevel"/>
    <w:tmpl w:val="6F7E8DE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CEE0856"/>
    <w:multiLevelType w:val="hybridMultilevel"/>
    <w:tmpl w:val="8EFE3222"/>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F5EAD"/>
    <w:multiLevelType w:val="multilevel"/>
    <w:tmpl w:val="EF007C7A"/>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3C15497"/>
    <w:multiLevelType w:val="multilevel"/>
    <w:tmpl w:val="F1D0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F7185D"/>
    <w:multiLevelType w:val="multilevel"/>
    <w:tmpl w:val="1009001D"/>
    <w:styleLink w:val="ParanumberingReasons"/>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9402A1A"/>
    <w:multiLevelType w:val="hybridMultilevel"/>
    <w:tmpl w:val="E3B646D2"/>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6" w15:restartNumberingAfterBreak="0">
    <w:nsid w:val="60CD6C9E"/>
    <w:multiLevelType w:val="multilevel"/>
    <w:tmpl w:val="3C7CD542"/>
    <w:lvl w:ilvl="0">
      <w:start w:val="1"/>
      <w:numFmt w:val="decimal"/>
      <w:lvlText w:val="[%1]"/>
      <w:lvlJc w:val="left"/>
      <w:pPr>
        <w:tabs>
          <w:tab w:val="num" w:pos="720"/>
        </w:tabs>
        <w:ind w:left="0" w:firstLine="0"/>
      </w:pPr>
      <w:rPr>
        <w:b w:val="0"/>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4DB7EB6"/>
    <w:multiLevelType w:val="hybridMultilevel"/>
    <w:tmpl w:val="E0A48F2E"/>
    <w:lvl w:ilvl="0" w:tplc="D166C5DA">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2E68C0"/>
    <w:multiLevelType w:val="multilevel"/>
    <w:tmpl w:val="E3B646D2"/>
    <w:lvl w:ilvl="0">
      <w:start w:val="1"/>
      <w:numFmt w:val="decimal"/>
      <w:lvlText w:val="[%1]"/>
      <w:lvlJc w:val="left"/>
      <w:pPr>
        <w:tabs>
          <w:tab w:val="num" w:pos="907"/>
        </w:tabs>
        <w:ind w:left="0" w:firstLine="0"/>
      </w:pPr>
      <w:rPr>
        <w:rFonts w:ascii="Times New Roman" w:hAnsi="Times New Roman" w:hint="default"/>
        <w:b w:val="0"/>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C345047"/>
    <w:multiLevelType w:val="multilevel"/>
    <w:tmpl w:val="560C7E86"/>
    <w:lvl w:ilvl="0">
      <w:start w:val="1"/>
      <w:numFmt w:val="decimal"/>
      <w:lvlText w:val="[%1]"/>
      <w:lvlJc w:val="left"/>
      <w:pPr>
        <w:tabs>
          <w:tab w:val="num" w:pos="720"/>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48E2B07"/>
    <w:multiLevelType w:val="multilevel"/>
    <w:tmpl w:val="9C68B15E"/>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BA54A86"/>
    <w:multiLevelType w:val="hybridMultilevel"/>
    <w:tmpl w:val="0286344E"/>
    <w:lvl w:ilvl="0" w:tplc="DA4C40D2">
      <w:start w:val="1"/>
      <w:numFmt w:val="decimal"/>
      <w:lvlText w:val="[%1]"/>
      <w:lvlJc w:val="left"/>
      <w:pPr>
        <w:tabs>
          <w:tab w:val="num" w:pos="720"/>
        </w:tabs>
        <w:ind w:left="720" w:hanging="720"/>
      </w:pPr>
      <w:rPr>
        <w:rFonts w:hint="default"/>
        <w:b w:val="0"/>
        <w:bCs/>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2" w15:restartNumberingAfterBreak="0">
    <w:nsid w:val="7CA92D98"/>
    <w:multiLevelType w:val="multilevel"/>
    <w:tmpl w:val="3EF809F8"/>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E85089E"/>
    <w:multiLevelType w:val="multilevel"/>
    <w:tmpl w:val="DF486514"/>
    <w:lvl w:ilvl="0">
      <w:start w:val="1"/>
      <w:numFmt w:val="decimal"/>
      <w:lvlText w:val="[%1]"/>
      <w:lvlJc w:val="left"/>
      <w:pPr>
        <w:tabs>
          <w:tab w:val="num" w:pos="1440"/>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FF705F5"/>
    <w:multiLevelType w:val="multilevel"/>
    <w:tmpl w:val="10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178159313">
    <w:abstractNumId w:val="34"/>
  </w:num>
  <w:num w:numId="2" w16cid:durableId="565073074">
    <w:abstractNumId w:val="3"/>
  </w:num>
  <w:num w:numId="3" w16cid:durableId="324480625">
    <w:abstractNumId w:val="33"/>
  </w:num>
  <w:num w:numId="4" w16cid:durableId="691150993">
    <w:abstractNumId w:val="1"/>
  </w:num>
  <w:num w:numId="5" w16cid:durableId="2053923540">
    <w:abstractNumId w:val="32"/>
  </w:num>
  <w:num w:numId="6" w16cid:durableId="697699223">
    <w:abstractNumId w:val="14"/>
  </w:num>
  <w:num w:numId="7" w16cid:durableId="1456176059">
    <w:abstractNumId w:val="22"/>
  </w:num>
  <w:num w:numId="8" w16cid:durableId="285278354">
    <w:abstractNumId w:val="16"/>
  </w:num>
  <w:num w:numId="9" w16cid:durableId="2071691029">
    <w:abstractNumId w:val="9"/>
  </w:num>
  <w:num w:numId="10" w16cid:durableId="1741318829">
    <w:abstractNumId w:val="30"/>
  </w:num>
  <w:num w:numId="11" w16cid:durableId="764766360">
    <w:abstractNumId w:val="25"/>
  </w:num>
  <w:num w:numId="12" w16cid:durableId="1206984496">
    <w:abstractNumId w:val="28"/>
  </w:num>
  <w:num w:numId="13" w16cid:durableId="1058475381">
    <w:abstractNumId w:val="18"/>
  </w:num>
  <w:num w:numId="14" w16cid:durableId="1259481100">
    <w:abstractNumId w:val="23"/>
  </w:num>
  <w:num w:numId="15" w16cid:durableId="1013645949">
    <w:abstractNumId w:val="2"/>
  </w:num>
  <w:num w:numId="16" w16cid:durableId="1458374365">
    <w:abstractNumId w:val="11"/>
  </w:num>
  <w:num w:numId="17" w16cid:durableId="829365444">
    <w:abstractNumId w:val="31"/>
  </w:num>
  <w:num w:numId="18" w16cid:durableId="1899782049">
    <w:abstractNumId w:val="20"/>
  </w:num>
  <w:num w:numId="19" w16cid:durableId="730619453">
    <w:abstractNumId w:val="29"/>
  </w:num>
  <w:num w:numId="20" w16cid:durableId="1240480128">
    <w:abstractNumId w:val="24"/>
  </w:num>
  <w:num w:numId="21" w16cid:durableId="1269776041">
    <w:abstractNumId w:val="7"/>
  </w:num>
  <w:num w:numId="22" w16cid:durableId="1956209836">
    <w:abstractNumId w:val="7"/>
  </w:num>
  <w:num w:numId="23" w16cid:durableId="1513029995">
    <w:abstractNumId w:val="7"/>
  </w:num>
  <w:num w:numId="24" w16cid:durableId="11552170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4712835">
    <w:abstractNumId w:val="5"/>
  </w:num>
  <w:num w:numId="26" w16cid:durableId="167379859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976187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70426309">
    <w:abstractNumId w:val="27"/>
  </w:num>
  <w:num w:numId="29" w16cid:durableId="918057904">
    <w:abstractNumId w:val="21"/>
  </w:num>
  <w:num w:numId="30" w16cid:durableId="1489131177">
    <w:abstractNumId w:val="17"/>
  </w:num>
  <w:num w:numId="31" w16cid:durableId="115178433">
    <w:abstractNumId w:val="15"/>
  </w:num>
  <w:num w:numId="32" w16cid:durableId="1423649969">
    <w:abstractNumId w:val="8"/>
  </w:num>
  <w:num w:numId="33" w16cid:durableId="418793680">
    <w:abstractNumId w:val="0"/>
  </w:num>
  <w:num w:numId="34" w16cid:durableId="2114010071">
    <w:abstractNumId w:val="13"/>
  </w:num>
  <w:num w:numId="35" w16cid:durableId="596639967">
    <w:abstractNumId w:val="19"/>
  </w:num>
  <w:num w:numId="36" w16cid:durableId="856502977">
    <w:abstractNumId w:val="10"/>
  </w:num>
  <w:num w:numId="37" w16cid:durableId="837961551">
    <w:abstractNumId w:val="12"/>
  </w:num>
  <w:num w:numId="38" w16cid:durableId="1283531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hyphenationZone w:val="425"/>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nception" w:val="daniel.lachance"/>
    <w:docVar w:name="doc_description" w:val="Reasons and decision Template"/>
    <w:docVar w:name="doc_lang" w:val="en"/>
    <w:docVar w:name="doc_ref" w:val="Rad.25.02"/>
    <w:docVar w:name="file_no" w:val="VC0-01332"/>
    <w:docVar w:name="production_date" w:val="26/12/2020"/>
    <w:docVar w:name="Révision" w:val="08.01.2013 - 16:11:53"/>
    <w:docVar w:name="template_name" w:val="Rad.25.02.en.dotm"/>
    <w:docVar w:name="template_path" w:val="C:\Users\Nga.Nguyen\AppData\Local\OfficeNOVA\Resources.PROD\Templates\RAD"/>
    <w:docVar w:name="user_id" w:val="Nga.Nguyen"/>
  </w:docVars>
  <w:rsids>
    <w:rsidRoot w:val="00D376C2"/>
    <w:rsid w:val="00000A06"/>
    <w:rsid w:val="00000B0B"/>
    <w:rsid w:val="000013C2"/>
    <w:rsid w:val="00002D18"/>
    <w:rsid w:val="00004585"/>
    <w:rsid w:val="00004FB5"/>
    <w:rsid w:val="00005AFE"/>
    <w:rsid w:val="00005D15"/>
    <w:rsid w:val="000070C5"/>
    <w:rsid w:val="000073AC"/>
    <w:rsid w:val="000076A6"/>
    <w:rsid w:val="00020C15"/>
    <w:rsid w:val="00020F76"/>
    <w:rsid w:val="000232A5"/>
    <w:rsid w:val="00023CC6"/>
    <w:rsid w:val="00023DCF"/>
    <w:rsid w:val="000241BF"/>
    <w:rsid w:val="000250ED"/>
    <w:rsid w:val="00030FF3"/>
    <w:rsid w:val="00032D14"/>
    <w:rsid w:val="00034C42"/>
    <w:rsid w:val="0003579A"/>
    <w:rsid w:val="00036B34"/>
    <w:rsid w:val="0003730B"/>
    <w:rsid w:val="00040E6A"/>
    <w:rsid w:val="000434C1"/>
    <w:rsid w:val="00050F87"/>
    <w:rsid w:val="000519A2"/>
    <w:rsid w:val="00053DD6"/>
    <w:rsid w:val="00054E5C"/>
    <w:rsid w:val="00055BC4"/>
    <w:rsid w:val="0005625E"/>
    <w:rsid w:val="00056DC9"/>
    <w:rsid w:val="0006231A"/>
    <w:rsid w:val="00063038"/>
    <w:rsid w:val="00063216"/>
    <w:rsid w:val="0006329E"/>
    <w:rsid w:val="000643F3"/>
    <w:rsid w:val="0006501D"/>
    <w:rsid w:val="00067E52"/>
    <w:rsid w:val="0007237E"/>
    <w:rsid w:val="00073774"/>
    <w:rsid w:val="0007628A"/>
    <w:rsid w:val="000804DE"/>
    <w:rsid w:val="0008197B"/>
    <w:rsid w:val="00081E46"/>
    <w:rsid w:val="000821CE"/>
    <w:rsid w:val="0008270B"/>
    <w:rsid w:val="00083043"/>
    <w:rsid w:val="00094A35"/>
    <w:rsid w:val="00094E48"/>
    <w:rsid w:val="000A18B5"/>
    <w:rsid w:val="000A1B15"/>
    <w:rsid w:val="000A2949"/>
    <w:rsid w:val="000A2E9D"/>
    <w:rsid w:val="000A37C3"/>
    <w:rsid w:val="000A3F8C"/>
    <w:rsid w:val="000A591F"/>
    <w:rsid w:val="000A5ACE"/>
    <w:rsid w:val="000A5D53"/>
    <w:rsid w:val="000A6017"/>
    <w:rsid w:val="000A6A61"/>
    <w:rsid w:val="000A7281"/>
    <w:rsid w:val="000A7414"/>
    <w:rsid w:val="000A7656"/>
    <w:rsid w:val="000A7D96"/>
    <w:rsid w:val="000B0CBC"/>
    <w:rsid w:val="000B4CF0"/>
    <w:rsid w:val="000B6CCF"/>
    <w:rsid w:val="000C11F8"/>
    <w:rsid w:val="000C289A"/>
    <w:rsid w:val="000C2E2B"/>
    <w:rsid w:val="000C39C5"/>
    <w:rsid w:val="000C4E55"/>
    <w:rsid w:val="000C729D"/>
    <w:rsid w:val="000D12C7"/>
    <w:rsid w:val="000D18ED"/>
    <w:rsid w:val="000D32E2"/>
    <w:rsid w:val="000D36D8"/>
    <w:rsid w:val="000D5515"/>
    <w:rsid w:val="000D64C0"/>
    <w:rsid w:val="000E2629"/>
    <w:rsid w:val="000E2B3E"/>
    <w:rsid w:val="000E460A"/>
    <w:rsid w:val="000E4853"/>
    <w:rsid w:val="000E4AC0"/>
    <w:rsid w:val="000E5C7B"/>
    <w:rsid w:val="000E6ABB"/>
    <w:rsid w:val="000E6D6A"/>
    <w:rsid w:val="000F1E5C"/>
    <w:rsid w:val="000F25D1"/>
    <w:rsid w:val="000F5B01"/>
    <w:rsid w:val="000F6AC1"/>
    <w:rsid w:val="000F7765"/>
    <w:rsid w:val="00100786"/>
    <w:rsid w:val="00101E85"/>
    <w:rsid w:val="0010221B"/>
    <w:rsid w:val="001038EF"/>
    <w:rsid w:val="00104DC0"/>
    <w:rsid w:val="00105944"/>
    <w:rsid w:val="00106435"/>
    <w:rsid w:val="00107954"/>
    <w:rsid w:val="00110387"/>
    <w:rsid w:val="00110D53"/>
    <w:rsid w:val="00112C74"/>
    <w:rsid w:val="001140B5"/>
    <w:rsid w:val="00116BFD"/>
    <w:rsid w:val="001204B8"/>
    <w:rsid w:val="00122609"/>
    <w:rsid w:val="001242B2"/>
    <w:rsid w:val="00124FEA"/>
    <w:rsid w:val="001256C2"/>
    <w:rsid w:val="00127228"/>
    <w:rsid w:val="00131A01"/>
    <w:rsid w:val="00132A95"/>
    <w:rsid w:val="00133608"/>
    <w:rsid w:val="00133F57"/>
    <w:rsid w:val="00135068"/>
    <w:rsid w:val="0013763C"/>
    <w:rsid w:val="00137653"/>
    <w:rsid w:val="00143446"/>
    <w:rsid w:val="001456EF"/>
    <w:rsid w:val="00145F88"/>
    <w:rsid w:val="00147E67"/>
    <w:rsid w:val="00150F67"/>
    <w:rsid w:val="0015131F"/>
    <w:rsid w:val="001526AA"/>
    <w:rsid w:val="00152D9B"/>
    <w:rsid w:val="0015548C"/>
    <w:rsid w:val="001554C0"/>
    <w:rsid w:val="00163912"/>
    <w:rsid w:val="001676AC"/>
    <w:rsid w:val="00171669"/>
    <w:rsid w:val="00173158"/>
    <w:rsid w:val="001739F9"/>
    <w:rsid w:val="001764EF"/>
    <w:rsid w:val="00176A7E"/>
    <w:rsid w:val="00176CEC"/>
    <w:rsid w:val="001844F1"/>
    <w:rsid w:val="001874D7"/>
    <w:rsid w:val="00187723"/>
    <w:rsid w:val="00190923"/>
    <w:rsid w:val="00190B88"/>
    <w:rsid w:val="0019154F"/>
    <w:rsid w:val="00194B78"/>
    <w:rsid w:val="00195903"/>
    <w:rsid w:val="00197539"/>
    <w:rsid w:val="001978BF"/>
    <w:rsid w:val="001A543A"/>
    <w:rsid w:val="001A6A1C"/>
    <w:rsid w:val="001B03FE"/>
    <w:rsid w:val="001B0AC2"/>
    <w:rsid w:val="001B0B8B"/>
    <w:rsid w:val="001B0C6D"/>
    <w:rsid w:val="001B1522"/>
    <w:rsid w:val="001B152E"/>
    <w:rsid w:val="001B4664"/>
    <w:rsid w:val="001B5B8E"/>
    <w:rsid w:val="001B6BAB"/>
    <w:rsid w:val="001C12C8"/>
    <w:rsid w:val="001C1F9C"/>
    <w:rsid w:val="001C5178"/>
    <w:rsid w:val="001C641A"/>
    <w:rsid w:val="001C64EC"/>
    <w:rsid w:val="001C76B2"/>
    <w:rsid w:val="001D02E7"/>
    <w:rsid w:val="001D07A9"/>
    <w:rsid w:val="001D14A0"/>
    <w:rsid w:val="001D3D56"/>
    <w:rsid w:val="001D7E15"/>
    <w:rsid w:val="001E06A3"/>
    <w:rsid w:val="001E749B"/>
    <w:rsid w:val="001E795F"/>
    <w:rsid w:val="001E7C28"/>
    <w:rsid w:val="001F1764"/>
    <w:rsid w:val="001F2C5C"/>
    <w:rsid w:val="001F2DA2"/>
    <w:rsid w:val="001F379D"/>
    <w:rsid w:val="001F3815"/>
    <w:rsid w:val="001F5762"/>
    <w:rsid w:val="001F5CF2"/>
    <w:rsid w:val="001F79B0"/>
    <w:rsid w:val="001F7F49"/>
    <w:rsid w:val="00213800"/>
    <w:rsid w:val="00214EEB"/>
    <w:rsid w:val="00214F0F"/>
    <w:rsid w:val="00215626"/>
    <w:rsid w:val="002156A5"/>
    <w:rsid w:val="002176A4"/>
    <w:rsid w:val="002238FE"/>
    <w:rsid w:val="00223B7D"/>
    <w:rsid w:val="00224992"/>
    <w:rsid w:val="00224AE9"/>
    <w:rsid w:val="00224FAC"/>
    <w:rsid w:val="002251A8"/>
    <w:rsid w:val="00230E06"/>
    <w:rsid w:val="00235ABC"/>
    <w:rsid w:val="0023666C"/>
    <w:rsid w:val="002370DB"/>
    <w:rsid w:val="002374E8"/>
    <w:rsid w:val="00237FC4"/>
    <w:rsid w:val="002400F2"/>
    <w:rsid w:val="002408B4"/>
    <w:rsid w:val="00241EC3"/>
    <w:rsid w:val="002430BA"/>
    <w:rsid w:val="00246D17"/>
    <w:rsid w:val="00246EC0"/>
    <w:rsid w:val="0025011E"/>
    <w:rsid w:val="002507E8"/>
    <w:rsid w:val="0025093A"/>
    <w:rsid w:val="00250D88"/>
    <w:rsid w:val="00251F5F"/>
    <w:rsid w:val="00252693"/>
    <w:rsid w:val="002532B0"/>
    <w:rsid w:val="00257D5B"/>
    <w:rsid w:val="00257EBE"/>
    <w:rsid w:val="002605C7"/>
    <w:rsid w:val="00265ED7"/>
    <w:rsid w:val="00266271"/>
    <w:rsid w:val="0027213D"/>
    <w:rsid w:val="00272909"/>
    <w:rsid w:val="002732DB"/>
    <w:rsid w:val="00280373"/>
    <w:rsid w:val="002821DB"/>
    <w:rsid w:val="002857A7"/>
    <w:rsid w:val="00287747"/>
    <w:rsid w:val="0029213E"/>
    <w:rsid w:val="0029216E"/>
    <w:rsid w:val="00293DAE"/>
    <w:rsid w:val="00296283"/>
    <w:rsid w:val="00296A3F"/>
    <w:rsid w:val="002A00CF"/>
    <w:rsid w:val="002A1F98"/>
    <w:rsid w:val="002A5A9F"/>
    <w:rsid w:val="002B1504"/>
    <w:rsid w:val="002B1A0D"/>
    <w:rsid w:val="002B1AD8"/>
    <w:rsid w:val="002B2B4B"/>
    <w:rsid w:val="002B3B6A"/>
    <w:rsid w:val="002B3E11"/>
    <w:rsid w:val="002B5D4B"/>
    <w:rsid w:val="002B757B"/>
    <w:rsid w:val="002C045B"/>
    <w:rsid w:val="002C053D"/>
    <w:rsid w:val="002C576C"/>
    <w:rsid w:val="002C62FA"/>
    <w:rsid w:val="002C643C"/>
    <w:rsid w:val="002C6802"/>
    <w:rsid w:val="002D1352"/>
    <w:rsid w:val="002D2701"/>
    <w:rsid w:val="002D3C0B"/>
    <w:rsid w:val="002D4210"/>
    <w:rsid w:val="002D6194"/>
    <w:rsid w:val="002E1001"/>
    <w:rsid w:val="002E48EF"/>
    <w:rsid w:val="002E6DD1"/>
    <w:rsid w:val="002E75C4"/>
    <w:rsid w:val="002E7A4F"/>
    <w:rsid w:val="002F063B"/>
    <w:rsid w:val="002F5226"/>
    <w:rsid w:val="002F6240"/>
    <w:rsid w:val="0030197D"/>
    <w:rsid w:val="00302AA7"/>
    <w:rsid w:val="00304620"/>
    <w:rsid w:val="0030627A"/>
    <w:rsid w:val="00311396"/>
    <w:rsid w:val="00312153"/>
    <w:rsid w:val="00312AE1"/>
    <w:rsid w:val="00314CBD"/>
    <w:rsid w:val="00323AA0"/>
    <w:rsid w:val="0032675D"/>
    <w:rsid w:val="003268C7"/>
    <w:rsid w:val="00332D86"/>
    <w:rsid w:val="00333053"/>
    <w:rsid w:val="00333602"/>
    <w:rsid w:val="00335D82"/>
    <w:rsid w:val="00336406"/>
    <w:rsid w:val="003423EF"/>
    <w:rsid w:val="0034240C"/>
    <w:rsid w:val="00342B96"/>
    <w:rsid w:val="00343979"/>
    <w:rsid w:val="003442E4"/>
    <w:rsid w:val="00344C04"/>
    <w:rsid w:val="00345751"/>
    <w:rsid w:val="00351D7A"/>
    <w:rsid w:val="003535F8"/>
    <w:rsid w:val="003539F2"/>
    <w:rsid w:val="003561FD"/>
    <w:rsid w:val="00357F89"/>
    <w:rsid w:val="00362012"/>
    <w:rsid w:val="00362377"/>
    <w:rsid w:val="00362CF4"/>
    <w:rsid w:val="00363C17"/>
    <w:rsid w:val="00365211"/>
    <w:rsid w:val="003729DC"/>
    <w:rsid w:val="00372E28"/>
    <w:rsid w:val="003776B5"/>
    <w:rsid w:val="003811E5"/>
    <w:rsid w:val="0038294A"/>
    <w:rsid w:val="00382EC4"/>
    <w:rsid w:val="0038387A"/>
    <w:rsid w:val="0038419A"/>
    <w:rsid w:val="003844A8"/>
    <w:rsid w:val="00385507"/>
    <w:rsid w:val="0038712D"/>
    <w:rsid w:val="00387219"/>
    <w:rsid w:val="0039670A"/>
    <w:rsid w:val="00396DA8"/>
    <w:rsid w:val="00397AF2"/>
    <w:rsid w:val="003A175E"/>
    <w:rsid w:val="003B0243"/>
    <w:rsid w:val="003B2DB5"/>
    <w:rsid w:val="003B366B"/>
    <w:rsid w:val="003B3E20"/>
    <w:rsid w:val="003B5F50"/>
    <w:rsid w:val="003B7D17"/>
    <w:rsid w:val="003B7DDC"/>
    <w:rsid w:val="003C01A6"/>
    <w:rsid w:val="003C032B"/>
    <w:rsid w:val="003C3595"/>
    <w:rsid w:val="003C3B74"/>
    <w:rsid w:val="003C4730"/>
    <w:rsid w:val="003C6232"/>
    <w:rsid w:val="003D02A3"/>
    <w:rsid w:val="003D030D"/>
    <w:rsid w:val="003D2CA2"/>
    <w:rsid w:val="003D4014"/>
    <w:rsid w:val="003D471B"/>
    <w:rsid w:val="003E1D38"/>
    <w:rsid w:val="003E2FC1"/>
    <w:rsid w:val="003E4D01"/>
    <w:rsid w:val="003E61E7"/>
    <w:rsid w:val="003E674C"/>
    <w:rsid w:val="003F0B5F"/>
    <w:rsid w:val="003F0C3F"/>
    <w:rsid w:val="003F192D"/>
    <w:rsid w:val="003F3A98"/>
    <w:rsid w:val="003F6371"/>
    <w:rsid w:val="0040049A"/>
    <w:rsid w:val="004008B0"/>
    <w:rsid w:val="00401099"/>
    <w:rsid w:val="0040144B"/>
    <w:rsid w:val="00404165"/>
    <w:rsid w:val="004070C9"/>
    <w:rsid w:val="00407964"/>
    <w:rsid w:val="00407A58"/>
    <w:rsid w:val="00410F95"/>
    <w:rsid w:val="00411A55"/>
    <w:rsid w:val="00421A49"/>
    <w:rsid w:val="00423B33"/>
    <w:rsid w:val="00423C9C"/>
    <w:rsid w:val="004255F8"/>
    <w:rsid w:val="00426320"/>
    <w:rsid w:val="004324E3"/>
    <w:rsid w:val="00432C81"/>
    <w:rsid w:val="00433781"/>
    <w:rsid w:val="00433E18"/>
    <w:rsid w:val="004358C6"/>
    <w:rsid w:val="00435A1A"/>
    <w:rsid w:val="004401AF"/>
    <w:rsid w:val="00443A1E"/>
    <w:rsid w:val="004478E0"/>
    <w:rsid w:val="00451F5A"/>
    <w:rsid w:val="00454B0C"/>
    <w:rsid w:val="0045628E"/>
    <w:rsid w:val="00456C9D"/>
    <w:rsid w:val="00461CDA"/>
    <w:rsid w:val="00461E44"/>
    <w:rsid w:val="004624D9"/>
    <w:rsid w:val="004625FA"/>
    <w:rsid w:val="0046313D"/>
    <w:rsid w:val="00466260"/>
    <w:rsid w:val="00470B74"/>
    <w:rsid w:val="00473251"/>
    <w:rsid w:val="00475702"/>
    <w:rsid w:val="00476766"/>
    <w:rsid w:val="00476916"/>
    <w:rsid w:val="0048224C"/>
    <w:rsid w:val="004868CF"/>
    <w:rsid w:val="00486C60"/>
    <w:rsid w:val="00487207"/>
    <w:rsid w:val="00490035"/>
    <w:rsid w:val="004919EE"/>
    <w:rsid w:val="00491AFE"/>
    <w:rsid w:val="00492E2B"/>
    <w:rsid w:val="0049360A"/>
    <w:rsid w:val="00493EF3"/>
    <w:rsid w:val="00493F40"/>
    <w:rsid w:val="00494BF8"/>
    <w:rsid w:val="00496538"/>
    <w:rsid w:val="004A4CC0"/>
    <w:rsid w:val="004B40E0"/>
    <w:rsid w:val="004B7322"/>
    <w:rsid w:val="004B7A54"/>
    <w:rsid w:val="004C21C8"/>
    <w:rsid w:val="004C2EB2"/>
    <w:rsid w:val="004C5596"/>
    <w:rsid w:val="004C7B21"/>
    <w:rsid w:val="004D008F"/>
    <w:rsid w:val="004D2E07"/>
    <w:rsid w:val="004D5E4B"/>
    <w:rsid w:val="004D6FBA"/>
    <w:rsid w:val="004D75C3"/>
    <w:rsid w:val="004E2138"/>
    <w:rsid w:val="004E2857"/>
    <w:rsid w:val="004E532C"/>
    <w:rsid w:val="004E6E9A"/>
    <w:rsid w:val="004F0AD1"/>
    <w:rsid w:val="004F0B25"/>
    <w:rsid w:val="004F5088"/>
    <w:rsid w:val="004F6BCA"/>
    <w:rsid w:val="004F7F56"/>
    <w:rsid w:val="0050009A"/>
    <w:rsid w:val="0050146A"/>
    <w:rsid w:val="00501A7B"/>
    <w:rsid w:val="00501DD1"/>
    <w:rsid w:val="005061B4"/>
    <w:rsid w:val="00506B0A"/>
    <w:rsid w:val="00507A11"/>
    <w:rsid w:val="005106D2"/>
    <w:rsid w:val="00511224"/>
    <w:rsid w:val="00511D17"/>
    <w:rsid w:val="005131DC"/>
    <w:rsid w:val="00514482"/>
    <w:rsid w:val="0051491F"/>
    <w:rsid w:val="00514BCD"/>
    <w:rsid w:val="00514D49"/>
    <w:rsid w:val="00516184"/>
    <w:rsid w:val="0052555B"/>
    <w:rsid w:val="00525A2E"/>
    <w:rsid w:val="00525F8D"/>
    <w:rsid w:val="00530C61"/>
    <w:rsid w:val="00531940"/>
    <w:rsid w:val="00532E6B"/>
    <w:rsid w:val="00532EAB"/>
    <w:rsid w:val="0053352C"/>
    <w:rsid w:val="00534198"/>
    <w:rsid w:val="00537669"/>
    <w:rsid w:val="00540646"/>
    <w:rsid w:val="00540652"/>
    <w:rsid w:val="00544C2A"/>
    <w:rsid w:val="005456AE"/>
    <w:rsid w:val="00546FAF"/>
    <w:rsid w:val="00552CD5"/>
    <w:rsid w:val="00553AFD"/>
    <w:rsid w:val="0056256D"/>
    <w:rsid w:val="00563C35"/>
    <w:rsid w:val="00566E3E"/>
    <w:rsid w:val="005718D3"/>
    <w:rsid w:val="00572F7A"/>
    <w:rsid w:val="0057315C"/>
    <w:rsid w:val="0057348D"/>
    <w:rsid w:val="00574A5A"/>
    <w:rsid w:val="00574EA4"/>
    <w:rsid w:val="005757E9"/>
    <w:rsid w:val="00577D8B"/>
    <w:rsid w:val="00580731"/>
    <w:rsid w:val="00581866"/>
    <w:rsid w:val="00583EB8"/>
    <w:rsid w:val="0059632F"/>
    <w:rsid w:val="00596465"/>
    <w:rsid w:val="005A2634"/>
    <w:rsid w:val="005A5B2D"/>
    <w:rsid w:val="005A612F"/>
    <w:rsid w:val="005A643B"/>
    <w:rsid w:val="005A65E7"/>
    <w:rsid w:val="005A69B3"/>
    <w:rsid w:val="005B241F"/>
    <w:rsid w:val="005B4F0F"/>
    <w:rsid w:val="005C0A49"/>
    <w:rsid w:val="005C1481"/>
    <w:rsid w:val="005C6559"/>
    <w:rsid w:val="005C7902"/>
    <w:rsid w:val="005D0C8A"/>
    <w:rsid w:val="005D5AA7"/>
    <w:rsid w:val="005D5C5B"/>
    <w:rsid w:val="005E0631"/>
    <w:rsid w:val="005E09F2"/>
    <w:rsid w:val="005E0E8D"/>
    <w:rsid w:val="005E1C77"/>
    <w:rsid w:val="005E42B6"/>
    <w:rsid w:val="005E5D4E"/>
    <w:rsid w:val="005E6347"/>
    <w:rsid w:val="005F3852"/>
    <w:rsid w:val="005F4BBB"/>
    <w:rsid w:val="005F7824"/>
    <w:rsid w:val="0060001A"/>
    <w:rsid w:val="00601E7F"/>
    <w:rsid w:val="006021FC"/>
    <w:rsid w:val="00605503"/>
    <w:rsid w:val="00605963"/>
    <w:rsid w:val="00605A13"/>
    <w:rsid w:val="006107DD"/>
    <w:rsid w:val="00611D5B"/>
    <w:rsid w:val="00615DED"/>
    <w:rsid w:val="00616C7F"/>
    <w:rsid w:val="00622176"/>
    <w:rsid w:val="00624215"/>
    <w:rsid w:val="00624716"/>
    <w:rsid w:val="00625EA8"/>
    <w:rsid w:val="00627AFE"/>
    <w:rsid w:val="00632ADF"/>
    <w:rsid w:val="00632EA9"/>
    <w:rsid w:val="006339AB"/>
    <w:rsid w:val="0063492B"/>
    <w:rsid w:val="00634FBD"/>
    <w:rsid w:val="0063725B"/>
    <w:rsid w:val="006378BD"/>
    <w:rsid w:val="0064075F"/>
    <w:rsid w:val="00642D14"/>
    <w:rsid w:val="00643E63"/>
    <w:rsid w:val="00646BCC"/>
    <w:rsid w:val="00650703"/>
    <w:rsid w:val="0065122D"/>
    <w:rsid w:val="00652B36"/>
    <w:rsid w:val="00653691"/>
    <w:rsid w:val="00653AB2"/>
    <w:rsid w:val="00654F79"/>
    <w:rsid w:val="00656A69"/>
    <w:rsid w:val="00656F55"/>
    <w:rsid w:val="00657890"/>
    <w:rsid w:val="006578DB"/>
    <w:rsid w:val="00657B49"/>
    <w:rsid w:val="00661866"/>
    <w:rsid w:val="00663519"/>
    <w:rsid w:val="00663EDB"/>
    <w:rsid w:val="00663FEB"/>
    <w:rsid w:val="00664494"/>
    <w:rsid w:val="00666493"/>
    <w:rsid w:val="006705E6"/>
    <w:rsid w:val="00672EC1"/>
    <w:rsid w:val="00673A5D"/>
    <w:rsid w:val="00673AAA"/>
    <w:rsid w:val="00676EB8"/>
    <w:rsid w:val="00677129"/>
    <w:rsid w:val="0067743C"/>
    <w:rsid w:val="006801F4"/>
    <w:rsid w:val="006810A3"/>
    <w:rsid w:val="006841C6"/>
    <w:rsid w:val="00684215"/>
    <w:rsid w:val="006902CA"/>
    <w:rsid w:val="00693AE2"/>
    <w:rsid w:val="00694E68"/>
    <w:rsid w:val="006959F3"/>
    <w:rsid w:val="00695E9A"/>
    <w:rsid w:val="00696EC5"/>
    <w:rsid w:val="006A0FCE"/>
    <w:rsid w:val="006A140E"/>
    <w:rsid w:val="006A2400"/>
    <w:rsid w:val="006A282A"/>
    <w:rsid w:val="006A2A35"/>
    <w:rsid w:val="006A3C34"/>
    <w:rsid w:val="006A4D40"/>
    <w:rsid w:val="006B3EBA"/>
    <w:rsid w:val="006B5090"/>
    <w:rsid w:val="006B5260"/>
    <w:rsid w:val="006B5EDC"/>
    <w:rsid w:val="006C01E0"/>
    <w:rsid w:val="006C3377"/>
    <w:rsid w:val="006C3622"/>
    <w:rsid w:val="006C3E48"/>
    <w:rsid w:val="006C461E"/>
    <w:rsid w:val="006C6924"/>
    <w:rsid w:val="006D03F0"/>
    <w:rsid w:val="006D56FA"/>
    <w:rsid w:val="006D7031"/>
    <w:rsid w:val="006D7C33"/>
    <w:rsid w:val="006E1EFF"/>
    <w:rsid w:val="006E5BD1"/>
    <w:rsid w:val="006F0F44"/>
    <w:rsid w:val="006F1014"/>
    <w:rsid w:val="006F1731"/>
    <w:rsid w:val="006F4061"/>
    <w:rsid w:val="006F6075"/>
    <w:rsid w:val="00700381"/>
    <w:rsid w:val="00700B22"/>
    <w:rsid w:val="00702D1E"/>
    <w:rsid w:val="007049DC"/>
    <w:rsid w:val="00706AFF"/>
    <w:rsid w:val="00706D53"/>
    <w:rsid w:val="00706DEC"/>
    <w:rsid w:val="00707BE9"/>
    <w:rsid w:val="00710426"/>
    <w:rsid w:val="00713000"/>
    <w:rsid w:val="007139FA"/>
    <w:rsid w:val="00714AA1"/>
    <w:rsid w:val="00716721"/>
    <w:rsid w:val="007212D6"/>
    <w:rsid w:val="007212E2"/>
    <w:rsid w:val="007245CE"/>
    <w:rsid w:val="007247FD"/>
    <w:rsid w:val="00725A35"/>
    <w:rsid w:val="00726E4F"/>
    <w:rsid w:val="007322B3"/>
    <w:rsid w:val="00732B17"/>
    <w:rsid w:val="00732B21"/>
    <w:rsid w:val="00733AB0"/>
    <w:rsid w:val="00733E30"/>
    <w:rsid w:val="007349EB"/>
    <w:rsid w:val="00735404"/>
    <w:rsid w:val="007358C7"/>
    <w:rsid w:val="00735CDA"/>
    <w:rsid w:val="00736F25"/>
    <w:rsid w:val="00737837"/>
    <w:rsid w:val="00741E5D"/>
    <w:rsid w:val="00742027"/>
    <w:rsid w:val="00742D91"/>
    <w:rsid w:val="00745966"/>
    <w:rsid w:val="00746490"/>
    <w:rsid w:val="00746CF4"/>
    <w:rsid w:val="0074789D"/>
    <w:rsid w:val="00747D3F"/>
    <w:rsid w:val="007500B4"/>
    <w:rsid w:val="00751B88"/>
    <w:rsid w:val="007540F6"/>
    <w:rsid w:val="00754A92"/>
    <w:rsid w:val="0075610A"/>
    <w:rsid w:val="0075671F"/>
    <w:rsid w:val="00756837"/>
    <w:rsid w:val="007608E9"/>
    <w:rsid w:val="00760C26"/>
    <w:rsid w:val="00761DC3"/>
    <w:rsid w:val="0076324A"/>
    <w:rsid w:val="007660B9"/>
    <w:rsid w:val="00766A46"/>
    <w:rsid w:val="00766A76"/>
    <w:rsid w:val="00767797"/>
    <w:rsid w:val="007777EA"/>
    <w:rsid w:val="00781A49"/>
    <w:rsid w:val="00781BC0"/>
    <w:rsid w:val="007830F6"/>
    <w:rsid w:val="007831BB"/>
    <w:rsid w:val="00785A78"/>
    <w:rsid w:val="007861BA"/>
    <w:rsid w:val="00786B6F"/>
    <w:rsid w:val="00793904"/>
    <w:rsid w:val="00796BE2"/>
    <w:rsid w:val="0079714D"/>
    <w:rsid w:val="00797CD5"/>
    <w:rsid w:val="00797D04"/>
    <w:rsid w:val="007A0484"/>
    <w:rsid w:val="007A2D01"/>
    <w:rsid w:val="007A7A35"/>
    <w:rsid w:val="007B1982"/>
    <w:rsid w:val="007B432C"/>
    <w:rsid w:val="007B44FB"/>
    <w:rsid w:val="007B7EA1"/>
    <w:rsid w:val="007C1A26"/>
    <w:rsid w:val="007C3025"/>
    <w:rsid w:val="007C30EB"/>
    <w:rsid w:val="007C317E"/>
    <w:rsid w:val="007C3EBE"/>
    <w:rsid w:val="007C5945"/>
    <w:rsid w:val="007D1B4F"/>
    <w:rsid w:val="007D353F"/>
    <w:rsid w:val="007D4724"/>
    <w:rsid w:val="007D4D55"/>
    <w:rsid w:val="007D5B1D"/>
    <w:rsid w:val="007E0B55"/>
    <w:rsid w:val="007E2A79"/>
    <w:rsid w:val="007E39EC"/>
    <w:rsid w:val="007E4340"/>
    <w:rsid w:val="007E4887"/>
    <w:rsid w:val="007E4FB5"/>
    <w:rsid w:val="007E534D"/>
    <w:rsid w:val="007E7533"/>
    <w:rsid w:val="007F0AA7"/>
    <w:rsid w:val="007F6DBA"/>
    <w:rsid w:val="0080126A"/>
    <w:rsid w:val="0080447E"/>
    <w:rsid w:val="0080457E"/>
    <w:rsid w:val="00817B1D"/>
    <w:rsid w:val="00824F55"/>
    <w:rsid w:val="00825811"/>
    <w:rsid w:val="00825FE1"/>
    <w:rsid w:val="00836F2F"/>
    <w:rsid w:val="00840157"/>
    <w:rsid w:val="008411C2"/>
    <w:rsid w:val="0084335F"/>
    <w:rsid w:val="0084476E"/>
    <w:rsid w:val="00844CA7"/>
    <w:rsid w:val="00846BAD"/>
    <w:rsid w:val="00850131"/>
    <w:rsid w:val="0085120E"/>
    <w:rsid w:val="00853C04"/>
    <w:rsid w:val="00853DE5"/>
    <w:rsid w:val="00853F84"/>
    <w:rsid w:val="008550B4"/>
    <w:rsid w:val="00860C9E"/>
    <w:rsid w:val="0086158B"/>
    <w:rsid w:val="00864EB4"/>
    <w:rsid w:val="0086772E"/>
    <w:rsid w:val="00871478"/>
    <w:rsid w:val="00871FEF"/>
    <w:rsid w:val="00872572"/>
    <w:rsid w:val="0088041B"/>
    <w:rsid w:val="0088192B"/>
    <w:rsid w:val="00885695"/>
    <w:rsid w:val="00885783"/>
    <w:rsid w:val="00886CB4"/>
    <w:rsid w:val="00887DF0"/>
    <w:rsid w:val="00890959"/>
    <w:rsid w:val="0089284C"/>
    <w:rsid w:val="00892AA5"/>
    <w:rsid w:val="00895912"/>
    <w:rsid w:val="0089763E"/>
    <w:rsid w:val="00897D5E"/>
    <w:rsid w:val="008A0935"/>
    <w:rsid w:val="008A118E"/>
    <w:rsid w:val="008A1563"/>
    <w:rsid w:val="008A1A6B"/>
    <w:rsid w:val="008A4E8A"/>
    <w:rsid w:val="008A60C0"/>
    <w:rsid w:val="008A637F"/>
    <w:rsid w:val="008B2286"/>
    <w:rsid w:val="008B4670"/>
    <w:rsid w:val="008B5FF5"/>
    <w:rsid w:val="008B66DC"/>
    <w:rsid w:val="008C07BA"/>
    <w:rsid w:val="008C1553"/>
    <w:rsid w:val="008C5741"/>
    <w:rsid w:val="008C7F0D"/>
    <w:rsid w:val="008D0969"/>
    <w:rsid w:val="008D0F09"/>
    <w:rsid w:val="008D1839"/>
    <w:rsid w:val="008D2BD1"/>
    <w:rsid w:val="008D2EB9"/>
    <w:rsid w:val="008D3F01"/>
    <w:rsid w:val="008D4A4C"/>
    <w:rsid w:val="008D5C6F"/>
    <w:rsid w:val="008D728F"/>
    <w:rsid w:val="008E08E6"/>
    <w:rsid w:val="008E3499"/>
    <w:rsid w:val="008E40FC"/>
    <w:rsid w:val="008E475D"/>
    <w:rsid w:val="008E56E8"/>
    <w:rsid w:val="008F03B4"/>
    <w:rsid w:val="008F19BD"/>
    <w:rsid w:val="008F2906"/>
    <w:rsid w:val="008F656F"/>
    <w:rsid w:val="00902503"/>
    <w:rsid w:val="0090531A"/>
    <w:rsid w:val="00905417"/>
    <w:rsid w:val="00906858"/>
    <w:rsid w:val="00906BED"/>
    <w:rsid w:val="0090737A"/>
    <w:rsid w:val="0091305E"/>
    <w:rsid w:val="0091475F"/>
    <w:rsid w:val="00914B75"/>
    <w:rsid w:val="00915EFE"/>
    <w:rsid w:val="00916F96"/>
    <w:rsid w:val="009174E5"/>
    <w:rsid w:val="00920E7F"/>
    <w:rsid w:val="00922FD3"/>
    <w:rsid w:val="00924DF2"/>
    <w:rsid w:val="00925D8E"/>
    <w:rsid w:val="0092657B"/>
    <w:rsid w:val="0092678D"/>
    <w:rsid w:val="0092699A"/>
    <w:rsid w:val="00926B83"/>
    <w:rsid w:val="009278D5"/>
    <w:rsid w:val="009306B4"/>
    <w:rsid w:val="00931AB3"/>
    <w:rsid w:val="00932AAC"/>
    <w:rsid w:val="009331FB"/>
    <w:rsid w:val="0093425E"/>
    <w:rsid w:val="00935398"/>
    <w:rsid w:val="00940BD3"/>
    <w:rsid w:val="009410A2"/>
    <w:rsid w:val="00941DD2"/>
    <w:rsid w:val="0094614D"/>
    <w:rsid w:val="0094715C"/>
    <w:rsid w:val="009507B8"/>
    <w:rsid w:val="009515E4"/>
    <w:rsid w:val="00952AAB"/>
    <w:rsid w:val="00955716"/>
    <w:rsid w:val="009579C2"/>
    <w:rsid w:val="0096219D"/>
    <w:rsid w:val="009632B8"/>
    <w:rsid w:val="009709E2"/>
    <w:rsid w:val="00972389"/>
    <w:rsid w:val="009732E6"/>
    <w:rsid w:val="00977979"/>
    <w:rsid w:val="00980362"/>
    <w:rsid w:val="009813B7"/>
    <w:rsid w:val="0098202E"/>
    <w:rsid w:val="0098485C"/>
    <w:rsid w:val="00985086"/>
    <w:rsid w:val="0098747A"/>
    <w:rsid w:val="009925C5"/>
    <w:rsid w:val="00993755"/>
    <w:rsid w:val="0099565D"/>
    <w:rsid w:val="009A0083"/>
    <w:rsid w:val="009A02A4"/>
    <w:rsid w:val="009A2CFD"/>
    <w:rsid w:val="009A3BBC"/>
    <w:rsid w:val="009A43D0"/>
    <w:rsid w:val="009B5D60"/>
    <w:rsid w:val="009C00CC"/>
    <w:rsid w:val="009C2087"/>
    <w:rsid w:val="009C371C"/>
    <w:rsid w:val="009C3E6C"/>
    <w:rsid w:val="009C3EE3"/>
    <w:rsid w:val="009C44DD"/>
    <w:rsid w:val="009C70FD"/>
    <w:rsid w:val="009C7501"/>
    <w:rsid w:val="009D128D"/>
    <w:rsid w:val="009D1CED"/>
    <w:rsid w:val="009D3B57"/>
    <w:rsid w:val="009E03AB"/>
    <w:rsid w:val="009E0DF6"/>
    <w:rsid w:val="009E3547"/>
    <w:rsid w:val="009E3E20"/>
    <w:rsid w:val="009E511C"/>
    <w:rsid w:val="009E6CF4"/>
    <w:rsid w:val="009E70C4"/>
    <w:rsid w:val="009F36BE"/>
    <w:rsid w:val="009F77B6"/>
    <w:rsid w:val="00A002D7"/>
    <w:rsid w:val="00A027A7"/>
    <w:rsid w:val="00A05624"/>
    <w:rsid w:val="00A1057B"/>
    <w:rsid w:val="00A1113B"/>
    <w:rsid w:val="00A13FAC"/>
    <w:rsid w:val="00A161FD"/>
    <w:rsid w:val="00A16921"/>
    <w:rsid w:val="00A2214A"/>
    <w:rsid w:val="00A24B19"/>
    <w:rsid w:val="00A27D5A"/>
    <w:rsid w:val="00A31359"/>
    <w:rsid w:val="00A3327E"/>
    <w:rsid w:val="00A373C6"/>
    <w:rsid w:val="00A4072F"/>
    <w:rsid w:val="00A409A3"/>
    <w:rsid w:val="00A40FC8"/>
    <w:rsid w:val="00A44916"/>
    <w:rsid w:val="00A44F06"/>
    <w:rsid w:val="00A4714F"/>
    <w:rsid w:val="00A50E76"/>
    <w:rsid w:val="00A51765"/>
    <w:rsid w:val="00A52AD1"/>
    <w:rsid w:val="00A541F5"/>
    <w:rsid w:val="00A5431C"/>
    <w:rsid w:val="00A57C87"/>
    <w:rsid w:val="00A60BF9"/>
    <w:rsid w:val="00A63A9A"/>
    <w:rsid w:val="00A64956"/>
    <w:rsid w:val="00A64B89"/>
    <w:rsid w:val="00A719C4"/>
    <w:rsid w:val="00A71A4C"/>
    <w:rsid w:val="00A73E64"/>
    <w:rsid w:val="00A74454"/>
    <w:rsid w:val="00A744B2"/>
    <w:rsid w:val="00A74A16"/>
    <w:rsid w:val="00A75674"/>
    <w:rsid w:val="00A76625"/>
    <w:rsid w:val="00A80448"/>
    <w:rsid w:val="00A80E88"/>
    <w:rsid w:val="00A835AF"/>
    <w:rsid w:val="00A871C7"/>
    <w:rsid w:val="00A906D9"/>
    <w:rsid w:val="00A92326"/>
    <w:rsid w:val="00A94170"/>
    <w:rsid w:val="00A97A1B"/>
    <w:rsid w:val="00AB0E4F"/>
    <w:rsid w:val="00AB3AB1"/>
    <w:rsid w:val="00AB44BA"/>
    <w:rsid w:val="00AB67AF"/>
    <w:rsid w:val="00AC03A2"/>
    <w:rsid w:val="00AC1F36"/>
    <w:rsid w:val="00AC2BD0"/>
    <w:rsid w:val="00AC370B"/>
    <w:rsid w:val="00AC4AC1"/>
    <w:rsid w:val="00AC6889"/>
    <w:rsid w:val="00AC713D"/>
    <w:rsid w:val="00AD2624"/>
    <w:rsid w:val="00AD2DF1"/>
    <w:rsid w:val="00AD47EE"/>
    <w:rsid w:val="00AD62AA"/>
    <w:rsid w:val="00AD7208"/>
    <w:rsid w:val="00AD7C90"/>
    <w:rsid w:val="00AE0141"/>
    <w:rsid w:val="00AE22EE"/>
    <w:rsid w:val="00AE33F0"/>
    <w:rsid w:val="00AF2E60"/>
    <w:rsid w:val="00B00E97"/>
    <w:rsid w:val="00B04023"/>
    <w:rsid w:val="00B04216"/>
    <w:rsid w:val="00B056B9"/>
    <w:rsid w:val="00B11AE4"/>
    <w:rsid w:val="00B159C4"/>
    <w:rsid w:val="00B15F5E"/>
    <w:rsid w:val="00B1628F"/>
    <w:rsid w:val="00B16844"/>
    <w:rsid w:val="00B16F2F"/>
    <w:rsid w:val="00B270E4"/>
    <w:rsid w:val="00B30283"/>
    <w:rsid w:val="00B319C1"/>
    <w:rsid w:val="00B33908"/>
    <w:rsid w:val="00B366FD"/>
    <w:rsid w:val="00B36B10"/>
    <w:rsid w:val="00B414D8"/>
    <w:rsid w:val="00B4185D"/>
    <w:rsid w:val="00B41ECB"/>
    <w:rsid w:val="00B451C6"/>
    <w:rsid w:val="00B50051"/>
    <w:rsid w:val="00B502C5"/>
    <w:rsid w:val="00B51355"/>
    <w:rsid w:val="00B534D9"/>
    <w:rsid w:val="00B5542E"/>
    <w:rsid w:val="00B56B0C"/>
    <w:rsid w:val="00B600AA"/>
    <w:rsid w:val="00B60CBC"/>
    <w:rsid w:val="00B60EFD"/>
    <w:rsid w:val="00B657FB"/>
    <w:rsid w:val="00B67CF4"/>
    <w:rsid w:val="00B70FB3"/>
    <w:rsid w:val="00B7189E"/>
    <w:rsid w:val="00B73001"/>
    <w:rsid w:val="00B73E03"/>
    <w:rsid w:val="00B743D2"/>
    <w:rsid w:val="00B756F5"/>
    <w:rsid w:val="00B75B79"/>
    <w:rsid w:val="00B82A73"/>
    <w:rsid w:val="00B848D0"/>
    <w:rsid w:val="00B85ED7"/>
    <w:rsid w:val="00B86132"/>
    <w:rsid w:val="00B9185E"/>
    <w:rsid w:val="00B919D7"/>
    <w:rsid w:val="00B9211C"/>
    <w:rsid w:val="00B92F17"/>
    <w:rsid w:val="00B9500C"/>
    <w:rsid w:val="00B96ED2"/>
    <w:rsid w:val="00B975E9"/>
    <w:rsid w:val="00B97692"/>
    <w:rsid w:val="00BA131B"/>
    <w:rsid w:val="00BA39F4"/>
    <w:rsid w:val="00BA4506"/>
    <w:rsid w:val="00BA5A44"/>
    <w:rsid w:val="00BA624D"/>
    <w:rsid w:val="00BA6447"/>
    <w:rsid w:val="00BA6DCB"/>
    <w:rsid w:val="00BB2188"/>
    <w:rsid w:val="00BB346E"/>
    <w:rsid w:val="00BB5E13"/>
    <w:rsid w:val="00BC03A3"/>
    <w:rsid w:val="00BC170C"/>
    <w:rsid w:val="00BC5510"/>
    <w:rsid w:val="00BC5761"/>
    <w:rsid w:val="00BC6E42"/>
    <w:rsid w:val="00BC6F33"/>
    <w:rsid w:val="00BD0C16"/>
    <w:rsid w:val="00BD2CF9"/>
    <w:rsid w:val="00BD35D3"/>
    <w:rsid w:val="00BD49A8"/>
    <w:rsid w:val="00BD5B28"/>
    <w:rsid w:val="00BE13DC"/>
    <w:rsid w:val="00BE30DF"/>
    <w:rsid w:val="00BE52A6"/>
    <w:rsid w:val="00BF31D6"/>
    <w:rsid w:val="00BF4757"/>
    <w:rsid w:val="00BF68CD"/>
    <w:rsid w:val="00C016C9"/>
    <w:rsid w:val="00C032E9"/>
    <w:rsid w:val="00C03D8E"/>
    <w:rsid w:val="00C04997"/>
    <w:rsid w:val="00C053E3"/>
    <w:rsid w:val="00C05EAA"/>
    <w:rsid w:val="00C06460"/>
    <w:rsid w:val="00C07E46"/>
    <w:rsid w:val="00C1050F"/>
    <w:rsid w:val="00C1081F"/>
    <w:rsid w:val="00C11715"/>
    <w:rsid w:val="00C21487"/>
    <w:rsid w:val="00C23175"/>
    <w:rsid w:val="00C25F2C"/>
    <w:rsid w:val="00C271BA"/>
    <w:rsid w:val="00C30A34"/>
    <w:rsid w:val="00C318BB"/>
    <w:rsid w:val="00C31C98"/>
    <w:rsid w:val="00C31EBB"/>
    <w:rsid w:val="00C3294F"/>
    <w:rsid w:val="00C33739"/>
    <w:rsid w:val="00C33DB4"/>
    <w:rsid w:val="00C35282"/>
    <w:rsid w:val="00C358F9"/>
    <w:rsid w:val="00C35A05"/>
    <w:rsid w:val="00C40988"/>
    <w:rsid w:val="00C414D3"/>
    <w:rsid w:val="00C418EF"/>
    <w:rsid w:val="00C44BF0"/>
    <w:rsid w:val="00C4571C"/>
    <w:rsid w:val="00C45C6D"/>
    <w:rsid w:val="00C473D0"/>
    <w:rsid w:val="00C52801"/>
    <w:rsid w:val="00C56072"/>
    <w:rsid w:val="00C567E8"/>
    <w:rsid w:val="00C61DA0"/>
    <w:rsid w:val="00C62662"/>
    <w:rsid w:val="00C66F62"/>
    <w:rsid w:val="00C70639"/>
    <w:rsid w:val="00C71444"/>
    <w:rsid w:val="00C71ED9"/>
    <w:rsid w:val="00C76ADC"/>
    <w:rsid w:val="00C77571"/>
    <w:rsid w:val="00C82CC9"/>
    <w:rsid w:val="00C83FCF"/>
    <w:rsid w:val="00C94FAA"/>
    <w:rsid w:val="00C9642E"/>
    <w:rsid w:val="00C967B8"/>
    <w:rsid w:val="00C97155"/>
    <w:rsid w:val="00C97CE3"/>
    <w:rsid w:val="00CA4187"/>
    <w:rsid w:val="00CA50BB"/>
    <w:rsid w:val="00CA6D8C"/>
    <w:rsid w:val="00CB383D"/>
    <w:rsid w:val="00CB3A4E"/>
    <w:rsid w:val="00CB3FD8"/>
    <w:rsid w:val="00CB5212"/>
    <w:rsid w:val="00CB60D9"/>
    <w:rsid w:val="00CB7183"/>
    <w:rsid w:val="00CC01CF"/>
    <w:rsid w:val="00CC02BC"/>
    <w:rsid w:val="00CC18B4"/>
    <w:rsid w:val="00CC2030"/>
    <w:rsid w:val="00CC448D"/>
    <w:rsid w:val="00CC5F88"/>
    <w:rsid w:val="00CC7236"/>
    <w:rsid w:val="00CD03DC"/>
    <w:rsid w:val="00CD10E5"/>
    <w:rsid w:val="00CD30A6"/>
    <w:rsid w:val="00CD398E"/>
    <w:rsid w:val="00CD5CAF"/>
    <w:rsid w:val="00CD709B"/>
    <w:rsid w:val="00CE01E5"/>
    <w:rsid w:val="00CE26B6"/>
    <w:rsid w:val="00CF6FE2"/>
    <w:rsid w:val="00CF72ED"/>
    <w:rsid w:val="00D0121E"/>
    <w:rsid w:val="00D033D5"/>
    <w:rsid w:val="00D0380E"/>
    <w:rsid w:val="00D040C7"/>
    <w:rsid w:val="00D05023"/>
    <w:rsid w:val="00D05C93"/>
    <w:rsid w:val="00D1203D"/>
    <w:rsid w:val="00D14C5F"/>
    <w:rsid w:val="00D15FC5"/>
    <w:rsid w:val="00D17CBC"/>
    <w:rsid w:val="00D21D59"/>
    <w:rsid w:val="00D23837"/>
    <w:rsid w:val="00D25723"/>
    <w:rsid w:val="00D27675"/>
    <w:rsid w:val="00D314DF"/>
    <w:rsid w:val="00D33CA3"/>
    <w:rsid w:val="00D34AE2"/>
    <w:rsid w:val="00D36099"/>
    <w:rsid w:val="00D36B95"/>
    <w:rsid w:val="00D37680"/>
    <w:rsid w:val="00D376C2"/>
    <w:rsid w:val="00D379D2"/>
    <w:rsid w:val="00D40EC3"/>
    <w:rsid w:val="00D41847"/>
    <w:rsid w:val="00D436C2"/>
    <w:rsid w:val="00D4479A"/>
    <w:rsid w:val="00D4562A"/>
    <w:rsid w:val="00D47806"/>
    <w:rsid w:val="00D512BA"/>
    <w:rsid w:val="00D51E50"/>
    <w:rsid w:val="00D52458"/>
    <w:rsid w:val="00D556A0"/>
    <w:rsid w:val="00D607F2"/>
    <w:rsid w:val="00D6130F"/>
    <w:rsid w:val="00D617E1"/>
    <w:rsid w:val="00D632BE"/>
    <w:rsid w:val="00D64129"/>
    <w:rsid w:val="00D64CF2"/>
    <w:rsid w:val="00D66960"/>
    <w:rsid w:val="00D66DC3"/>
    <w:rsid w:val="00D70F9C"/>
    <w:rsid w:val="00D71104"/>
    <w:rsid w:val="00D716D1"/>
    <w:rsid w:val="00D75BAA"/>
    <w:rsid w:val="00D76E91"/>
    <w:rsid w:val="00D77BB4"/>
    <w:rsid w:val="00D8040F"/>
    <w:rsid w:val="00D82949"/>
    <w:rsid w:val="00D87F42"/>
    <w:rsid w:val="00D9122B"/>
    <w:rsid w:val="00D92C6F"/>
    <w:rsid w:val="00D95071"/>
    <w:rsid w:val="00D97847"/>
    <w:rsid w:val="00DA1DEC"/>
    <w:rsid w:val="00DA2995"/>
    <w:rsid w:val="00DA3137"/>
    <w:rsid w:val="00DA35DA"/>
    <w:rsid w:val="00DA5334"/>
    <w:rsid w:val="00DA5B44"/>
    <w:rsid w:val="00DA5C8A"/>
    <w:rsid w:val="00DB1D93"/>
    <w:rsid w:val="00DB3831"/>
    <w:rsid w:val="00DB3F6C"/>
    <w:rsid w:val="00DB60FB"/>
    <w:rsid w:val="00DC1673"/>
    <w:rsid w:val="00DC4F08"/>
    <w:rsid w:val="00DC599F"/>
    <w:rsid w:val="00DC7BF8"/>
    <w:rsid w:val="00DD19BF"/>
    <w:rsid w:val="00DD2A2D"/>
    <w:rsid w:val="00DD3D3F"/>
    <w:rsid w:val="00DD4194"/>
    <w:rsid w:val="00DE33DB"/>
    <w:rsid w:val="00DE5C3E"/>
    <w:rsid w:val="00DF0184"/>
    <w:rsid w:val="00DF1696"/>
    <w:rsid w:val="00DF27E3"/>
    <w:rsid w:val="00DF310E"/>
    <w:rsid w:val="00DF6298"/>
    <w:rsid w:val="00DF63E8"/>
    <w:rsid w:val="00DF6772"/>
    <w:rsid w:val="00DF70DE"/>
    <w:rsid w:val="00DF78AC"/>
    <w:rsid w:val="00E06E4F"/>
    <w:rsid w:val="00E07475"/>
    <w:rsid w:val="00E105AD"/>
    <w:rsid w:val="00E13924"/>
    <w:rsid w:val="00E13CAE"/>
    <w:rsid w:val="00E142BA"/>
    <w:rsid w:val="00E1778C"/>
    <w:rsid w:val="00E204F4"/>
    <w:rsid w:val="00E20B79"/>
    <w:rsid w:val="00E20E5A"/>
    <w:rsid w:val="00E229D5"/>
    <w:rsid w:val="00E23240"/>
    <w:rsid w:val="00E239D6"/>
    <w:rsid w:val="00E2540D"/>
    <w:rsid w:val="00E25ECF"/>
    <w:rsid w:val="00E27A97"/>
    <w:rsid w:val="00E31705"/>
    <w:rsid w:val="00E31897"/>
    <w:rsid w:val="00E352EB"/>
    <w:rsid w:val="00E36076"/>
    <w:rsid w:val="00E40C8D"/>
    <w:rsid w:val="00E410EB"/>
    <w:rsid w:val="00E42C3C"/>
    <w:rsid w:val="00E42F85"/>
    <w:rsid w:val="00E4589B"/>
    <w:rsid w:val="00E46A97"/>
    <w:rsid w:val="00E46B97"/>
    <w:rsid w:val="00E501A2"/>
    <w:rsid w:val="00E5028E"/>
    <w:rsid w:val="00E507A8"/>
    <w:rsid w:val="00E530D1"/>
    <w:rsid w:val="00E53B36"/>
    <w:rsid w:val="00E53E6D"/>
    <w:rsid w:val="00E5414A"/>
    <w:rsid w:val="00E55D38"/>
    <w:rsid w:val="00E65EA4"/>
    <w:rsid w:val="00E66C7D"/>
    <w:rsid w:val="00E74814"/>
    <w:rsid w:val="00E758ED"/>
    <w:rsid w:val="00E75E8F"/>
    <w:rsid w:val="00E76649"/>
    <w:rsid w:val="00E84995"/>
    <w:rsid w:val="00E84B4C"/>
    <w:rsid w:val="00E8568C"/>
    <w:rsid w:val="00E8628E"/>
    <w:rsid w:val="00E86A8B"/>
    <w:rsid w:val="00E86B55"/>
    <w:rsid w:val="00E87A01"/>
    <w:rsid w:val="00E94C2C"/>
    <w:rsid w:val="00E95760"/>
    <w:rsid w:val="00E95D6D"/>
    <w:rsid w:val="00E9677E"/>
    <w:rsid w:val="00E974B2"/>
    <w:rsid w:val="00E97C23"/>
    <w:rsid w:val="00EA0248"/>
    <w:rsid w:val="00EA6C15"/>
    <w:rsid w:val="00EB3847"/>
    <w:rsid w:val="00EB3C2A"/>
    <w:rsid w:val="00EB5948"/>
    <w:rsid w:val="00EB73C5"/>
    <w:rsid w:val="00EC10DC"/>
    <w:rsid w:val="00EC20A0"/>
    <w:rsid w:val="00EC234A"/>
    <w:rsid w:val="00EC2363"/>
    <w:rsid w:val="00EC4E44"/>
    <w:rsid w:val="00EC6AFB"/>
    <w:rsid w:val="00EC6EA0"/>
    <w:rsid w:val="00EC6EE8"/>
    <w:rsid w:val="00ED0AA3"/>
    <w:rsid w:val="00EE02C2"/>
    <w:rsid w:val="00EE218E"/>
    <w:rsid w:val="00EE263C"/>
    <w:rsid w:val="00EE2A99"/>
    <w:rsid w:val="00EE6943"/>
    <w:rsid w:val="00EF15CC"/>
    <w:rsid w:val="00EF2818"/>
    <w:rsid w:val="00EF296E"/>
    <w:rsid w:val="00EF2BB9"/>
    <w:rsid w:val="00EF3063"/>
    <w:rsid w:val="00EF5B78"/>
    <w:rsid w:val="00EF62D9"/>
    <w:rsid w:val="00EF7C2F"/>
    <w:rsid w:val="00F00219"/>
    <w:rsid w:val="00F12170"/>
    <w:rsid w:val="00F12911"/>
    <w:rsid w:val="00F1495E"/>
    <w:rsid w:val="00F15CE8"/>
    <w:rsid w:val="00F1668F"/>
    <w:rsid w:val="00F1735C"/>
    <w:rsid w:val="00F17D15"/>
    <w:rsid w:val="00F2219F"/>
    <w:rsid w:val="00F2220B"/>
    <w:rsid w:val="00F23743"/>
    <w:rsid w:val="00F25C9F"/>
    <w:rsid w:val="00F26F69"/>
    <w:rsid w:val="00F27CD2"/>
    <w:rsid w:val="00F35397"/>
    <w:rsid w:val="00F3717D"/>
    <w:rsid w:val="00F4043D"/>
    <w:rsid w:val="00F40AF5"/>
    <w:rsid w:val="00F41A83"/>
    <w:rsid w:val="00F426F3"/>
    <w:rsid w:val="00F42991"/>
    <w:rsid w:val="00F45307"/>
    <w:rsid w:val="00F47A39"/>
    <w:rsid w:val="00F50AD2"/>
    <w:rsid w:val="00F50EC0"/>
    <w:rsid w:val="00F54F86"/>
    <w:rsid w:val="00F60CDF"/>
    <w:rsid w:val="00F6224B"/>
    <w:rsid w:val="00F64190"/>
    <w:rsid w:val="00F65D6A"/>
    <w:rsid w:val="00F70DD3"/>
    <w:rsid w:val="00F71321"/>
    <w:rsid w:val="00F77199"/>
    <w:rsid w:val="00F8089A"/>
    <w:rsid w:val="00F80CC8"/>
    <w:rsid w:val="00F811D6"/>
    <w:rsid w:val="00F81E8D"/>
    <w:rsid w:val="00F83348"/>
    <w:rsid w:val="00F859FA"/>
    <w:rsid w:val="00F91208"/>
    <w:rsid w:val="00F91905"/>
    <w:rsid w:val="00F91D31"/>
    <w:rsid w:val="00F964A1"/>
    <w:rsid w:val="00F967B3"/>
    <w:rsid w:val="00F97802"/>
    <w:rsid w:val="00FA0D29"/>
    <w:rsid w:val="00FA174F"/>
    <w:rsid w:val="00FA21D8"/>
    <w:rsid w:val="00FA22E8"/>
    <w:rsid w:val="00FA2D61"/>
    <w:rsid w:val="00FA585A"/>
    <w:rsid w:val="00FA594C"/>
    <w:rsid w:val="00FB2BBC"/>
    <w:rsid w:val="00FB388F"/>
    <w:rsid w:val="00FB44AB"/>
    <w:rsid w:val="00FB4D36"/>
    <w:rsid w:val="00FB4E33"/>
    <w:rsid w:val="00FB54F2"/>
    <w:rsid w:val="00FB7E46"/>
    <w:rsid w:val="00FC14D9"/>
    <w:rsid w:val="00FC2327"/>
    <w:rsid w:val="00FC5BCD"/>
    <w:rsid w:val="00FD4A5C"/>
    <w:rsid w:val="00FD5C07"/>
    <w:rsid w:val="00FD7466"/>
    <w:rsid w:val="00FD7CCA"/>
    <w:rsid w:val="00FE1928"/>
    <w:rsid w:val="00FE1F20"/>
    <w:rsid w:val="00FE508F"/>
    <w:rsid w:val="00FE5F38"/>
    <w:rsid w:val="00FE70ED"/>
    <w:rsid w:val="00FE7F04"/>
    <w:rsid w:val="00FF083D"/>
    <w:rsid w:val="00FF0AB6"/>
    <w:rsid w:val="00FF0C16"/>
    <w:rsid w:val="00FF5BDD"/>
    <w:rsid w:val="00FF7A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681024"/>
  <w15:docId w15:val="{CF23B6DD-598C-40AE-B3F5-61382FF6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05C7"/>
    <w:pPr>
      <w:tabs>
        <w:tab w:val="left" w:pos="576"/>
        <w:tab w:val="left" w:pos="1008"/>
        <w:tab w:val="left" w:pos="1440"/>
        <w:tab w:val="left" w:pos="1872"/>
        <w:tab w:val="left" w:pos="2304"/>
        <w:tab w:val="left" w:pos="2736"/>
      </w:tabs>
      <w:spacing w:before="120" w:after="120"/>
      <w:jc w:val="both"/>
    </w:pPr>
    <w:rPr>
      <w:rFonts w:cs="Arial"/>
      <w:spacing w:val="-2"/>
      <w:sz w:val="24"/>
      <w:lang w:val="fr-FR" w:eastAsia="fr-FR"/>
    </w:rPr>
  </w:style>
  <w:style w:type="paragraph" w:styleId="Heading1">
    <w:name w:val="heading 1"/>
    <w:basedOn w:val="Normal"/>
    <w:next w:val="Normal"/>
    <w:qFormat/>
    <w:rsid w:val="00BD5B28"/>
    <w:pPr>
      <w:keepNext/>
      <w:tabs>
        <w:tab w:val="left" w:pos="7020"/>
      </w:tabs>
      <w:jc w:val="center"/>
      <w:outlineLvl w:val="0"/>
    </w:pPr>
    <w:rPr>
      <w:b/>
      <w:sz w:val="22"/>
    </w:rPr>
  </w:style>
  <w:style w:type="paragraph" w:styleId="Heading2">
    <w:name w:val="heading 2"/>
    <w:basedOn w:val="Normal"/>
    <w:next w:val="Normal"/>
    <w:qFormat/>
    <w:rsid w:val="00646BCC"/>
    <w:pPr>
      <w:keepNext/>
      <w:spacing w:before="240" w:after="60"/>
      <w:outlineLvl w:val="1"/>
    </w:pPr>
    <w:rPr>
      <w:rFonts w:ascii="Arial" w:hAnsi="Arial"/>
      <w:b/>
      <w:bCs/>
      <w:i/>
      <w:iCs/>
      <w:sz w:val="28"/>
      <w:szCs w:val="28"/>
    </w:rPr>
  </w:style>
  <w:style w:type="paragraph" w:styleId="Heading3">
    <w:name w:val="heading 3"/>
    <w:basedOn w:val="Normal"/>
    <w:next w:val="Normal"/>
    <w:qFormat/>
    <w:rsid w:val="00BD5B28"/>
    <w:pPr>
      <w:keepNext/>
      <w:spacing w:before="240" w:after="60"/>
      <w:outlineLvl w:val="2"/>
    </w:pPr>
    <w:rPr>
      <w:rFonts w:ascii="Arial" w:hAnsi="Arial"/>
    </w:rPr>
  </w:style>
  <w:style w:type="paragraph" w:styleId="Heading4">
    <w:name w:val="heading 4"/>
    <w:basedOn w:val="Normal"/>
    <w:next w:val="Normal"/>
    <w:qFormat/>
    <w:rsid w:val="00624215"/>
    <w:pPr>
      <w:keepNext/>
      <w:spacing w:before="240" w:after="60"/>
      <w:outlineLvl w:val="3"/>
    </w:pPr>
    <w:rPr>
      <w:b/>
      <w:bCs/>
      <w:sz w:val="28"/>
      <w:szCs w:val="28"/>
    </w:rPr>
  </w:style>
  <w:style w:type="paragraph" w:styleId="Heading8">
    <w:name w:val="heading 8"/>
    <w:next w:val="Normal"/>
    <w:qFormat/>
    <w:rsid w:val="002605C7"/>
    <w:pPr>
      <w:keepNext/>
      <w:tabs>
        <w:tab w:val="left" w:pos="-2410"/>
      </w:tabs>
      <w:jc w:val="center"/>
      <w:outlineLvl w:val="7"/>
    </w:pPr>
    <w:rPr>
      <w:rFonts w:ascii="Arial" w:hAnsi="Arial"/>
      <w:b/>
      <w:noProof/>
      <w:sz w:val="28"/>
      <w:lang w:eastAsia="fr-FR"/>
    </w:rPr>
  </w:style>
  <w:style w:type="paragraph" w:styleId="Heading9">
    <w:name w:val="heading 9"/>
    <w:basedOn w:val="Normal"/>
    <w:next w:val="Normal"/>
    <w:qFormat/>
    <w:rsid w:val="00BD5B28"/>
    <w:pPr>
      <w:keepNext/>
      <w:jc w:val="center"/>
      <w:outlineLvl w:val="8"/>
    </w:pPr>
    <w:rPr>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BD5B28"/>
    <w:rPr>
      <w:i/>
      <w:iCs/>
    </w:rPr>
  </w:style>
  <w:style w:type="character" w:styleId="HTMLAcronym">
    <w:name w:val="HTML Acronym"/>
    <w:basedOn w:val="DefaultParagraphFont"/>
    <w:rsid w:val="00BD5B28"/>
  </w:style>
  <w:style w:type="character" w:styleId="FootnoteReference">
    <w:name w:val="footnote reference"/>
    <w:basedOn w:val="DefaultParagraphFont"/>
    <w:uiPriority w:val="99"/>
    <w:qFormat/>
    <w:rsid w:val="002605C7"/>
    <w:rPr>
      <w:vertAlign w:val="superscript"/>
    </w:rPr>
  </w:style>
  <w:style w:type="character" w:customStyle="1" w:styleId="c1">
    <w:name w:val="c1"/>
    <w:basedOn w:val="DefaultParagraphFont"/>
    <w:rsid w:val="00BD5B28"/>
  </w:style>
  <w:style w:type="paragraph" w:styleId="CommentText">
    <w:name w:val="annotation text"/>
    <w:basedOn w:val="Normal"/>
    <w:link w:val="CommentTextChar"/>
    <w:semiHidden/>
    <w:rsid w:val="00BD5B28"/>
  </w:style>
  <w:style w:type="paragraph" w:styleId="BodyText3">
    <w:name w:val="Body Text 3"/>
    <w:basedOn w:val="Normal"/>
    <w:rsid w:val="00BD5B28"/>
    <w:pPr>
      <w:suppressAutoHyphens/>
    </w:pPr>
    <w:rPr>
      <w:rFonts w:ascii="Arial" w:hAnsi="Arial"/>
      <w:sz w:val="22"/>
      <w:lang w:val="en-GB"/>
    </w:rPr>
  </w:style>
  <w:style w:type="character" w:styleId="Strong">
    <w:name w:val="Strong"/>
    <w:basedOn w:val="DefaultParagraphFont"/>
    <w:qFormat/>
    <w:rsid w:val="00BD5B28"/>
    <w:rPr>
      <w:b/>
      <w:bCs/>
    </w:rPr>
  </w:style>
  <w:style w:type="paragraph" w:styleId="Header">
    <w:name w:val="header"/>
    <w:link w:val="HeaderChar"/>
    <w:rsid w:val="002605C7"/>
    <w:pPr>
      <w:tabs>
        <w:tab w:val="center" w:pos="4320"/>
        <w:tab w:val="right" w:pos="8640"/>
      </w:tabs>
    </w:pPr>
    <w:rPr>
      <w:rFonts w:ascii="Arial" w:hAnsi="Arial"/>
      <w:noProof/>
      <w:lang w:eastAsia="fr-FR"/>
    </w:rPr>
  </w:style>
  <w:style w:type="character" w:customStyle="1" w:styleId="exposant1">
    <w:name w:val="exposant1"/>
    <w:basedOn w:val="DefaultParagraphFont"/>
    <w:rsid w:val="00BD5B28"/>
    <w:rPr>
      <w:sz w:val="19"/>
      <w:szCs w:val="19"/>
    </w:rPr>
  </w:style>
  <w:style w:type="character" w:customStyle="1" w:styleId="fullmatch1">
    <w:name w:val="fullmatch1"/>
    <w:basedOn w:val="DefaultParagraphFont"/>
    <w:rsid w:val="00BD5B28"/>
    <w:rPr>
      <w:rFonts w:ascii="Verdana" w:hAnsi="Verdana" w:hint="default"/>
      <w:b/>
      <w:bCs/>
      <w:color w:val="FFFFFF"/>
      <w:shd w:val="clear" w:color="auto" w:fill="990000"/>
    </w:rPr>
  </w:style>
  <w:style w:type="character" w:styleId="Hyperlink">
    <w:name w:val="Hyperlink"/>
    <w:basedOn w:val="DefaultParagraphFont"/>
    <w:rsid w:val="002605C7"/>
    <w:rPr>
      <w:color w:val="0000FF"/>
      <w:u w:val="single"/>
    </w:rPr>
  </w:style>
  <w:style w:type="character" w:styleId="CommentReference">
    <w:name w:val="annotation reference"/>
    <w:basedOn w:val="DefaultParagraphFont"/>
    <w:semiHidden/>
    <w:rsid w:val="00BD5B28"/>
    <w:rPr>
      <w:sz w:val="16"/>
      <w:szCs w:val="16"/>
    </w:rPr>
  </w:style>
  <w:style w:type="paragraph" w:styleId="NormalWeb">
    <w:name w:val="Normal (Web)"/>
    <w:basedOn w:val="Normal"/>
    <w:uiPriority w:val="99"/>
    <w:rsid w:val="00BD5B28"/>
    <w:pPr>
      <w:spacing w:before="100" w:beforeAutospacing="1" w:after="100" w:afterAutospacing="1" w:line="360" w:lineRule="atLeast"/>
    </w:pPr>
    <w:rPr>
      <w:szCs w:val="24"/>
      <w:lang w:val="en-CA" w:eastAsia="en-CA"/>
    </w:rPr>
  </w:style>
  <w:style w:type="paragraph" w:customStyle="1" w:styleId="Normal2">
    <w:name w:val="Normal2"/>
    <w:rsid w:val="002605C7"/>
    <w:rPr>
      <w:noProof/>
      <w:sz w:val="18"/>
      <w:lang w:eastAsia="fr-FR"/>
    </w:rPr>
  </w:style>
  <w:style w:type="paragraph" w:styleId="FootnoteText">
    <w:name w:val="footnote text"/>
    <w:aliases w:val="n,FA Fu,Char Char Char"/>
    <w:basedOn w:val="Normal2"/>
    <w:link w:val="FootnoteTextChar"/>
    <w:uiPriority w:val="99"/>
    <w:qFormat/>
    <w:rsid w:val="002605C7"/>
    <w:rPr>
      <w:sz w:val="20"/>
    </w:rPr>
  </w:style>
  <w:style w:type="character" w:styleId="PageNumber">
    <w:name w:val="page number"/>
    <w:basedOn w:val="DefaultParagraphFont"/>
    <w:rsid w:val="002605C7"/>
  </w:style>
  <w:style w:type="paragraph" w:styleId="CommentSubject">
    <w:name w:val="annotation subject"/>
    <w:basedOn w:val="CommentText"/>
    <w:next w:val="CommentText"/>
    <w:semiHidden/>
    <w:rsid w:val="00BD5B28"/>
    <w:rPr>
      <w:b/>
      <w:bCs/>
    </w:rPr>
  </w:style>
  <w:style w:type="numbering" w:customStyle="1" w:styleId="ParanumberingReasons">
    <w:name w:val="Para numbering Reasons"/>
    <w:rsid w:val="00BD5B28"/>
    <w:pPr>
      <w:numPr>
        <w:numId w:val="20"/>
      </w:numPr>
    </w:pPr>
  </w:style>
  <w:style w:type="character" w:customStyle="1" w:styleId="partialmatch1">
    <w:name w:val="partialmatch1"/>
    <w:basedOn w:val="DefaultParagraphFont"/>
    <w:rsid w:val="00BD5B28"/>
    <w:rPr>
      <w:rFonts w:ascii="Verdana" w:hAnsi="Verdana" w:hint="default"/>
      <w:b/>
      <w:bCs/>
      <w:color w:val="FFFFFF"/>
      <w:shd w:val="clear" w:color="auto" w:fill="003366"/>
    </w:rPr>
  </w:style>
  <w:style w:type="paragraph" w:styleId="Footer">
    <w:name w:val="footer"/>
    <w:basedOn w:val="Normal"/>
    <w:link w:val="FooterChar"/>
    <w:uiPriority w:val="99"/>
    <w:rsid w:val="002605C7"/>
    <w:pPr>
      <w:tabs>
        <w:tab w:val="center" w:pos="4320"/>
        <w:tab w:val="right" w:pos="8640"/>
      </w:tabs>
    </w:pPr>
    <w:rPr>
      <w:sz w:val="20"/>
    </w:rPr>
  </w:style>
  <w:style w:type="character" w:customStyle="1" w:styleId="queryterm">
    <w:name w:val="queryterm"/>
    <w:basedOn w:val="DefaultParagraphFont"/>
    <w:rsid w:val="00BD5B28"/>
    <w:rPr>
      <w:bdr w:val="dashed" w:sz="6" w:space="0" w:color="0C4489" w:frame="1"/>
      <w:shd w:val="clear" w:color="auto" w:fill="FFFF99"/>
    </w:rPr>
  </w:style>
  <w:style w:type="paragraph" w:styleId="BalloonText">
    <w:name w:val="Balloon Text"/>
    <w:basedOn w:val="Normal"/>
    <w:semiHidden/>
    <w:rsid w:val="00BD5B28"/>
    <w:rPr>
      <w:rFonts w:ascii="Tahoma" w:hAnsi="Tahoma" w:cs="Tahoma"/>
      <w:sz w:val="16"/>
      <w:szCs w:val="16"/>
    </w:rPr>
  </w:style>
  <w:style w:type="character" w:styleId="EndnoteReference">
    <w:name w:val="endnote reference"/>
    <w:basedOn w:val="DefaultParagraphFont"/>
    <w:semiHidden/>
    <w:rsid w:val="002605C7"/>
    <w:rPr>
      <w:vertAlign w:val="superscript"/>
    </w:rPr>
  </w:style>
  <w:style w:type="paragraph" w:styleId="Quote">
    <w:name w:val="Quote"/>
    <w:basedOn w:val="Normal"/>
    <w:qFormat/>
    <w:rsid w:val="002605C7"/>
    <w:pPr>
      <w:ind w:left="720" w:right="720" w:firstLine="576"/>
    </w:pPr>
    <w:rPr>
      <w:sz w:val="22"/>
    </w:rPr>
  </w:style>
  <w:style w:type="character" w:customStyle="1" w:styleId="IrbCentralCrest">
    <w:name w:val="IrbCentralCrest"/>
    <w:basedOn w:val="DefaultParagraphFont"/>
    <w:rsid w:val="002605C7"/>
    <w:rPr>
      <w:rFonts w:ascii="Arial" w:hAnsi="Arial"/>
      <w:b/>
      <w:sz w:val="22"/>
    </w:rPr>
  </w:style>
  <w:style w:type="paragraph" w:customStyle="1" w:styleId="NormalNum">
    <w:name w:val="NormalNum"/>
    <w:basedOn w:val="Normal"/>
    <w:rsid w:val="002605C7"/>
    <w:pPr>
      <w:numPr>
        <w:numId w:val="21"/>
      </w:numPr>
      <w:tabs>
        <w:tab w:val="clear" w:pos="576"/>
        <w:tab w:val="clear" w:pos="1008"/>
        <w:tab w:val="clear" w:pos="1440"/>
        <w:tab w:val="clear" w:pos="1872"/>
        <w:tab w:val="clear" w:pos="2304"/>
        <w:tab w:val="clear" w:pos="2736"/>
      </w:tabs>
      <w:spacing w:line="360" w:lineRule="auto"/>
    </w:pPr>
    <w:rPr>
      <w:lang w:val="en-CA"/>
    </w:rPr>
  </w:style>
  <w:style w:type="paragraph" w:styleId="EndnoteText">
    <w:name w:val="endnote text"/>
    <w:basedOn w:val="Normal2"/>
    <w:link w:val="EndnoteTextChar"/>
    <w:semiHidden/>
    <w:rsid w:val="002605C7"/>
    <w:rPr>
      <w:rFonts w:ascii="Times New (W1)" w:hAnsi="Times New (W1)"/>
      <w:sz w:val="20"/>
    </w:rPr>
  </w:style>
  <w:style w:type="character" w:customStyle="1" w:styleId="HeaderChar">
    <w:name w:val="Header Char"/>
    <w:link w:val="Header"/>
    <w:rsid w:val="00372E28"/>
    <w:rPr>
      <w:rFonts w:ascii="Arial" w:hAnsi="Arial"/>
      <w:noProof/>
      <w:lang w:eastAsia="fr-FR"/>
    </w:rPr>
  </w:style>
  <w:style w:type="character" w:customStyle="1" w:styleId="FooterChar">
    <w:name w:val="Footer Char"/>
    <w:basedOn w:val="DefaultParagraphFont"/>
    <w:link w:val="Footer"/>
    <w:uiPriority w:val="99"/>
    <w:rsid w:val="00FB2BBC"/>
    <w:rPr>
      <w:rFonts w:cs="Arial"/>
      <w:spacing w:val="-2"/>
      <w:lang w:val="fr-FR" w:eastAsia="fr-FR"/>
    </w:rPr>
  </w:style>
  <w:style w:type="table" w:styleId="TableGrid">
    <w:name w:val="Table Grid"/>
    <w:basedOn w:val="TableNormal"/>
    <w:rsid w:val="00677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BodyChar">
    <w:name w:val="CG Body Char"/>
    <w:basedOn w:val="DefaultParagraphFont"/>
    <w:link w:val="CGBody"/>
    <w:locked/>
    <w:rsid w:val="00725A35"/>
    <w:rPr>
      <w:sz w:val="24"/>
      <w:szCs w:val="24"/>
      <w:lang w:val="en-CA" w:eastAsia="en-CA"/>
    </w:rPr>
  </w:style>
  <w:style w:type="paragraph" w:customStyle="1" w:styleId="CGBody">
    <w:name w:val="CG Body"/>
    <w:basedOn w:val="Normal"/>
    <w:link w:val="CGBodyChar"/>
    <w:qFormat/>
    <w:rsid w:val="00725A35"/>
    <w:pPr>
      <w:numPr>
        <w:numId w:val="25"/>
      </w:numPr>
      <w:tabs>
        <w:tab w:val="clear" w:pos="576"/>
        <w:tab w:val="clear" w:pos="1008"/>
        <w:tab w:val="clear" w:pos="1440"/>
        <w:tab w:val="clear" w:pos="1872"/>
        <w:tab w:val="clear" w:pos="2304"/>
        <w:tab w:val="clear" w:pos="2736"/>
        <w:tab w:val="left" w:pos="709"/>
        <w:tab w:val="left" w:pos="1418"/>
        <w:tab w:val="left" w:pos="6660"/>
      </w:tabs>
      <w:spacing w:before="0" w:after="240" w:line="360" w:lineRule="auto"/>
      <w:ind w:left="0" w:firstLine="0"/>
      <w:jc w:val="left"/>
    </w:pPr>
    <w:rPr>
      <w:rFonts w:cs="Times New Roman"/>
      <w:spacing w:val="0"/>
      <w:szCs w:val="24"/>
      <w:lang w:val="en-CA" w:eastAsia="en-CA"/>
    </w:rPr>
  </w:style>
  <w:style w:type="character" w:customStyle="1" w:styleId="CommentTextChar">
    <w:name w:val="Comment Text Char"/>
    <w:basedOn w:val="DefaultParagraphFont"/>
    <w:link w:val="CommentText"/>
    <w:semiHidden/>
    <w:rsid w:val="00D82949"/>
    <w:rPr>
      <w:rFonts w:cs="Arial"/>
      <w:spacing w:val="-2"/>
      <w:sz w:val="24"/>
      <w:lang w:val="fr-FR" w:eastAsia="fr-FR"/>
    </w:rPr>
  </w:style>
  <w:style w:type="character" w:customStyle="1" w:styleId="FootnoteTextChar">
    <w:name w:val="Footnote Text Char"/>
    <w:aliases w:val="n Char,FA Fu Char,Char Char Char Char"/>
    <w:basedOn w:val="DefaultParagraphFont"/>
    <w:link w:val="FootnoteText"/>
    <w:uiPriority w:val="99"/>
    <w:rsid w:val="007049DC"/>
    <w:rPr>
      <w:noProof/>
      <w:lang w:eastAsia="fr-FR"/>
    </w:rPr>
  </w:style>
  <w:style w:type="character" w:customStyle="1" w:styleId="normal--char">
    <w:name w:val="normal--char"/>
    <w:locked/>
    <w:rsid w:val="007049DC"/>
  </w:style>
  <w:style w:type="paragraph" w:customStyle="1" w:styleId="CGLvl2header">
    <w:name w:val="CG Lvl 2 header"/>
    <w:basedOn w:val="Normal"/>
    <w:next w:val="CGBody"/>
    <w:link w:val="CGLvl2headerChar"/>
    <w:qFormat/>
    <w:rsid w:val="000E4AC0"/>
    <w:pPr>
      <w:keepNext/>
      <w:keepLines/>
      <w:tabs>
        <w:tab w:val="clear" w:pos="576"/>
        <w:tab w:val="clear" w:pos="1008"/>
        <w:tab w:val="clear" w:pos="1440"/>
        <w:tab w:val="clear" w:pos="1872"/>
        <w:tab w:val="clear" w:pos="2304"/>
        <w:tab w:val="clear" w:pos="2736"/>
        <w:tab w:val="left" w:pos="709"/>
        <w:tab w:val="left" w:pos="1418"/>
        <w:tab w:val="left" w:pos="6660"/>
      </w:tabs>
      <w:spacing w:before="320" w:after="240" w:line="360" w:lineRule="auto"/>
      <w:jc w:val="left"/>
      <w:outlineLvl w:val="1"/>
    </w:pPr>
    <w:rPr>
      <w:rFonts w:ascii="Times New Roman Bold" w:hAnsi="Times New Roman Bold" w:cs="Times New Roman"/>
      <w:b/>
      <w:spacing w:val="0"/>
      <w:szCs w:val="24"/>
      <w:lang w:val="en-CA" w:eastAsia="en-CA"/>
    </w:rPr>
  </w:style>
  <w:style w:type="character" w:customStyle="1" w:styleId="CGLvl2headerChar">
    <w:name w:val="CG Lvl 2 header Char"/>
    <w:basedOn w:val="DefaultParagraphFont"/>
    <w:link w:val="CGLvl2header"/>
    <w:rsid w:val="000E4AC0"/>
    <w:rPr>
      <w:rFonts w:ascii="Times New Roman Bold" w:hAnsi="Times New Roman Bold"/>
      <w:b/>
      <w:sz w:val="24"/>
      <w:szCs w:val="24"/>
      <w:lang w:val="en-CA" w:eastAsia="en-CA"/>
    </w:rPr>
  </w:style>
  <w:style w:type="character" w:customStyle="1" w:styleId="normal----char--char">
    <w:name w:val="normal----char--char"/>
    <w:rsid w:val="007049DC"/>
  </w:style>
  <w:style w:type="character" w:customStyle="1" w:styleId="CGLvl3HeaderChar">
    <w:name w:val="CG Lvl 3 Header Char"/>
    <w:basedOn w:val="DefaultParagraphFont"/>
    <w:link w:val="CGLvl3Header"/>
    <w:locked/>
    <w:rsid w:val="000E4AC0"/>
    <w:rPr>
      <w:i/>
      <w:iCs/>
      <w:sz w:val="24"/>
      <w:lang w:val="en-CA"/>
    </w:rPr>
  </w:style>
  <w:style w:type="paragraph" w:customStyle="1" w:styleId="CGLvl3Header">
    <w:name w:val="CG Lvl 3 Header"/>
    <w:basedOn w:val="Normal"/>
    <w:link w:val="CGLvl3HeaderChar"/>
    <w:qFormat/>
    <w:rsid w:val="000E4AC0"/>
    <w:pPr>
      <w:keepNext/>
      <w:keepLines/>
      <w:tabs>
        <w:tab w:val="clear" w:pos="576"/>
        <w:tab w:val="clear" w:pos="1008"/>
        <w:tab w:val="clear" w:pos="1440"/>
        <w:tab w:val="clear" w:pos="1872"/>
        <w:tab w:val="clear" w:pos="2304"/>
        <w:tab w:val="clear" w:pos="2736"/>
      </w:tabs>
      <w:spacing w:before="320" w:after="240" w:line="360" w:lineRule="auto"/>
      <w:ind w:left="720"/>
      <w:jc w:val="left"/>
      <w:outlineLvl w:val="2"/>
    </w:pPr>
    <w:rPr>
      <w:rFonts w:cs="Times New Roman"/>
      <w:i/>
      <w:iCs/>
      <w:spacing w:val="0"/>
      <w:lang w:val="en-CA" w:eastAsia="fr-CA"/>
    </w:rPr>
  </w:style>
  <w:style w:type="paragraph" w:styleId="ListParagraph">
    <w:name w:val="List Paragraph"/>
    <w:basedOn w:val="Normal"/>
    <w:uiPriority w:val="34"/>
    <w:qFormat/>
    <w:rsid w:val="0005625E"/>
    <w:pPr>
      <w:tabs>
        <w:tab w:val="clear" w:pos="576"/>
        <w:tab w:val="clear" w:pos="1008"/>
        <w:tab w:val="clear" w:pos="1440"/>
        <w:tab w:val="clear" w:pos="1872"/>
        <w:tab w:val="clear" w:pos="2304"/>
        <w:tab w:val="clear" w:pos="2736"/>
      </w:tabs>
      <w:spacing w:before="0" w:after="0"/>
      <w:ind w:left="720"/>
      <w:jc w:val="left"/>
    </w:pPr>
    <w:rPr>
      <w:rFonts w:ascii="Calibri" w:eastAsiaTheme="minorHAnsi" w:hAnsi="Calibri" w:cs="Times New Roman"/>
      <w:spacing w:val="0"/>
      <w:sz w:val="22"/>
      <w:szCs w:val="22"/>
      <w:lang w:val="en-US" w:eastAsia="en-US"/>
    </w:rPr>
  </w:style>
  <w:style w:type="paragraph" w:customStyle="1" w:styleId="NormalParagNum">
    <w:name w:val="Normal_ParagNum"/>
    <w:basedOn w:val="Normal"/>
    <w:rsid w:val="00E8568C"/>
    <w:pPr>
      <w:tabs>
        <w:tab w:val="clear" w:pos="576"/>
        <w:tab w:val="clear" w:pos="1008"/>
        <w:tab w:val="clear" w:pos="1440"/>
        <w:tab w:val="clear" w:pos="1872"/>
        <w:tab w:val="clear" w:pos="2304"/>
        <w:tab w:val="clear" w:pos="2736"/>
        <w:tab w:val="num" w:pos="720"/>
      </w:tabs>
      <w:spacing w:before="0" w:after="0" w:line="360" w:lineRule="auto"/>
      <w:ind w:left="720" w:hanging="720"/>
    </w:pPr>
    <w:rPr>
      <w:rFonts w:cs="Times New Roman"/>
      <w:spacing w:val="0"/>
      <w:lang w:val="fr-CA" w:eastAsia="en-US"/>
    </w:rPr>
  </w:style>
  <w:style w:type="character" w:customStyle="1" w:styleId="EndnoteTextChar">
    <w:name w:val="Endnote Text Char"/>
    <w:basedOn w:val="DefaultParagraphFont"/>
    <w:link w:val="EndnoteText"/>
    <w:semiHidden/>
    <w:rsid w:val="005A643B"/>
    <w:rPr>
      <w:rFonts w:ascii="Times New (W1)" w:hAnsi="Times New (W1)"/>
      <w:noProof/>
      <w:lang w:eastAsia="fr-FR"/>
    </w:rPr>
  </w:style>
  <w:style w:type="paragraph" w:customStyle="1" w:styleId="CGLVL1HEADER">
    <w:name w:val="CG LVL 1 HEADER"/>
    <w:basedOn w:val="Normal"/>
    <w:qFormat/>
    <w:rsid w:val="000E4AC0"/>
    <w:pPr>
      <w:keepNext/>
      <w:keepLines/>
      <w:tabs>
        <w:tab w:val="left" w:pos="5040"/>
      </w:tabs>
      <w:spacing w:before="480" w:after="240" w:line="360" w:lineRule="auto"/>
      <w:jc w:val="left"/>
      <w:outlineLvl w:val="0"/>
    </w:pPr>
    <w:rPr>
      <w:rFonts w:cs="Times New Roman"/>
      <w:b/>
      <w:szCs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6184">
      <w:bodyDiv w:val="1"/>
      <w:marLeft w:val="0"/>
      <w:marRight w:val="0"/>
      <w:marTop w:val="0"/>
      <w:marBottom w:val="0"/>
      <w:divBdr>
        <w:top w:val="none" w:sz="0" w:space="0" w:color="auto"/>
        <w:left w:val="none" w:sz="0" w:space="0" w:color="auto"/>
        <w:bottom w:val="none" w:sz="0" w:space="0" w:color="auto"/>
        <w:right w:val="none" w:sz="0" w:space="0" w:color="auto"/>
      </w:divBdr>
    </w:div>
    <w:div w:id="199710180">
      <w:bodyDiv w:val="1"/>
      <w:marLeft w:val="0"/>
      <w:marRight w:val="0"/>
      <w:marTop w:val="0"/>
      <w:marBottom w:val="0"/>
      <w:divBdr>
        <w:top w:val="none" w:sz="0" w:space="0" w:color="auto"/>
        <w:left w:val="none" w:sz="0" w:space="0" w:color="auto"/>
        <w:bottom w:val="none" w:sz="0" w:space="0" w:color="auto"/>
        <w:right w:val="none" w:sz="0" w:space="0" w:color="auto"/>
      </w:divBdr>
    </w:div>
    <w:div w:id="216741568">
      <w:bodyDiv w:val="1"/>
      <w:marLeft w:val="0"/>
      <w:marRight w:val="0"/>
      <w:marTop w:val="0"/>
      <w:marBottom w:val="0"/>
      <w:divBdr>
        <w:top w:val="none" w:sz="0" w:space="0" w:color="auto"/>
        <w:left w:val="none" w:sz="0" w:space="0" w:color="auto"/>
        <w:bottom w:val="none" w:sz="0" w:space="0" w:color="auto"/>
        <w:right w:val="none" w:sz="0" w:space="0" w:color="auto"/>
      </w:divBdr>
      <w:divsChild>
        <w:div w:id="1185289838">
          <w:marLeft w:val="0"/>
          <w:marRight w:val="0"/>
          <w:marTop w:val="150"/>
          <w:marBottom w:val="0"/>
          <w:divBdr>
            <w:top w:val="none" w:sz="0" w:space="0" w:color="auto"/>
            <w:left w:val="none" w:sz="0" w:space="0" w:color="auto"/>
            <w:bottom w:val="none" w:sz="0" w:space="0" w:color="auto"/>
            <w:right w:val="none" w:sz="0" w:space="0" w:color="auto"/>
          </w:divBdr>
          <w:divsChild>
            <w:div w:id="561526820">
              <w:marLeft w:val="0"/>
              <w:marRight w:val="0"/>
              <w:marTop w:val="0"/>
              <w:marBottom w:val="0"/>
              <w:divBdr>
                <w:top w:val="none" w:sz="0" w:space="0" w:color="auto"/>
                <w:left w:val="none" w:sz="0" w:space="0" w:color="auto"/>
                <w:bottom w:val="none" w:sz="0" w:space="0" w:color="auto"/>
                <w:right w:val="none" w:sz="0" w:space="0" w:color="auto"/>
              </w:divBdr>
              <w:divsChild>
                <w:div w:id="941566476">
                  <w:marLeft w:val="0"/>
                  <w:marRight w:val="0"/>
                  <w:marTop w:val="0"/>
                  <w:marBottom w:val="0"/>
                  <w:divBdr>
                    <w:top w:val="none" w:sz="0" w:space="0" w:color="auto"/>
                    <w:left w:val="none" w:sz="0" w:space="0" w:color="auto"/>
                    <w:bottom w:val="none" w:sz="0" w:space="0" w:color="auto"/>
                    <w:right w:val="none" w:sz="0" w:space="0" w:color="auto"/>
                  </w:divBdr>
                  <w:divsChild>
                    <w:div w:id="835026494">
                      <w:marLeft w:val="0"/>
                      <w:marRight w:val="0"/>
                      <w:marTop w:val="0"/>
                      <w:marBottom w:val="0"/>
                      <w:divBdr>
                        <w:top w:val="none" w:sz="0" w:space="0" w:color="auto"/>
                        <w:left w:val="none" w:sz="0" w:space="0" w:color="auto"/>
                        <w:bottom w:val="none" w:sz="0" w:space="0" w:color="auto"/>
                        <w:right w:val="none" w:sz="0" w:space="0" w:color="auto"/>
                      </w:divBdr>
                      <w:divsChild>
                        <w:div w:id="427240415">
                          <w:marLeft w:val="0"/>
                          <w:marRight w:val="0"/>
                          <w:marTop w:val="0"/>
                          <w:marBottom w:val="0"/>
                          <w:divBdr>
                            <w:top w:val="none" w:sz="0" w:space="0" w:color="auto"/>
                            <w:left w:val="none" w:sz="0" w:space="0" w:color="auto"/>
                            <w:bottom w:val="none" w:sz="0" w:space="0" w:color="auto"/>
                            <w:right w:val="none" w:sz="0" w:space="0" w:color="auto"/>
                          </w:divBdr>
                          <w:divsChild>
                            <w:div w:id="522591435">
                              <w:marLeft w:val="0"/>
                              <w:marRight w:val="0"/>
                              <w:marTop w:val="0"/>
                              <w:marBottom w:val="0"/>
                              <w:divBdr>
                                <w:top w:val="none" w:sz="0" w:space="0" w:color="auto"/>
                                <w:left w:val="none" w:sz="0" w:space="0" w:color="auto"/>
                                <w:bottom w:val="none" w:sz="0" w:space="0" w:color="auto"/>
                                <w:right w:val="none" w:sz="0" w:space="0" w:color="auto"/>
                              </w:divBdr>
                              <w:divsChild>
                                <w:div w:id="435904143">
                                  <w:marLeft w:val="0"/>
                                  <w:marRight w:val="0"/>
                                  <w:marTop w:val="0"/>
                                  <w:marBottom w:val="0"/>
                                  <w:divBdr>
                                    <w:top w:val="none" w:sz="0" w:space="0" w:color="auto"/>
                                    <w:left w:val="none" w:sz="0" w:space="0" w:color="auto"/>
                                    <w:bottom w:val="none" w:sz="0" w:space="0" w:color="auto"/>
                                    <w:right w:val="none" w:sz="0" w:space="0" w:color="auto"/>
                                  </w:divBdr>
                                </w:div>
                                <w:div w:id="705638769">
                                  <w:marLeft w:val="0"/>
                                  <w:marRight w:val="0"/>
                                  <w:marTop w:val="0"/>
                                  <w:marBottom w:val="0"/>
                                  <w:divBdr>
                                    <w:top w:val="none" w:sz="0" w:space="0" w:color="auto"/>
                                    <w:left w:val="none" w:sz="0" w:space="0" w:color="auto"/>
                                    <w:bottom w:val="none" w:sz="0" w:space="0" w:color="auto"/>
                                    <w:right w:val="none" w:sz="0" w:space="0" w:color="auto"/>
                                  </w:divBdr>
                                </w:div>
                                <w:div w:id="15769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94098">
      <w:bodyDiv w:val="1"/>
      <w:marLeft w:val="0"/>
      <w:marRight w:val="0"/>
      <w:marTop w:val="0"/>
      <w:marBottom w:val="0"/>
      <w:divBdr>
        <w:top w:val="none" w:sz="0" w:space="0" w:color="auto"/>
        <w:left w:val="none" w:sz="0" w:space="0" w:color="auto"/>
        <w:bottom w:val="none" w:sz="0" w:space="0" w:color="auto"/>
        <w:right w:val="none" w:sz="0" w:space="0" w:color="auto"/>
      </w:divBdr>
    </w:div>
    <w:div w:id="299727242">
      <w:bodyDiv w:val="1"/>
      <w:marLeft w:val="3"/>
      <w:marRight w:val="3"/>
      <w:marTop w:val="240"/>
      <w:marBottom w:val="0"/>
      <w:divBdr>
        <w:top w:val="none" w:sz="0" w:space="0" w:color="auto"/>
        <w:left w:val="none" w:sz="0" w:space="0" w:color="auto"/>
        <w:bottom w:val="none" w:sz="0" w:space="0" w:color="auto"/>
        <w:right w:val="none" w:sz="0" w:space="0" w:color="auto"/>
      </w:divBdr>
      <w:divsChild>
        <w:div w:id="625700682">
          <w:marLeft w:val="0"/>
          <w:marRight w:val="0"/>
          <w:marTop w:val="720"/>
          <w:marBottom w:val="0"/>
          <w:divBdr>
            <w:top w:val="single" w:sz="6" w:space="0" w:color="auto"/>
            <w:left w:val="none" w:sz="0" w:space="0" w:color="auto"/>
            <w:bottom w:val="none" w:sz="0" w:space="0" w:color="auto"/>
            <w:right w:val="none" w:sz="0" w:space="0" w:color="auto"/>
          </w:divBdr>
        </w:div>
      </w:divsChild>
    </w:div>
    <w:div w:id="435489137">
      <w:bodyDiv w:val="1"/>
      <w:marLeft w:val="0"/>
      <w:marRight w:val="0"/>
      <w:marTop w:val="0"/>
      <w:marBottom w:val="0"/>
      <w:divBdr>
        <w:top w:val="none" w:sz="0" w:space="0" w:color="auto"/>
        <w:left w:val="none" w:sz="0" w:space="0" w:color="auto"/>
        <w:bottom w:val="none" w:sz="0" w:space="0" w:color="auto"/>
        <w:right w:val="none" w:sz="0" w:space="0" w:color="auto"/>
      </w:divBdr>
      <w:divsChild>
        <w:div w:id="614213562">
          <w:marLeft w:val="0"/>
          <w:marRight w:val="0"/>
          <w:marTop w:val="0"/>
          <w:marBottom w:val="0"/>
          <w:divBdr>
            <w:top w:val="none" w:sz="0" w:space="0" w:color="auto"/>
            <w:left w:val="none" w:sz="0" w:space="0" w:color="auto"/>
            <w:bottom w:val="none" w:sz="0" w:space="0" w:color="auto"/>
            <w:right w:val="none" w:sz="0" w:space="0" w:color="auto"/>
          </w:divBdr>
          <w:divsChild>
            <w:div w:id="609776679">
              <w:marLeft w:val="0"/>
              <w:marRight w:val="0"/>
              <w:marTop w:val="0"/>
              <w:marBottom w:val="0"/>
              <w:divBdr>
                <w:top w:val="none" w:sz="0" w:space="0" w:color="auto"/>
                <w:left w:val="none" w:sz="0" w:space="0" w:color="auto"/>
                <w:bottom w:val="none" w:sz="0" w:space="0" w:color="auto"/>
                <w:right w:val="none" w:sz="0" w:space="0" w:color="auto"/>
              </w:divBdr>
              <w:divsChild>
                <w:div w:id="173961939">
                  <w:marLeft w:val="0"/>
                  <w:marRight w:val="0"/>
                  <w:marTop w:val="0"/>
                  <w:marBottom w:val="0"/>
                  <w:divBdr>
                    <w:top w:val="none" w:sz="0" w:space="0" w:color="auto"/>
                    <w:left w:val="none" w:sz="0" w:space="0" w:color="auto"/>
                    <w:bottom w:val="none" w:sz="0" w:space="0" w:color="auto"/>
                    <w:right w:val="none" w:sz="0" w:space="0" w:color="auto"/>
                  </w:divBdr>
                  <w:divsChild>
                    <w:div w:id="1846826654">
                      <w:marLeft w:val="2250"/>
                      <w:marRight w:val="0"/>
                      <w:marTop w:val="0"/>
                      <w:marBottom w:val="0"/>
                      <w:divBdr>
                        <w:top w:val="none" w:sz="0" w:space="0" w:color="auto"/>
                        <w:left w:val="none" w:sz="0" w:space="0" w:color="auto"/>
                        <w:bottom w:val="none" w:sz="0" w:space="0" w:color="auto"/>
                        <w:right w:val="none" w:sz="0" w:space="0" w:color="auto"/>
                      </w:divBdr>
                      <w:divsChild>
                        <w:div w:id="180095171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52271">
      <w:bodyDiv w:val="1"/>
      <w:marLeft w:val="0"/>
      <w:marRight w:val="0"/>
      <w:marTop w:val="0"/>
      <w:marBottom w:val="0"/>
      <w:divBdr>
        <w:top w:val="none" w:sz="0" w:space="0" w:color="auto"/>
        <w:left w:val="none" w:sz="0" w:space="0" w:color="auto"/>
        <w:bottom w:val="none" w:sz="0" w:space="0" w:color="auto"/>
        <w:right w:val="none" w:sz="0" w:space="0" w:color="auto"/>
      </w:divBdr>
    </w:div>
    <w:div w:id="703092728">
      <w:bodyDiv w:val="1"/>
      <w:marLeft w:val="0"/>
      <w:marRight w:val="0"/>
      <w:marTop w:val="0"/>
      <w:marBottom w:val="0"/>
      <w:divBdr>
        <w:top w:val="none" w:sz="0" w:space="0" w:color="auto"/>
        <w:left w:val="none" w:sz="0" w:space="0" w:color="auto"/>
        <w:bottom w:val="none" w:sz="0" w:space="0" w:color="auto"/>
        <w:right w:val="none" w:sz="0" w:space="0" w:color="auto"/>
      </w:divBdr>
    </w:div>
    <w:div w:id="783695787">
      <w:bodyDiv w:val="1"/>
      <w:marLeft w:val="0"/>
      <w:marRight w:val="0"/>
      <w:marTop w:val="0"/>
      <w:marBottom w:val="0"/>
      <w:divBdr>
        <w:top w:val="none" w:sz="0" w:space="0" w:color="auto"/>
        <w:left w:val="none" w:sz="0" w:space="0" w:color="auto"/>
        <w:bottom w:val="none" w:sz="0" w:space="0" w:color="auto"/>
        <w:right w:val="none" w:sz="0" w:space="0" w:color="auto"/>
      </w:divBdr>
    </w:div>
    <w:div w:id="929048351">
      <w:bodyDiv w:val="1"/>
      <w:marLeft w:val="0"/>
      <w:marRight w:val="0"/>
      <w:marTop w:val="0"/>
      <w:marBottom w:val="0"/>
      <w:divBdr>
        <w:top w:val="none" w:sz="0" w:space="0" w:color="auto"/>
        <w:left w:val="none" w:sz="0" w:space="0" w:color="auto"/>
        <w:bottom w:val="none" w:sz="0" w:space="0" w:color="auto"/>
        <w:right w:val="none" w:sz="0" w:space="0" w:color="auto"/>
      </w:divBdr>
    </w:div>
    <w:div w:id="934560734">
      <w:bodyDiv w:val="1"/>
      <w:marLeft w:val="0"/>
      <w:marRight w:val="0"/>
      <w:marTop w:val="0"/>
      <w:marBottom w:val="0"/>
      <w:divBdr>
        <w:top w:val="none" w:sz="0" w:space="0" w:color="auto"/>
        <w:left w:val="none" w:sz="0" w:space="0" w:color="auto"/>
        <w:bottom w:val="none" w:sz="0" w:space="0" w:color="auto"/>
        <w:right w:val="none" w:sz="0" w:space="0" w:color="auto"/>
      </w:divBdr>
    </w:div>
    <w:div w:id="999694852">
      <w:bodyDiv w:val="1"/>
      <w:marLeft w:val="0"/>
      <w:marRight w:val="0"/>
      <w:marTop w:val="0"/>
      <w:marBottom w:val="0"/>
      <w:divBdr>
        <w:top w:val="none" w:sz="0" w:space="0" w:color="auto"/>
        <w:left w:val="none" w:sz="0" w:space="0" w:color="auto"/>
        <w:bottom w:val="none" w:sz="0" w:space="0" w:color="auto"/>
        <w:right w:val="none" w:sz="0" w:space="0" w:color="auto"/>
      </w:divBdr>
    </w:div>
    <w:div w:id="1024673921">
      <w:bodyDiv w:val="1"/>
      <w:marLeft w:val="0"/>
      <w:marRight w:val="0"/>
      <w:marTop w:val="0"/>
      <w:marBottom w:val="0"/>
      <w:divBdr>
        <w:top w:val="none" w:sz="0" w:space="0" w:color="auto"/>
        <w:left w:val="none" w:sz="0" w:space="0" w:color="auto"/>
        <w:bottom w:val="none" w:sz="0" w:space="0" w:color="auto"/>
        <w:right w:val="none" w:sz="0" w:space="0" w:color="auto"/>
      </w:divBdr>
    </w:div>
    <w:div w:id="1030035746">
      <w:bodyDiv w:val="1"/>
      <w:marLeft w:val="0"/>
      <w:marRight w:val="0"/>
      <w:marTop w:val="0"/>
      <w:marBottom w:val="0"/>
      <w:divBdr>
        <w:top w:val="none" w:sz="0" w:space="0" w:color="auto"/>
        <w:left w:val="none" w:sz="0" w:space="0" w:color="auto"/>
        <w:bottom w:val="none" w:sz="0" w:space="0" w:color="auto"/>
        <w:right w:val="none" w:sz="0" w:space="0" w:color="auto"/>
      </w:divBdr>
    </w:div>
    <w:div w:id="1045955146">
      <w:bodyDiv w:val="1"/>
      <w:marLeft w:val="3"/>
      <w:marRight w:val="3"/>
      <w:marTop w:val="240"/>
      <w:marBottom w:val="0"/>
      <w:divBdr>
        <w:top w:val="none" w:sz="0" w:space="0" w:color="auto"/>
        <w:left w:val="none" w:sz="0" w:space="0" w:color="auto"/>
        <w:bottom w:val="none" w:sz="0" w:space="0" w:color="auto"/>
        <w:right w:val="none" w:sz="0" w:space="0" w:color="auto"/>
      </w:divBdr>
      <w:divsChild>
        <w:div w:id="1609041995">
          <w:marLeft w:val="0"/>
          <w:marRight w:val="0"/>
          <w:marTop w:val="0"/>
          <w:marBottom w:val="0"/>
          <w:divBdr>
            <w:top w:val="none" w:sz="0" w:space="0" w:color="auto"/>
            <w:left w:val="none" w:sz="0" w:space="0" w:color="auto"/>
            <w:bottom w:val="none" w:sz="0" w:space="0" w:color="auto"/>
            <w:right w:val="none" w:sz="0" w:space="0" w:color="auto"/>
          </w:divBdr>
        </w:div>
      </w:divsChild>
    </w:div>
    <w:div w:id="1049840388">
      <w:bodyDiv w:val="1"/>
      <w:marLeft w:val="0"/>
      <w:marRight w:val="0"/>
      <w:marTop w:val="0"/>
      <w:marBottom w:val="0"/>
      <w:divBdr>
        <w:top w:val="none" w:sz="0" w:space="0" w:color="auto"/>
        <w:left w:val="none" w:sz="0" w:space="0" w:color="auto"/>
        <w:bottom w:val="none" w:sz="0" w:space="0" w:color="auto"/>
        <w:right w:val="none" w:sz="0" w:space="0" w:color="auto"/>
      </w:divBdr>
      <w:divsChild>
        <w:div w:id="1964270467">
          <w:marLeft w:val="0"/>
          <w:marRight w:val="0"/>
          <w:marTop w:val="0"/>
          <w:marBottom w:val="0"/>
          <w:divBdr>
            <w:top w:val="none" w:sz="0" w:space="0" w:color="auto"/>
            <w:left w:val="none" w:sz="0" w:space="0" w:color="auto"/>
            <w:bottom w:val="none" w:sz="0" w:space="0" w:color="auto"/>
            <w:right w:val="none" w:sz="0" w:space="0" w:color="auto"/>
          </w:divBdr>
          <w:divsChild>
            <w:div w:id="1927498754">
              <w:marLeft w:val="0"/>
              <w:marRight w:val="0"/>
              <w:marTop w:val="0"/>
              <w:marBottom w:val="0"/>
              <w:divBdr>
                <w:top w:val="none" w:sz="0" w:space="0" w:color="auto"/>
                <w:left w:val="none" w:sz="0" w:space="0" w:color="auto"/>
                <w:bottom w:val="none" w:sz="0" w:space="0" w:color="auto"/>
                <w:right w:val="none" w:sz="0" w:space="0" w:color="auto"/>
              </w:divBdr>
              <w:divsChild>
                <w:div w:id="1157919802">
                  <w:marLeft w:val="0"/>
                  <w:marRight w:val="0"/>
                  <w:marTop w:val="0"/>
                  <w:marBottom w:val="0"/>
                  <w:divBdr>
                    <w:top w:val="none" w:sz="0" w:space="0" w:color="auto"/>
                    <w:left w:val="none" w:sz="0" w:space="0" w:color="auto"/>
                    <w:bottom w:val="none" w:sz="0" w:space="0" w:color="auto"/>
                    <w:right w:val="none" w:sz="0" w:space="0" w:color="auto"/>
                  </w:divBdr>
                  <w:divsChild>
                    <w:div w:id="562840155">
                      <w:marLeft w:val="2250"/>
                      <w:marRight w:val="0"/>
                      <w:marTop w:val="0"/>
                      <w:marBottom w:val="0"/>
                      <w:divBdr>
                        <w:top w:val="none" w:sz="0" w:space="0" w:color="auto"/>
                        <w:left w:val="none" w:sz="0" w:space="0" w:color="auto"/>
                        <w:bottom w:val="none" w:sz="0" w:space="0" w:color="auto"/>
                        <w:right w:val="none" w:sz="0" w:space="0" w:color="auto"/>
                      </w:divBdr>
                      <w:divsChild>
                        <w:div w:id="1876965451">
                          <w:marLeft w:val="900"/>
                          <w:marRight w:val="0"/>
                          <w:marTop w:val="0"/>
                          <w:marBottom w:val="0"/>
                          <w:divBdr>
                            <w:top w:val="none" w:sz="0" w:space="0" w:color="auto"/>
                            <w:left w:val="none" w:sz="0" w:space="0" w:color="auto"/>
                            <w:bottom w:val="none" w:sz="0" w:space="0" w:color="auto"/>
                            <w:right w:val="none" w:sz="0" w:space="0" w:color="auto"/>
                          </w:divBdr>
                          <w:divsChild>
                            <w:div w:id="21405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397070">
      <w:bodyDiv w:val="1"/>
      <w:marLeft w:val="0"/>
      <w:marRight w:val="0"/>
      <w:marTop w:val="0"/>
      <w:marBottom w:val="0"/>
      <w:divBdr>
        <w:top w:val="none" w:sz="0" w:space="0" w:color="auto"/>
        <w:left w:val="none" w:sz="0" w:space="0" w:color="auto"/>
        <w:bottom w:val="none" w:sz="0" w:space="0" w:color="auto"/>
        <w:right w:val="none" w:sz="0" w:space="0" w:color="auto"/>
      </w:divBdr>
      <w:divsChild>
        <w:div w:id="1231579879">
          <w:marLeft w:val="0"/>
          <w:marRight w:val="0"/>
          <w:marTop w:val="0"/>
          <w:marBottom w:val="0"/>
          <w:divBdr>
            <w:top w:val="none" w:sz="0" w:space="0" w:color="auto"/>
            <w:left w:val="none" w:sz="0" w:space="0" w:color="auto"/>
            <w:bottom w:val="none" w:sz="0" w:space="0" w:color="auto"/>
            <w:right w:val="none" w:sz="0" w:space="0" w:color="auto"/>
          </w:divBdr>
          <w:divsChild>
            <w:div w:id="1150293402">
              <w:marLeft w:val="0"/>
              <w:marRight w:val="0"/>
              <w:marTop w:val="0"/>
              <w:marBottom w:val="0"/>
              <w:divBdr>
                <w:top w:val="none" w:sz="0" w:space="0" w:color="auto"/>
                <w:left w:val="none" w:sz="0" w:space="0" w:color="auto"/>
                <w:bottom w:val="none" w:sz="0" w:space="0" w:color="auto"/>
                <w:right w:val="none" w:sz="0" w:space="0" w:color="auto"/>
              </w:divBdr>
              <w:divsChild>
                <w:div w:id="616133665">
                  <w:marLeft w:val="0"/>
                  <w:marRight w:val="0"/>
                  <w:marTop w:val="0"/>
                  <w:marBottom w:val="0"/>
                  <w:divBdr>
                    <w:top w:val="none" w:sz="0" w:space="0" w:color="auto"/>
                    <w:left w:val="none" w:sz="0" w:space="0" w:color="auto"/>
                    <w:bottom w:val="none" w:sz="0" w:space="0" w:color="auto"/>
                    <w:right w:val="none" w:sz="0" w:space="0" w:color="auto"/>
                  </w:divBdr>
                  <w:divsChild>
                    <w:div w:id="532695510">
                      <w:marLeft w:val="2250"/>
                      <w:marRight w:val="0"/>
                      <w:marTop w:val="0"/>
                      <w:marBottom w:val="0"/>
                      <w:divBdr>
                        <w:top w:val="none" w:sz="0" w:space="0" w:color="auto"/>
                        <w:left w:val="none" w:sz="0" w:space="0" w:color="auto"/>
                        <w:bottom w:val="none" w:sz="0" w:space="0" w:color="auto"/>
                        <w:right w:val="none" w:sz="0" w:space="0" w:color="auto"/>
                      </w:divBdr>
                      <w:divsChild>
                        <w:div w:id="87662437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73490">
      <w:bodyDiv w:val="1"/>
      <w:marLeft w:val="0"/>
      <w:marRight w:val="0"/>
      <w:marTop w:val="0"/>
      <w:marBottom w:val="0"/>
      <w:divBdr>
        <w:top w:val="none" w:sz="0" w:space="0" w:color="auto"/>
        <w:left w:val="none" w:sz="0" w:space="0" w:color="auto"/>
        <w:bottom w:val="none" w:sz="0" w:space="0" w:color="auto"/>
        <w:right w:val="none" w:sz="0" w:space="0" w:color="auto"/>
      </w:divBdr>
    </w:div>
    <w:div w:id="1179469701">
      <w:bodyDiv w:val="1"/>
      <w:marLeft w:val="0"/>
      <w:marRight w:val="0"/>
      <w:marTop w:val="0"/>
      <w:marBottom w:val="0"/>
      <w:divBdr>
        <w:top w:val="none" w:sz="0" w:space="0" w:color="auto"/>
        <w:left w:val="none" w:sz="0" w:space="0" w:color="auto"/>
        <w:bottom w:val="none" w:sz="0" w:space="0" w:color="auto"/>
        <w:right w:val="none" w:sz="0" w:space="0" w:color="auto"/>
      </w:divBdr>
    </w:div>
    <w:div w:id="1482428359">
      <w:bodyDiv w:val="1"/>
      <w:marLeft w:val="0"/>
      <w:marRight w:val="0"/>
      <w:marTop w:val="0"/>
      <w:marBottom w:val="0"/>
      <w:divBdr>
        <w:top w:val="none" w:sz="0" w:space="0" w:color="auto"/>
        <w:left w:val="none" w:sz="0" w:space="0" w:color="auto"/>
        <w:bottom w:val="none" w:sz="0" w:space="0" w:color="auto"/>
        <w:right w:val="none" w:sz="0" w:space="0" w:color="auto"/>
      </w:divBdr>
    </w:div>
    <w:div w:id="1518228445">
      <w:bodyDiv w:val="1"/>
      <w:marLeft w:val="0"/>
      <w:marRight w:val="0"/>
      <w:marTop w:val="0"/>
      <w:marBottom w:val="0"/>
      <w:divBdr>
        <w:top w:val="none" w:sz="0" w:space="0" w:color="auto"/>
        <w:left w:val="none" w:sz="0" w:space="0" w:color="auto"/>
        <w:bottom w:val="none" w:sz="0" w:space="0" w:color="auto"/>
        <w:right w:val="none" w:sz="0" w:space="0" w:color="auto"/>
      </w:divBdr>
    </w:div>
    <w:div w:id="1545168914">
      <w:bodyDiv w:val="1"/>
      <w:marLeft w:val="0"/>
      <w:marRight w:val="0"/>
      <w:marTop w:val="0"/>
      <w:marBottom w:val="0"/>
      <w:divBdr>
        <w:top w:val="none" w:sz="0" w:space="0" w:color="auto"/>
        <w:left w:val="none" w:sz="0" w:space="0" w:color="auto"/>
        <w:bottom w:val="none" w:sz="0" w:space="0" w:color="auto"/>
        <w:right w:val="none" w:sz="0" w:space="0" w:color="auto"/>
      </w:divBdr>
    </w:div>
    <w:div w:id="1592279028">
      <w:bodyDiv w:val="1"/>
      <w:marLeft w:val="0"/>
      <w:marRight w:val="0"/>
      <w:marTop w:val="0"/>
      <w:marBottom w:val="0"/>
      <w:divBdr>
        <w:top w:val="none" w:sz="0" w:space="0" w:color="auto"/>
        <w:left w:val="none" w:sz="0" w:space="0" w:color="auto"/>
        <w:bottom w:val="none" w:sz="0" w:space="0" w:color="auto"/>
        <w:right w:val="none" w:sz="0" w:space="0" w:color="auto"/>
      </w:divBdr>
    </w:div>
    <w:div w:id="1726441658">
      <w:bodyDiv w:val="1"/>
      <w:marLeft w:val="0"/>
      <w:marRight w:val="0"/>
      <w:marTop w:val="0"/>
      <w:marBottom w:val="0"/>
      <w:divBdr>
        <w:top w:val="none" w:sz="0" w:space="0" w:color="auto"/>
        <w:left w:val="none" w:sz="0" w:space="0" w:color="auto"/>
        <w:bottom w:val="none" w:sz="0" w:space="0" w:color="auto"/>
        <w:right w:val="none" w:sz="0" w:space="0" w:color="auto"/>
      </w:divBdr>
    </w:div>
    <w:div w:id="1833834422">
      <w:bodyDiv w:val="1"/>
      <w:marLeft w:val="0"/>
      <w:marRight w:val="0"/>
      <w:marTop w:val="0"/>
      <w:marBottom w:val="0"/>
      <w:divBdr>
        <w:top w:val="none" w:sz="0" w:space="0" w:color="auto"/>
        <w:left w:val="none" w:sz="0" w:space="0" w:color="auto"/>
        <w:bottom w:val="none" w:sz="0" w:space="0" w:color="auto"/>
        <w:right w:val="none" w:sz="0" w:space="0" w:color="auto"/>
      </w:divBdr>
    </w:div>
    <w:div w:id="1895308483">
      <w:bodyDiv w:val="1"/>
      <w:marLeft w:val="0"/>
      <w:marRight w:val="0"/>
      <w:marTop w:val="0"/>
      <w:marBottom w:val="0"/>
      <w:divBdr>
        <w:top w:val="none" w:sz="0" w:space="0" w:color="auto"/>
        <w:left w:val="none" w:sz="0" w:space="0" w:color="auto"/>
        <w:bottom w:val="none" w:sz="0" w:space="0" w:color="auto"/>
        <w:right w:val="none" w:sz="0" w:space="0" w:color="auto"/>
      </w:divBdr>
    </w:div>
    <w:div w:id="1921984788">
      <w:bodyDiv w:val="1"/>
      <w:marLeft w:val="0"/>
      <w:marRight w:val="0"/>
      <w:marTop w:val="0"/>
      <w:marBottom w:val="0"/>
      <w:divBdr>
        <w:top w:val="none" w:sz="0" w:space="0" w:color="auto"/>
        <w:left w:val="none" w:sz="0" w:space="0" w:color="auto"/>
        <w:bottom w:val="none" w:sz="0" w:space="0" w:color="auto"/>
        <w:right w:val="none" w:sz="0" w:space="0" w:color="auto"/>
      </w:divBdr>
      <w:divsChild>
        <w:div w:id="698120010">
          <w:marLeft w:val="0"/>
          <w:marRight w:val="0"/>
          <w:marTop w:val="0"/>
          <w:marBottom w:val="0"/>
          <w:divBdr>
            <w:top w:val="none" w:sz="0" w:space="0" w:color="auto"/>
            <w:left w:val="none" w:sz="0" w:space="0" w:color="auto"/>
            <w:bottom w:val="none" w:sz="0" w:space="0" w:color="auto"/>
            <w:right w:val="none" w:sz="0" w:space="0" w:color="auto"/>
          </w:divBdr>
          <w:divsChild>
            <w:div w:id="1914923583">
              <w:marLeft w:val="0"/>
              <w:marRight w:val="0"/>
              <w:marTop w:val="0"/>
              <w:marBottom w:val="0"/>
              <w:divBdr>
                <w:top w:val="none" w:sz="0" w:space="0" w:color="auto"/>
                <w:left w:val="none" w:sz="0" w:space="0" w:color="auto"/>
                <w:bottom w:val="none" w:sz="0" w:space="0" w:color="auto"/>
                <w:right w:val="none" w:sz="0" w:space="0" w:color="auto"/>
              </w:divBdr>
              <w:divsChild>
                <w:div w:id="752820926">
                  <w:marLeft w:val="0"/>
                  <w:marRight w:val="0"/>
                  <w:marTop w:val="0"/>
                  <w:marBottom w:val="0"/>
                  <w:divBdr>
                    <w:top w:val="none" w:sz="0" w:space="0" w:color="auto"/>
                    <w:left w:val="none" w:sz="0" w:space="0" w:color="auto"/>
                    <w:bottom w:val="none" w:sz="0" w:space="0" w:color="auto"/>
                    <w:right w:val="none" w:sz="0" w:space="0" w:color="auto"/>
                  </w:divBdr>
                  <w:divsChild>
                    <w:div w:id="773357334">
                      <w:marLeft w:val="2250"/>
                      <w:marRight w:val="0"/>
                      <w:marTop w:val="0"/>
                      <w:marBottom w:val="0"/>
                      <w:divBdr>
                        <w:top w:val="none" w:sz="0" w:space="0" w:color="auto"/>
                        <w:left w:val="none" w:sz="0" w:space="0" w:color="auto"/>
                        <w:bottom w:val="none" w:sz="0" w:space="0" w:color="auto"/>
                        <w:right w:val="none" w:sz="0" w:space="0" w:color="auto"/>
                      </w:divBdr>
                      <w:divsChild>
                        <w:div w:id="55921979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274095">
      <w:bodyDiv w:val="1"/>
      <w:marLeft w:val="0"/>
      <w:marRight w:val="0"/>
      <w:marTop w:val="0"/>
      <w:marBottom w:val="0"/>
      <w:divBdr>
        <w:top w:val="none" w:sz="0" w:space="0" w:color="auto"/>
        <w:left w:val="none" w:sz="0" w:space="0" w:color="auto"/>
        <w:bottom w:val="none" w:sz="0" w:space="0" w:color="auto"/>
        <w:right w:val="none" w:sz="0" w:space="0" w:color="auto"/>
      </w:divBdr>
    </w:div>
    <w:div w:id="1939483267">
      <w:bodyDiv w:val="1"/>
      <w:marLeft w:val="0"/>
      <w:marRight w:val="0"/>
      <w:marTop w:val="0"/>
      <w:marBottom w:val="0"/>
      <w:divBdr>
        <w:top w:val="none" w:sz="0" w:space="0" w:color="auto"/>
        <w:left w:val="none" w:sz="0" w:space="0" w:color="auto"/>
        <w:bottom w:val="none" w:sz="0" w:space="0" w:color="auto"/>
        <w:right w:val="none" w:sz="0" w:space="0" w:color="auto"/>
      </w:divBdr>
    </w:div>
    <w:div w:id="1988584712">
      <w:bodyDiv w:val="1"/>
      <w:marLeft w:val="3"/>
      <w:marRight w:val="3"/>
      <w:marTop w:val="240"/>
      <w:marBottom w:val="0"/>
      <w:divBdr>
        <w:top w:val="none" w:sz="0" w:space="0" w:color="auto"/>
        <w:left w:val="none" w:sz="0" w:space="0" w:color="auto"/>
        <w:bottom w:val="none" w:sz="0" w:space="0" w:color="auto"/>
        <w:right w:val="none" w:sz="0" w:space="0" w:color="auto"/>
      </w:divBdr>
      <w:divsChild>
        <w:div w:id="117459709">
          <w:marLeft w:val="0"/>
          <w:marRight w:val="0"/>
          <w:marTop w:val="720"/>
          <w:marBottom w:val="0"/>
          <w:divBdr>
            <w:top w:val="single" w:sz="6" w:space="0" w:color="auto"/>
            <w:left w:val="none" w:sz="0" w:space="0" w:color="auto"/>
            <w:bottom w:val="none" w:sz="0" w:space="0" w:color="auto"/>
            <w:right w:val="none" w:sz="0" w:space="0" w:color="auto"/>
          </w:divBdr>
        </w:div>
      </w:divsChild>
    </w:div>
    <w:div w:id="1999649701">
      <w:bodyDiv w:val="1"/>
      <w:marLeft w:val="0"/>
      <w:marRight w:val="0"/>
      <w:marTop w:val="0"/>
      <w:marBottom w:val="0"/>
      <w:divBdr>
        <w:top w:val="none" w:sz="0" w:space="0" w:color="auto"/>
        <w:left w:val="none" w:sz="0" w:space="0" w:color="auto"/>
        <w:bottom w:val="none" w:sz="0" w:space="0" w:color="auto"/>
        <w:right w:val="none" w:sz="0" w:space="0" w:color="auto"/>
      </w:divBdr>
    </w:div>
    <w:div w:id="203668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3" Type="http://schemas.openxmlformats.org/officeDocument/2006/relationships/hyperlink" Target="https://www.canlii.org/en/ca/fca/doc/2016/2016fca93/2016fca93.html" TargetMode="External"/><Relationship Id="rId7" Type="http://schemas.openxmlformats.org/officeDocument/2006/relationships/hyperlink" Target="https://www.canlii.org/en/ca/fca/doc/2016/2016fca93/2016fca93.html" TargetMode="External"/><Relationship Id="rId2" Type="http://schemas.openxmlformats.org/officeDocument/2006/relationships/hyperlink" Target="https://www.canlii.org/en/ca/fca/doc/2007/2007fca385/2007fca385.html?resultIndex=1" TargetMode="External"/><Relationship Id="rId1" Type="http://schemas.openxmlformats.org/officeDocument/2006/relationships/hyperlink" Target="https://www.canlii.org/en/ca/fca/doc/2016/2016fca96/2016fca96.html?resultIndex=1" TargetMode="External"/><Relationship Id="rId6" Type="http://schemas.openxmlformats.org/officeDocument/2006/relationships/hyperlink" Target="https://www.canlii.org/en/ca/fct/doc/2018/2018fc1145/2018fc1145.html" TargetMode="External"/><Relationship Id="rId5" Type="http://schemas.openxmlformats.org/officeDocument/2006/relationships/hyperlink" Target="https://www.canlii.org/en/ca/fca/doc/2016/2016fca93/2016fca93.html" TargetMode="External"/><Relationship Id="rId4" Type="http://schemas.openxmlformats.org/officeDocument/2006/relationships/hyperlink" Target="https://www.canlii.org/en/ca/fca/doc/2016/2016fca93/2016fca93.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a.Nguyen\AppData\Local\OfficeNOVA\Resources.PROD\Templates\RAD\Rad.25.02.en.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FCS Document" ma:contentTypeID="0x0101002D0DDA5687C02443A470ADA901CB105800AB865EE32AD09149A060158D8634DF6F" ma:contentTypeVersion="9" ma:contentTypeDescription="Create a new document." ma:contentTypeScope="" ma:versionID="9b58f068d71ba1cd93a80dc637784897">
  <xsd:schema xmlns:xsd="http://www.w3.org/2001/XMLSchema" xmlns:xs="http://www.w3.org/2001/XMLSchema" xmlns:p="http://schemas.microsoft.com/office/2006/metadata/properties" xmlns:ns2="38bb2646-43cf-4202-b07d-e444e42818ee" xmlns:ns4="41a70194-82b6-40d3-9fa2-6d5a3699ca87" targetNamespace="http://schemas.microsoft.com/office/2006/metadata/properties" ma:root="true" ma:fieldsID="5b6d2e834de079507386ac69ec699ae6" ns2:_="" ns4:_="">
    <xsd:import namespace="38bb2646-43cf-4202-b07d-e444e42818ee"/>
    <xsd:import namespace="41a70194-82b6-40d3-9fa2-6d5a3699ca87"/>
    <xsd:element name="properties">
      <xsd:complexType>
        <xsd:sequence>
          <xsd:element name="documentManagement">
            <xsd:complexType>
              <xsd:all>
                <xsd:element ref="ns2:Case" minOccurs="0"/>
                <xsd:element ref="ns4:RoutingRuleDescription" minOccurs="0"/>
                <xsd:element ref="ns2:Access_x0020_Rights" minOccurs="0"/>
                <xsd:element ref="ns2:IrbFileNumber" minOccurs="0"/>
                <xsd:element ref="ns2:IrbDocumentDate" minOccurs="0"/>
                <xsd:element ref="ns2:DocumentReferenceId" minOccurs="0"/>
                <xsd:element ref="ns2:TaxCatchAllLabel" minOccurs="0"/>
                <xsd:element ref="ns2:_dlc_DocIdUrl" minOccurs="0"/>
                <xsd:element ref="ns2:m2bad5ef834b4a2394a44f3419ae76b8" minOccurs="0"/>
                <xsd:element ref="ns2:_dlc_DocIdPersistId" minOccurs="0"/>
                <xsd:element ref="ns2:e7aeb61dc1d143f5b0431ded6b72d42a" minOccurs="0"/>
                <xsd:element ref="ns2:_dlc_DocId" minOccurs="0"/>
                <xsd:element ref="ns2:cb419d91b6c84809a713c0becd8a2405"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bb2646-43cf-4202-b07d-e444e42818ee" elementFormDefault="qualified">
    <xsd:import namespace="http://schemas.microsoft.com/office/2006/documentManagement/types"/>
    <xsd:import namespace="http://schemas.microsoft.com/office/infopath/2007/PartnerControls"/>
    <xsd:element name="Case" ma:index="6" nillable="true" ma:displayName="Case" ma:description="For internal service case file numbers only, not for Tribunal case file use." ma:internalName="Case" ma:readOnly="false">
      <xsd:simpleType>
        <xsd:restriction base="dms:Text">
          <xsd:maxLength value="255"/>
        </xsd:restriction>
      </xsd:simpleType>
    </xsd:element>
    <xsd:element name="Access_x0020_Rights" ma:index="9" nillable="true" ma:displayName="Access Rights" ma:list="UserInfo" ma:SearchPeopleOnly="false" ma:SharePointGroup="0" ma:internalName="Access_x0020_Right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rbFileNumber" ma:index="10" nillable="true" ma:displayName="IRB File Number(s)" ma:internalName="IrbFileNumber" ma:readOnly="false">
      <xsd:simpleType>
        <xsd:restriction base="dms:Note">
          <xsd:maxLength value="255"/>
        </xsd:restriction>
      </xsd:simpleType>
    </xsd:element>
    <xsd:element name="IrbDocumentDate" ma:index="11" nillable="true" ma:displayName="Document Date" ma:default="[today]" ma:format="DateOnly" ma:internalName="IrbDocumentDate" ma:readOnly="false">
      <xsd:simpleType>
        <xsd:restriction base="dms:DateTime"/>
      </xsd:simpleType>
    </xsd:element>
    <xsd:element name="DocumentReferenceId" ma:index="12" nillable="true" ma:displayName="DocumentReferenceId" ma:internalName="DocumentReferenceId" ma:readOnly="false" ma:percentage="FALSE">
      <xsd:simpleType>
        <xsd:restriction base="dms:Number"/>
      </xsd:simpleType>
    </xsd:element>
    <xsd:element name="TaxCatchAllLabel" ma:index="13" nillable="true" ma:displayName="Taxonomy Catch All Column1" ma:hidden="true" ma:list="{5282e3ef-8881-4195-b5c7-466573cc1726}" ma:internalName="TaxCatchAllLabel" ma:readOnly="true" ma:showField="CatchAllDataLabel" ma:web="38bb2646-43cf-4202-b07d-e444e42818ee">
      <xsd:complexType>
        <xsd:complexContent>
          <xsd:extension base="dms:MultiChoiceLookup">
            <xsd:sequence>
              <xsd:element name="Value" type="dms:Lookup" maxOccurs="unbounded" minOccurs="0" nillable="true"/>
            </xsd:sequence>
          </xsd:extension>
        </xsd:complexContent>
      </xsd:complex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m2bad5ef834b4a2394a44f3419ae76b8" ma:index="18" nillable="true" ma:taxonomy="true" ma:internalName="m2bad5ef834b4a2394a44f3419ae76b8" ma:taxonomyFieldName="DFCS" ma:displayName="DFCS" ma:readOnly="false" ma:default="-1;#21.03.04 Decisions and Reasons|d3874f77-3f35-487c-a693-bc785ad771a3" ma:fieldId="{62bad5ef-834b-4a23-94a4-4f3419ae76b8}" ma:sspId="77c6bdd6-02a2-4c5d-ab62-b2d128ea9edb" ma:termSetId="4b0cc640-e697-459b-8892-da8ce361825a" ma:anchorId="00000000-0000-0000-0000-000000000000" ma:open="false" ma:isKeyword="false">
      <xsd:complexType>
        <xsd:sequence>
          <xsd:element ref="pc:Terms" minOccurs="0" maxOccurs="1"/>
        </xsd:sequence>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e7aeb61dc1d143f5b0431ded6b72d42a" ma:index="22" nillable="true" ma:taxonomy="true" ma:internalName="e7aeb61dc1d143f5b0431ded6b72d42a" ma:taxonomyFieldName="Language1" ma:displayName="Language" ma:readOnly="false" ma:default="-1;#English|1f505e73-209a-44b1-be62-0cd6c896feb3" ma:fieldId="{e7aeb61d-c1d1-43f5-b043-1ded6b72d42a}" ma:sspId="77c6bdd6-02a2-4c5d-ab62-b2d128ea9edb" ma:termSetId="bcf19c8f-a8ce-48c3-b793-e5fd355c3c5b"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ternalName="_dlc_DocId" ma:readOnly="true">
      <xsd:simpleType>
        <xsd:restriction base="dms:Text"/>
      </xsd:simpleType>
    </xsd:element>
    <xsd:element name="cb419d91b6c84809a713c0becd8a2405" ma:index="25" nillable="true" ma:taxonomy="true" ma:internalName="cb419d91b6c84809a713c0becd8a2405" ma:taxonomyFieldName="Security" ma:displayName="Security" ma:readOnly="false" ma:default="-1;#Protected B|7478b0e9-a19e-4108-a3df-63b0abde93f7" ma:fieldId="{cb419d91-b6c8-4809-a713-c0becd8a2405}" ma:sspId="77c6bdd6-02a2-4c5d-ab62-b2d128ea9edb" ma:termSetId="a1b6e115-344b-406e-9919-4d6627ec3bc1" ma:anchorId="00000000-0000-0000-0000-000000000000" ma:open="false" ma:isKeyword="false">
      <xsd:complexType>
        <xsd:sequence>
          <xsd:element ref="pc:Terms" minOccurs="0" maxOccurs="1"/>
        </xsd:sequence>
      </xsd:complexType>
    </xsd:element>
    <xsd:element name="TaxCatchAll" ma:index="26" nillable="true" ma:displayName="Taxonomy Catch All Column" ma:hidden="true" ma:list="{5282e3ef-8881-4195-b5c7-466573cc1726}" ma:internalName="TaxCatchAll" ma:readOnly="false" ma:showField="CatchAllData" ma:web="38bb2646-43cf-4202-b07d-e444e42818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1a70194-82b6-40d3-9fa2-6d5a3699ca87" elementFormDefault="qualified">
    <xsd:import namespace="http://schemas.microsoft.com/office/2006/documentManagement/types"/>
    <xsd:import namespace="http://schemas.microsoft.com/office/infopath/2007/PartnerControls"/>
    <xsd:element name="RoutingRuleDescription" ma:index="7" nillable="true" ma:displayName="Description" ma:description="" ma:internalName="RoutingRuleDescription"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ReferenceId xmlns="38bb2646-43cf-4202-b07d-e444e42818ee">1553548</DocumentReferenceId>
    <e7aeb61dc1d143f5b0431ded6b72d42a xmlns="38bb2646-43cf-4202-b07d-e444e42818ee">
      <Terms xmlns="http://schemas.microsoft.com/office/infopath/2007/PartnerControls">
        <TermInfo xmlns="http://schemas.microsoft.com/office/infopath/2007/PartnerControls">
          <TermName xmlns="http://schemas.microsoft.com/office/infopath/2007/PartnerControls">French</TermName>
          <TermId xmlns="http://schemas.microsoft.com/office/infopath/2007/PartnerControls">af752ee9-2482-4034-a893-088eb9faaf7e</TermId>
        </TermInfo>
      </Terms>
    </e7aeb61dc1d143f5b0431ded6b72d42a>
    <Access_x0020_Rights xmlns="38bb2646-43cf-4202-b07d-e444e42818ee">
      <UserInfo>
        <DisplayName/>
        <AccountId xsi:nil="true"/>
        <AccountType/>
      </UserInfo>
    </Access_x0020_Rights>
    <Case xmlns="38bb2646-43cf-4202-b07d-e444e42818ee" xsi:nil="true"/>
    <RoutingRuleDescription xmlns="41a70194-82b6-40d3-9fa2-6d5a3699ca87" xsi:nil="true"/>
    <IrbFileNumber xmlns="38bb2646-43cf-4202-b07d-e444e42818ee">VC0-01332
VC0-01333
VC0-01334
VC0-01335</IrbFileNumber>
    <TaxCatchAll xmlns="38bb2646-43cf-4202-b07d-e444e42818ee">
      <Value>5</Value>
      <Value>4</Value>
      <Value>3</Value>
    </TaxCatchAll>
    <cb419d91b6c84809a713c0becd8a2405 xmlns="38bb2646-43cf-4202-b07d-e444e42818ee">
      <Terms xmlns="http://schemas.microsoft.com/office/infopath/2007/PartnerControls">
        <TermInfo xmlns="http://schemas.microsoft.com/office/infopath/2007/PartnerControls">
          <TermName xmlns="http://schemas.microsoft.com/office/infopath/2007/PartnerControls">Protected B</TermName>
          <TermId xmlns="http://schemas.microsoft.com/office/infopath/2007/PartnerControls">7478b0e9-a19e-4108-a3df-63b0abde93f7</TermId>
        </TermInfo>
      </Terms>
    </cb419d91b6c84809a713c0becd8a2405>
    <IrbDocumentDate xmlns="38bb2646-43cf-4202-b07d-e444e42818ee">2021-03-23T15:39:41+00:00</IrbDocumentDate>
    <m2bad5ef834b4a2394a44f3419ae76b8 xmlns="38bb2646-43cf-4202-b07d-e444e42818ee">
      <Terms xmlns="http://schemas.microsoft.com/office/infopath/2007/PartnerControls">
        <TermInfo xmlns="http://schemas.microsoft.com/office/infopath/2007/PartnerControls">
          <TermName xmlns="http://schemas.microsoft.com/office/infopath/2007/PartnerControls">21.03.04 Decisions and Reasons</TermName>
          <TermId xmlns="http://schemas.microsoft.com/office/infopath/2007/PartnerControls">d3874f77-3f35-487c-a693-bc785ad771a3</TermId>
        </TermInfo>
      </Terms>
    </m2bad5ef834b4a2394a44f3419ae76b8>
    <_dlc_DocId xmlns="38bb2646-43cf-4202-b07d-e444e42818ee">SEREUPJDUFNV-106632148-5785</_dlc_DocId>
    <_dlc_DocIdUrl xmlns="38bb2646-43cf-4202-b07d-e444e42818ee">
      <Url>https://crc-irb-cisr/sites/Nova_21_03_V7/_layouts/15/DocIdRedir.aspx?ID=SEREUPJDUFNV-106632148-5785</Url>
      <Description>SEREUPJDUFNV-106632148-5785</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3B3C8B4-3791-4C35-A94C-A8642E5D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bb2646-43cf-4202-b07d-e444e42818ee"/>
    <ds:schemaRef ds:uri="41a70194-82b6-40d3-9fa2-6d5a3699ca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2B235-D6E0-4D6E-810C-764926A3039D}">
  <ds:schemaRefs>
    <ds:schemaRef ds:uri="http://schemas.microsoft.com/office/2006/metadata/properties"/>
    <ds:schemaRef ds:uri="http://schemas.microsoft.com/office/infopath/2007/PartnerControls"/>
    <ds:schemaRef ds:uri="38bb2646-43cf-4202-b07d-e444e42818ee"/>
    <ds:schemaRef ds:uri="41a70194-82b6-40d3-9fa2-6d5a3699ca87"/>
  </ds:schemaRefs>
</ds:datastoreItem>
</file>

<file path=customXml/itemProps3.xml><?xml version="1.0" encoding="utf-8"?>
<ds:datastoreItem xmlns:ds="http://schemas.openxmlformats.org/officeDocument/2006/customXml" ds:itemID="{B14439D9-83A2-4310-8983-70288B9DF7C8}">
  <ds:schemaRefs>
    <ds:schemaRef ds:uri="http://schemas.microsoft.com/sharepoint/v3/contenttype/forms"/>
  </ds:schemaRefs>
</ds:datastoreItem>
</file>

<file path=customXml/itemProps4.xml><?xml version="1.0" encoding="utf-8"?>
<ds:datastoreItem xmlns:ds="http://schemas.openxmlformats.org/officeDocument/2006/customXml" ds:itemID="{EC71B20B-2FFC-4D2C-8E09-584F97768A2E}">
  <ds:schemaRefs>
    <ds:schemaRef ds:uri="http://schemas.openxmlformats.org/officeDocument/2006/bibliography"/>
  </ds:schemaRefs>
</ds:datastoreItem>
</file>

<file path=customXml/itemProps5.xml><?xml version="1.0" encoding="utf-8"?>
<ds:datastoreItem xmlns:ds="http://schemas.openxmlformats.org/officeDocument/2006/customXml" ds:itemID="{8167E9B3-5A86-4D24-B30A-A1CB160DE214}">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C:\Users\Nga.Nguyen\AppData\Local\OfficeNOVA\Resources.PROD\Templates\RAD\Rad.25.02.en.dotm</Template>
  <TotalTime>1</TotalTime>
  <Pages>11</Pages>
  <Words>2495</Words>
  <Characters>14228</Characters>
  <Application>Microsoft Office Word</Application>
  <DocSecurity>0</DocSecurity>
  <Lines>118</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VC0-01332 (Richards - Mexico - 111(1)(c) Allowed, referred back to RPD) - SIGNED.docx</vt:lpstr>
      <vt:lpstr>IMMIGRATION AND REFUGEE BOARD (IMMIGRATION APPEAL DIVISION)</vt:lpstr>
    </vt:vector>
  </TitlesOfParts>
  <Company>IRB</Company>
  <LinksUpToDate>false</LinksUpToDate>
  <CharactersWithSpaces>16690</CharactersWithSpaces>
  <SharedDoc>false</SharedDoc>
  <HLinks>
    <vt:vector size="6" baseType="variant">
      <vt:variant>
        <vt:i4>6881347</vt:i4>
      </vt:variant>
      <vt:variant>
        <vt:i4>-1</vt:i4>
      </vt:variant>
      <vt:variant>
        <vt:i4>1029</vt:i4>
      </vt:variant>
      <vt:variant>
        <vt:i4>1</vt:i4>
      </vt:variant>
      <vt:variant>
        <vt:lpwstr>http://infonet/NR/rdonlyres/72DD0003-E410-44FC-8839-70173A468B86/26296/fipdecision_300dpi_rpd_e.jpg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VC0-01332 (Richards - Mexico - 111(1)(c) Allowed, referred back to RPD) - SIGNED.docx</dc:title>
  <dc:subject/>
  <dc:creator>Nguyen, Nga</dc:creator>
  <cp:keywords/>
  <dc:description/>
  <cp:lastModifiedBy>Soliyana Yared</cp:lastModifiedBy>
  <cp:revision>4</cp:revision>
  <cp:lastPrinted>2018-01-31T17:38:00Z</cp:lastPrinted>
  <dcterms:created xsi:type="dcterms:W3CDTF">2022-06-03T03:05:00Z</dcterms:created>
  <dcterms:modified xsi:type="dcterms:W3CDTF">2022-06-24T19:22:00Z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0x0101002D0DDA5687C02443A470ADA901CB105800AB865EE32AD09149A060158D8634DF6F</vt:lpwstr>
  </property>
  <property fmtid="{D5CDD505-2E9C-101B-9397-08002B2CF9AE}" pid="3" name="_dlc_DocIdItemGuid">
    <vt:lpwstr>a117db8a-5c78-4a99-8ba3-04081335e8f5</vt:lpwstr>
  </property>
  <property fmtid="{D5CDD505-2E9C-101B-9397-08002B2CF9AE}" pid="4" name="DFCS">
    <vt:lpwstr>4;#21.03.04 Decisions and Reasons|d3874f77-3f35-487c-a693-bc785ad771a3</vt:lpwstr>
  </property>
  <property fmtid="{D5CDD505-2E9C-101B-9397-08002B2CF9AE}" pid="5" name="Security">
    <vt:lpwstr>3;#Protected B|7478b0e9-a19e-4108-a3df-63b0abde93f7</vt:lpwstr>
  </property>
  <property fmtid="{D5CDD505-2E9C-101B-9397-08002B2CF9AE}" pid="6" name="Language1">
    <vt:lpwstr>5;#French|af752ee9-2482-4034-a893-088eb9faaf7e</vt:lpwstr>
  </property>
</Properties>
</file>