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clear" w:pos="576"/>
          <w:tab w:val="clear" w:pos="1008"/>
          <w:tab w:val="clear" w:pos="1440"/>
          <w:tab w:val="clear" w:pos="1872"/>
          <w:tab w:val="clear" w:pos="2304"/>
          <w:tab w:val="clear" w:pos="2736"/>
        </w:tabs>
        <w:spacing w:before="0" w:after="0"/>
        <w:jc w:val="right"/>
        <w:rPr>
          <w:b w:val="1"/>
          <w:bCs w:val="1"/>
          <w:sz w:val="22"/>
          <w:szCs w:val="22"/>
          <w:lang w:val="fr-FR"/>
        </w:rPr>
      </w:pPr>
    </w:p>
    <w:p>
      <w:pPr>
        <w:pStyle w:val="Body"/>
        <w:tabs>
          <w:tab w:val="clear" w:pos="576"/>
          <w:tab w:val="clear" w:pos="1008"/>
          <w:tab w:val="clear" w:pos="1440"/>
          <w:tab w:val="clear" w:pos="1872"/>
          <w:tab w:val="clear" w:pos="2304"/>
          <w:tab w:val="clear" w:pos="2736"/>
        </w:tabs>
        <w:spacing w:before="0" w:after="0"/>
        <w:jc w:val="right"/>
        <w:rPr>
          <w:b w:val="1"/>
          <w:bCs w:val="1"/>
          <w:sz w:val="22"/>
          <w:szCs w:val="22"/>
        </w:rPr>
      </w:pPr>
      <w:r>
        <w:rPr>
          <w:b w:val="1"/>
          <w:bCs w:val="1"/>
          <w:sz w:val="22"/>
          <w:szCs w:val="22"/>
          <w:rtl w:val="0"/>
          <w:lang w:val="fr-FR"/>
        </w:rPr>
        <w:t>RAD File No. / N</w:t>
      </w:r>
      <w:r>
        <w:rPr>
          <w:b w:val="1"/>
          <w:bCs w:val="1"/>
          <w:sz w:val="22"/>
          <w:szCs w:val="22"/>
          <w:vertAlign w:val="superscript"/>
          <w:rtl w:val="0"/>
          <w:lang w:val="fr-FR"/>
        </w:rPr>
        <w:t>o</w:t>
      </w:r>
      <w:r>
        <w:rPr>
          <w:b w:val="1"/>
          <w:bCs w:val="1"/>
          <w:sz w:val="22"/>
          <w:szCs w:val="22"/>
          <w:rtl w:val="0"/>
          <w:lang w:val="fr-FR"/>
        </w:rPr>
        <w:t xml:space="preserve"> de dossier de la SAR</w:t>
      </w:r>
      <w:r>
        <w:rPr>
          <w:b w:val="1"/>
          <w:bCs w:val="1"/>
          <w:sz w:val="22"/>
          <w:szCs w:val="22"/>
          <w:rtl w:val="0"/>
          <w:lang w:val="fr-FR"/>
        </w:rPr>
        <w:t> </w:t>
      </w:r>
      <w:r>
        <w:rPr>
          <w:b w:val="1"/>
          <w:bCs w:val="1"/>
          <w:sz w:val="22"/>
          <w:szCs w:val="22"/>
          <w:rtl w:val="0"/>
          <w:lang w:val="fr-FR"/>
        </w:rPr>
        <w:t>: MC003446</w:t>
      </w:r>
    </w:p>
    <w:p>
      <w:pPr>
        <w:pStyle w:val="Body"/>
        <w:tabs>
          <w:tab w:val="clear" w:pos="576"/>
          <w:tab w:val="clear" w:pos="1008"/>
          <w:tab w:val="clear" w:pos="1440"/>
          <w:tab w:val="clear" w:pos="1872"/>
          <w:tab w:val="clear" w:pos="2304"/>
          <w:tab w:val="clear" w:pos="2736"/>
        </w:tabs>
        <w:spacing w:before="0" w:after="0"/>
        <w:jc w:val="right"/>
        <w:rPr>
          <w:b w:val="1"/>
          <w:bCs w:val="1"/>
          <w:sz w:val="22"/>
          <w:szCs w:val="22"/>
          <w:lang w:val="fr-FR"/>
        </w:rPr>
      </w:pPr>
    </w:p>
    <w:p>
      <w:pPr>
        <w:pStyle w:val="Body"/>
        <w:tabs>
          <w:tab w:val="clear" w:pos="576"/>
          <w:tab w:val="clear" w:pos="1008"/>
          <w:tab w:val="clear" w:pos="1440"/>
          <w:tab w:val="clear" w:pos="1872"/>
          <w:tab w:val="clear" w:pos="2304"/>
          <w:tab w:val="clear" w:pos="2736"/>
        </w:tabs>
        <w:spacing w:before="0" w:after="0"/>
        <w:jc w:val="right"/>
        <w:rPr>
          <w:b w:val="1"/>
          <w:bCs w:val="1"/>
          <w:i w:val="1"/>
          <w:iCs w:val="1"/>
          <w:sz w:val="22"/>
          <w:szCs w:val="22"/>
        </w:rPr>
      </w:pPr>
      <w:r>
        <w:rPr>
          <w:b w:val="1"/>
          <w:bCs w:val="1"/>
          <w:i w:val="1"/>
          <w:iCs w:val="1"/>
          <w:sz w:val="22"/>
          <w:szCs w:val="22"/>
          <w:rtl w:val="0"/>
          <w:lang w:val="fr-FR"/>
        </w:rPr>
        <w:t>Private Proceeding / Huis clos</w:t>
      </w:r>
    </w:p>
    <w:p>
      <w:pPr>
        <w:pStyle w:val="Body"/>
        <w:tabs>
          <w:tab w:val="clear" w:pos="576"/>
          <w:tab w:val="clear" w:pos="1008"/>
          <w:tab w:val="clear" w:pos="1440"/>
          <w:tab w:val="clear" w:pos="1872"/>
          <w:tab w:val="clear" w:pos="2304"/>
          <w:tab w:val="clear" w:pos="2736"/>
        </w:tabs>
        <w:spacing w:before="0" w:after="0"/>
        <w:jc w:val="left"/>
        <w:rPr>
          <w:sz w:val="22"/>
          <w:szCs w:val="22"/>
          <w:lang w:val="fr-FR"/>
        </w:rPr>
      </w:pPr>
    </w:p>
    <w:p>
      <w:pPr>
        <w:pStyle w:val="Heading 2"/>
        <w:spacing w:before="120" w:after="240"/>
        <w:jc w:val="center"/>
        <w:rPr>
          <w:rFonts w:ascii="Times New Roman" w:cs="Times New Roman" w:hAnsi="Times New Roman" w:eastAsia="Times New Roman"/>
          <w:i w:val="0"/>
          <w:iCs w:val="0"/>
          <w:sz w:val="32"/>
          <w:szCs w:val="32"/>
        </w:rPr>
      </w:pPr>
      <w:r>
        <w:rPr>
          <w:rFonts w:ascii="Times New Roman" w:hAnsi="Times New Roman"/>
          <w:i w:val="0"/>
          <w:iCs w:val="0"/>
          <w:sz w:val="32"/>
          <w:szCs w:val="32"/>
          <w:rtl w:val="0"/>
          <w:lang w:val="en-US"/>
        </w:rPr>
        <w:t xml:space="preserve">Reasons and Decision </w:t>
      </w:r>
      <w:r>
        <w:rPr>
          <w:rFonts w:ascii="Symbol" w:hAnsi="Symbol" w:hint="default"/>
          <w:b w:val="0"/>
          <w:bCs w:val="0"/>
          <w:i w:val="0"/>
          <w:iCs w:val="0"/>
          <w:sz w:val="32"/>
          <w:szCs w:val="32"/>
          <w:rtl w:val="0"/>
          <w:lang w:val="en-US"/>
        </w:rPr>
        <w:t>-</w:t>
      </w:r>
      <w:r>
        <w:rPr>
          <w:rFonts w:ascii="Times New Roman" w:hAnsi="Times New Roman"/>
          <w:i w:val="0"/>
          <w:iCs w:val="0"/>
          <w:sz w:val="32"/>
          <w:szCs w:val="32"/>
          <w:rtl w:val="0"/>
          <w:lang w:val="en-US"/>
        </w:rPr>
        <w:t xml:space="preserve"> Motifs et d</w:t>
      </w:r>
      <w:r>
        <w:rPr>
          <w:rFonts w:ascii="Times New Roman" w:hAnsi="Times New Roman" w:hint="default"/>
          <w:i w:val="0"/>
          <w:iCs w:val="0"/>
          <w:sz w:val="32"/>
          <w:szCs w:val="32"/>
          <w:rtl w:val="0"/>
          <w:lang w:val="en-US"/>
        </w:rPr>
        <w:t>é</w:t>
      </w:r>
      <w:r>
        <w:rPr>
          <w:rFonts w:ascii="Times New Roman" w:hAnsi="Times New Roman"/>
          <w:i w:val="0"/>
          <w:iCs w:val="0"/>
          <w:sz w:val="32"/>
          <w:szCs w:val="32"/>
          <w:rtl w:val="0"/>
          <w:lang w:val="en-US"/>
        </w:rPr>
        <w:t>cision</w:t>
      </w:r>
    </w:p>
    <w:p>
      <w:pPr>
        <w:pStyle w:val="Body"/>
        <w:spacing w:before="0" w:after="0"/>
        <w:rPr>
          <w:lang w:val="en-US"/>
        </w:rPr>
      </w:pPr>
    </w:p>
    <w:tbl>
      <w:tblPr>
        <w:tblW w:w="936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72"/>
        <w:gridCol w:w="4678"/>
        <w:gridCol w:w="2414"/>
      </w:tblGrid>
      <w:tr>
        <w:tblPrEx>
          <w:shd w:val="clear" w:color="auto" w:fill="d0ddef"/>
        </w:tblPrEx>
        <w:trPr>
          <w:trHeight w:val="452"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Person who is the subject of the appeal</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b w:val="1"/>
                <w:bCs w:val="1"/>
                <w:shd w:val="nil" w:color="auto" w:fill="auto"/>
                <w:rtl w:val="0"/>
                <w:lang w:val="en-US"/>
              </w:rPr>
              <w:t>Alphonse-Antoine</w:t>
            </w:r>
            <w:r>
              <w:rPr>
                <w:b w:val="1"/>
                <w:bCs w:val="1"/>
                <w:shd w:val="nil" w:color="auto" w:fill="auto"/>
                <w:rtl w:val="0"/>
                <w:lang w:val="en-US"/>
              </w:rPr>
              <w:t xml:space="preserve"> </w:t>
            </w:r>
            <w:r>
              <w:rPr>
                <w:b w:val="1"/>
                <w:bCs w:val="1"/>
                <w:shd w:val="nil" w:color="auto" w:fill="auto"/>
                <w:rtl w:val="0"/>
                <w:lang w:val="en-US"/>
              </w:rPr>
              <w:t>Bolamba</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Personne en cause</w:t>
            </w:r>
          </w:p>
        </w:tc>
      </w:tr>
      <w:tr>
        <w:tblPrEx>
          <w:shd w:val="clear" w:color="auto" w:fill="d0ddef"/>
        </w:tblPrEx>
        <w:trPr>
          <w:trHeight w:val="407"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Appeal considered / heard at</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header"/>
              <w:tabs>
                <w:tab w:val="left" w:pos="720"/>
                <w:tab w:val="clear" w:pos="576"/>
                <w:tab w:val="clear" w:pos="1008"/>
                <w:tab w:val="clear" w:pos="1440"/>
                <w:tab w:val="clear" w:pos="1872"/>
                <w:tab w:val="clear" w:pos="2304"/>
                <w:tab w:val="clear" w:pos="2736"/>
              </w:tabs>
              <w:spacing w:before="0"/>
              <w:jc w:val="center"/>
            </w:pPr>
            <w:r>
              <w:rPr>
                <w:rFonts w:ascii="Times New Roman" w:hAnsi="Times New Roman"/>
                <w:sz w:val="24"/>
                <w:szCs w:val="24"/>
                <w:shd w:val="nil" w:color="auto" w:fill="auto"/>
                <w:rtl w:val="0"/>
              </w:rPr>
              <w:t>Montr</w:t>
            </w:r>
            <w:r>
              <w:rPr>
                <w:rFonts w:ascii="Times New Roman" w:hAnsi="Times New Roman" w:hint="default"/>
                <w:sz w:val="24"/>
                <w:szCs w:val="24"/>
                <w:shd w:val="nil" w:color="auto" w:fill="auto"/>
                <w:rtl w:val="0"/>
                <w:lang w:val="fr-FR"/>
              </w:rPr>
              <w:t>é</w:t>
            </w:r>
            <w:r>
              <w:rPr>
                <w:rFonts w:ascii="Times New Roman" w:hAnsi="Times New Roman"/>
                <w:sz w:val="24"/>
                <w:szCs w:val="24"/>
                <w:shd w:val="nil" w:color="auto" w:fill="auto"/>
                <w:rtl w:val="0"/>
                <w:lang w:val="es-ES_tradnl"/>
              </w:rPr>
              <w:t>al, Quebec</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 xml:space="preserve">Appel instruit / entendu </w:t>
            </w:r>
            <w:r>
              <w:rPr>
                <w:b w:val="1"/>
                <w:bCs w:val="1"/>
                <w:spacing w:val="-1"/>
                <w:sz w:val="20"/>
                <w:szCs w:val="20"/>
                <w:shd w:val="nil" w:color="auto" w:fill="auto"/>
                <w:rtl w:val="0"/>
                <w:lang w:val="fr-FR"/>
              </w:rPr>
              <w:t xml:space="preserve">à </w:t>
            </w:r>
          </w:p>
        </w:tc>
      </w:tr>
      <w:tr>
        <w:tblPrEx>
          <w:shd w:val="clear" w:color="auto" w:fill="d0ddef"/>
        </w:tblPrEx>
        <w:trPr>
          <w:trHeight w:val="407"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 xml:space="preserve">Date of decision </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March</w:t>
            </w:r>
            <w:r>
              <w:rPr>
                <w:shd w:val="nil" w:color="auto" w:fill="auto"/>
                <w:rtl w:val="0"/>
                <w:lang w:val="en-US"/>
              </w:rPr>
              <w:t> </w:t>
            </w:r>
            <w:r>
              <w:rPr>
                <w:shd w:val="nil" w:color="auto" w:fill="auto"/>
                <w:rtl w:val="0"/>
                <w:lang w:val="en-US"/>
              </w:rPr>
              <w:t>11, 2021</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en-US"/>
              </w:rPr>
              <w:t>Date de la d</w:t>
            </w:r>
            <w:r>
              <w:rPr>
                <w:b w:val="1"/>
                <w:bCs w:val="1"/>
                <w:spacing w:val="-1"/>
                <w:sz w:val="20"/>
                <w:szCs w:val="20"/>
                <w:shd w:val="nil" w:color="auto" w:fill="auto"/>
                <w:rtl w:val="0"/>
                <w:lang w:val="en-US"/>
              </w:rPr>
              <w:t>é</w:t>
            </w:r>
            <w:r>
              <w:rPr>
                <w:b w:val="1"/>
                <w:bCs w:val="1"/>
                <w:spacing w:val="-1"/>
                <w:sz w:val="20"/>
                <w:szCs w:val="20"/>
                <w:shd w:val="nil" w:color="auto" w:fill="auto"/>
                <w:rtl w:val="0"/>
                <w:lang w:val="en-US"/>
              </w:rPr>
              <w:t xml:space="preserve">cision </w:t>
            </w:r>
          </w:p>
        </w:tc>
      </w:tr>
      <w:tr>
        <w:tblPrEx>
          <w:shd w:val="clear" w:color="auto" w:fill="d0ddef"/>
        </w:tblPrEx>
        <w:trPr>
          <w:trHeight w:val="407"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Panel</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M</w:t>
            </w:r>
            <w:r>
              <w:rPr>
                <w:shd w:val="nil" w:color="auto" w:fill="auto"/>
                <w:vertAlign w:val="superscript"/>
                <w:rtl w:val="0"/>
                <w:lang w:val="en-US"/>
              </w:rPr>
              <w:t>e</w:t>
            </w:r>
            <w:r>
              <w:rPr>
                <w:shd w:val="nil" w:color="auto" w:fill="auto"/>
                <w:rtl w:val="0"/>
                <w:lang w:val="en-US"/>
              </w:rPr>
              <w:t> </w:t>
            </w:r>
            <w:r>
              <w:rPr>
                <w:shd w:val="nil" w:color="auto" w:fill="auto"/>
                <w:rtl w:val="0"/>
                <w:lang w:val="en-US"/>
              </w:rPr>
              <w:t>Agn</w:t>
            </w:r>
            <w:r>
              <w:rPr>
                <w:shd w:val="nil" w:color="auto" w:fill="auto"/>
                <w:rtl w:val="0"/>
                <w:lang w:val="en-US"/>
              </w:rPr>
              <w:t>è</w:t>
            </w:r>
            <w:r>
              <w:rPr>
                <w:shd w:val="nil" w:color="auto" w:fill="auto"/>
                <w:rtl w:val="0"/>
                <w:lang w:val="en-US"/>
              </w:rPr>
              <w:t>s</w:t>
            </w:r>
            <w:r>
              <w:rPr>
                <w:shd w:val="nil" w:color="auto" w:fill="auto"/>
                <w:rtl w:val="0"/>
                <w:lang w:val="en-US"/>
              </w:rPr>
              <w:t> </w:t>
            </w:r>
            <w:r>
              <w:rPr>
                <w:shd w:val="nil" w:color="auto" w:fill="auto"/>
                <w:rtl w:val="0"/>
                <w:lang w:val="en-US"/>
              </w:rPr>
              <w:t>Connat</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en-US"/>
              </w:rPr>
              <w:t>Tr</w:t>
            </w:r>
            <w:r>
              <w:rPr>
                <w:b w:val="1"/>
                <w:bCs w:val="1"/>
                <w:spacing w:val="-1"/>
                <w:sz w:val="20"/>
                <w:szCs w:val="20"/>
                <w:shd w:val="nil" w:color="auto" w:fill="auto"/>
                <w:rtl w:val="0"/>
                <w:lang w:val="fr-FR"/>
              </w:rPr>
              <w:t>ibunal</w:t>
            </w:r>
          </w:p>
        </w:tc>
      </w:tr>
      <w:tr>
        <w:tblPrEx>
          <w:shd w:val="clear" w:color="auto" w:fill="d0ddef"/>
        </w:tblPrEx>
        <w:trPr>
          <w:trHeight w:val="407"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72"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Counsel for the person who is the subject of the appeal</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Odette</w:t>
            </w:r>
            <w:r>
              <w:rPr>
                <w:shd w:val="nil" w:color="auto" w:fill="auto"/>
                <w:rtl w:val="0"/>
                <w:lang w:val="en-US"/>
              </w:rPr>
              <w:t> </w:t>
            </w:r>
            <w:r>
              <w:rPr>
                <w:shd w:val="nil" w:color="auto" w:fill="auto"/>
                <w:rtl w:val="0"/>
                <w:lang w:val="en-US"/>
              </w:rPr>
              <w:t xml:space="preserve">Desjardins </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header"/>
              <w:tabs>
                <w:tab w:val="clear" w:pos="576"/>
                <w:tab w:val="clear" w:pos="1008"/>
                <w:tab w:val="clear" w:pos="1440"/>
                <w:tab w:val="clear" w:pos="1872"/>
                <w:tab w:val="clear" w:pos="2304"/>
                <w:tab w:val="clear" w:pos="2736"/>
                <w:tab w:val="clear" w:pos="4320"/>
                <w:tab w:val="clear" w:pos="8640"/>
              </w:tabs>
              <w:spacing w:before="0"/>
              <w:jc w:val="right"/>
            </w:pPr>
            <w:r>
              <w:rPr>
                <w:rFonts w:ascii="Times New Roman" w:hAnsi="Times New Roman"/>
                <w:b w:val="1"/>
                <w:bCs w:val="1"/>
                <w:shd w:val="nil" w:color="auto" w:fill="auto"/>
                <w:rtl w:val="0"/>
                <w:lang w:val="fr-FR"/>
              </w:rPr>
              <w:t>Conseil de la personne en cause</w:t>
            </w:r>
          </w:p>
        </w:tc>
      </w:tr>
      <w:tr>
        <w:tblPrEx>
          <w:shd w:val="clear" w:color="auto" w:fill="d0ddef"/>
        </w:tblPrEx>
        <w:trPr>
          <w:trHeight w:val="407"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Designated representative</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N/A</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en-US"/>
              </w:rPr>
              <w:t>Repr</w:t>
            </w:r>
            <w:r>
              <w:rPr>
                <w:b w:val="1"/>
                <w:bCs w:val="1"/>
                <w:spacing w:val="-1"/>
                <w:sz w:val="20"/>
                <w:szCs w:val="20"/>
                <w:shd w:val="nil" w:color="auto" w:fill="auto"/>
                <w:rtl w:val="0"/>
                <w:lang w:val="en-US"/>
              </w:rPr>
              <w:t>é</w:t>
            </w:r>
            <w:r>
              <w:rPr>
                <w:b w:val="1"/>
                <w:bCs w:val="1"/>
                <w:spacing w:val="-1"/>
                <w:sz w:val="20"/>
                <w:szCs w:val="20"/>
                <w:shd w:val="nil" w:color="auto" w:fill="auto"/>
                <w:rtl w:val="0"/>
                <w:lang w:val="en-US"/>
              </w:rPr>
              <w:t>sentant(e) d</w:t>
            </w:r>
            <w:r>
              <w:rPr>
                <w:b w:val="1"/>
                <w:bCs w:val="1"/>
                <w:spacing w:val="-1"/>
                <w:sz w:val="20"/>
                <w:szCs w:val="20"/>
                <w:shd w:val="nil" w:color="auto" w:fill="auto"/>
                <w:rtl w:val="0"/>
                <w:lang w:val="en-US"/>
              </w:rPr>
              <w:t>é</w:t>
            </w:r>
            <w:r>
              <w:rPr>
                <w:b w:val="1"/>
                <w:bCs w:val="1"/>
                <w:spacing w:val="-1"/>
                <w:sz w:val="20"/>
                <w:szCs w:val="20"/>
                <w:shd w:val="nil" w:color="auto" w:fill="auto"/>
                <w:rtl w:val="0"/>
                <w:lang w:val="en-US"/>
              </w:rPr>
              <w:t>sign</w:t>
            </w:r>
            <w:r>
              <w:rPr>
                <w:b w:val="1"/>
                <w:bCs w:val="1"/>
                <w:spacing w:val="-1"/>
                <w:sz w:val="20"/>
                <w:szCs w:val="20"/>
                <w:shd w:val="nil" w:color="auto" w:fill="auto"/>
                <w:rtl w:val="0"/>
                <w:lang w:val="en-US"/>
              </w:rPr>
              <w:t>é</w:t>
            </w:r>
            <w:r>
              <w:rPr>
                <w:b w:val="1"/>
                <w:bCs w:val="1"/>
                <w:spacing w:val="-1"/>
                <w:sz w:val="20"/>
                <w:szCs w:val="20"/>
                <w:shd w:val="nil" w:color="auto" w:fill="auto"/>
                <w:rtl w:val="0"/>
                <w:lang w:val="en-US"/>
              </w:rPr>
              <w:t>(e)</w:t>
            </w:r>
          </w:p>
        </w:tc>
      </w:tr>
      <w:tr>
        <w:tblPrEx>
          <w:shd w:val="clear" w:color="auto" w:fill="d0ddef"/>
        </w:tblPrEx>
        <w:trPr>
          <w:trHeight w:val="407"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Counsel for the Mini</w:t>
            </w:r>
            <w:r>
              <w:rPr>
                <w:b w:val="1"/>
                <w:bCs w:val="1"/>
                <w:spacing w:val="-1"/>
                <w:sz w:val="20"/>
                <w:szCs w:val="20"/>
                <w:shd w:val="nil" w:color="auto" w:fill="auto"/>
                <w:rtl w:val="0"/>
                <w:lang w:val="fr-FR"/>
              </w:rPr>
              <w:t>ster</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N/A</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en-US"/>
              </w:rPr>
              <w:t>Conseil du ministre</w:t>
            </w:r>
          </w:p>
        </w:tc>
      </w:tr>
      <w:tr>
        <w:tblPrEx>
          <w:shd w:val="clear" w:color="auto" w:fill="d0ddef"/>
        </w:tblPrEx>
        <w:trPr>
          <w:trHeight w:val="407"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bl>
    <w:p>
      <w:pPr>
        <w:pStyle w:val="Body"/>
        <w:widowControl w:val="0"/>
        <w:spacing w:before="0" w:after="0"/>
        <w:jc w:val="center"/>
        <w:rPr>
          <w:lang w:val="en-US"/>
        </w:rPr>
      </w:pPr>
    </w:p>
    <w:p>
      <w:pPr>
        <w:pStyle w:val="Body"/>
        <w:tabs>
          <w:tab w:val="clear" w:pos="576"/>
          <w:tab w:val="clear" w:pos="1008"/>
          <w:tab w:val="clear" w:pos="1440"/>
          <w:tab w:val="clear" w:pos="1872"/>
          <w:tab w:val="clear" w:pos="2304"/>
          <w:tab w:val="clear" w:pos="2736"/>
        </w:tabs>
        <w:spacing w:before="0" w:after="160" w:line="259" w:lineRule="auto"/>
        <w:jc w:val="left"/>
      </w:pPr>
      <w:r>
        <w:rPr>
          <w:rFonts w:ascii="Arial Unicode MS" w:cs="Arial Unicode MS" w:hAnsi="Arial Unicode MS" w:eastAsia="Arial Unicode MS"/>
          <w:b w:val="0"/>
          <w:bCs w:val="0"/>
          <w:i w:val="0"/>
          <w:iCs w:val="0"/>
        </w:rPr>
        <w:br w:type="page"/>
      </w:r>
    </w:p>
    <w:p>
      <w:pPr>
        <w:pStyle w:val="Body"/>
        <w:spacing w:before="0" w:after="0"/>
      </w:pPr>
    </w:p>
    <w:p>
      <w:pPr>
        <w:pStyle w:val="Body"/>
        <w:spacing w:before="0" w:after="0"/>
      </w:pPr>
    </w:p>
    <w:p>
      <w:pPr>
        <w:pStyle w:val="Heading 3"/>
        <w:spacing w:after="240" w:line="36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REASONS FOR DECISION</w:t>
      </w:r>
    </w:p>
    <w:p>
      <w:pPr>
        <w:pStyle w:val="Body"/>
        <w:tabs>
          <w:tab w:val="left" w:pos="5040"/>
          <w:tab w:val="clear" w:pos="576"/>
          <w:tab w:val="clear" w:pos="1008"/>
        </w:tabs>
        <w:spacing w:before="0" w:after="0" w:line="360" w:lineRule="auto"/>
        <w:jc w:val="left"/>
        <w:outlineLvl w:val="2"/>
        <w:rPr>
          <w:b w:val="1"/>
          <w:bCs w:val="1"/>
        </w:rPr>
      </w:pPr>
      <w:r>
        <w:rPr>
          <w:b w:val="1"/>
          <w:bCs w:val="1"/>
          <w:rtl w:val="0"/>
          <w:lang w:val="en-US"/>
        </w:rPr>
        <w:t>OVERVIEW</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Alphonse-Antoine</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Bolamba</w:t>
      </w:r>
      <w:r>
        <w:rPr>
          <w:rFonts w:ascii="Times New Roman" w:hAnsi="Times New Roman"/>
          <w:sz w:val="24"/>
          <w:szCs w:val="24"/>
          <w:rtl w:val="0"/>
          <w:lang w:val="en-US"/>
        </w:rPr>
        <w:t xml:space="preserve"> (the appellant) is a citizen of the Democratic Republic of the Congo (DRC). He fears the authorities of his country, who have accused him of belonging to a group of criminals, the kuluna. He left the DRC for </w:t>
      </w:r>
      <w:r>
        <w:rPr>
          <w:rFonts w:ascii="Times New Roman" w:hAnsi="Times New Roman"/>
          <w:sz w:val="24"/>
          <w:szCs w:val="24"/>
          <w:rtl w:val="0"/>
          <w:lang w:val="en-US"/>
        </w:rPr>
        <w:t>Angola</w:t>
      </w:r>
      <w:r>
        <w:rPr>
          <w:rFonts w:ascii="Times New Roman" w:hAnsi="Times New Roman"/>
          <w:sz w:val="24"/>
          <w:szCs w:val="24"/>
          <w:rtl w:val="0"/>
          <w:lang w:val="en-US"/>
        </w:rPr>
        <w:t xml:space="preserve"> on </w:t>
      </w:r>
      <w:r>
        <w:rPr>
          <w:rFonts w:ascii="Times New Roman" w:hAnsi="Times New Roman"/>
          <w:sz w:val="24"/>
          <w:szCs w:val="24"/>
          <w:rtl w:val="0"/>
          <w:lang w:val="en-US"/>
        </w:rPr>
        <w:t>October</w:t>
      </w:r>
      <w:r>
        <w:rPr>
          <w:rFonts w:ascii="Times New Roman" w:hAnsi="Times New Roman" w:hint="default"/>
          <w:sz w:val="24"/>
          <w:szCs w:val="24"/>
          <w:rtl w:val="0"/>
          <w:lang w:val="en-US"/>
        </w:rPr>
        <w:t> </w:t>
      </w:r>
      <w:r>
        <w:rPr>
          <w:rFonts w:ascii="Times New Roman" w:hAnsi="Times New Roman"/>
          <w:sz w:val="24"/>
          <w:szCs w:val="24"/>
          <w:rtl w:val="0"/>
          <w:lang w:val="en-US"/>
        </w:rPr>
        <w:t>17</w:t>
      </w:r>
      <w:r>
        <w:rPr>
          <w:rFonts w:ascii="Times New Roman" w:hAnsi="Times New Roman"/>
          <w:sz w:val="24"/>
          <w:szCs w:val="24"/>
          <w:rtl w:val="0"/>
          <w:lang w:val="en-US"/>
        </w:rPr>
        <w:t>, 2016, and then went to the United</w:t>
      </w:r>
      <w:r>
        <w:rPr>
          <w:rFonts w:ascii="Times New Roman" w:hAnsi="Times New Roman" w:hint="default"/>
          <w:sz w:val="24"/>
          <w:szCs w:val="24"/>
          <w:rtl w:val="0"/>
          <w:lang w:val="en-US"/>
        </w:rPr>
        <w:t> </w:t>
      </w:r>
      <w:r>
        <w:rPr>
          <w:rFonts w:ascii="Times New Roman" w:hAnsi="Times New Roman"/>
          <w:sz w:val="24"/>
          <w:szCs w:val="24"/>
          <w:rtl w:val="0"/>
          <w:lang w:val="en-US"/>
        </w:rPr>
        <w:t xml:space="preserve">States (U.S.) in </w:t>
      </w:r>
      <w:r>
        <w:rPr>
          <w:rFonts w:ascii="Times New Roman" w:hAnsi="Times New Roman"/>
          <w:sz w:val="24"/>
          <w:szCs w:val="24"/>
          <w:rtl w:val="0"/>
          <w:lang w:val="en-US"/>
        </w:rPr>
        <w:t>January</w:t>
      </w:r>
      <w:r>
        <w:rPr>
          <w:rFonts w:ascii="Times New Roman" w:hAnsi="Times New Roman" w:hint="default"/>
          <w:sz w:val="24"/>
          <w:szCs w:val="24"/>
          <w:rtl w:val="0"/>
          <w:lang w:val="en-US"/>
        </w:rPr>
        <w:t> </w:t>
      </w:r>
      <w:r>
        <w:rPr>
          <w:rFonts w:ascii="Times New Roman" w:hAnsi="Times New Roman"/>
          <w:sz w:val="24"/>
          <w:szCs w:val="24"/>
          <w:rtl w:val="0"/>
          <w:lang w:val="en-US"/>
        </w:rPr>
        <w:t xml:space="preserve">2017 before reaching Canada on </w:t>
      </w:r>
      <w:r>
        <w:rPr>
          <w:rFonts w:ascii="Times New Roman" w:hAnsi="Times New Roman"/>
          <w:sz w:val="24"/>
          <w:szCs w:val="24"/>
          <w:rtl w:val="0"/>
          <w:lang w:val="en-US"/>
        </w:rPr>
        <w:t>February</w:t>
      </w:r>
      <w:r>
        <w:rPr>
          <w:rFonts w:ascii="Times New Roman" w:hAnsi="Times New Roman"/>
          <w:sz w:val="24"/>
          <w:szCs w:val="24"/>
          <w:rtl w:val="0"/>
          <w:lang w:val="en-US"/>
        </w:rPr>
        <w:t xml:space="preserve"> </w:t>
      </w:r>
      <w:r>
        <w:rPr>
          <w:rFonts w:ascii="Times New Roman" w:hAnsi="Times New Roman"/>
          <w:sz w:val="24"/>
          <w:szCs w:val="24"/>
          <w:rtl w:val="0"/>
          <w:lang w:val="en-US"/>
        </w:rPr>
        <w:t>14</w:t>
      </w:r>
      <w:r>
        <w:rPr>
          <w:rFonts w:ascii="Times New Roman" w:hAnsi="Times New Roman"/>
          <w:sz w:val="24"/>
          <w:szCs w:val="24"/>
          <w:rtl w:val="0"/>
          <w:lang w:val="en-US"/>
        </w:rPr>
        <w:t xml:space="preserve">, 2017.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Refugee Protection Division</w:t>
      </w:r>
      <w:r>
        <w:rPr>
          <w:rFonts w:ascii="Times New Roman" w:hAnsi="Times New Roman" w:hint="default"/>
          <w:sz w:val="24"/>
          <w:szCs w:val="24"/>
          <w:rtl w:val="0"/>
          <w:lang w:val="en-US"/>
        </w:rPr>
        <w:t> </w:t>
      </w:r>
      <w:r>
        <w:rPr>
          <w:rFonts w:ascii="Times New Roman" w:hAnsi="Times New Roman"/>
          <w:sz w:val="24"/>
          <w:szCs w:val="24"/>
          <w:rtl w:val="0"/>
          <w:lang w:val="en-US"/>
        </w:rPr>
        <w:t>(RPD) found that the appellant was not credible due to omissions, contradictions and inconsistencies between his Basis of Claim Form</w:t>
      </w:r>
      <w:r>
        <w:rPr>
          <w:rFonts w:ascii="Times New Roman" w:hAnsi="Times New Roman" w:hint="default"/>
          <w:sz w:val="24"/>
          <w:szCs w:val="24"/>
          <w:rtl w:val="0"/>
          <w:lang w:val="en-US"/>
        </w:rPr>
        <w:t> </w:t>
      </w:r>
      <w:r>
        <w:rPr>
          <w:rFonts w:ascii="Times New Roman" w:hAnsi="Times New Roman"/>
          <w:sz w:val="24"/>
          <w:szCs w:val="24"/>
          <w:rtl w:val="0"/>
          <w:lang w:val="en-US"/>
        </w:rPr>
        <w:t>(BOC</w:t>
      </w:r>
      <w:r>
        <w:rPr>
          <w:rFonts w:ascii="Times New Roman" w:hAnsi="Times New Roman" w:hint="default"/>
          <w:sz w:val="24"/>
          <w:szCs w:val="24"/>
          <w:rtl w:val="0"/>
          <w:lang w:val="en-US"/>
        </w:rPr>
        <w:t> </w:t>
      </w:r>
      <w:r>
        <w:rPr>
          <w:rFonts w:ascii="Times New Roman" w:hAnsi="Times New Roman"/>
          <w:sz w:val="24"/>
          <w:szCs w:val="24"/>
          <w:rtl w:val="0"/>
          <w:lang w:val="en-US"/>
        </w:rPr>
        <w:t xml:space="preserve">Form) and his testimony, and because his answers were not spontaneous and he was hesitant. It considered his story to be inconsistent with the documentary evidence on the kuluna.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 alleges that the RPD erred in its assessment of his credibility and the situation with respect to the kuluna.</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determinative issue for the Refugee Appeal Division</w:t>
      </w:r>
      <w:r>
        <w:rPr>
          <w:rFonts w:ascii="Times New Roman" w:hAnsi="Times New Roman" w:hint="default"/>
          <w:sz w:val="24"/>
          <w:szCs w:val="24"/>
          <w:rtl w:val="0"/>
          <w:lang w:val="en-US"/>
        </w:rPr>
        <w:t> </w:t>
      </w:r>
      <w:r>
        <w:rPr>
          <w:rFonts w:ascii="Times New Roman" w:hAnsi="Times New Roman"/>
          <w:sz w:val="24"/>
          <w:szCs w:val="24"/>
          <w:rtl w:val="0"/>
          <w:lang w:val="en-US"/>
        </w:rPr>
        <w:t>(RAD)</w:t>
      </w:r>
      <w:r>
        <w:rPr>
          <w:rFonts w:ascii="Times New Roman" w:hAnsi="Times New Roman" w:hint="default"/>
          <w:sz w:val="24"/>
          <w:szCs w:val="24"/>
          <w:rtl w:val="0"/>
          <w:lang w:val="en-US"/>
        </w:rPr>
        <w:t> </w:t>
      </w:r>
      <w:r>
        <w:rPr>
          <w:rFonts w:ascii="Times New Roman" w:hAnsi="Times New Roman"/>
          <w:sz w:val="24"/>
          <w:szCs w:val="24"/>
          <w:rtl w:val="0"/>
          <w:lang w:val="en-US"/>
        </w:rPr>
        <w:t>is whether the RPD erred in its assessment of the appellant</w:t>
      </w:r>
      <w:r>
        <w:rPr>
          <w:rFonts w:ascii="Times New Roman" w:hAnsi="Times New Roman" w:hint="default"/>
          <w:sz w:val="24"/>
          <w:szCs w:val="24"/>
          <w:rtl w:val="0"/>
          <w:lang w:val="en-US"/>
        </w:rPr>
        <w:t>’</w:t>
      </w:r>
      <w:r>
        <w:rPr>
          <w:rFonts w:ascii="Times New Roman" w:hAnsi="Times New Roman"/>
          <w:sz w:val="24"/>
          <w:szCs w:val="24"/>
          <w:rtl w:val="0"/>
          <w:lang w:val="en-US"/>
        </w:rPr>
        <w:t>s credibility and risk.</w:t>
      </w:r>
    </w:p>
    <w:p>
      <w:pPr>
        <w:pStyle w:val="Body"/>
        <w:keepNext w:val="1"/>
        <w:tabs>
          <w:tab w:val="left" w:pos="2415"/>
          <w:tab w:val="clear" w:pos="1440"/>
          <w:tab w:val="clear" w:pos="1872"/>
          <w:tab w:val="clear" w:pos="2304"/>
          <w:tab w:val="clear" w:pos="2736"/>
        </w:tabs>
        <w:spacing w:before="360" w:after="240" w:line="360" w:lineRule="auto"/>
        <w:jc w:val="left"/>
        <w:outlineLvl w:val="2"/>
        <w:rPr>
          <w:b w:val="1"/>
          <w:bCs w:val="1"/>
        </w:rPr>
      </w:pPr>
      <w:r>
        <w:rPr>
          <w:b w:val="1"/>
          <w:bCs w:val="1"/>
          <w:rtl w:val="0"/>
          <w:lang w:val="da-DK"/>
        </w:rPr>
        <w:t>DETERMINATION</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dismiss the appeal. The RPD correctly determined that the appellant is neither a Convention refugee nor a person in need of protection.</w:t>
      </w:r>
    </w:p>
    <w:p>
      <w:pPr>
        <w:pStyle w:val="Normal_ParagNum"/>
        <w:keepNext w:val="1"/>
        <w:tabs>
          <w:tab w:val="clear" w:pos="720"/>
        </w:tabs>
        <w:spacing w:before="360" w:after="240"/>
        <w:ind w:left="0" w:firstLine="0"/>
        <w:rPr>
          <w:b w:val="1"/>
          <w:bCs w:val="1"/>
        </w:rPr>
      </w:pPr>
      <w:r>
        <w:rPr>
          <w:b w:val="1"/>
          <w:bCs w:val="1"/>
          <w:rtl w:val="0"/>
          <w:lang w:val="en-US"/>
        </w:rPr>
        <w:t>ANALYSIS</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My role is to examine all of the evidence, including reading the transcript and listening to the hearing, and to establish whether the RPD</w:t>
      </w:r>
      <w:r>
        <w:rPr>
          <w:rFonts w:ascii="Times New Roman" w:hAnsi="Times New Roman" w:hint="default"/>
          <w:sz w:val="24"/>
          <w:szCs w:val="24"/>
          <w:rtl w:val="0"/>
          <w:lang w:val="en-US"/>
        </w:rPr>
        <w:t>’</w:t>
      </w:r>
      <w:r>
        <w:rPr>
          <w:rFonts w:ascii="Times New Roman" w:hAnsi="Times New Roman"/>
          <w:sz w:val="24"/>
          <w:szCs w:val="24"/>
          <w:rtl w:val="0"/>
          <w:lang w:val="en-US"/>
        </w:rPr>
        <w:t>s decision is correct.</w:t>
      </w:r>
      <w:r>
        <w:rPr>
          <w:rFonts w:ascii="Times New Roman" w:cs="Times New Roman" w:hAnsi="Times New Roman" w:eastAsia="Times New Roman"/>
          <w:sz w:val="24"/>
          <w:szCs w:val="24"/>
          <w:vertAlign w:val="superscript"/>
          <w:lang w:val="fr-FR"/>
        </w:rPr>
        <w:endnoteReference w:id="1"/>
      </w:r>
      <w:r>
        <w:rPr>
          <w:rFonts w:ascii="Times New Roman" w:hAnsi="Times New Roman"/>
          <w:sz w:val="24"/>
          <w:szCs w:val="24"/>
          <w:vertAlign w:val="superscript"/>
          <w:rtl w:val="0"/>
          <w:lang w:val="en-US"/>
        </w:rPr>
        <w:t xml:space="preserve">  </w:t>
      </w:r>
    </w:p>
    <w:p>
      <w:pPr>
        <w:pStyle w:val="List Paragraph"/>
        <w:keepNext w:val="1"/>
        <w:tabs>
          <w:tab w:val="left" w:pos="862"/>
        </w:tabs>
        <w:spacing w:before="240" w:after="240" w:line="360" w:lineRule="auto"/>
        <w:ind w:left="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Operation Likofi and the kuluna</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kuluna phenomenon and Operation Likofi are central to the refugee protection claim. The appellant presented no documentary evidence before either the RPD or the RAD. I conducted a detailed analysis of the evidence in the National Documentation Package</w:t>
      </w:r>
      <w:r>
        <w:rPr>
          <w:rFonts w:ascii="Times New Roman" w:hAnsi="Times New Roman" w:hint="default"/>
          <w:sz w:val="24"/>
          <w:szCs w:val="24"/>
          <w:rtl w:val="0"/>
          <w:lang w:val="en-US"/>
        </w:rPr>
        <w:t> </w:t>
      </w:r>
      <w:r>
        <w:rPr>
          <w:rFonts w:ascii="Times New Roman" w:hAnsi="Times New Roman"/>
          <w:sz w:val="24"/>
          <w:szCs w:val="24"/>
          <w:rtl w:val="0"/>
          <w:lang w:val="en-US"/>
        </w:rPr>
        <w:t xml:space="preserve">(NDP).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kuluna are street gangs, members of organized criminal gangs.</w:t>
      </w:r>
      <w:r>
        <w:rPr>
          <w:rFonts w:ascii="Times New Roman" w:cs="Times New Roman" w:hAnsi="Times New Roman" w:eastAsia="Times New Roman"/>
          <w:sz w:val="24"/>
          <w:szCs w:val="24"/>
          <w:vertAlign w:val="superscript"/>
          <w:lang w:val="fr-FR"/>
        </w:rPr>
        <w:endnoteReference w:id="2"/>
      </w:r>
      <w:r>
        <w:rPr>
          <w:rFonts w:ascii="Times New Roman" w:hAnsi="Times New Roman"/>
          <w:sz w:val="24"/>
          <w:szCs w:val="24"/>
          <w:rtl w:val="0"/>
          <w:lang w:val="en-US"/>
        </w:rPr>
        <w:t xml:space="preserve"> They are mainly young men under 20 years old, sometimes under the influence of drugs, many of whom come from </w:t>
      </w:r>
      <w:r>
        <w:rPr>
          <w:rFonts w:ascii="Times New Roman" w:hAnsi="Times New Roman" w:hint="default"/>
          <w:sz w:val="24"/>
          <w:szCs w:val="24"/>
          <w:rtl w:val="0"/>
          <w:lang w:val="en-US"/>
        </w:rPr>
        <w:t>“</w:t>
      </w:r>
      <w:r>
        <w:rPr>
          <w:rFonts w:ascii="Times New Roman" w:hAnsi="Times New Roman"/>
          <w:sz w:val="24"/>
          <w:szCs w:val="24"/>
          <w:rtl w:val="0"/>
          <w:lang w:val="en-US"/>
        </w:rPr>
        <w:t>poor</w:t>
      </w:r>
      <w:r>
        <w:rPr>
          <w:rFonts w:ascii="Times New Roman" w:hAnsi="Times New Roman" w:hint="default"/>
          <w:sz w:val="24"/>
          <w:szCs w:val="24"/>
          <w:rtl w:val="0"/>
          <w:lang w:val="en-US"/>
        </w:rPr>
        <w:t> </w:t>
      </w:r>
      <w:r>
        <w:rPr>
          <w:rFonts w:ascii="Times New Roman" w:hAnsi="Times New Roman"/>
          <w:sz w:val="24"/>
          <w:szCs w:val="24"/>
          <w:rtl w:val="0"/>
          <w:lang w:val="en-US"/>
        </w:rPr>
        <w:t>families</w:t>
      </w:r>
      <w:r>
        <w:rPr>
          <w:rFonts w:ascii="Times New Roman" w:hAnsi="Times New Roman" w:hint="default"/>
          <w:sz w:val="24"/>
          <w:szCs w:val="24"/>
          <w:rtl w:val="0"/>
          <w:lang w:val="en-US"/>
        </w:rPr>
        <w:t>”</w:t>
      </w:r>
      <w:r>
        <w:rPr>
          <w:rFonts w:ascii="Times New Roman" w:hAnsi="Times New Roman"/>
          <w:sz w:val="24"/>
          <w:szCs w:val="24"/>
          <w:rtl w:val="0"/>
          <w:lang w:val="en-US"/>
        </w:rPr>
        <w:t xml:space="preserve">. They commit robberies, rapes, and murders using machetes, bottles, knives and firearms. These gangs terrorize the residents of Kinshasa. They operate in gangs of 10 to 20 members with a leader. The </w:t>
      </w:r>
      <w:r>
        <w:rPr>
          <w:rFonts w:ascii="Times New Roman" w:hAnsi="Times New Roman" w:hint="default"/>
          <w:sz w:val="24"/>
          <w:szCs w:val="24"/>
          <w:rtl w:val="0"/>
          <w:lang w:val="en-US"/>
        </w:rPr>
        <w:t>“</w:t>
      </w:r>
      <w:r>
        <w:rPr>
          <w:rFonts w:ascii="Times New Roman" w:hAnsi="Times New Roman"/>
          <w:sz w:val="24"/>
          <w:szCs w:val="24"/>
          <w:rtl w:val="0"/>
          <w:lang w:val="en-US"/>
        </w:rPr>
        <w:t>general coordination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of the gang maintains good relations with influential administrative, political and business authorities.</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In November</w:t>
      </w:r>
      <w:r>
        <w:rPr>
          <w:rFonts w:ascii="Times New Roman" w:hAnsi="Times New Roman" w:hint="default"/>
          <w:sz w:val="24"/>
          <w:szCs w:val="24"/>
          <w:rtl w:val="0"/>
          <w:lang w:val="en-US"/>
        </w:rPr>
        <w:t> </w:t>
      </w:r>
      <w:r>
        <w:rPr>
          <w:rFonts w:ascii="Times New Roman" w:hAnsi="Times New Roman"/>
          <w:sz w:val="24"/>
          <w:szCs w:val="24"/>
          <w:rtl w:val="0"/>
          <w:lang w:val="en-US"/>
        </w:rPr>
        <w:t>2013, the state launched Operation</w:t>
      </w:r>
      <w:r>
        <w:rPr>
          <w:rFonts w:ascii="Times New Roman" w:hAnsi="Times New Roman" w:hint="default"/>
          <w:sz w:val="24"/>
          <w:szCs w:val="24"/>
          <w:rtl w:val="0"/>
          <w:lang w:val="en-US"/>
        </w:rPr>
        <w:t> </w:t>
      </w:r>
      <w:r>
        <w:rPr>
          <w:rFonts w:ascii="Times New Roman" w:hAnsi="Times New Roman"/>
          <w:sz w:val="24"/>
          <w:szCs w:val="24"/>
          <w:rtl w:val="0"/>
          <w:lang w:val="en-US"/>
        </w:rPr>
        <w:t>Likofi against the kuluna. Operation</w:t>
      </w:r>
      <w:r>
        <w:rPr>
          <w:rFonts w:ascii="Times New Roman" w:hAnsi="Times New Roman" w:hint="default"/>
          <w:sz w:val="24"/>
          <w:szCs w:val="24"/>
          <w:rtl w:val="0"/>
          <w:lang w:val="en-US"/>
        </w:rPr>
        <w:t> </w:t>
      </w:r>
      <w:r>
        <w:rPr>
          <w:rFonts w:ascii="Times New Roman" w:hAnsi="Times New Roman"/>
          <w:sz w:val="24"/>
          <w:szCs w:val="24"/>
          <w:rtl w:val="0"/>
          <w:lang w:val="en-US"/>
        </w:rPr>
        <w:t>Likofi</w:t>
      </w:r>
      <w:r>
        <w:rPr>
          <w:rFonts w:ascii="Times New Roman" w:hAnsi="Times New Roman" w:hint="default"/>
          <w:sz w:val="24"/>
          <w:szCs w:val="24"/>
          <w:rtl w:val="0"/>
          <w:lang w:val="en-US"/>
        </w:rPr>
        <w:t> </w:t>
      </w:r>
      <w:r>
        <w:rPr>
          <w:rFonts w:ascii="Times New Roman" w:hAnsi="Times New Roman"/>
          <w:sz w:val="24"/>
          <w:szCs w:val="24"/>
          <w:rtl w:val="0"/>
          <w:lang w:val="en-US"/>
        </w:rPr>
        <w:t>II followed on December</w:t>
      </w:r>
      <w:r>
        <w:rPr>
          <w:rFonts w:ascii="Times New Roman" w:hAnsi="Times New Roman" w:hint="default"/>
          <w:sz w:val="24"/>
          <w:szCs w:val="24"/>
          <w:rtl w:val="0"/>
          <w:lang w:val="en-US"/>
        </w:rPr>
        <w:t> </w:t>
      </w:r>
      <w:r>
        <w:rPr>
          <w:rFonts w:ascii="Times New Roman" w:hAnsi="Times New Roman"/>
          <w:sz w:val="24"/>
          <w:szCs w:val="24"/>
          <w:rtl w:val="0"/>
          <w:lang w:val="en-US"/>
        </w:rPr>
        <w:t>15, 2013, and ended on February</w:t>
      </w:r>
      <w:r>
        <w:rPr>
          <w:rFonts w:ascii="Times New Roman" w:hAnsi="Times New Roman" w:hint="default"/>
          <w:sz w:val="24"/>
          <w:szCs w:val="24"/>
          <w:rtl w:val="0"/>
          <w:lang w:val="en-US"/>
        </w:rPr>
        <w:t> </w:t>
      </w:r>
      <w:r>
        <w:rPr>
          <w:rFonts w:ascii="Times New Roman" w:hAnsi="Times New Roman"/>
          <w:sz w:val="24"/>
          <w:szCs w:val="24"/>
          <w:rtl w:val="0"/>
          <w:lang w:val="en-US"/>
        </w:rPr>
        <w:t>15, 2014. Although the operation was well received by the public, the primary victim of insecurity at the hands of the kuluna, the methods used by the Congolese police raised a number of concerns and criticisms from MONUSCO and UNICEF</w:t>
      </w:r>
      <w:r>
        <w:rPr>
          <w:rFonts w:ascii="Times New Roman" w:cs="Times New Roman" w:hAnsi="Times New Roman" w:eastAsia="Times New Roman"/>
          <w:sz w:val="24"/>
          <w:szCs w:val="24"/>
          <w:vertAlign w:val="superscript"/>
          <w:lang w:val="fr-FR"/>
        </w:rPr>
        <w:endnoteReference w:id="3"/>
      </w:r>
      <w:r>
        <w:rPr>
          <w:rFonts w:ascii="Times New Roman" w:hAnsi="Times New Roman"/>
          <w:sz w:val="24"/>
          <w:szCs w:val="24"/>
          <w:rtl w:val="0"/>
          <w:lang w:val="en-US"/>
        </w:rPr>
        <w:t xml:space="preserve"> in particular regarding respect for the human rights of the kuluna. The</w:t>
      </w:r>
      <w:r>
        <w:rPr>
          <w:rFonts w:ascii="Times New Roman" w:hAnsi="Times New Roman" w:hint="default"/>
          <w:sz w:val="24"/>
          <w:szCs w:val="24"/>
          <w:rtl w:val="0"/>
          <w:lang w:val="en-US"/>
        </w:rPr>
        <w:t> </w:t>
      </w:r>
      <w:r>
        <w:rPr>
          <w:rFonts w:ascii="Times New Roman" w:hAnsi="Times New Roman"/>
          <w:sz w:val="24"/>
          <w:szCs w:val="24"/>
          <w:rtl w:val="0"/>
          <w:lang w:val="en-US"/>
        </w:rPr>
        <w:t xml:space="preserve">operation reportedly resulted in 51 deaths and 33 forced disappearances at the hands of law enforcement. </w:t>
      </w:r>
    </w:p>
    <w:p>
      <w:pPr>
        <w:pStyle w:val="List Paragraph"/>
        <w:numPr>
          <w:ilvl w:val="0"/>
          <w:numId w:val="2"/>
        </w:numPr>
        <w:bidi w:val="0"/>
        <w:spacing w:before="24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Operation Likofi is described as follows:</w:t>
      </w:r>
      <w:r>
        <w:rPr>
          <w:rFonts w:ascii="Times New Roman" w:cs="Times New Roman" w:hAnsi="Times New Roman" w:eastAsia="Times New Roman"/>
          <w:sz w:val="24"/>
          <w:szCs w:val="24"/>
          <w:vertAlign w:val="superscript"/>
          <w:lang w:val="fr-FR"/>
        </w:rPr>
        <w:endnoteReference w:id="4"/>
      </w:r>
      <w:r>
        <w:rPr>
          <w:rFonts w:ascii="Times New Roman" w:hAnsi="Times New Roman"/>
          <w:sz w:val="24"/>
          <w:szCs w:val="24"/>
          <w:rtl w:val="0"/>
          <w:lang w:val="en-US"/>
        </w:rPr>
        <w:t xml:space="preserve"> </w:t>
      </w:r>
    </w:p>
    <w:p>
      <w:pPr>
        <w:pStyle w:val="List Paragraph"/>
        <w:tabs>
          <w:tab w:val="left" w:pos="709"/>
          <w:tab w:val="left" w:pos="862"/>
        </w:tabs>
        <w:spacing w:before="120" w:after="360"/>
        <w:ind w:right="720"/>
        <w:jc w:val="both"/>
        <w:rPr>
          <w:rFonts w:ascii="Times New Roman" w:cs="Times New Roman" w:hAnsi="Times New Roman" w:eastAsia="Times New Roman"/>
          <w:sz w:val="24"/>
          <w:szCs w:val="24"/>
        </w:rPr>
      </w:pPr>
      <w:r>
        <w:rPr>
          <w:rFonts w:ascii="Times New Roman" w:hAnsi="Times New Roman"/>
          <w:sz w:val="24"/>
          <w:szCs w:val="24"/>
          <w:rtl w:val="0"/>
          <w:lang w:val="en-US"/>
        </w:rPr>
        <w:t>In raids across the city, uniformed police who had covered their faces with black masks dragged suspected kuluna at gunpoint out of their homes at night with no arrest warrants. In many cases, the police shot and killed the unarmed youth outside their homes, often in front of family members and neighbors. Others were apprehended and executed in the open markets where they slept or worked or in nearby fields or empty lots. Five of those who were killed during Operation Likofi were between the ages of 14 and 17. Many others were taken to unknown locations and forcibly disappeared. (Human Rights Watch 17 Nov. 2014, 1).</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Although Operation Likofi had ended in 2014, a number of organizations demanded in 2016 that the Congolese government resume its practice of hunting down the kuluna to help stabilize the DRC. The government reportedly announced the resumption of this fight and made a number of arrests in 2016. The evidence notes that complaints against the rise of the kuluna may go unanswered and that police operations may be insufficient due to a lack of personnel, sometimes making room for acts of popular justice.</w:t>
      </w:r>
      <w:r>
        <w:rPr>
          <w:rFonts w:ascii="Times New Roman" w:cs="Times New Roman" w:hAnsi="Times New Roman" w:eastAsia="Times New Roman"/>
          <w:sz w:val="24"/>
          <w:szCs w:val="24"/>
          <w:vertAlign w:val="superscript"/>
          <w:lang w:val="fr-FR"/>
        </w:rPr>
        <w:endnoteReference w:id="5"/>
      </w:r>
      <w:r>
        <w:rPr>
          <w:rFonts w:ascii="Times New Roman" w:hAnsi="Times New Roman"/>
          <w:sz w:val="24"/>
          <w:szCs w:val="24"/>
          <w:rtl w:val="0"/>
          <w:lang w:val="en-US"/>
        </w:rPr>
        <w:t xml:space="preserve">  </w:t>
      </w:r>
    </w:p>
    <w:p>
      <w:pPr>
        <w:pStyle w:val="List Paragraph"/>
        <w:keepNext w:val="1"/>
        <w:tabs>
          <w:tab w:val="left" w:pos="862"/>
        </w:tabs>
        <w:spacing w:before="240" w:after="240" w:line="360" w:lineRule="auto"/>
        <w:ind w:left="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The appellant would not have been able to obtain a passport from the Congolese authorities if he were being sought by the police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 draws a negative inference with respect to the appellant</w:t>
      </w:r>
      <w:r>
        <w:rPr>
          <w:rFonts w:ascii="Times New Roman" w:hAnsi="Times New Roman" w:hint="default"/>
          <w:sz w:val="24"/>
          <w:szCs w:val="24"/>
          <w:rtl w:val="0"/>
          <w:lang w:val="en-US"/>
        </w:rPr>
        <w:t>’</w:t>
      </w:r>
      <w:r>
        <w:rPr>
          <w:rFonts w:ascii="Times New Roman" w:hAnsi="Times New Roman"/>
          <w:sz w:val="24"/>
          <w:szCs w:val="24"/>
          <w:rtl w:val="0"/>
          <w:lang w:val="en-US"/>
        </w:rPr>
        <w:t>s credibility due to the fact that he obtained a diplomatic passport from the country</w:t>
      </w:r>
      <w:r>
        <w:rPr>
          <w:rFonts w:ascii="Times New Roman" w:hAnsi="Times New Roman" w:hint="default"/>
          <w:sz w:val="24"/>
          <w:szCs w:val="24"/>
          <w:rtl w:val="0"/>
          <w:lang w:val="en-US"/>
        </w:rPr>
        <w:t>’</w:t>
      </w:r>
      <w:r>
        <w:rPr>
          <w:rFonts w:ascii="Times New Roman" w:hAnsi="Times New Roman"/>
          <w:sz w:val="24"/>
          <w:szCs w:val="24"/>
          <w:rtl w:val="0"/>
          <w:lang w:val="en-US"/>
        </w:rPr>
        <w:t>s authorities even though he was being sought by the police for his membership in the kuluna criminal group. The RPD acknowledges that the DRC authorities are very corrupt and accept bribes to issue documents to the highest bidder; however, according to the appellant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testimony, there was no exchange of bribes to obtain his diplomatic passport and he obtained it even though his sister was not yet even at her post in </w:t>
      </w:r>
      <w:r>
        <w:rPr>
          <w:rFonts w:ascii="Times New Roman" w:hAnsi="Times New Roman"/>
          <w:sz w:val="24"/>
          <w:szCs w:val="24"/>
          <w:rtl w:val="0"/>
          <w:lang w:val="en-US"/>
        </w:rPr>
        <w:t>Luanda</w:t>
      </w:r>
      <w:r>
        <w:rPr>
          <w:rFonts w:ascii="Times New Roman" w:hAnsi="Times New Roman"/>
          <w:sz w:val="24"/>
          <w:szCs w:val="24"/>
          <w:rtl w:val="0"/>
          <w:lang w:val="en-US"/>
        </w:rPr>
        <w:t xml:space="preserve">.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 asserts that he explained at the hearing that the different branches of government are corrupt and do not communicate amongst themselves. He adds that, according to the NDP, passport applicants must pay a bribe to the government in order to get their passports as quickly as possible. He states that he testified that his stepsister had taken the necessary steps to get him the diplomatic passport.</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w:t>
      </w:r>
      <w:r>
        <w:rPr>
          <w:rFonts w:ascii="Times New Roman" w:hAnsi="Times New Roman" w:hint="default"/>
          <w:sz w:val="24"/>
          <w:szCs w:val="24"/>
          <w:rtl w:val="0"/>
          <w:lang w:val="en-US"/>
        </w:rPr>
        <w:t>’</w:t>
      </w:r>
      <w:r>
        <w:rPr>
          <w:rFonts w:ascii="Times New Roman" w:hAnsi="Times New Roman"/>
          <w:sz w:val="24"/>
          <w:szCs w:val="24"/>
          <w:rtl w:val="0"/>
          <w:lang w:val="en-US"/>
        </w:rPr>
        <w:t>s conclusion is correct. To respond to the appellant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submission, I conducted a detailed analysis of the documentary evidence relating to the procedure for obtaining a passport, diplomatic or otherwise, in the DRC. Considering each step, I do not believe, on a balance of probabilities, that a person actively being sought by the police would be able to obtain a passport issued by the Congolese authorities.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To obtain a diplomatic or other passport,</w:t>
      </w:r>
      <w:r>
        <w:rPr>
          <w:rFonts w:ascii="Times New Roman" w:cs="Times New Roman" w:hAnsi="Times New Roman" w:eastAsia="Times New Roman"/>
          <w:sz w:val="24"/>
          <w:szCs w:val="24"/>
          <w:vertAlign w:val="superscript"/>
          <w:lang w:val="fr-FR"/>
        </w:rPr>
        <w:endnoteReference w:id="6"/>
      </w:r>
      <w:r>
        <w:rPr>
          <w:rFonts w:ascii="Times New Roman" w:hAnsi="Times New Roman"/>
          <w:sz w:val="24"/>
          <w:szCs w:val="24"/>
          <w:rtl w:val="0"/>
          <w:lang w:val="en-US"/>
        </w:rPr>
        <w:t xml:space="preserve"> a person must file an application with the country</w:t>
      </w:r>
      <w:r>
        <w:rPr>
          <w:rFonts w:ascii="Times New Roman" w:hAnsi="Times New Roman" w:hint="default"/>
          <w:sz w:val="24"/>
          <w:szCs w:val="24"/>
          <w:rtl w:val="0"/>
          <w:lang w:val="en-US"/>
        </w:rPr>
        <w:t>’</w:t>
      </w:r>
      <w:r>
        <w:rPr>
          <w:rFonts w:ascii="Times New Roman" w:hAnsi="Times New Roman"/>
          <w:sz w:val="24"/>
          <w:szCs w:val="24"/>
          <w:rtl w:val="0"/>
          <w:lang w:val="en-US"/>
        </w:rPr>
        <w:t>s National Intelligence Agency (Agence nationale de renseignements, ANR), whose mission is to ensure the internal and external security of the state.</w:t>
      </w:r>
      <w:r>
        <w:rPr>
          <w:rFonts w:ascii="Times New Roman" w:cs="Times New Roman" w:hAnsi="Times New Roman" w:eastAsia="Times New Roman"/>
          <w:sz w:val="24"/>
          <w:szCs w:val="24"/>
          <w:vertAlign w:val="superscript"/>
          <w:lang w:val="fr-FR"/>
        </w:rPr>
        <w:endnoteReference w:id="7"/>
      </w:r>
      <w:r>
        <w:rPr>
          <w:rFonts w:ascii="Times New Roman" w:hAnsi="Times New Roman"/>
          <w:sz w:val="24"/>
          <w:szCs w:val="24"/>
          <w:rtl w:val="0"/>
          <w:lang w:val="en-US"/>
        </w:rPr>
        <w:t xml:space="preserve"> I consider it unlikely that the ANR, the country</w:t>
      </w:r>
      <w:r>
        <w:rPr>
          <w:rFonts w:ascii="Times New Roman" w:hAnsi="Times New Roman" w:hint="default"/>
          <w:sz w:val="24"/>
          <w:szCs w:val="24"/>
          <w:rtl w:val="0"/>
          <w:lang w:val="en-US"/>
        </w:rPr>
        <w:t>’</w:t>
      </w:r>
      <w:r>
        <w:rPr>
          <w:rFonts w:ascii="Times New Roman" w:hAnsi="Times New Roman"/>
          <w:sz w:val="24"/>
          <w:szCs w:val="24"/>
          <w:rtl w:val="0"/>
          <w:lang w:val="en-US"/>
        </w:rPr>
        <w:t>s political police, would allow a person being actively sought by the police to obtain a passport, especially since the kuluna issue is a challenge to the country</w:t>
      </w:r>
      <w:r>
        <w:rPr>
          <w:rFonts w:ascii="Times New Roman" w:hAnsi="Times New Roman" w:hint="default"/>
          <w:sz w:val="24"/>
          <w:szCs w:val="24"/>
          <w:rtl w:val="0"/>
          <w:lang w:val="en-US"/>
        </w:rPr>
        <w:t>’</w:t>
      </w:r>
      <w:r>
        <w:rPr>
          <w:rFonts w:ascii="Times New Roman" w:hAnsi="Times New Roman"/>
          <w:sz w:val="24"/>
          <w:szCs w:val="24"/>
          <w:rtl w:val="0"/>
          <w:lang w:val="en-US"/>
        </w:rPr>
        <w:t xml:space="preserve">s stabilization.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person must go in person to the Ministry of Foreign Affairs to have a photograph and fingerprints taken, as the appellant did. He testified that he went there with his sister, not that she took the steps on her own. The authorities took his photograph and his fingerprints.</w:t>
      </w:r>
      <w:r>
        <w:rPr>
          <w:rFonts w:ascii="Times New Roman" w:cs="Times New Roman" w:hAnsi="Times New Roman" w:eastAsia="Times New Roman"/>
          <w:sz w:val="24"/>
          <w:szCs w:val="24"/>
          <w:vertAlign w:val="superscript"/>
          <w:lang w:val="fr-FR"/>
        </w:rPr>
        <w:endnoteReference w:id="8"/>
      </w:r>
      <w:r>
        <w:rPr>
          <w:rFonts w:ascii="Times New Roman" w:hAnsi="Times New Roman"/>
          <w:sz w:val="24"/>
          <w:szCs w:val="24"/>
          <w:rtl w:val="0"/>
          <w:lang w:val="en-US"/>
        </w:rPr>
        <w:t xml:space="preserve"> I do not believe that he would have been able to enter the Ministry of Foreign Affairs to have his fingerprints taken if the police were actively looking for him. His sister was not yet a diplomat but a mere citizen and lawyer, and the appellant did not contend that she may have used any favouritism to get the photograph and fingerprints taken.</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To obtain a passport, diplomatic or otherwise, a person must file different documents, including a police certificate. A police certificate is a criminal record extract issued by the Ministry of Justice</w:t>
      </w:r>
      <w:r>
        <w:rPr>
          <w:rFonts w:ascii="Times New Roman" w:cs="Times New Roman" w:hAnsi="Times New Roman" w:eastAsia="Times New Roman"/>
          <w:sz w:val="24"/>
          <w:szCs w:val="24"/>
          <w:vertAlign w:val="superscript"/>
          <w:lang w:val="fr-FR"/>
        </w:rPr>
        <w:endnoteReference w:id="9"/>
      </w:r>
      <w:r>
        <w:rPr>
          <w:rFonts w:ascii="Times New Roman" w:hAnsi="Times New Roman"/>
          <w:sz w:val="24"/>
          <w:szCs w:val="24"/>
          <w:rtl w:val="0"/>
          <w:lang w:val="en-US"/>
        </w:rPr>
        <w:t xml:space="preserve"> that can be obtained by going [translation] </w:t>
      </w:r>
      <w:r>
        <w:rPr>
          <w:rFonts w:ascii="Times New Roman" w:hAnsi="Times New Roman" w:hint="default"/>
          <w:sz w:val="24"/>
          <w:szCs w:val="24"/>
          <w:rtl w:val="0"/>
          <w:lang w:val="en-US"/>
        </w:rPr>
        <w:t>“</w:t>
      </w:r>
      <w:r>
        <w:rPr>
          <w:rFonts w:ascii="Times New Roman" w:hAnsi="Times New Roman"/>
          <w:sz w:val="24"/>
          <w:szCs w:val="24"/>
          <w:rtl w:val="0"/>
          <w:lang w:val="en-US"/>
        </w:rPr>
        <w:t>in person</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the nearest judiciary police station, proving one</w:t>
      </w:r>
      <w:r>
        <w:rPr>
          <w:rFonts w:ascii="Times New Roman" w:hAnsi="Times New Roman" w:hint="default"/>
          <w:sz w:val="24"/>
          <w:szCs w:val="24"/>
          <w:rtl w:val="0"/>
          <w:lang w:val="en-US"/>
        </w:rPr>
        <w:t>’</w:t>
      </w:r>
      <w:r>
        <w:rPr>
          <w:rFonts w:ascii="Times New Roman" w:hAnsi="Times New Roman"/>
          <w:sz w:val="24"/>
          <w:szCs w:val="24"/>
          <w:rtl w:val="0"/>
          <w:lang w:val="en-US"/>
        </w:rPr>
        <w:t>s identity and having one</w:t>
      </w:r>
      <w:r>
        <w:rPr>
          <w:rFonts w:ascii="Times New Roman" w:hAnsi="Times New Roman" w:hint="default"/>
          <w:sz w:val="24"/>
          <w:szCs w:val="24"/>
          <w:rtl w:val="0"/>
          <w:lang w:val="en-US"/>
        </w:rPr>
        <w:t>’</w:t>
      </w:r>
      <w:r>
        <w:rPr>
          <w:rFonts w:ascii="Times New Roman" w:hAnsi="Times New Roman"/>
          <w:sz w:val="24"/>
          <w:szCs w:val="24"/>
          <w:rtl w:val="0"/>
          <w:lang w:val="en-US"/>
        </w:rPr>
        <w:t>s fingerprints taken.</w:t>
      </w:r>
      <w:r>
        <w:rPr>
          <w:rFonts w:ascii="Times New Roman" w:cs="Times New Roman" w:hAnsi="Times New Roman" w:eastAsia="Times New Roman"/>
          <w:sz w:val="24"/>
          <w:szCs w:val="24"/>
          <w:vertAlign w:val="superscript"/>
          <w:lang w:val="fr-FR"/>
        </w:rPr>
        <w:endnoteReference w:id="10"/>
      </w:r>
      <w:r>
        <w:rPr>
          <w:rFonts w:ascii="Times New Roman" w:hAnsi="Times New Roman"/>
          <w:sz w:val="24"/>
          <w:szCs w:val="24"/>
          <w:rtl w:val="0"/>
          <w:lang w:val="en-US"/>
        </w:rPr>
        <w:t xml:space="preserve"> I do not believe that a person actively being sought by the Congolese national police (PNC) could go to the police station, have fingerprints taken and obtain a police certificate.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 argues that it is possible to obtain a passport by offering a bribe. As he asserts, a bribe, according to the evidence, makes it possible to obtain a passport quickly, not to avoid an ANR check or avoid having to present a police certificate. He filed no evidence in this regard. Even if his sister had paid a bribe, there is nothing in the evidence that leads me to conclude that this would have enabled him to avoid the security services.</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appellant asserts that the different state bodies do not communicate amongst themselves, which would explain how he was able to obtain a passport.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do not accept this argument. I saw nothing in the documentary evidence that would lead me to believe that the ANR would not identify a person with an active search warrant against them from the PNC or that the police would provide a police certificate to a wanted person. The appellant did not produce any.</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appellant does not challenge the RPD when it considered that, if the appellant had had problems with the DRC authorities in 2014, his stepsister would not have taken the chance of compromising her posting by obtaining a diplomatic passport for the appellant in </w:t>
      </w:r>
      <w:r>
        <w:rPr>
          <w:rFonts w:ascii="Times New Roman" w:hAnsi="Times New Roman"/>
          <w:sz w:val="24"/>
          <w:szCs w:val="24"/>
          <w:rtl w:val="0"/>
          <w:lang w:val="en-US"/>
        </w:rPr>
        <w:t>September</w:t>
      </w:r>
      <w:r>
        <w:rPr>
          <w:rFonts w:ascii="Times New Roman" w:hAnsi="Times New Roman" w:hint="default"/>
          <w:sz w:val="24"/>
          <w:szCs w:val="24"/>
          <w:rtl w:val="0"/>
          <w:lang w:val="en-US"/>
        </w:rPr>
        <w:t> </w:t>
      </w:r>
      <w:r>
        <w:rPr>
          <w:rFonts w:ascii="Times New Roman" w:hAnsi="Times New Roman"/>
          <w:sz w:val="24"/>
          <w:szCs w:val="24"/>
          <w:rtl w:val="0"/>
          <w:lang w:val="en-US"/>
        </w:rPr>
        <w:t xml:space="preserve">2015. I share the opinion of the RPD.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After assessing the passport application process in the DRC, I conclude that it is unlikely that the appellant could have obtained a passport from the Congolese authorities if he were actively being sought by the police. I draw a negative inference regarding his credibility and do not believe that he was wanted by the Congolese authorities in </w:t>
      </w:r>
      <w:r>
        <w:rPr>
          <w:rFonts w:ascii="Times New Roman" w:hAnsi="Times New Roman"/>
          <w:sz w:val="24"/>
          <w:szCs w:val="24"/>
          <w:rtl w:val="0"/>
          <w:lang w:val="en-US"/>
        </w:rPr>
        <w:t>September</w:t>
      </w:r>
      <w:r>
        <w:rPr>
          <w:rFonts w:ascii="Times New Roman" w:hAnsi="Times New Roman" w:hint="default"/>
          <w:sz w:val="24"/>
          <w:szCs w:val="24"/>
          <w:rtl w:val="0"/>
          <w:lang w:val="en-US"/>
        </w:rPr>
        <w:t> </w:t>
      </w:r>
      <w:r>
        <w:rPr>
          <w:rFonts w:ascii="Times New Roman" w:hAnsi="Times New Roman"/>
          <w:sz w:val="24"/>
          <w:szCs w:val="24"/>
          <w:rtl w:val="0"/>
          <w:lang w:val="en-US"/>
        </w:rPr>
        <w:t>2015 at the time of his passport application.</w:t>
      </w:r>
    </w:p>
    <w:p>
      <w:pPr>
        <w:pStyle w:val="Body"/>
        <w:keepNext w:val="1"/>
        <w:tabs>
          <w:tab w:val="left" w:pos="709"/>
          <w:tab w:val="left" w:pos="862"/>
        </w:tabs>
        <w:spacing w:before="240" w:after="240" w:line="360" w:lineRule="auto"/>
        <w:rPr>
          <w:b w:val="1"/>
          <w:bCs w:val="1"/>
        </w:rPr>
      </w:pPr>
      <w:r>
        <w:rPr>
          <w:b w:val="1"/>
          <w:bCs w:val="1"/>
          <w:rtl w:val="0"/>
          <w:lang w:val="en-US"/>
        </w:rPr>
        <w:t>The notice to appear does not corroborate the appellant</w:t>
      </w:r>
      <w:r>
        <w:rPr>
          <w:b w:val="1"/>
          <w:bCs w:val="1"/>
          <w:rtl w:val="0"/>
        </w:rPr>
        <w:t>’</w:t>
      </w:r>
      <w:r>
        <w:rPr>
          <w:b w:val="1"/>
          <w:bCs w:val="1"/>
          <w:rtl w:val="0"/>
          <w:lang w:val="en-US"/>
        </w:rPr>
        <w:t xml:space="preserve">s allegations that he was wanted for being a kuluna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 found that the appellant was not credible because he testified that he had not been personally targeted by the police, while Exhibit</w:t>
      </w:r>
      <w:r>
        <w:rPr>
          <w:rFonts w:ascii="Times New Roman" w:hAnsi="Times New Roman" w:hint="default"/>
          <w:sz w:val="24"/>
          <w:szCs w:val="24"/>
          <w:rtl w:val="0"/>
          <w:lang w:val="en-US"/>
        </w:rPr>
        <w:t> </w:t>
      </w:r>
      <w:r>
        <w:rPr>
          <w:rFonts w:ascii="Times New Roman" w:hAnsi="Times New Roman"/>
          <w:sz w:val="24"/>
          <w:szCs w:val="24"/>
          <w:rtl w:val="0"/>
          <w:lang w:val="en-US"/>
        </w:rPr>
        <w:t>P4 is a notice to appear that establishes the opposite. It is of the opinion that if he had been targeted by the authorities he should have spontaneously stated this at the first opportunity. The RPD notes that the appellant indicated in his BOC</w:t>
      </w:r>
      <w:r>
        <w:rPr>
          <w:rFonts w:ascii="Times New Roman" w:hAnsi="Times New Roman" w:hint="default"/>
          <w:sz w:val="24"/>
          <w:szCs w:val="24"/>
          <w:rtl w:val="0"/>
          <w:lang w:val="en-US"/>
        </w:rPr>
        <w:t> </w:t>
      </w:r>
      <w:r>
        <w:rPr>
          <w:rFonts w:ascii="Times New Roman" w:hAnsi="Times New Roman"/>
          <w:sz w:val="24"/>
          <w:szCs w:val="24"/>
          <w:rtl w:val="0"/>
          <w:lang w:val="en-US"/>
        </w:rPr>
        <w:t xml:space="preserve">Form that he received two notices from the police, on </w:t>
      </w:r>
      <w:r>
        <w:rPr>
          <w:rFonts w:ascii="Times New Roman" w:hAnsi="Times New Roman"/>
          <w:sz w:val="24"/>
          <w:szCs w:val="24"/>
          <w:rtl w:val="0"/>
          <w:lang w:val="en-US"/>
        </w:rPr>
        <w:t>April</w:t>
      </w:r>
      <w:r>
        <w:rPr>
          <w:rFonts w:ascii="Times New Roman" w:hAnsi="Times New Roman" w:hint="default"/>
          <w:sz w:val="24"/>
          <w:szCs w:val="24"/>
          <w:rtl w:val="0"/>
          <w:lang w:val="en-US"/>
        </w:rPr>
        <w:t> </w:t>
      </w:r>
      <w:r>
        <w:rPr>
          <w:rFonts w:ascii="Times New Roman" w:hAnsi="Times New Roman"/>
          <w:sz w:val="24"/>
          <w:szCs w:val="24"/>
          <w:rtl w:val="0"/>
          <w:lang w:val="en-US"/>
        </w:rPr>
        <w:t>2014</w:t>
      </w:r>
      <w:r>
        <w:rPr>
          <w:rFonts w:ascii="Times New Roman" w:hAnsi="Times New Roman"/>
          <w:sz w:val="24"/>
          <w:szCs w:val="24"/>
          <w:rtl w:val="0"/>
          <w:lang w:val="en-US"/>
        </w:rPr>
        <w:t xml:space="preserve"> and </w:t>
      </w:r>
      <w:r>
        <w:rPr>
          <w:rFonts w:ascii="Times New Roman" w:hAnsi="Times New Roman"/>
          <w:sz w:val="24"/>
          <w:szCs w:val="24"/>
          <w:rtl w:val="0"/>
          <w:lang w:val="en-US"/>
        </w:rPr>
        <w:t>May</w:t>
      </w:r>
      <w:r>
        <w:rPr>
          <w:rFonts w:ascii="Times New Roman" w:hAnsi="Times New Roman" w:hint="default"/>
          <w:sz w:val="24"/>
          <w:szCs w:val="24"/>
          <w:rtl w:val="0"/>
          <w:lang w:val="en-US"/>
        </w:rPr>
        <w:t> </w:t>
      </w:r>
      <w:r>
        <w:rPr>
          <w:rFonts w:ascii="Times New Roman" w:hAnsi="Times New Roman"/>
          <w:sz w:val="24"/>
          <w:szCs w:val="24"/>
          <w:rtl w:val="0"/>
          <w:lang w:val="en-US"/>
        </w:rPr>
        <w:t>2014</w:t>
      </w:r>
      <w:r>
        <w:rPr>
          <w:rFonts w:ascii="Times New Roman" w:hAnsi="Times New Roman"/>
          <w:sz w:val="24"/>
          <w:szCs w:val="24"/>
          <w:rtl w:val="0"/>
          <w:lang w:val="en-US"/>
        </w:rPr>
        <w:t>, but that he only submitted to the RPD one notice, not reported in his BOC</w:t>
      </w:r>
      <w:r>
        <w:rPr>
          <w:rFonts w:ascii="Times New Roman" w:hAnsi="Times New Roman" w:hint="default"/>
          <w:sz w:val="24"/>
          <w:szCs w:val="24"/>
          <w:rtl w:val="0"/>
          <w:lang w:val="en-US"/>
        </w:rPr>
        <w:t> </w:t>
      </w:r>
      <w:r>
        <w:rPr>
          <w:rFonts w:ascii="Times New Roman" w:hAnsi="Times New Roman"/>
          <w:sz w:val="24"/>
          <w:szCs w:val="24"/>
          <w:rtl w:val="0"/>
          <w:lang w:val="en-US"/>
        </w:rPr>
        <w:t xml:space="preserve">Form, dated </w:t>
      </w:r>
      <w:r>
        <w:rPr>
          <w:rFonts w:ascii="Times New Roman" w:hAnsi="Times New Roman"/>
          <w:sz w:val="24"/>
          <w:szCs w:val="24"/>
          <w:rtl w:val="0"/>
          <w:lang w:val="en-US"/>
        </w:rPr>
        <w:t>June</w:t>
      </w:r>
      <w:r>
        <w:rPr>
          <w:rFonts w:ascii="Times New Roman" w:hAnsi="Times New Roman"/>
          <w:sz w:val="24"/>
          <w:szCs w:val="24"/>
          <w:rtl w:val="0"/>
          <w:lang w:val="en-US"/>
        </w:rPr>
        <w:t xml:space="preserve"> </w:t>
      </w:r>
      <w:r>
        <w:rPr>
          <w:rFonts w:ascii="Times New Roman" w:hAnsi="Times New Roman"/>
          <w:sz w:val="24"/>
          <w:szCs w:val="24"/>
          <w:rtl w:val="0"/>
          <w:lang w:val="en-US"/>
        </w:rPr>
        <w:t>20</w:t>
      </w:r>
      <w:r>
        <w:rPr>
          <w:rFonts w:ascii="Times New Roman" w:hAnsi="Times New Roman"/>
          <w:sz w:val="24"/>
          <w:szCs w:val="24"/>
          <w:rtl w:val="0"/>
          <w:lang w:val="en-US"/>
        </w:rPr>
        <w:t>, 2014. It is of the opinion that he did not make the necessary efforts to prove that he was targeted by the authorities of his country in 2014.</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 asserts that his testimony on this aspect of his story is consistent with his BOC</w:t>
      </w:r>
      <w:r>
        <w:rPr>
          <w:rFonts w:ascii="Times New Roman" w:hAnsi="Times New Roman" w:hint="default"/>
          <w:sz w:val="24"/>
          <w:szCs w:val="24"/>
          <w:rtl w:val="0"/>
          <w:lang w:val="en-US"/>
        </w:rPr>
        <w:t> </w:t>
      </w:r>
      <w:r>
        <w:rPr>
          <w:rFonts w:ascii="Times New Roman" w:hAnsi="Times New Roman"/>
          <w:sz w:val="24"/>
          <w:szCs w:val="24"/>
          <w:rtl w:val="0"/>
          <w:lang w:val="en-US"/>
        </w:rPr>
        <w:t xml:space="preserve">Form, that he produced the notice to appear to corroborate his story to the best of his abilities and that he was unable to get his hands on the other two notices to appear.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In his BOC</w:t>
      </w:r>
      <w:r>
        <w:rPr>
          <w:rFonts w:ascii="Times New Roman" w:hAnsi="Times New Roman" w:hint="default"/>
          <w:sz w:val="24"/>
          <w:szCs w:val="24"/>
          <w:rtl w:val="0"/>
          <w:lang w:val="en-US"/>
        </w:rPr>
        <w:t> </w:t>
      </w:r>
      <w:r>
        <w:rPr>
          <w:rFonts w:ascii="Times New Roman" w:hAnsi="Times New Roman"/>
          <w:sz w:val="24"/>
          <w:szCs w:val="24"/>
          <w:rtl w:val="0"/>
          <w:lang w:val="en-US"/>
        </w:rPr>
        <w:t xml:space="preserve">Form, the appellant indicates that his mother received a notice the day after  </w:t>
      </w:r>
      <w:r>
        <w:rPr>
          <w:rFonts w:ascii="Times New Roman" w:hAnsi="Times New Roman"/>
          <w:sz w:val="24"/>
          <w:szCs w:val="24"/>
          <w:rtl w:val="0"/>
          <w:lang w:val="en-US"/>
        </w:rPr>
        <w:t>Easter</w:t>
      </w:r>
      <w:r>
        <w:rPr>
          <w:rFonts w:ascii="Times New Roman" w:hAnsi="Times New Roman"/>
          <w:sz w:val="24"/>
          <w:szCs w:val="24"/>
          <w:rtl w:val="0"/>
          <w:lang w:val="en-US"/>
        </w:rPr>
        <w:t xml:space="preserve">, 2014, and then a second one in </w:t>
      </w:r>
      <w:r>
        <w:rPr>
          <w:rFonts w:ascii="Times New Roman" w:hAnsi="Times New Roman"/>
          <w:sz w:val="24"/>
          <w:szCs w:val="24"/>
          <w:rtl w:val="0"/>
          <w:lang w:val="en-US"/>
        </w:rPr>
        <w:t>May</w:t>
      </w:r>
      <w:r>
        <w:rPr>
          <w:rFonts w:ascii="Times New Roman" w:hAnsi="Times New Roman" w:hint="default"/>
          <w:sz w:val="24"/>
          <w:szCs w:val="24"/>
          <w:rtl w:val="0"/>
          <w:lang w:val="en-US"/>
        </w:rPr>
        <w:t> </w:t>
      </w:r>
      <w:r>
        <w:rPr>
          <w:rFonts w:ascii="Times New Roman" w:hAnsi="Times New Roman"/>
          <w:sz w:val="24"/>
          <w:szCs w:val="24"/>
          <w:rtl w:val="0"/>
          <w:lang w:val="en-US"/>
        </w:rPr>
        <w:t>2014 (without specifying the date). In his amendment, he corrects his BOC</w:t>
      </w:r>
      <w:r>
        <w:rPr>
          <w:rFonts w:ascii="Times New Roman" w:hAnsi="Times New Roman" w:hint="default"/>
          <w:sz w:val="24"/>
          <w:szCs w:val="24"/>
          <w:rtl w:val="0"/>
          <w:lang w:val="en-US"/>
        </w:rPr>
        <w:t> </w:t>
      </w:r>
      <w:r>
        <w:rPr>
          <w:rFonts w:ascii="Times New Roman" w:hAnsi="Times New Roman"/>
          <w:sz w:val="24"/>
          <w:szCs w:val="24"/>
          <w:rtl w:val="0"/>
          <w:lang w:val="en-US"/>
        </w:rPr>
        <w:t xml:space="preserve">Form and writes: [translation] </w:t>
      </w:r>
      <w:r>
        <w:rPr>
          <w:rFonts w:ascii="Times New Roman" w:hAnsi="Times New Roman" w:hint="default"/>
          <w:sz w:val="24"/>
          <w:szCs w:val="24"/>
          <w:rtl w:val="0"/>
          <w:lang w:val="en-US"/>
        </w:rPr>
        <w:t>“</w:t>
      </w:r>
      <w:r>
        <w:rPr>
          <w:rFonts w:ascii="Times New Roman" w:hAnsi="Times New Roman"/>
          <w:sz w:val="24"/>
          <w:szCs w:val="24"/>
          <w:rtl w:val="0"/>
          <w:lang w:val="en-US"/>
        </w:rPr>
        <w:t xml:space="preserve">In </w:t>
      </w:r>
      <w:r>
        <w:rPr>
          <w:rFonts w:ascii="Times New Roman" w:hAnsi="Times New Roman"/>
          <w:sz w:val="24"/>
          <w:szCs w:val="24"/>
          <w:rtl w:val="0"/>
          <w:lang w:val="en-US"/>
        </w:rPr>
        <w:t>June</w:t>
      </w:r>
      <w:r>
        <w:rPr>
          <w:rFonts w:ascii="Times New Roman" w:hAnsi="Times New Roman" w:hint="default"/>
          <w:sz w:val="24"/>
          <w:szCs w:val="24"/>
          <w:rtl w:val="0"/>
          <w:lang w:val="en-US"/>
        </w:rPr>
        <w:t> </w:t>
      </w:r>
      <w:r>
        <w:rPr>
          <w:rFonts w:ascii="Times New Roman" w:hAnsi="Times New Roman"/>
          <w:sz w:val="24"/>
          <w:szCs w:val="24"/>
          <w:rtl w:val="0"/>
          <w:lang w:val="en-US"/>
        </w:rPr>
        <w:t xml:space="preserve">2014, my mother received a third notice, while she had received a second one in </w:t>
      </w:r>
      <w:r>
        <w:rPr>
          <w:rFonts w:ascii="Times New Roman" w:hAnsi="Times New Roman"/>
          <w:sz w:val="24"/>
          <w:szCs w:val="24"/>
          <w:rtl w:val="0"/>
          <w:lang w:val="en-US"/>
        </w:rPr>
        <w:t>May</w:t>
      </w:r>
      <w:r>
        <w:rPr>
          <w:rFonts w:ascii="Times New Roman" w:hAnsi="Times New Roman" w:hint="default"/>
          <w:sz w:val="24"/>
          <w:szCs w:val="24"/>
          <w:rtl w:val="0"/>
          <w:lang w:val="en-US"/>
        </w:rPr>
        <w:t> </w:t>
      </w:r>
      <w:r>
        <w:rPr>
          <w:rFonts w:ascii="Times New Roman" w:hAnsi="Times New Roman"/>
          <w:sz w:val="24"/>
          <w:szCs w:val="24"/>
          <w:rtl w:val="0"/>
          <w:lang w:val="en-US"/>
        </w:rPr>
        <w:t>2014.</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At the hearing, he testified that he received a notice on </w:t>
      </w:r>
      <w:r>
        <w:rPr>
          <w:rFonts w:ascii="Times New Roman" w:hAnsi="Times New Roman"/>
          <w:sz w:val="24"/>
          <w:szCs w:val="24"/>
          <w:rtl w:val="0"/>
          <w:lang w:val="en-US"/>
        </w:rPr>
        <w:t>March 15</w:t>
      </w:r>
      <w:r>
        <w:rPr>
          <w:rFonts w:ascii="Times New Roman" w:hAnsi="Times New Roman"/>
          <w:sz w:val="24"/>
          <w:szCs w:val="24"/>
          <w:rtl w:val="0"/>
          <w:lang w:val="en-US"/>
        </w:rPr>
        <w:t xml:space="preserve">, a second one in </w:t>
      </w:r>
      <w:r>
        <w:rPr>
          <w:rFonts w:ascii="Times New Roman" w:hAnsi="Times New Roman"/>
          <w:sz w:val="24"/>
          <w:szCs w:val="24"/>
          <w:rtl w:val="0"/>
          <w:lang w:val="en-US"/>
        </w:rPr>
        <w:t>May</w:t>
      </w:r>
      <w:r>
        <w:rPr>
          <w:rFonts w:ascii="Times New Roman" w:hAnsi="Times New Roman"/>
          <w:sz w:val="24"/>
          <w:szCs w:val="24"/>
          <w:rtl w:val="0"/>
          <w:lang w:val="en-US"/>
        </w:rPr>
        <w:t xml:space="preserve"> and the third on </w:t>
      </w:r>
      <w:r>
        <w:rPr>
          <w:rFonts w:ascii="Times New Roman" w:hAnsi="Times New Roman"/>
          <w:sz w:val="24"/>
          <w:szCs w:val="24"/>
          <w:rtl w:val="0"/>
          <w:lang w:val="en-US"/>
        </w:rPr>
        <w:t>June</w:t>
      </w:r>
      <w:r>
        <w:rPr>
          <w:rFonts w:ascii="Times New Roman" w:hAnsi="Times New Roman"/>
          <w:sz w:val="24"/>
          <w:szCs w:val="24"/>
          <w:rtl w:val="0"/>
          <w:lang w:val="en-US"/>
        </w:rPr>
        <w:t xml:space="preserve"> </w:t>
      </w:r>
      <w:r>
        <w:rPr>
          <w:rFonts w:ascii="Times New Roman" w:hAnsi="Times New Roman"/>
          <w:sz w:val="24"/>
          <w:szCs w:val="24"/>
          <w:rtl w:val="0"/>
          <w:lang w:val="en-US"/>
        </w:rPr>
        <w:t>20</w:t>
      </w:r>
      <w:r>
        <w:rPr>
          <w:rFonts w:ascii="Times New Roman" w:hAnsi="Times New Roman"/>
          <w:sz w:val="24"/>
          <w:szCs w:val="24"/>
          <w:rtl w:val="0"/>
          <w:lang w:val="en-US"/>
        </w:rPr>
        <w:t>.</w:t>
      </w:r>
      <w:r>
        <w:rPr>
          <w:rFonts w:ascii="Times New Roman" w:cs="Times New Roman" w:hAnsi="Times New Roman" w:eastAsia="Times New Roman"/>
          <w:sz w:val="24"/>
          <w:szCs w:val="24"/>
          <w:vertAlign w:val="superscript"/>
          <w:lang w:val="fr-FR"/>
        </w:rPr>
        <w:endnoteReference w:id="11"/>
      </w:r>
      <w:r>
        <w:rPr>
          <w:rFonts w:ascii="Times New Roman" w:hAnsi="Times New Roman"/>
          <w:sz w:val="24"/>
          <w:szCs w:val="24"/>
          <w:rtl w:val="0"/>
          <w:lang w:val="en-US"/>
        </w:rPr>
        <w:t xml:space="preserve"> He explained that his mother lost the first two.</w:t>
      </w:r>
      <w:r>
        <w:rPr>
          <w:rFonts w:ascii="Times New Roman" w:cs="Times New Roman" w:hAnsi="Times New Roman" w:eastAsia="Times New Roman"/>
          <w:sz w:val="24"/>
          <w:szCs w:val="24"/>
          <w:vertAlign w:val="superscript"/>
          <w:lang w:val="fr-FR"/>
        </w:rPr>
        <w:endnoteReference w:id="12"/>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initial BOC</w:t>
      </w:r>
      <w:r>
        <w:rPr>
          <w:rFonts w:ascii="Times New Roman" w:hAnsi="Times New Roman" w:hint="default"/>
          <w:sz w:val="24"/>
          <w:szCs w:val="24"/>
          <w:rtl w:val="0"/>
          <w:lang w:val="en-US"/>
        </w:rPr>
        <w:t> </w:t>
      </w:r>
      <w:r>
        <w:rPr>
          <w:rFonts w:ascii="Times New Roman" w:hAnsi="Times New Roman"/>
          <w:sz w:val="24"/>
          <w:szCs w:val="24"/>
          <w:rtl w:val="0"/>
          <w:lang w:val="en-US"/>
        </w:rPr>
        <w:t>Form only mentions two notices, while the amended BOC</w:t>
      </w:r>
      <w:r>
        <w:rPr>
          <w:rFonts w:ascii="Times New Roman" w:hAnsi="Times New Roman" w:hint="default"/>
          <w:sz w:val="24"/>
          <w:szCs w:val="24"/>
          <w:rtl w:val="0"/>
          <w:lang w:val="en-US"/>
        </w:rPr>
        <w:t> </w:t>
      </w:r>
      <w:r>
        <w:rPr>
          <w:rFonts w:ascii="Times New Roman" w:hAnsi="Times New Roman"/>
          <w:sz w:val="24"/>
          <w:szCs w:val="24"/>
          <w:rtl w:val="0"/>
          <w:lang w:val="en-US"/>
        </w:rPr>
        <w:t>Form and his testimony at the hearing mention three. The appellant can correct his BOC</w:t>
      </w:r>
      <w:r>
        <w:rPr>
          <w:rFonts w:ascii="Times New Roman" w:hAnsi="Times New Roman" w:hint="default"/>
          <w:sz w:val="24"/>
          <w:szCs w:val="24"/>
          <w:rtl w:val="0"/>
          <w:lang w:val="en-US"/>
        </w:rPr>
        <w:t> </w:t>
      </w:r>
      <w:r>
        <w:rPr>
          <w:rFonts w:ascii="Times New Roman" w:hAnsi="Times New Roman"/>
          <w:sz w:val="24"/>
          <w:szCs w:val="24"/>
          <w:rtl w:val="0"/>
          <w:lang w:val="en-US"/>
        </w:rPr>
        <w:t>Form before the hearing, but there is a difference between receiving two notices and three notices. While not determinative, this contradiction undermines the credibility of the appellant</w:t>
      </w:r>
      <w:r>
        <w:rPr>
          <w:rFonts w:ascii="Times New Roman" w:hAnsi="Times New Roman" w:hint="default"/>
          <w:sz w:val="24"/>
          <w:szCs w:val="24"/>
          <w:rtl w:val="0"/>
          <w:lang w:val="en-US"/>
        </w:rPr>
        <w:t>’</w:t>
      </w:r>
      <w:r>
        <w:rPr>
          <w:rFonts w:ascii="Times New Roman" w:hAnsi="Times New Roman"/>
          <w:sz w:val="24"/>
          <w:szCs w:val="24"/>
          <w:rtl w:val="0"/>
          <w:lang w:val="en-US"/>
        </w:rPr>
        <w:t>s allegations and adds to the claimant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other credibility issues.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appellant filed only one of the three notices to appear. This document indicates that the police summoned the appellant on </w:t>
      </w:r>
      <w:r>
        <w:rPr>
          <w:rFonts w:ascii="Times New Roman" w:hAnsi="Times New Roman"/>
          <w:sz w:val="24"/>
          <w:szCs w:val="24"/>
          <w:rtl w:val="0"/>
          <w:lang w:val="en-US"/>
        </w:rPr>
        <w:t>June</w:t>
      </w:r>
      <w:r>
        <w:rPr>
          <w:rFonts w:ascii="Times New Roman" w:hAnsi="Times New Roman"/>
          <w:sz w:val="24"/>
          <w:szCs w:val="24"/>
          <w:rtl w:val="0"/>
          <w:lang w:val="en-US"/>
        </w:rPr>
        <w:t xml:space="preserve"> </w:t>
      </w:r>
      <w:r>
        <w:rPr>
          <w:rFonts w:ascii="Times New Roman" w:hAnsi="Times New Roman"/>
          <w:sz w:val="24"/>
          <w:szCs w:val="24"/>
          <w:rtl w:val="0"/>
          <w:lang w:val="en-US"/>
        </w:rPr>
        <w:t>20</w:t>
      </w:r>
      <w:r>
        <w:rPr>
          <w:rFonts w:ascii="Times New Roman" w:hAnsi="Times New Roman"/>
          <w:sz w:val="24"/>
          <w:szCs w:val="24"/>
          <w:rtl w:val="0"/>
          <w:lang w:val="en-US"/>
        </w:rPr>
        <w:t xml:space="preserve">, 2014, to appear at the office of the OPJ on the grounds of: </w:t>
      </w:r>
      <w:r>
        <w:rPr>
          <w:rFonts w:ascii="Times New Roman" w:hAnsi="Times New Roman" w:hint="default"/>
          <w:sz w:val="24"/>
          <w:szCs w:val="24"/>
          <w:rtl w:val="0"/>
          <w:lang w:val="en-US"/>
        </w:rPr>
        <w:t>“</w:t>
      </w:r>
      <w:r>
        <w:rPr>
          <w:rFonts w:ascii="Times New Roman" w:hAnsi="Times New Roman"/>
          <w:sz w:val="24"/>
          <w:szCs w:val="24"/>
          <w:rtl w:val="0"/>
          <w:lang w:val="en-US"/>
        </w:rPr>
        <w:t>RENS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that it is the third notice. This notice to appear allows me to corroborate that the appellant was summoned by the police in </w:t>
      </w:r>
      <w:r>
        <w:rPr>
          <w:rFonts w:ascii="Times New Roman" w:hAnsi="Times New Roman"/>
          <w:sz w:val="24"/>
          <w:szCs w:val="24"/>
          <w:rtl w:val="0"/>
          <w:lang w:val="en-US"/>
        </w:rPr>
        <w:t>June</w:t>
      </w:r>
      <w:r>
        <w:rPr>
          <w:rFonts w:ascii="Times New Roman" w:hAnsi="Times New Roman" w:hint="default"/>
          <w:sz w:val="24"/>
          <w:szCs w:val="24"/>
          <w:rtl w:val="0"/>
          <w:lang w:val="en-US"/>
        </w:rPr>
        <w:t> </w:t>
      </w:r>
      <w:r>
        <w:rPr>
          <w:rFonts w:ascii="Times New Roman" w:hAnsi="Times New Roman"/>
          <w:sz w:val="24"/>
          <w:szCs w:val="24"/>
          <w:rtl w:val="0"/>
          <w:lang w:val="en-US"/>
        </w:rPr>
        <w:t xml:space="preserve">2014 but does not confirm for what reason.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Even if the appellant had been summoned by the police in 2014, the summons does not allow me to corroborate that it is because he was suspected of being a kuluna. </w:t>
      </w:r>
    </w:p>
    <w:p>
      <w:pPr>
        <w:pStyle w:val="Body"/>
        <w:keepNext w:val="1"/>
        <w:spacing w:before="240" w:after="240" w:line="360" w:lineRule="auto"/>
        <w:rPr>
          <w:b w:val="1"/>
          <w:bCs w:val="1"/>
        </w:rPr>
      </w:pPr>
      <w:r>
        <w:rPr>
          <w:b w:val="1"/>
          <w:bCs w:val="1"/>
          <w:rtl w:val="0"/>
          <w:lang w:val="en-US"/>
        </w:rPr>
        <w:t xml:space="preserve">Operation Likofi did happen as the appellant describes </w:t>
      </w:r>
    </w:p>
    <w:p>
      <w:pPr>
        <w:pStyle w:val="List Paragraph"/>
        <w:numPr>
          <w:ilvl w:val="0"/>
          <w:numId w:val="2"/>
        </w:numPr>
        <w:bidi w:val="0"/>
        <w:spacing w:before="24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When the RPD asked him if he had been targeted by the police, the appellant said that he did not understand the question, then corrected himself and said that yes, he had been. He then explained that the police were targeting the young people in his neighbourhood. I am reproducing here the exchange with the RPD. [translation] </w:t>
      </w:r>
    </w:p>
    <w:p>
      <w:pPr>
        <w:pStyle w:val="Body"/>
        <w:tabs>
          <w:tab w:val="left" w:pos="709"/>
        </w:tabs>
        <w:spacing w:before="0" w:after="0"/>
        <w:ind w:left="720" w:firstLine="0"/>
      </w:pPr>
      <w:r>
        <w:rPr>
          <w:rtl w:val="0"/>
          <w:lang w:val="en-US"/>
        </w:rPr>
        <w:t xml:space="preserve">MEMBER:   Were you targeted directly by the police? </w:t>
      </w:r>
    </w:p>
    <w:p>
      <w:pPr>
        <w:pStyle w:val="Body"/>
        <w:tabs>
          <w:tab w:val="left" w:pos="709"/>
        </w:tabs>
        <w:spacing w:before="0" w:after="0"/>
        <w:ind w:left="720" w:firstLine="0"/>
      </w:pPr>
      <w:r>
        <w:rPr>
          <w:rtl w:val="0"/>
          <w:lang w:val="en-US"/>
        </w:rPr>
        <w:t xml:space="preserve">CLAIMANT:   Yes, yes, I was targeted. </w:t>
      </w:r>
    </w:p>
    <w:p>
      <w:pPr>
        <w:pStyle w:val="Body"/>
        <w:tabs>
          <w:tab w:val="left" w:pos="709"/>
        </w:tabs>
        <w:spacing w:before="0" w:after="0"/>
        <w:ind w:left="720" w:firstLine="0"/>
      </w:pPr>
      <w:r>
        <w:rPr>
          <w:rtl w:val="0"/>
          <w:lang w:val="en-US"/>
        </w:rPr>
        <w:t>MEMBER:   Tell me when and in what context.</w:t>
      </w:r>
    </w:p>
    <w:p>
      <w:pPr>
        <w:pStyle w:val="Body"/>
        <w:tabs>
          <w:tab w:val="left" w:pos="709"/>
        </w:tabs>
        <w:spacing w:before="0" w:after="0"/>
        <w:ind w:left="720" w:firstLine="0"/>
      </w:pPr>
      <w:r>
        <w:rPr>
          <w:rtl w:val="0"/>
          <w:lang w:val="en-US"/>
        </w:rPr>
        <w:t>CLAIMANT:   It was because, first, I was young</w:t>
      </w:r>
      <w:r>
        <w:rPr>
          <w:rtl w:val="0"/>
        </w:rPr>
        <w:t xml:space="preserve">… </w:t>
      </w:r>
      <w:r>
        <w:rPr>
          <w:rtl w:val="0"/>
          <w:lang w:val="en-US"/>
        </w:rPr>
        <w:t>I was young. And second, it was</w:t>
      </w:r>
      <w:r>
        <w:rPr>
          <w:rtl w:val="0"/>
        </w:rPr>
        <w:t xml:space="preserve">… </w:t>
      </w:r>
      <w:r>
        <w:rPr>
          <w:rtl w:val="0"/>
          <w:lang w:val="en-US"/>
        </w:rPr>
        <w:t>it was because of the neighbourhood where I was living, it was just a neighbourhood that was really targeted and so they weren</w:t>
      </w:r>
      <w:r>
        <w:rPr>
          <w:rtl w:val="0"/>
        </w:rPr>
        <w:t>’</w:t>
      </w:r>
      <w:r>
        <w:rPr>
          <w:rtl w:val="0"/>
          <w:lang w:val="en-US"/>
        </w:rPr>
        <w:t xml:space="preserve">t concerned with finding out who was a criminal and who was not. They just arrested all the young people. </w:t>
      </w:r>
    </w:p>
    <w:p>
      <w:pPr>
        <w:pStyle w:val="Body"/>
        <w:tabs>
          <w:tab w:val="left" w:pos="709"/>
        </w:tabs>
        <w:spacing w:before="0" w:after="0"/>
        <w:ind w:left="720" w:firstLine="0"/>
      </w:pPr>
      <w:r>
        <w:rPr>
          <w:rtl w:val="0"/>
          <w:lang w:val="en-US"/>
        </w:rPr>
        <w:t>MEMBER:   But, you know, my difficulty is that if the police had to arrest all the young people, I think that there would be</w:t>
      </w:r>
      <w:r>
        <w:rPr>
          <w:rtl w:val="0"/>
        </w:rPr>
        <w:t xml:space="preserve">… </w:t>
      </w:r>
      <w:r>
        <w:rPr>
          <w:rtl w:val="0"/>
          <w:lang w:val="en-US"/>
        </w:rPr>
        <w:t>universities, colleges and high schools would be empty, they would be transformed into prisons if the authorities were arresting all the young people, as you are insinuating. Do you understand?</w:t>
      </w:r>
    </w:p>
    <w:p>
      <w:pPr>
        <w:pStyle w:val="Body"/>
        <w:tabs>
          <w:tab w:val="left" w:pos="709"/>
        </w:tabs>
        <w:spacing w:before="0" w:after="0"/>
        <w:ind w:left="720" w:firstLine="0"/>
      </w:pPr>
      <w:r>
        <w:rPr>
          <w:rtl w:val="0"/>
          <w:lang w:val="de-DE"/>
        </w:rPr>
        <w:t>CLAIMANT:   No, no, it</w:t>
      </w:r>
      <w:r>
        <w:rPr>
          <w:rtl w:val="0"/>
        </w:rPr>
        <w:t>’</w:t>
      </w:r>
      <w:r>
        <w:rPr>
          <w:rtl w:val="0"/>
          <w:lang w:val="en-US"/>
        </w:rPr>
        <w:t>s not that they were going door to door, knocking and then arresting young people. It was, they might see you on your way somewhere and would come and arrest you. And when they arrested you, they would take you to unknown destinations. They even started killing young people. There were a lot of deaths.</w:t>
      </w:r>
    </w:p>
    <w:p>
      <w:pPr>
        <w:pStyle w:val="Body"/>
        <w:tabs>
          <w:tab w:val="left" w:pos="709"/>
        </w:tabs>
        <w:spacing w:before="0" w:after="0"/>
        <w:ind w:left="720" w:firstLine="0"/>
      </w:pPr>
      <w:r>
        <w:rPr>
          <w:rtl w:val="0"/>
          <w:lang w:val="en-US"/>
        </w:rPr>
        <w:t>MEMBER:   What was the name of your neighbourhood?</w:t>
      </w:r>
    </w:p>
    <w:p>
      <w:pPr>
        <w:pStyle w:val="Body"/>
        <w:tabs>
          <w:tab w:val="left" w:pos="709"/>
        </w:tabs>
        <w:spacing w:before="0" w:after="0"/>
        <w:ind w:left="720" w:firstLine="0"/>
      </w:pPr>
      <w:r>
        <w:rPr>
          <w:rtl w:val="0"/>
        </w:rPr>
        <w:t xml:space="preserve">CLAIMANT:   </w:t>
      </w:r>
      <w:r>
        <w:rPr>
          <w:rtl w:val="0"/>
          <w:lang w:val="en-US"/>
        </w:rPr>
        <w:t>Selembao</w:t>
      </w:r>
      <w:r>
        <w:rPr>
          <w:rtl w:val="0"/>
        </w:rPr>
        <w:t xml:space="preserve">. </w:t>
      </w:r>
    </w:p>
    <w:p>
      <w:pPr>
        <w:pStyle w:val="Body"/>
        <w:tabs>
          <w:tab w:val="left" w:pos="709"/>
        </w:tabs>
        <w:spacing w:before="0" w:after="0"/>
        <w:ind w:left="720" w:firstLine="0"/>
      </w:pPr>
      <w:r>
        <w:rPr>
          <w:rtl w:val="0"/>
          <w:lang w:val="de-DE"/>
        </w:rPr>
        <w:t xml:space="preserve">MEMBER:   </w:t>
      </w:r>
      <w:r>
        <w:rPr>
          <w:rtl w:val="0"/>
          <w:lang w:val="en-US"/>
        </w:rPr>
        <w:t>Selembao</w:t>
      </w:r>
      <w:r>
        <w:rPr>
          <w:rtl w:val="0"/>
        </w:rPr>
        <w:t>?</w:t>
      </w:r>
    </w:p>
    <w:p>
      <w:pPr>
        <w:pStyle w:val="Body"/>
        <w:tabs>
          <w:tab w:val="left" w:pos="709"/>
        </w:tabs>
        <w:spacing w:before="0" w:after="0"/>
        <w:ind w:left="720" w:firstLine="0"/>
      </w:pPr>
      <w:r>
        <w:rPr>
          <w:rtl w:val="0"/>
        </w:rPr>
        <w:t xml:space="preserve">CLAIMANT:   </w:t>
      </w:r>
      <w:r>
        <w:rPr>
          <w:rtl w:val="0"/>
          <w:lang w:val="en-US"/>
        </w:rPr>
        <w:t>Selembao</w:t>
      </w:r>
      <w:r>
        <w:rPr>
          <w:rtl w:val="0"/>
        </w:rPr>
        <w:t xml:space="preserve">. </w:t>
      </w:r>
    </w:p>
    <w:p>
      <w:pPr>
        <w:pStyle w:val="Body"/>
        <w:tabs>
          <w:tab w:val="left" w:pos="709"/>
        </w:tabs>
        <w:spacing w:before="0" w:after="0"/>
        <w:ind w:left="720" w:firstLine="0"/>
      </w:pPr>
      <w:r>
        <w:rPr>
          <w:rtl w:val="0"/>
          <w:lang w:val="de-DE"/>
        </w:rPr>
        <w:t xml:space="preserve">MEMBER:   </w:t>
      </w:r>
      <w:r>
        <w:rPr>
          <w:rtl w:val="0"/>
          <w:lang w:val="en-US"/>
        </w:rPr>
        <w:t>Selembao</w:t>
      </w:r>
      <w:r>
        <w:rPr>
          <w:rtl w:val="0"/>
        </w:rPr>
        <w:t>?</w:t>
      </w:r>
    </w:p>
    <w:p>
      <w:pPr>
        <w:pStyle w:val="Body"/>
        <w:tabs>
          <w:tab w:val="left" w:pos="709"/>
        </w:tabs>
        <w:spacing w:before="0" w:after="0"/>
        <w:ind w:left="720" w:firstLine="0"/>
      </w:pPr>
      <w:r>
        <w:rPr>
          <w:rtl w:val="0"/>
          <w:lang w:val="en-US"/>
        </w:rPr>
        <w:t xml:space="preserve">CLAIMANT:   Yes. </w:t>
      </w:r>
    </w:p>
    <w:p>
      <w:pPr>
        <w:pStyle w:val="Body"/>
        <w:tabs>
          <w:tab w:val="left" w:pos="709"/>
        </w:tabs>
        <w:spacing w:before="0" w:after="0"/>
        <w:ind w:left="720" w:firstLine="0"/>
      </w:pPr>
      <w:r>
        <w:rPr>
          <w:rtl w:val="0"/>
          <w:lang w:val="en-US"/>
        </w:rPr>
        <w:t xml:space="preserve">MEMBER:   With </w:t>
      </w:r>
      <w:r>
        <w:rPr>
          <w:rtl w:val="0"/>
          <w:lang w:val="en-US"/>
        </w:rPr>
        <w:t>S</w:t>
      </w:r>
      <w:r>
        <w:rPr>
          <w:rtl w:val="0"/>
        </w:rPr>
        <w:t xml:space="preserve"> </w:t>
      </w:r>
      <w:r>
        <w:rPr>
          <w:rtl w:val="0"/>
          <w:lang w:val="en-US"/>
        </w:rPr>
        <w:t>E</w:t>
      </w:r>
      <w:r>
        <w:rPr>
          <w:rtl w:val="0"/>
        </w:rPr>
        <w:t xml:space="preserve"> </w:t>
      </w:r>
      <w:r>
        <w:rPr>
          <w:rtl w:val="0"/>
          <w:lang w:val="en-US"/>
        </w:rPr>
        <w:t>L</w:t>
      </w:r>
      <w:r>
        <w:rPr>
          <w:rtl w:val="0"/>
        </w:rPr>
        <w:t xml:space="preserve"> </w:t>
      </w:r>
      <w:r>
        <w:rPr>
          <w:rtl w:val="0"/>
          <w:lang w:val="en-US"/>
        </w:rPr>
        <w:t>E</w:t>
      </w:r>
      <w:r>
        <w:rPr>
          <w:rtl w:val="0"/>
        </w:rPr>
        <w:t xml:space="preserve"> </w:t>
      </w:r>
      <w:r>
        <w:rPr>
          <w:rtl w:val="0"/>
          <w:lang w:val="en-US"/>
        </w:rPr>
        <w:t>M</w:t>
      </w:r>
      <w:r>
        <w:rPr>
          <w:rtl w:val="0"/>
        </w:rPr>
        <w:t xml:space="preserve"> </w:t>
      </w:r>
      <w:r>
        <w:rPr>
          <w:rtl w:val="0"/>
          <w:lang w:val="en-US"/>
        </w:rPr>
        <w:t>B</w:t>
      </w:r>
      <w:r>
        <w:rPr>
          <w:rtl w:val="0"/>
        </w:rPr>
        <w:t xml:space="preserve"> </w:t>
      </w:r>
      <w:r>
        <w:rPr>
          <w:rtl w:val="0"/>
          <w:lang w:val="en-US"/>
        </w:rPr>
        <w:t>A</w:t>
      </w:r>
      <w:r>
        <w:rPr>
          <w:rtl w:val="0"/>
        </w:rPr>
        <w:t xml:space="preserve"> </w:t>
      </w:r>
      <w:r>
        <w:rPr>
          <w:rtl w:val="0"/>
          <w:lang w:val="en-US"/>
        </w:rPr>
        <w:t>O</w:t>
      </w:r>
      <w:r>
        <w:rPr>
          <w:rtl w:val="0"/>
        </w:rPr>
        <w:t>?</w:t>
      </w:r>
    </w:p>
    <w:p>
      <w:pPr>
        <w:pStyle w:val="Body"/>
        <w:tabs>
          <w:tab w:val="left" w:pos="709"/>
        </w:tabs>
        <w:spacing w:before="0" w:after="0"/>
        <w:ind w:left="720" w:firstLine="0"/>
      </w:pPr>
      <w:r>
        <w:rPr>
          <w:rtl w:val="0"/>
          <w:lang w:val="en-US"/>
        </w:rPr>
        <w:t xml:space="preserve">CLAIMANT:   Yes. </w:t>
      </w:r>
    </w:p>
    <w:p>
      <w:pPr>
        <w:pStyle w:val="Body"/>
        <w:tabs>
          <w:tab w:val="left" w:pos="709"/>
        </w:tabs>
        <w:spacing w:before="0" w:after="0"/>
        <w:ind w:left="720" w:firstLine="0"/>
      </w:pPr>
      <w:r>
        <w:rPr>
          <w:rtl w:val="0"/>
          <w:lang w:val="de-DE"/>
        </w:rPr>
        <w:t xml:space="preserve">MEMBER:   </w:t>
      </w:r>
      <w:r>
        <w:rPr>
          <w:b w:val="1"/>
          <w:bCs w:val="1"/>
          <w:rtl w:val="0"/>
          <w:lang w:val="en-US"/>
        </w:rPr>
        <w:t>Okay, the fact that you were young, you lived in this notorious neighbourhood. Are there any other reasons why you were targeted by the police</w:t>
      </w:r>
      <w:r>
        <w:rPr>
          <w:rtl w:val="0"/>
        </w:rPr>
        <w:t>?</w:t>
      </w:r>
    </w:p>
    <w:p>
      <w:pPr>
        <w:pStyle w:val="Body"/>
        <w:tabs>
          <w:tab w:val="left" w:pos="709"/>
        </w:tabs>
        <w:spacing w:before="0" w:after="0"/>
        <w:ind w:left="720" w:firstLine="0"/>
      </w:pPr>
      <w:r>
        <w:rPr>
          <w:rtl w:val="0"/>
        </w:rPr>
        <w:t xml:space="preserve">CLAIMANT:   </w:t>
      </w:r>
      <w:r>
        <w:rPr>
          <w:b w:val="1"/>
          <w:bCs w:val="1"/>
          <w:rtl w:val="0"/>
          <w:lang w:val="en-US"/>
        </w:rPr>
        <w:t>No, no, there is no other reason.</w:t>
      </w:r>
      <w:r>
        <w:rPr>
          <w:rtl w:val="0"/>
        </w:rPr>
        <w:t xml:space="preserve"> </w:t>
      </w:r>
    </w:p>
    <w:p>
      <w:pPr>
        <w:pStyle w:val="Body"/>
        <w:tabs>
          <w:tab w:val="left" w:pos="709"/>
        </w:tabs>
        <w:spacing w:before="0" w:after="0"/>
        <w:ind w:left="720" w:firstLine="0"/>
      </w:pPr>
      <w:r>
        <w:rPr>
          <w:rtl w:val="0"/>
          <w:lang w:val="en-US"/>
        </w:rPr>
        <w:t>MEMBER:   So, then</w:t>
      </w:r>
      <w:r>
        <w:rPr>
          <w:rtl w:val="0"/>
        </w:rPr>
        <w:t>…</w:t>
      </w:r>
    </w:p>
    <w:p>
      <w:pPr>
        <w:pStyle w:val="Body"/>
        <w:tabs>
          <w:tab w:val="left" w:pos="709"/>
        </w:tabs>
        <w:spacing w:before="0" w:after="0"/>
        <w:ind w:left="720" w:firstLine="0"/>
        <w:rPr>
          <w:b w:val="1"/>
          <w:bCs w:val="1"/>
        </w:rPr>
      </w:pPr>
      <w:r>
        <w:rPr>
          <w:rtl w:val="0"/>
          <w:lang w:val="en-US"/>
        </w:rPr>
        <w:t>CLAIMANT:</w:t>
      </w:r>
      <w:r>
        <w:rPr>
          <w:b w:val="1"/>
          <w:bCs w:val="1"/>
          <w:rtl w:val="0"/>
          <w:lang w:val="en-US"/>
        </w:rPr>
        <w:t xml:space="preserve">   And it</w:t>
      </w:r>
      <w:r>
        <w:rPr>
          <w:b w:val="1"/>
          <w:bCs w:val="1"/>
          <w:rtl w:val="0"/>
        </w:rPr>
        <w:t>’</w:t>
      </w:r>
      <w:r>
        <w:rPr>
          <w:b w:val="1"/>
          <w:bCs w:val="1"/>
          <w:rtl w:val="0"/>
          <w:lang w:val="en-US"/>
        </w:rPr>
        <w:t>s not that they targeted me knowing my name, my house. No, it wasn</w:t>
      </w:r>
      <w:r>
        <w:rPr>
          <w:b w:val="1"/>
          <w:bCs w:val="1"/>
          <w:rtl w:val="0"/>
        </w:rPr>
        <w:t>’</w:t>
      </w:r>
      <w:r>
        <w:rPr>
          <w:b w:val="1"/>
          <w:bCs w:val="1"/>
          <w:rtl w:val="0"/>
          <w:lang w:val="en-US"/>
        </w:rPr>
        <w:t xml:space="preserve">t that. It was more because of the fact that I was young. </w:t>
      </w:r>
    </w:p>
    <w:p>
      <w:pPr>
        <w:pStyle w:val="Body"/>
        <w:tabs>
          <w:tab w:val="left" w:pos="709"/>
        </w:tabs>
        <w:spacing w:before="0" w:after="0"/>
        <w:ind w:left="720" w:firstLine="0"/>
      </w:pPr>
      <w:r>
        <w:rPr>
          <w:rtl w:val="0"/>
          <w:lang w:val="en-US"/>
        </w:rPr>
        <w:t>MEMBER:   Okay, and did you have problems directly with the police?</w:t>
      </w:r>
    </w:p>
    <w:p>
      <w:pPr>
        <w:pStyle w:val="Body"/>
        <w:tabs>
          <w:tab w:val="left" w:pos="862"/>
        </w:tabs>
        <w:spacing w:before="0" w:after="0"/>
        <w:ind w:left="720" w:firstLine="0"/>
      </w:pPr>
      <w:r>
        <w:rPr>
          <w:rtl w:val="0"/>
          <w:lang w:val="en-US"/>
        </w:rPr>
        <w:t xml:space="preserve">CLAIMANT:   No, no, I never had problems.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After this exchange, the appellant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counsel had a discussion with the RPD to ensure that his client understood the meaning of the word directly. </w:t>
      </w:r>
    </w:p>
    <w:p>
      <w:pPr>
        <w:pStyle w:val="List Paragraph"/>
        <w:numPr>
          <w:ilvl w:val="0"/>
          <w:numId w:val="2"/>
        </w:numPr>
        <w:bidi w:val="0"/>
        <w:spacing w:before="24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RPD then asked the appellant, [translation] </w:t>
      </w:r>
      <w:r>
        <w:rPr>
          <w:rFonts w:ascii="Times New Roman" w:hAnsi="Times New Roman" w:hint="default"/>
          <w:sz w:val="24"/>
          <w:szCs w:val="24"/>
          <w:rtl w:val="0"/>
          <w:lang w:val="en-US"/>
        </w:rPr>
        <w:t>“</w:t>
      </w:r>
      <w:r>
        <w:rPr>
          <w:rFonts w:ascii="Times New Roman" w:hAnsi="Times New Roman"/>
          <w:sz w:val="24"/>
          <w:szCs w:val="24"/>
          <w:rtl w:val="0"/>
          <w:lang w:val="en-US"/>
        </w:rPr>
        <w:t>So you were not targeted by the police in your own name.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The appellant responded, [translation] </w:t>
      </w:r>
      <w:r>
        <w:rPr>
          <w:rFonts w:ascii="Times New Roman" w:hAnsi="Times New Roman" w:hint="default"/>
          <w:sz w:val="24"/>
          <w:szCs w:val="24"/>
          <w:rtl w:val="0"/>
          <w:lang w:val="en-US"/>
        </w:rPr>
        <w:t>“</w:t>
      </w:r>
      <w:r>
        <w:rPr>
          <w:rFonts w:ascii="Times New Roman" w:hAnsi="Times New Roman"/>
          <w:sz w:val="24"/>
          <w:szCs w:val="24"/>
          <w:rtl w:val="0"/>
          <w:lang w:val="en-US"/>
        </w:rPr>
        <w:t>No, no, I was not targeted.</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RPD then showed the summons (P4) to the appellant and asked him to explain why he had stated earlier that he was not personally targeted. The appellant explained that he had done nothing, because</w:t>
      </w:r>
      <w:r>
        <w:rPr>
          <w:rFonts w:ascii="Times New Roman" w:cs="Times New Roman" w:hAnsi="Times New Roman" w:eastAsia="Times New Roman"/>
          <w:sz w:val="24"/>
          <w:szCs w:val="24"/>
          <w:vertAlign w:val="superscript"/>
          <w:lang w:val="fr-FR"/>
        </w:rPr>
        <w:endnoteReference w:id="13"/>
      </w:r>
      <w:r>
        <w:rPr>
          <w:rFonts w:ascii="Times New Roman" w:hAnsi="Times New Roman"/>
          <w:sz w:val="24"/>
          <w:szCs w:val="24"/>
          <w:rtl w:val="0"/>
          <w:lang w:val="en-US"/>
        </w:rPr>
        <w:t xml:space="preserve"> [translation] </w:t>
      </w:r>
      <w:r>
        <w:rPr>
          <w:rFonts w:ascii="Times New Roman" w:hAnsi="Times New Roman" w:hint="default"/>
          <w:sz w:val="24"/>
          <w:szCs w:val="24"/>
          <w:rtl w:val="0"/>
          <w:lang w:val="en-US"/>
        </w:rPr>
        <w:t>“</w:t>
      </w:r>
      <w:r>
        <w:rPr>
          <w:rFonts w:ascii="Times New Roman" w:hAnsi="Times New Roman"/>
          <w:sz w:val="24"/>
          <w:szCs w:val="24"/>
          <w:rtl w:val="0"/>
          <w:lang w:val="en-US"/>
        </w:rPr>
        <w:t>to be targeted, you have to have done something. I know I never had problems with the police or with</w:t>
      </w:r>
      <w:r>
        <w:rPr>
          <w:rFonts w:ascii="Times New Roman" w:hAnsi="Times New Roman" w:hint="default"/>
          <w:sz w:val="24"/>
          <w:szCs w:val="24"/>
          <w:rtl w:val="0"/>
          <w:lang w:val="en-US"/>
        </w:rPr>
        <w:t xml:space="preserve">… </w:t>
      </w:r>
      <w:r>
        <w:rPr>
          <w:rFonts w:ascii="Times New Roman" w:hAnsi="Times New Roman"/>
          <w:sz w:val="24"/>
          <w:szCs w:val="24"/>
          <w:rtl w:val="0"/>
          <w:lang w:val="en-US"/>
        </w:rPr>
        <w:t>with anyone at all,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that like many young people, the police were after him. </w:t>
      </w:r>
    </w:p>
    <w:p>
      <w:pPr>
        <w:pStyle w:val="List Paragraph"/>
        <w:spacing w:after="360"/>
        <w:ind w:right="720"/>
        <w:jc w:val="both"/>
        <w:rPr>
          <w:rFonts w:ascii="Times New Roman" w:cs="Times New Roman" w:hAnsi="Times New Roman" w:eastAsia="Times New Roman"/>
          <w:sz w:val="24"/>
          <w:szCs w:val="24"/>
        </w:rPr>
      </w:pPr>
      <w:r>
        <w:rPr>
          <w:rFonts w:ascii="Times New Roman" w:hAnsi="Times New Roman"/>
          <w:sz w:val="24"/>
          <w:szCs w:val="24"/>
          <w:rtl w:val="0"/>
          <w:lang w:val="en-US"/>
        </w:rPr>
        <w:t>[translation] Yes, because</w:t>
      </w:r>
      <w:r>
        <w:rPr>
          <w:rFonts w:ascii="Times New Roman" w:hAnsi="Times New Roman" w:hint="default"/>
          <w:sz w:val="24"/>
          <w:szCs w:val="24"/>
          <w:rtl w:val="0"/>
          <w:lang w:val="en-US"/>
        </w:rPr>
        <w:t xml:space="preserve">… </w:t>
      </w:r>
      <w:r>
        <w:rPr>
          <w:rFonts w:ascii="Times New Roman" w:hAnsi="Times New Roman"/>
          <w:sz w:val="24"/>
          <w:szCs w:val="24"/>
          <w:rtl w:val="0"/>
          <w:lang w:val="en-US"/>
        </w:rPr>
        <w:t>first, it was an operation that had been</w:t>
      </w:r>
      <w:r>
        <w:rPr>
          <w:rFonts w:ascii="Times New Roman" w:hAnsi="Times New Roman" w:hint="default"/>
          <w:sz w:val="24"/>
          <w:szCs w:val="24"/>
          <w:rtl w:val="0"/>
          <w:lang w:val="en-US"/>
        </w:rPr>
        <w:t xml:space="preserve">… </w:t>
      </w:r>
      <w:r>
        <w:rPr>
          <w:rFonts w:ascii="Times New Roman" w:hAnsi="Times New Roman"/>
          <w:sz w:val="24"/>
          <w:szCs w:val="24"/>
          <w:rtl w:val="0"/>
          <w:lang w:val="en-US"/>
        </w:rPr>
        <w:t>that had been launched by the country</w:t>
      </w:r>
      <w:r>
        <w:rPr>
          <w:rFonts w:ascii="Times New Roman" w:hAnsi="Times New Roman" w:hint="default"/>
          <w:sz w:val="24"/>
          <w:szCs w:val="24"/>
          <w:rtl w:val="0"/>
          <w:lang w:val="en-US"/>
        </w:rPr>
        <w:t>’</w:t>
      </w:r>
      <w:r>
        <w:rPr>
          <w:rFonts w:ascii="Times New Roman" w:hAnsi="Times New Roman"/>
          <w:sz w:val="24"/>
          <w:szCs w:val="24"/>
          <w:rtl w:val="0"/>
          <w:lang w:val="en-US"/>
        </w:rPr>
        <w:t>s authorities. And then, it normally consisted in arresting young offenders, but there had been some confusion and blunders, they started arresting all the</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young people.</w:t>
      </w:r>
      <w:r>
        <w:rPr>
          <w:rFonts w:ascii="Times New Roman" w:cs="Times New Roman" w:hAnsi="Times New Roman" w:eastAsia="Times New Roman"/>
          <w:sz w:val="24"/>
          <w:szCs w:val="24"/>
          <w:vertAlign w:val="superscript"/>
          <w:lang w:val="fr-FR"/>
        </w:rPr>
        <w:endnoteReference w:id="14"/>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appellant argues that he had therefore allegedly had been </w:t>
      </w:r>
      <w:r>
        <w:rPr>
          <w:rFonts w:ascii="Times New Roman" w:hAnsi="Times New Roman" w:hint="default"/>
          <w:sz w:val="24"/>
          <w:szCs w:val="24"/>
          <w:rtl w:val="0"/>
          <w:lang w:val="en-US"/>
        </w:rPr>
        <w:t>“</w:t>
      </w:r>
      <w:r>
        <w:rPr>
          <w:rFonts w:ascii="Times New Roman" w:hAnsi="Times New Roman"/>
          <w:sz w:val="24"/>
          <w:szCs w:val="24"/>
          <w:rtl w:val="0"/>
          <w:lang w:val="en-US"/>
        </w:rPr>
        <w:t>targeted,</w:t>
      </w:r>
      <w:r>
        <w:rPr>
          <w:rFonts w:ascii="Times New Roman" w:hAnsi="Times New Roman" w:hint="default"/>
          <w:sz w:val="24"/>
          <w:szCs w:val="24"/>
          <w:rtl w:val="0"/>
          <w:lang w:val="en-US"/>
        </w:rPr>
        <w:t xml:space="preserve">” </w:t>
      </w:r>
      <w:r>
        <w:rPr>
          <w:rFonts w:ascii="Times New Roman" w:hAnsi="Times New Roman"/>
          <w:sz w:val="24"/>
          <w:szCs w:val="24"/>
          <w:rtl w:val="0"/>
          <w:lang w:val="en-US"/>
        </w:rPr>
        <w:t>not for an act he may have committed personally, but as part of the PNC</w:t>
      </w:r>
      <w:r>
        <w:rPr>
          <w:rFonts w:ascii="Times New Roman" w:hAnsi="Times New Roman" w:hint="default"/>
          <w:sz w:val="24"/>
          <w:szCs w:val="24"/>
          <w:rtl w:val="0"/>
          <w:lang w:val="en-US"/>
        </w:rPr>
        <w:t>’</w:t>
      </w:r>
      <w:r>
        <w:rPr>
          <w:rFonts w:ascii="Times New Roman" w:hAnsi="Times New Roman"/>
          <w:sz w:val="24"/>
          <w:szCs w:val="24"/>
          <w:rtl w:val="0"/>
          <w:lang w:val="en-US"/>
        </w:rPr>
        <w:t xml:space="preserve">s Operation Likofi against members of kuluna gangs. The police allegedly attacked him because he was [translation] </w:t>
      </w:r>
      <w:r>
        <w:rPr>
          <w:rFonts w:ascii="Times New Roman" w:hAnsi="Times New Roman" w:hint="default"/>
          <w:sz w:val="24"/>
          <w:szCs w:val="24"/>
          <w:rtl w:val="0"/>
          <w:lang w:val="en-US"/>
        </w:rPr>
        <w:t>“</w:t>
      </w:r>
      <w:r>
        <w:rPr>
          <w:rFonts w:ascii="Times New Roman" w:hAnsi="Times New Roman"/>
          <w:sz w:val="24"/>
          <w:szCs w:val="24"/>
          <w:rtl w:val="0"/>
          <w:lang w:val="en-US"/>
        </w:rPr>
        <w:t>a young person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young people were facing arbitrary arrests. </w:t>
      </w:r>
    </w:p>
    <w:p>
      <w:pPr>
        <w:pStyle w:val="List Paragraph"/>
        <w:numPr>
          <w:ilvl w:val="0"/>
          <w:numId w:val="2"/>
        </w:numPr>
        <w:bidi w:val="0"/>
        <w:spacing w:before="240" w:after="12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documentary evidence corroborates how the operation happened, as I indicated at paragraph 10 of these reasons.</w:t>
      </w:r>
      <w:r>
        <w:rPr>
          <w:rFonts w:ascii="Times New Roman" w:cs="Times New Roman" w:hAnsi="Times New Roman" w:eastAsia="Times New Roman"/>
          <w:sz w:val="24"/>
          <w:szCs w:val="24"/>
          <w:vertAlign w:val="superscript"/>
          <w:lang w:val="fr-FR"/>
        </w:rPr>
        <w:endnoteReference w:id="15"/>
      </w:r>
      <w:r>
        <w:rPr>
          <w:rFonts w:ascii="Times New Roman" w:hAnsi="Times New Roman"/>
          <w:sz w:val="24"/>
          <w:szCs w:val="24"/>
          <w:rtl w:val="0"/>
          <w:lang w:val="en-US"/>
        </w:rPr>
        <w:t xml:space="preserve"> </w:t>
      </w:r>
    </w:p>
    <w:p>
      <w:pPr>
        <w:pStyle w:val="List Paragraph"/>
        <w:keepNext w:val="1"/>
        <w:tabs>
          <w:tab w:val="left" w:pos="862"/>
        </w:tabs>
        <w:spacing w:before="240" w:after="240" w:line="360" w:lineRule="auto"/>
        <w:ind w:left="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Operation Likofi ended in 2014</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When the appellant</w:t>
      </w:r>
      <w:r>
        <w:rPr>
          <w:rFonts w:ascii="Times New Roman" w:hAnsi="Times New Roman" w:hint="default"/>
          <w:sz w:val="24"/>
          <w:szCs w:val="24"/>
          <w:rtl w:val="0"/>
          <w:lang w:val="en-US"/>
        </w:rPr>
        <w:t>’</w:t>
      </w:r>
      <w:r>
        <w:rPr>
          <w:rFonts w:ascii="Times New Roman" w:hAnsi="Times New Roman"/>
          <w:sz w:val="24"/>
          <w:szCs w:val="24"/>
          <w:rtl w:val="0"/>
          <w:lang w:val="en-US"/>
        </w:rPr>
        <w:t>s mother received the visit from police officers, Operation Likofi (November</w:t>
      </w:r>
      <w:r>
        <w:rPr>
          <w:rFonts w:ascii="Times New Roman" w:hAnsi="Times New Roman" w:hint="default"/>
          <w:sz w:val="24"/>
          <w:szCs w:val="24"/>
          <w:rtl w:val="0"/>
          <w:lang w:val="en-US"/>
        </w:rPr>
        <w:t> </w:t>
      </w:r>
      <w:r>
        <w:rPr>
          <w:rFonts w:ascii="Times New Roman" w:hAnsi="Times New Roman"/>
          <w:sz w:val="24"/>
          <w:szCs w:val="24"/>
          <w:rtl w:val="0"/>
          <w:lang w:val="en-US"/>
        </w:rPr>
        <w:t>2013) and Operation Likofi II (December</w:t>
      </w:r>
      <w:r>
        <w:rPr>
          <w:rFonts w:ascii="Times New Roman" w:hAnsi="Times New Roman" w:hint="default"/>
          <w:sz w:val="24"/>
          <w:szCs w:val="24"/>
          <w:rtl w:val="0"/>
          <w:lang w:val="en-US"/>
        </w:rPr>
        <w:t> </w:t>
      </w:r>
      <w:r>
        <w:rPr>
          <w:rFonts w:ascii="Times New Roman" w:hAnsi="Times New Roman"/>
          <w:sz w:val="24"/>
          <w:szCs w:val="24"/>
          <w:rtl w:val="0"/>
          <w:lang w:val="en-US"/>
        </w:rPr>
        <w:t>15, 2013, to February</w:t>
      </w:r>
      <w:r>
        <w:rPr>
          <w:rFonts w:ascii="Times New Roman" w:hAnsi="Times New Roman" w:hint="default"/>
          <w:sz w:val="24"/>
          <w:szCs w:val="24"/>
          <w:rtl w:val="0"/>
          <w:lang w:val="en-US"/>
        </w:rPr>
        <w:t> </w:t>
      </w:r>
      <w:r>
        <w:rPr>
          <w:rFonts w:ascii="Times New Roman" w:hAnsi="Times New Roman"/>
          <w:sz w:val="24"/>
          <w:szCs w:val="24"/>
          <w:rtl w:val="0"/>
          <w:lang w:val="en-US"/>
        </w:rPr>
        <w:t>15, 2014) had both ended. According to the appellant</w:t>
      </w:r>
      <w:r>
        <w:rPr>
          <w:rFonts w:ascii="Times New Roman" w:hAnsi="Times New Roman" w:hint="default"/>
          <w:sz w:val="24"/>
          <w:szCs w:val="24"/>
          <w:rtl w:val="0"/>
          <w:lang w:val="en-US"/>
        </w:rPr>
        <w:t>’</w:t>
      </w:r>
      <w:r>
        <w:rPr>
          <w:rFonts w:ascii="Times New Roman" w:hAnsi="Times New Roman"/>
          <w:sz w:val="24"/>
          <w:szCs w:val="24"/>
          <w:rtl w:val="0"/>
          <w:lang w:val="en-US"/>
        </w:rPr>
        <w:t>s allegations, the first visit from police officers occurred at his mother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home right after the end of Operation Likofi II, on the night of </w:t>
      </w:r>
      <w:r>
        <w:rPr>
          <w:rFonts w:ascii="Times New Roman" w:hAnsi="Times New Roman"/>
          <w:sz w:val="24"/>
          <w:szCs w:val="24"/>
          <w:rtl w:val="0"/>
          <w:lang w:val="en-US"/>
        </w:rPr>
        <w:t>Easter Monday, April</w:t>
      </w:r>
      <w:r>
        <w:rPr>
          <w:rFonts w:ascii="Times New Roman" w:hAnsi="Times New Roman"/>
          <w:sz w:val="24"/>
          <w:szCs w:val="24"/>
          <w:rtl w:val="0"/>
          <w:lang w:val="en-US"/>
        </w:rPr>
        <w:t xml:space="preserve"> </w:t>
      </w:r>
      <w:r>
        <w:rPr>
          <w:rFonts w:ascii="Times New Roman" w:hAnsi="Times New Roman"/>
          <w:sz w:val="24"/>
          <w:szCs w:val="24"/>
          <w:rtl w:val="0"/>
          <w:lang w:val="en-US"/>
        </w:rPr>
        <w:t>21</w:t>
      </w:r>
      <w:r>
        <w:rPr>
          <w:rFonts w:ascii="Times New Roman" w:hAnsi="Times New Roman"/>
          <w:sz w:val="24"/>
          <w:szCs w:val="24"/>
          <w:rtl w:val="0"/>
          <w:lang w:val="en-US"/>
        </w:rPr>
        <w:t xml:space="preserve">, 2014. The other two police notices were allegedly filed nearly two weeks after Operation Likofi II, and only one was provided as evidence. The appellant did not produce any documentary evidence to show that police action continued after that date.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operation</w:t>
      </w:r>
      <w:r>
        <w:rPr>
          <w:rFonts w:ascii="Times New Roman" w:hAnsi="Times New Roman" w:hint="default"/>
          <w:sz w:val="24"/>
          <w:szCs w:val="24"/>
          <w:rtl w:val="0"/>
          <w:lang w:val="en-US"/>
        </w:rPr>
        <w:t>’</w:t>
      </w:r>
      <w:r>
        <w:rPr>
          <w:rFonts w:ascii="Times New Roman" w:hAnsi="Times New Roman"/>
          <w:sz w:val="24"/>
          <w:szCs w:val="24"/>
          <w:rtl w:val="0"/>
          <w:lang w:val="en-US"/>
        </w:rPr>
        <w:t>s end in 2014 is confirmed by the documentary evidence. The statistics available on the young victims of police action reported by human rights organizations refer to 2013</w:t>
      </w:r>
      <w:r>
        <w:rPr>
          <w:rFonts w:ascii="Times New Roman" w:hAnsi="Times New Roman" w:hint="default"/>
          <w:sz w:val="24"/>
          <w:szCs w:val="24"/>
          <w:rtl w:val="0"/>
          <w:lang w:val="en-US"/>
        </w:rPr>
        <w:t>–</w:t>
      </w:r>
      <w:r>
        <w:rPr>
          <w:rFonts w:ascii="Times New Roman" w:hAnsi="Times New Roman"/>
          <w:sz w:val="24"/>
          <w:szCs w:val="24"/>
          <w:rtl w:val="0"/>
          <w:lang w:val="en-US"/>
        </w:rPr>
        <w:t>2014 (51 deaths and 33 forced disappearances).</w:t>
      </w:r>
      <w:r>
        <w:rPr>
          <w:rStyle w:val="endnote reference"/>
          <w:rFonts w:ascii="Times New Roman" w:cs="Times New Roman" w:hAnsi="Times New Roman" w:eastAsia="Times New Roman"/>
          <w:sz w:val="24"/>
          <w:szCs w:val="24"/>
        </w:rPr>
        <w:endnoteReference w:id="16"/>
      </w:r>
      <w:r>
        <w:rPr>
          <w:rFonts w:ascii="Times New Roman" w:hAnsi="Times New Roman"/>
          <w:sz w:val="24"/>
          <w:szCs w:val="24"/>
          <w:rtl w:val="0"/>
          <w:lang w:val="en-US"/>
        </w:rPr>
        <w:t xml:space="preserve"> The appellant alleges that the police came to his home in </w:t>
      </w:r>
      <w:r>
        <w:rPr>
          <w:rFonts w:ascii="Times New Roman" w:hAnsi="Times New Roman"/>
          <w:sz w:val="24"/>
          <w:szCs w:val="24"/>
          <w:rtl w:val="0"/>
          <w:lang w:val="en-US"/>
        </w:rPr>
        <w:t>March</w:t>
      </w:r>
      <w:r>
        <w:rPr>
          <w:rFonts w:ascii="Times New Roman" w:hAnsi="Times New Roman" w:hint="default"/>
          <w:sz w:val="24"/>
          <w:szCs w:val="24"/>
          <w:rtl w:val="0"/>
          <w:lang w:val="en-US"/>
        </w:rPr>
        <w:t> </w:t>
      </w:r>
      <w:r>
        <w:rPr>
          <w:rFonts w:ascii="Times New Roman" w:hAnsi="Times New Roman"/>
          <w:sz w:val="24"/>
          <w:szCs w:val="24"/>
          <w:rtl w:val="0"/>
          <w:lang w:val="en-US"/>
        </w:rPr>
        <w:t xml:space="preserve">2014, again in </w:t>
      </w:r>
      <w:r>
        <w:rPr>
          <w:rFonts w:ascii="Times New Roman" w:hAnsi="Times New Roman"/>
          <w:sz w:val="24"/>
          <w:szCs w:val="24"/>
          <w:rtl w:val="0"/>
          <w:lang w:val="en-US"/>
        </w:rPr>
        <w:t>April</w:t>
      </w:r>
      <w:r>
        <w:rPr>
          <w:rFonts w:ascii="Times New Roman" w:hAnsi="Times New Roman" w:hint="default"/>
          <w:sz w:val="24"/>
          <w:szCs w:val="24"/>
          <w:rtl w:val="0"/>
          <w:lang w:val="en-US"/>
        </w:rPr>
        <w:t> </w:t>
      </w:r>
      <w:r>
        <w:rPr>
          <w:rFonts w:ascii="Times New Roman" w:hAnsi="Times New Roman"/>
          <w:sz w:val="24"/>
          <w:szCs w:val="24"/>
          <w:rtl w:val="0"/>
          <w:lang w:val="en-US"/>
        </w:rPr>
        <w:t xml:space="preserve">2014 and </w:t>
      </w:r>
      <w:r>
        <w:rPr>
          <w:rFonts w:ascii="Times New Roman" w:hAnsi="Times New Roman"/>
          <w:sz w:val="24"/>
          <w:szCs w:val="24"/>
          <w:rtl w:val="0"/>
          <w:lang w:val="en-US"/>
        </w:rPr>
        <w:t>May</w:t>
      </w:r>
      <w:r>
        <w:rPr>
          <w:rFonts w:ascii="Times New Roman" w:hAnsi="Times New Roman" w:hint="default"/>
          <w:sz w:val="24"/>
          <w:szCs w:val="24"/>
          <w:rtl w:val="0"/>
          <w:lang w:val="en-US"/>
        </w:rPr>
        <w:t> </w:t>
      </w:r>
      <w:r>
        <w:rPr>
          <w:rFonts w:ascii="Times New Roman" w:hAnsi="Times New Roman"/>
          <w:sz w:val="24"/>
          <w:szCs w:val="24"/>
          <w:rtl w:val="0"/>
          <w:lang w:val="en-US"/>
        </w:rPr>
        <w:t xml:space="preserve">2014, and then arrested and imprisoned him in </w:t>
      </w:r>
      <w:r>
        <w:rPr>
          <w:rFonts w:ascii="Times New Roman" w:hAnsi="Times New Roman"/>
          <w:sz w:val="24"/>
          <w:szCs w:val="24"/>
          <w:rtl w:val="0"/>
          <w:lang w:val="en-US"/>
        </w:rPr>
        <w:t>June</w:t>
      </w:r>
      <w:r>
        <w:rPr>
          <w:rFonts w:ascii="Times New Roman" w:hAnsi="Times New Roman" w:hint="default"/>
          <w:sz w:val="24"/>
          <w:szCs w:val="24"/>
          <w:rtl w:val="0"/>
          <w:lang w:val="en-US"/>
        </w:rPr>
        <w:t> </w:t>
      </w:r>
      <w:r>
        <w:rPr>
          <w:rFonts w:ascii="Times New Roman" w:hAnsi="Times New Roman"/>
          <w:sz w:val="24"/>
          <w:szCs w:val="24"/>
          <w:rtl w:val="0"/>
          <w:lang w:val="en-US"/>
        </w:rPr>
        <w:t>2014. However, Operation Likofi, which involved systematically hunting down kuluna, had ended on February</w:t>
      </w:r>
      <w:r>
        <w:rPr>
          <w:rFonts w:ascii="Times New Roman" w:hAnsi="Times New Roman" w:hint="default"/>
          <w:sz w:val="24"/>
          <w:szCs w:val="24"/>
          <w:rtl w:val="0"/>
          <w:lang w:val="en-US"/>
        </w:rPr>
        <w:t> </w:t>
      </w:r>
      <w:r>
        <w:rPr>
          <w:rFonts w:ascii="Times New Roman" w:hAnsi="Times New Roman"/>
          <w:sz w:val="24"/>
          <w:szCs w:val="24"/>
          <w:rtl w:val="0"/>
          <w:lang w:val="en-US"/>
        </w:rPr>
        <w:t xml:space="preserve">14, 2014. If the appellant was not being sought personally but as part of the overall operation, as he testified at the hearing, I find it difficult to understand why the authorities still would have been interested in him after Operation Likofi had ended.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Even if they had done so, the documentary evidence confirms that the large-scale antikuluna operations are over. In 2016, a number of organizations requested that the Congolese government resume hunting down the kuluna to help stabilize the DRC, which implies that this operation had in fact ceased.</w:t>
      </w:r>
      <w:r>
        <w:rPr>
          <w:rStyle w:val="endnote reference"/>
          <w:rFonts w:ascii="Times New Roman" w:cs="Times New Roman" w:hAnsi="Times New Roman" w:eastAsia="Times New Roman"/>
          <w:sz w:val="24"/>
          <w:szCs w:val="24"/>
        </w:rPr>
        <w:endnoteReference w:id="17"/>
      </w:r>
      <w:r>
        <w:rPr>
          <w:rFonts w:ascii="Times New Roman" w:hAnsi="Times New Roman"/>
          <w:sz w:val="24"/>
          <w:szCs w:val="24"/>
          <w:rtl w:val="0"/>
          <w:lang w:val="en-US"/>
        </w:rPr>
        <w:t xml:space="preserve"> Moreover, even if I were to admit that the police raids and the appellant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arrest took place as part of Operation Likofi in 2014, I consider that he was no longer wanted in 2015 when he obtained his passport.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Furthermore, if he were to return to the DRC, there is nothing in his profile to indicate that the PNC would consider him a kuluna. </w:t>
      </w:r>
    </w:p>
    <w:p>
      <w:pPr>
        <w:pStyle w:val="List Paragraph"/>
        <w:keepNext w:val="1"/>
        <w:tabs>
          <w:tab w:val="left" w:pos="709"/>
          <w:tab w:val="left" w:pos="862"/>
        </w:tabs>
        <w:spacing w:before="240" w:after="240" w:line="360" w:lineRule="auto"/>
        <w:ind w:left="0" w:firstLine="0"/>
        <w:jc w:val="both"/>
        <w:rPr>
          <w:rFonts w:ascii="Times New Roman" w:cs="Times New Roman" w:hAnsi="Times New Roman" w:eastAsia="Times New Roman"/>
          <w:i w:val="1"/>
          <w:iCs w:val="1"/>
          <w:sz w:val="24"/>
          <w:szCs w:val="24"/>
        </w:rPr>
      </w:pPr>
      <w:r>
        <w:rPr>
          <w:rFonts w:ascii="Times New Roman" w:cs="Times New Roman" w:hAnsi="Times New Roman" w:eastAsia="Times New Roman"/>
          <w:i w:val="1"/>
          <w:iCs w:val="1"/>
          <w:sz w:val="24"/>
          <w:szCs w:val="24"/>
          <w:rtl w:val="0"/>
        </w:rPr>
        <w:tab/>
        <w:t>The appellant does not have the profile of a kuluna</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After having assessed the evidence in the NDP on the kuluna, the RPD concluded that the appellant does not have the profile of a kuluna because they act as a group and come from poor communities. It concluded that it is unlikely that the police were looking for the appellant because they had reasonable grounds to believe that he was part of the kuluna. It noted that he was a fulltime student. It considers that the appellant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claim that he was targeted because he was young and because of his imputed political opinion is not supported by the documentary evidence or by his testimony.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 asserts that the RPD</w:t>
      </w:r>
      <w:r>
        <w:rPr>
          <w:rFonts w:ascii="Times New Roman" w:hAnsi="Times New Roman" w:hint="default"/>
          <w:sz w:val="24"/>
          <w:szCs w:val="24"/>
          <w:rtl w:val="0"/>
          <w:lang w:val="en-US"/>
        </w:rPr>
        <w:t>’</w:t>
      </w:r>
      <w:r>
        <w:rPr>
          <w:rFonts w:ascii="Times New Roman" w:hAnsi="Times New Roman"/>
          <w:sz w:val="24"/>
          <w:szCs w:val="24"/>
          <w:rtl w:val="0"/>
          <w:lang w:val="en-US"/>
        </w:rPr>
        <w:t xml:space="preserve">s conclusion is unreasonable because it is based on a stereotype that members of armed gangs are all from underprivileged neighbourhoods. He adds that there is a real possibility that a young man from the outskirts of Kinshasa could be targeted by police, especially if he is a fulltime student. He insists that the search for the kuluna was a pretext for going after students protesting against the ruling government.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question posed to me by the appellant is whether the police might target him because of his membership in the kuluna if he were to return to the DRC since that is the reason he is seeking Canada</w:t>
      </w:r>
      <w:r>
        <w:rPr>
          <w:rFonts w:ascii="Times New Roman" w:hAnsi="Times New Roman" w:hint="default"/>
          <w:sz w:val="24"/>
          <w:szCs w:val="24"/>
          <w:rtl w:val="0"/>
          <w:lang w:val="en-US"/>
        </w:rPr>
        <w:t>’</w:t>
      </w:r>
      <w:r>
        <w:rPr>
          <w:rFonts w:ascii="Times New Roman" w:hAnsi="Times New Roman"/>
          <w:sz w:val="24"/>
          <w:szCs w:val="24"/>
          <w:rtl w:val="0"/>
          <w:lang w:val="en-US"/>
        </w:rPr>
        <w:t xml:space="preserve">s protection.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kuluna are criminals. According to the documentary evidence, many are from poor families. That does not actually mean they all are. However, if the appellant were to return to the DRC in 2021, his profile does not match that of a kuluna, as I indicated at the beginning of these reasons. He would be over the age of 20 (22 years old in 2021), would still be from a family that he does not describe as [translation] </w:t>
      </w:r>
      <w:r>
        <w:rPr>
          <w:rFonts w:ascii="Times New Roman" w:hAnsi="Times New Roman" w:hint="default"/>
          <w:sz w:val="24"/>
          <w:szCs w:val="24"/>
          <w:rtl w:val="0"/>
          <w:lang w:val="en-US"/>
        </w:rPr>
        <w:t>“</w:t>
      </w:r>
      <w:r>
        <w:rPr>
          <w:rFonts w:ascii="Times New Roman" w:hAnsi="Times New Roman"/>
          <w:sz w:val="24"/>
          <w:szCs w:val="24"/>
          <w:rtl w:val="0"/>
          <w:lang w:val="en-US"/>
        </w:rPr>
        <w:t>poor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would still be educated. This makes it an unlikely possibility that he would be targeted as a kuluna based on his profile if he were to return to the DRC.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Even if he were, there is nothing in the evidence to suggest that the treatment contrary to their human rights that kuluna were subjected to in 2013</w:t>
      </w:r>
      <w:r>
        <w:rPr>
          <w:rFonts w:ascii="Times New Roman" w:hAnsi="Times New Roman" w:hint="default"/>
          <w:sz w:val="24"/>
          <w:szCs w:val="24"/>
          <w:rtl w:val="0"/>
          <w:lang w:val="en-US"/>
        </w:rPr>
        <w:t>–</w:t>
      </w:r>
      <w:r>
        <w:rPr>
          <w:rFonts w:ascii="Times New Roman" w:hAnsi="Times New Roman"/>
          <w:sz w:val="24"/>
          <w:szCs w:val="24"/>
          <w:rtl w:val="0"/>
          <w:lang w:val="en-US"/>
        </w:rPr>
        <w:t xml:space="preserve">2014 during Operation Likofi is still happening in 2021. The appellant did not produce any.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Although the evidence points to some connections between kuluna and politicians and indicates that some political leaders may pay the kuluna to participate in political demonstrations and inflate the number of their supporters or to sow disorder, there is nothing that leads me to think that the government used Operation Likofi to silence the political opposition. The appellant did not produce any. </w:t>
      </w:r>
    </w:p>
    <w:p>
      <w:pPr>
        <w:pStyle w:val="List Paragraph"/>
        <w:keepNext w:val="1"/>
        <w:tabs>
          <w:tab w:val="left" w:pos="709"/>
          <w:tab w:val="left" w:pos="862"/>
        </w:tabs>
        <w:spacing w:before="240" w:after="240" w:line="360" w:lineRule="auto"/>
        <w:ind w:left="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The appellant</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s error in his initial BOC</w:t>
      </w:r>
      <w:r>
        <w:rPr>
          <w:rFonts w:ascii="Times New Roman" w:hAnsi="Times New Roman" w:hint="default"/>
          <w:b w:val="1"/>
          <w:bCs w:val="1"/>
          <w:sz w:val="24"/>
          <w:szCs w:val="24"/>
          <w:rtl w:val="0"/>
          <w:lang w:val="en-US"/>
        </w:rPr>
        <w:t> </w:t>
      </w:r>
      <w:r>
        <w:rPr>
          <w:rFonts w:ascii="Times New Roman" w:hAnsi="Times New Roman"/>
          <w:b w:val="1"/>
          <w:bCs w:val="1"/>
          <w:sz w:val="24"/>
          <w:szCs w:val="24"/>
          <w:rtl w:val="0"/>
          <w:lang w:val="en-US"/>
        </w:rPr>
        <w:t xml:space="preserve">Form regarding the identity of the person who hid him for nearly two years undermines his credibility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 notes that the appellant is not credible due to an amendment made to his story following the submission of evidence. In his BOC</w:t>
      </w:r>
      <w:r>
        <w:rPr>
          <w:rFonts w:ascii="Times New Roman" w:hAnsi="Times New Roman" w:hint="default"/>
          <w:sz w:val="24"/>
          <w:szCs w:val="24"/>
          <w:rtl w:val="0"/>
          <w:lang w:val="en-US"/>
        </w:rPr>
        <w:t> </w:t>
      </w:r>
      <w:r>
        <w:rPr>
          <w:rFonts w:ascii="Times New Roman" w:hAnsi="Times New Roman"/>
          <w:sz w:val="24"/>
          <w:szCs w:val="24"/>
          <w:rtl w:val="0"/>
          <w:lang w:val="en-US"/>
        </w:rPr>
        <w:t>Form, he writes that he hid at his aunt</w:t>
      </w:r>
      <w:r>
        <w:rPr>
          <w:rFonts w:ascii="Times New Roman" w:hAnsi="Times New Roman" w:hint="default"/>
          <w:sz w:val="24"/>
          <w:szCs w:val="24"/>
          <w:rtl w:val="0"/>
          <w:lang w:val="en-US"/>
        </w:rPr>
        <w:t>’</w:t>
      </w:r>
      <w:r>
        <w:rPr>
          <w:rFonts w:ascii="Times New Roman" w:hAnsi="Times New Roman"/>
          <w:sz w:val="24"/>
          <w:szCs w:val="24"/>
          <w:rtl w:val="0"/>
          <w:lang w:val="en-US"/>
        </w:rPr>
        <w:t>s place after escaping from prison when he in fact amended his BOC</w:t>
      </w:r>
      <w:r>
        <w:rPr>
          <w:rFonts w:ascii="Times New Roman" w:hAnsi="Times New Roman" w:hint="default"/>
          <w:sz w:val="24"/>
          <w:szCs w:val="24"/>
          <w:rtl w:val="0"/>
          <w:lang w:val="en-US"/>
        </w:rPr>
        <w:t> </w:t>
      </w:r>
      <w:r>
        <w:rPr>
          <w:rFonts w:ascii="Times New Roman" w:hAnsi="Times New Roman"/>
          <w:sz w:val="24"/>
          <w:szCs w:val="24"/>
          <w:rtl w:val="0"/>
          <w:lang w:val="en-US"/>
        </w:rPr>
        <w:t>Form to state that he was actually hiding at his uncle</w:t>
      </w:r>
      <w:r>
        <w:rPr>
          <w:rFonts w:ascii="Times New Roman" w:hAnsi="Times New Roman" w:hint="default"/>
          <w:sz w:val="24"/>
          <w:szCs w:val="24"/>
          <w:rtl w:val="0"/>
          <w:lang w:val="en-US"/>
        </w:rPr>
        <w:t>’</w:t>
      </w:r>
      <w:r>
        <w:rPr>
          <w:rFonts w:ascii="Times New Roman" w:hAnsi="Times New Roman"/>
          <w:sz w:val="24"/>
          <w:szCs w:val="24"/>
          <w:rtl w:val="0"/>
          <w:lang w:val="en-US"/>
        </w:rPr>
        <w:t xml:space="preserve">s place.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appellant argues that his story is dated [translation] </w:t>
      </w:r>
      <w:r>
        <w:rPr>
          <w:rFonts w:ascii="Times New Roman" w:hAnsi="Times New Roman" w:hint="default"/>
          <w:sz w:val="24"/>
          <w:szCs w:val="24"/>
          <w:rtl w:val="0"/>
          <w:lang w:val="en-US"/>
        </w:rPr>
        <w:t>“</w:t>
      </w:r>
      <w:r>
        <w:rPr>
          <w:rFonts w:ascii="Times New Roman" w:hAnsi="Times New Roman"/>
          <w:sz w:val="24"/>
          <w:szCs w:val="24"/>
          <w:rtl w:val="0"/>
          <w:lang w:val="en-US"/>
        </w:rPr>
        <w:t>February</w:t>
      </w:r>
      <w:r>
        <w:rPr>
          <w:rFonts w:ascii="Times New Roman" w:hAnsi="Times New Roman" w:hint="default"/>
          <w:sz w:val="24"/>
          <w:szCs w:val="24"/>
          <w:rtl w:val="0"/>
          <w:lang w:val="en-US"/>
        </w:rPr>
        <w:t> </w:t>
      </w:r>
      <w:r>
        <w:rPr>
          <w:rFonts w:ascii="Times New Roman" w:hAnsi="Times New Roman"/>
          <w:sz w:val="24"/>
          <w:szCs w:val="24"/>
          <w:rtl w:val="0"/>
          <w:lang w:val="en-US"/>
        </w:rPr>
        <w:t>2013</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that a long time had passed between the start of his problems and his hearing date. He adds that it is normal for him to have amended his story to include this detail.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In his BOC</w:t>
      </w:r>
      <w:r>
        <w:rPr>
          <w:rFonts w:ascii="Times New Roman" w:hAnsi="Times New Roman" w:hint="default"/>
          <w:sz w:val="24"/>
          <w:szCs w:val="24"/>
          <w:rtl w:val="0"/>
          <w:lang w:val="en-US"/>
        </w:rPr>
        <w:t> </w:t>
      </w:r>
      <w:r>
        <w:rPr>
          <w:rFonts w:ascii="Times New Roman" w:hAnsi="Times New Roman"/>
          <w:sz w:val="24"/>
          <w:szCs w:val="24"/>
          <w:rtl w:val="0"/>
          <w:lang w:val="en-US"/>
        </w:rPr>
        <w:t xml:space="preserve">Form, the appellant writes that after </w:t>
      </w:r>
      <w:r>
        <w:rPr>
          <w:rFonts w:ascii="Times New Roman" w:hAnsi="Times New Roman"/>
          <w:sz w:val="24"/>
          <w:szCs w:val="24"/>
          <w:rtl w:val="0"/>
          <w:lang w:val="en-US"/>
        </w:rPr>
        <w:t>March 15</w:t>
      </w:r>
      <w:r>
        <w:rPr>
          <w:rFonts w:ascii="Times New Roman" w:hAnsi="Times New Roman"/>
          <w:sz w:val="24"/>
          <w:szCs w:val="24"/>
          <w:rtl w:val="0"/>
          <w:lang w:val="en-US"/>
        </w:rPr>
        <w:t xml:space="preserve">, 2014, he was in hiding at the home of his aunt </w:t>
      </w:r>
      <w:r>
        <w:rPr>
          <w:rFonts w:ascii="Times New Roman" w:hAnsi="Times New Roman"/>
          <w:sz w:val="24"/>
          <w:szCs w:val="24"/>
          <w:rtl w:val="0"/>
          <w:lang w:val="en-US"/>
        </w:rPr>
        <w:t>Solange</w:t>
      </w:r>
      <w:r>
        <w:rPr>
          <w:rFonts w:ascii="Times New Roman" w:hAnsi="Times New Roman"/>
          <w:sz w:val="24"/>
          <w:szCs w:val="24"/>
          <w:rtl w:val="0"/>
          <w:lang w:val="en-US"/>
        </w:rPr>
        <w:t xml:space="preserve"> </w:t>
      </w:r>
      <w:r>
        <w:rPr>
          <w:rFonts w:ascii="Times New Roman" w:hAnsi="Times New Roman"/>
          <w:sz w:val="24"/>
          <w:szCs w:val="24"/>
          <w:rtl w:val="0"/>
          <w:lang w:val="en-US"/>
        </w:rPr>
        <w:t>Mumbu</w:t>
      </w:r>
      <w:r>
        <w:rPr>
          <w:rFonts w:ascii="Times New Roman" w:hAnsi="Times New Roman"/>
          <w:sz w:val="24"/>
          <w:szCs w:val="24"/>
          <w:rtl w:val="0"/>
          <w:lang w:val="en-US"/>
        </w:rPr>
        <w:t xml:space="preserve">. in the </w:t>
      </w:r>
      <w:r>
        <w:rPr>
          <w:rFonts w:ascii="Times New Roman" w:hAnsi="Times New Roman"/>
          <w:sz w:val="24"/>
          <w:szCs w:val="24"/>
          <w:rtl w:val="0"/>
          <w:lang w:val="en-US"/>
        </w:rPr>
        <w:t>Kimbangu</w:t>
      </w:r>
      <w:r>
        <w:rPr>
          <w:rFonts w:ascii="Times New Roman" w:hAnsi="Times New Roman"/>
          <w:sz w:val="24"/>
          <w:szCs w:val="24"/>
          <w:rtl w:val="0"/>
          <w:lang w:val="en-US"/>
        </w:rPr>
        <w:t xml:space="preserve"> neighbourhood, municipality of Kalamu, for a few weeks (lines</w:t>
      </w:r>
      <w:r>
        <w:rPr>
          <w:rFonts w:ascii="Times New Roman" w:hAnsi="Times New Roman" w:hint="default"/>
          <w:sz w:val="24"/>
          <w:szCs w:val="24"/>
          <w:rtl w:val="0"/>
          <w:lang w:val="en-US"/>
        </w:rPr>
        <w:t> </w:t>
      </w:r>
      <w:r>
        <w:rPr>
          <w:rFonts w:ascii="Times New Roman" w:hAnsi="Times New Roman"/>
          <w:sz w:val="24"/>
          <w:szCs w:val="24"/>
          <w:rtl w:val="0"/>
          <w:lang w:val="en-US"/>
        </w:rPr>
        <w:t>36 to 38). He amended his BOC</w:t>
      </w:r>
      <w:r>
        <w:rPr>
          <w:rFonts w:ascii="Times New Roman" w:hAnsi="Times New Roman" w:hint="default"/>
          <w:sz w:val="24"/>
          <w:szCs w:val="24"/>
          <w:rtl w:val="0"/>
          <w:lang w:val="en-US"/>
        </w:rPr>
        <w:t> </w:t>
      </w:r>
      <w:r>
        <w:rPr>
          <w:rFonts w:ascii="Times New Roman" w:hAnsi="Times New Roman"/>
          <w:sz w:val="24"/>
          <w:szCs w:val="24"/>
          <w:rtl w:val="0"/>
          <w:lang w:val="en-US"/>
        </w:rPr>
        <w:t>Form, clarifying this aunt</w:t>
      </w:r>
      <w:r>
        <w:rPr>
          <w:rFonts w:ascii="Times New Roman" w:hAnsi="Times New Roman" w:hint="default"/>
          <w:sz w:val="24"/>
          <w:szCs w:val="24"/>
          <w:rtl w:val="0"/>
          <w:lang w:val="en-US"/>
        </w:rPr>
        <w:t>’</w:t>
      </w:r>
      <w:r>
        <w:rPr>
          <w:rFonts w:ascii="Times New Roman" w:hAnsi="Times New Roman"/>
          <w:sz w:val="24"/>
          <w:szCs w:val="24"/>
          <w:rtl w:val="0"/>
          <w:lang w:val="en-US"/>
        </w:rPr>
        <w:t>s real name. He explained that he went back to his studies while continuing to live with this aunt (lines</w:t>
      </w:r>
      <w:r>
        <w:rPr>
          <w:rFonts w:ascii="Times New Roman" w:hAnsi="Times New Roman" w:hint="default"/>
          <w:sz w:val="24"/>
          <w:szCs w:val="24"/>
          <w:rtl w:val="0"/>
          <w:lang w:val="en-US"/>
        </w:rPr>
        <w:t> </w:t>
      </w:r>
      <w:r>
        <w:rPr>
          <w:rFonts w:ascii="Times New Roman" w:hAnsi="Times New Roman"/>
          <w:sz w:val="24"/>
          <w:szCs w:val="24"/>
          <w:rtl w:val="0"/>
          <w:lang w:val="en-US"/>
        </w:rPr>
        <w:t xml:space="preserve">46 to 48). Police officers allegedly came to her home on the night of </w:t>
      </w:r>
      <w:r>
        <w:rPr>
          <w:rFonts w:ascii="Times New Roman" w:hAnsi="Times New Roman"/>
          <w:sz w:val="24"/>
          <w:szCs w:val="24"/>
          <w:rtl w:val="0"/>
          <w:lang w:val="en-US"/>
        </w:rPr>
        <w:t>Easter</w:t>
      </w:r>
      <w:r>
        <w:rPr>
          <w:rFonts w:ascii="Times New Roman" w:hAnsi="Times New Roman"/>
          <w:sz w:val="24"/>
          <w:szCs w:val="24"/>
          <w:rtl w:val="0"/>
          <w:lang w:val="en-US"/>
        </w:rPr>
        <w:t xml:space="preserve"> </w:t>
      </w:r>
      <w:r>
        <w:rPr>
          <w:rFonts w:ascii="Times New Roman" w:hAnsi="Times New Roman"/>
          <w:sz w:val="24"/>
          <w:szCs w:val="24"/>
          <w:rtl w:val="0"/>
          <w:lang w:val="en-US"/>
        </w:rPr>
        <w:t>Monday,</w:t>
      </w:r>
      <w:r>
        <w:rPr>
          <w:rFonts w:ascii="Times New Roman" w:hAnsi="Times New Roman"/>
          <w:sz w:val="24"/>
          <w:szCs w:val="24"/>
          <w:rtl w:val="0"/>
          <w:lang w:val="en-US"/>
        </w:rPr>
        <w:t xml:space="preserve"> </w:t>
      </w:r>
      <w:r>
        <w:rPr>
          <w:rFonts w:ascii="Times New Roman" w:hAnsi="Times New Roman"/>
          <w:sz w:val="24"/>
          <w:szCs w:val="24"/>
          <w:rtl w:val="0"/>
          <w:lang w:val="en-US"/>
        </w:rPr>
        <w:t>April</w:t>
      </w:r>
      <w:r>
        <w:rPr>
          <w:rFonts w:ascii="Times New Roman" w:hAnsi="Times New Roman"/>
          <w:sz w:val="24"/>
          <w:szCs w:val="24"/>
          <w:rtl w:val="0"/>
          <w:lang w:val="en-US"/>
        </w:rPr>
        <w:t xml:space="preserve"> </w:t>
      </w:r>
      <w:r>
        <w:rPr>
          <w:rFonts w:ascii="Times New Roman" w:hAnsi="Times New Roman"/>
          <w:sz w:val="24"/>
          <w:szCs w:val="24"/>
          <w:rtl w:val="0"/>
          <w:lang w:val="en-US"/>
        </w:rPr>
        <w:t>21</w:t>
      </w:r>
      <w:r>
        <w:rPr>
          <w:rFonts w:ascii="Times New Roman" w:hAnsi="Times New Roman"/>
          <w:sz w:val="24"/>
          <w:szCs w:val="24"/>
          <w:rtl w:val="0"/>
          <w:lang w:val="en-US"/>
        </w:rPr>
        <w:t>, 2014, to arrest him (lines</w:t>
      </w:r>
      <w:r>
        <w:rPr>
          <w:rFonts w:ascii="Times New Roman" w:hAnsi="Times New Roman" w:hint="default"/>
          <w:sz w:val="24"/>
          <w:szCs w:val="24"/>
          <w:rtl w:val="0"/>
          <w:lang w:val="en-US"/>
        </w:rPr>
        <w:t> </w:t>
      </w:r>
      <w:r>
        <w:rPr>
          <w:rFonts w:ascii="Times New Roman" w:hAnsi="Times New Roman"/>
          <w:sz w:val="24"/>
          <w:szCs w:val="24"/>
          <w:rtl w:val="0"/>
          <w:lang w:val="en-US"/>
        </w:rPr>
        <w:t xml:space="preserve">50 to 54). After escaping on the night of </w:t>
      </w:r>
      <w:r>
        <w:rPr>
          <w:rFonts w:ascii="Times New Roman" w:hAnsi="Times New Roman"/>
          <w:sz w:val="24"/>
          <w:szCs w:val="24"/>
          <w:rtl w:val="0"/>
          <w:lang w:val="en-US"/>
        </w:rPr>
        <w:t>Easter</w:t>
      </w:r>
      <w:r>
        <w:rPr>
          <w:rFonts w:ascii="Times New Roman" w:hAnsi="Times New Roman"/>
          <w:sz w:val="24"/>
          <w:szCs w:val="24"/>
          <w:rtl w:val="0"/>
          <w:lang w:val="en-US"/>
        </w:rPr>
        <w:t xml:space="preserve"> </w:t>
      </w:r>
      <w:r>
        <w:rPr>
          <w:rFonts w:ascii="Times New Roman" w:hAnsi="Times New Roman"/>
          <w:sz w:val="24"/>
          <w:szCs w:val="24"/>
          <w:rtl w:val="0"/>
          <w:lang w:val="en-US"/>
        </w:rPr>
        <w:t>Monday,</w:t>
      </w:r>
      <w:r>
        <w:rPr>
          <w:rFonts w:ascii="Times New Roman" w:hAnsi="Times New Roman"/>
          <w:sz w:val="24"/>
          <w:szCs w:val="24"/>
          <w:rtl w:val="0"/>
          <w:lang w:val="en-US"/>
        </w:rPr>
        <w:t xml:space="preserve"> </w:t>
      </w:r>
      <w:r>
        <w:rPr>
          <w:rFonts w:ascii="Times New Roman" w:hAnsi="Times New Roman"/>
          <w:sz w:val="24"/>
          <w:szCs w:val="24"/>
          <w:rtl w:val="0"/>
          <w:lang w:val="en-US"/>
        </w:rPr>
        <w:t>April</w:t>
      </w:r>
      <w:r>
        <w:rPr>
          <w:rFonts w:ascii="Times New Roman" w:hAnsi="Times New Roman"/>
          <w:sz w:val="24"/>
          <w:szCs w:val="24"/>
          <w:rtl w:val="0"/>
          <w:lang w:val="en-US"/>
        </w:rPr>
        <w:t xml:space="preserve"> </w:t>
      </w:r>
      <w:r>
        <w:rPr>
          <w:rFonts w:ascii="Times New Roman" w:hAnsi="Times New Roman"/>
          <w:sz w:val="24"/>
          <w:szCs w:val="24"/>
          <w:rtl w:val="0"/>
          <w:lang w:val="en-US"/>
        </w:rPr>
        <w:t>21</w:t>
      </w:r>
      <w:r>
        <w:rPr>
          <w:rFonts w:ascii="Times New Roman" w:hAnsi="Times New Roman"/>
          <w:sz w:val="24"/>
          <w:szCs w:val="24"/>
          <w:rtl w:val="0"/>
          <w:lang w:val="en-US"/>
        </w:rPr>
        <w:t xml:space="preserve">, 2014, he hid at the home of his aunt </w:t>
      </w:r>
      <w:r>
        <w:rPr>
          <w:rFonts w:ascii="Times New Roman" w:hAnsi="Times New Roman"/>
          <w:sz w:val="24"/>
          <w:szCs w:val="24"/>
          <w:rtl w:val="0"/>
          <w:lang w:val="en-US"/>
        </w:rPr>
        <w:t>Solange</w:t>
      </w:r>
      <w:r>
        <w:rPr>
          <w:rFonts w:ascii="Times New Roman" w:hAnsi="Times New Roman"/>
          <w:sz w:val="24"/>
          <w:szCs w:val="24"/>
          <w:rtl w:val="0"/>
          <w:lang w:val="en-US"/>
        </w:rPr>
        <w:t xml:space="preserve"> </w:t>
      </w:r>
      <w:r>
        <w:rPr>
          <w:rFonts w:ascii="Times New Roman" w:hAnsi="Times New Roman"/>
          <w:sz w:val="24"/>
          <w:szCs w:val="24"/>
          <w:rtl w:val="0"/>
          <w:lang w:val="en-US"/>
        </w:rPr>
        <w:t>Mumbu</w:t>
      </w:r>
      <w:r>
        <w:rPr>
          <w:rFonts w:ascii="Times New Roman" w:hAnsi="Times New Roman"/>
          <w:sz w:val="24"/>
          <w:szCs w:val="24"/>
          <w:rtl w:val="0"/>
          <w:lang w:val="en-US"/>
        </w:rPr>
        <w:t xml:space="preserve"> in </w:t>
      </w:r>
      <w:r>
        <w:rPr>
          <w:rFonts w:ascii="Times New Roman" w:hAnsi="Times New Roman"/>
          <w:sz w:val="24"/>
          <w:szCs w:val="24"/>
          <w:rtl w:val="0"/>
          <w:lang w:val="en-US"/>
        </w:rPr>
        <w:t>Kimbangu</w:t>
      </w:r>
      <w:r>
        <w:rPr>
          <w:rFonts w:ascii="Times New Roman" w:hAnsi="Times New Roman"/>
          <w:sz w:val="24"/>
          <w:szCs w:val="24"/>
          <w:rtl w:val="0"/>
          <w:lang w:val="en-US"/>
        </w:rPr>
        <w:t xml:space="preserve"> (lines</w:t>
      </w:r>
      <w:r>
        <w:rPr>
          <w:rFonts w:ascii="Times New Roman" w:hAnsi="Times New Roman" w:hint="default"/>
          <w:sz w:val="24"/>
          <w:szCs w:val="24"/>
          <w:rtl w:val="0"/>
          <w:lang w:val="en-US"/>
        </w:rPr>
        <w:t> </w:t>
      </w:r>
      <w:r>
        <w:rPr>
          <w:rFonts w:ascii="Times New Roman" w:hAnsi="Times New Roman"/>
          <w:sz w:val="24"/>
          <w:szCs w:val="24"/>
          <w:rtl w:val="0"/>
          <w:lang w:val="en-US"/>
        </w:rPr>
        <w:t>66 to 68). He amended his BOC</w:t>
      </w:r>
      <w:r>
        <w:rPr>
          <w:rFonts w:ascii="Times New Roman" w:hAnsi="Times New Roman" w:hint="default"/>
          <w:sz w:val="24"/>
          <w:szCs w:val="24"/>
          <w:rtl w:val="0"/>
          <w:lang w:val="en-US"/>
        </w:rPr>
        <w:t> </w:t>
      </w:r>
      <w:r>
        <w:rPr>
          <w:rFonts w:ascii="Times New Roman" w:hAnsi="Times New Roman"/>
          <w:sz w:val="24"/>
          <w:szCs w:val="24"/>
          <w:rtl w:val="0"/>
          <w:lang w:val="en-US"/>
        </w:rPr>
        <w:t xml:space="preserve">Form to state that it was actually his uncle </w:t>
      </w:r>
      <w:r>
        <w:rPr>
          <w:rFonts w:ascii="Times New Roman" w:hAnsi="Times New Roman"/>
          <w:sz w:val="24"/>
          <w:szCs w:val="24"/>
          <w:rtl w:val="0"/>
          <w:lang w:val="en-US"/>
        </w:rPr>
        <w:t>Jean</w:t>
      </w:r>
      <w:r>
        <w:rPr>
          <w:rFonts w:ascii="Times New Roman" w:hAnsi="Times New Roman"/>
          <w:sz w:val="24"/>
          <w:szCs w:val="24"/>
          <w:rtl w:val="0"/>
          <w:lang w:val="en-US"/>
        </w:rPr>
        <w:t xml:space="preserve"> </w:t>
      </w:r>
      <w:r>
        <w:rPr>
          <w:rFonts w:ascii="Times New Roman" w:hAnsi="Times New Roman"/>
          <w:sz w:val="24"/>
          <w:szCs w:val="24"/>
          <w:rtl w:val="0"/>
          <w:lang w:val="en-US"/>
        </w:rPr>
        <w:t>Roger</w:t>
      </w:r>
      <w:r>
        <w:rPr>
          <w:rFonts w:ascii="Times New Roman" w:hAnsi="Times New Roman"/>
          <w:sz w:val="24"/>
          <w:szCs w:val="24"/>
          <w:rtl w:val="0"/>
          <w:lang w:val="en-US"/>
        </w:rPr>
        <w:t xml:space="preserve"> </w:t>
      </w:r>
      <w:r>
        <w:rPr>
          <w:rFonts w:ascii="Times New Roman" w:hAnsi="Times New Roman"/>
          <w:sz w:val="24"/>
          <w:szCs w:val="24"/>
          <w:rtl w:val="0"/>
          <w:lang w:val="en-US"/>
        </w:rPr>
        <w:t>Bujakera</w:t>
      </w:r>
      <w:r>
        <w:rPr>
          <w:rFonts w:ascii="Times New Roman" w:hAnsi="Times New Roman"/>
          <w:sz w:val="24"/>
          <w:szCs w:val="24"/>
          <w:rtl w:val="0"/>
          <w:lang w:val="en-US"/>
        </w:rPr>
        <w:t xml:space="preserve"> </w:t>
      </w:r>
      <w:r>
        <w:rPr>
          <w:rFonts w:ascii="Times New Roman" w:hAnsi="Times New Roman"/>
          <w:sz w:val="24"/>
          <w:szCs w:val="24"/>
          <w:rtl w:val="0"/>
          <w:lang w:val="en-US"/>
        </w:rPr>
        <w:t>Bolamba</w:t>
      </w:r>
      <w:r>
        <w:rPr>
          <w:rFonts w:ascii="Times New Roman" w:hAnsi="Times New Roman"/>
          <w:sz w:val="24"/>
          <w:szCs w:val="24"/>
          <w:rtl w:val="0"/>
          <w:lang w:val="en-US"/>
        </w:rPr>
        <w:t xml:space="preserve">.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w:t>
      </w:r>
      <w:r>
        <w:rPr>
          <w:rFonts w:ascii="Times New Roman" w:hAnsi="Times New Roman" w:hint="default"/>
          <w:sz w:val="24"/>
          <w:szCs w:val="24"/>
          <w:rtl w:val="0"/>
          <w:lang w:val="en-US"/>
        </w:rPr>
        <w:t>’</w:t>
      </w:r>
      <w:r>
        <w:rPr>
          <w:rFonts w:ascii="Times New Roman" w:hAnsi="Times New Roman"/>
          <w:sz w:val="24"/>
          <w:szCs w:val="24"/>
          <w:rtl w:val="0"/>
          <w:lang w:val="en-US"/>
        </w:rPr>
        <w:t>s conclusion is correct. It is true that refugee protection claimants may elaborate on certain aspects of their story, add details or clarify the evidence in amended versions of their BOC</w:t>
      </w:r>
      <w:r>
        <w:rPr>
          <w:rFonts w:ascii="Times New Roman" w:hAnsi="Times New Roman" w:hint="default"/>
          <w:sz w:val="24"/>
          <w:szCs w:val="24"/>
          <w:rtl w:val="0"/>
          <w:lang w:val="en-US"/>
        </w:rPr>
        <w:t> </w:t>
      </w:r>
      <w:r>
        <w:rPr>
          <w:rFonts w:ascii="Times New Roman" w:hAnsi="Times New Roman"/>
          <w:sz w:val="24"/>
          <w:szCs w:val="24"/>
          <w:rtl w:val="0"/>
          <w:lang w:val="en-US"/>
        </w:rPr>
        <w:t>Form or even at the hearing. However, in this case, this amendment is not clarifying his story or correcting an error, but rather changing the identity of the person at whose home he allegedly went to hide when he was being sought by the police. For example, the appellant could have corrected a clerical error that might have slipped in, such as writing aunt instead of uncle. Here,</w:t>
      </w:r>
      <w:r>
        <w:rPr>
          <w:rFonts w:ascii="Times New Roman" w:hAnsi="Times New Roman" w:hint="default"/>
          <w:sz w:val="24"/>
          <w:szCs w:val="24"/>
          <w:rtl w:val="0"/>
          <w:lang w:val="en-US"/>
        </w:rPr>
        <w:t> </w:t>
      </w:r>
      <w:r>
        <w:rPr>
          <w:rFonts w:ascii="Times New Roman" w:hAnsi="Times New Roman"/>
          <w:sz w:val="24"/>
          <w:szCs w:val="24"/>
          <w:rtl w:val="0"/>
          <w:lang w:val="en-US"/>
        </w:rPr>
        <w:t>he does not simply indicate that it was his uncle instead of his aunt, but he also changes the person</w:t>
      </w:r>
      <w:r>
        <w:rPr>
          <w:rFonts w:ascii="Times New Roman" w:hAnsi="Times New Roman" w:hint="default"/>
          <w:sz w:val="24"/>
          <w:szCs w:val="24"/>
          <w:rtl w:val="0"/>
          <w:lang w:val="en-US"/>
        </w:rPr>
        <w:t>’</w:t>
      </w:r>
      <w:r>
        <w:rPr>
          <w:rFonts w:ascii="Times New Roman" w:hAnsi="Times New Roman"/>
          <w:sz w:val="24"/>
          <w:szCs w:val="24"/>
          <w:rtl w:val="0"/>
          <w:lang w:val="en-US"/>
        </w:rPr>
        <w:t>s full name. The place where he was hiding after his escape and where he waited for about 20</w:t>
      </w:r>
      <w:r>
        <w:rPr>
          <w:rFonts w:ascii="Times New Roman" w:hAnsi="Times New Roman" w:hint="default"/>
          <w:sz w:val="24"/>
          <w:szCs w:val="24"/>
          <w:rtl w:val="0"/>
          <w:lang w:val="en-US"/>
        </w:rPr>
        <w:t> </w:t>
      </w:r>
      <w:r>
        <w:rPr>
          <w:rFonts w:ascii="Times New Roman" w:hAnsi="Times New Roman"/>
          <w:sz w:val="24"/>
          <w:szCs w:val="24"/>
          <w:rtl w:val="0"/>
          <w:lang w:val="en-US"/>
        </w:rPr>
        <w:t xml:space="preserve">months (between </w:t>
      </w:r>
      <w:r>
        <w:rPr>
          <w:rFonts w:ascii="Times New Roman" w:hAnsi="Times New Roman"/>
          <w:sz w:val="24"/>
          <w:szCs w:val="24"/>
          <w:rtl w:val="0"/>
          <w:lang w:val="en-US"/>
        </w:rPr>
        <w:t>June</w:t>
      </w:r>
      <w:r>
        <w:rPr>
          <w:rFonts w:ascii="Times New Roman" w:hAnsi="Times New Roman" w:hint="default"/>
          <w:sz w:val="24"/>
          <w:szCs w:val="24"/>
          <w:rtl w:val="0"/>
          <w:lang w:val="en-US"/>
        </w:rPr>
        <w:t> </w:t>
      </w:r>
      <w:r>
        <w:rPr>
          <w:rFonts w:ascii="Times New Roman" w:hAnsi="Times New Roman"/>
          <w:sz w:val="24"/>
          <w:szCs w:val="24"/>
          <w:rtl w:val="0"/>
          <w:lang w:val="en-US"/>
        </w:rPr>
        <w:t xml:space="preserve">2014 and </w:t>
      </w:r>
      <w:r>
        <w:rPr>
          <w:rFonts w:ascii="Times New Roman" w:hAnsi="Times New Roman"/>
          <w:sz w:val="24"/>
          <w:szCs w:val="24"/>
          <w:rtl w:val="0"/>
          <w:lang w:val="en-US"/>
        </w:rPr>
        <w:t>October</w:t>
      </w:r>
      <w:r>
        <w:rPr>
          <w:rFonts w:ascii="Times New Roman" w:hAnsi="Times New Roman" w:hint="default"/>
          <w:sz w:val="24"/>
          <w:szCs w:val="24"/>
          <w:rtl w:val="0"/>
          <w:lang w:val="en-US"/>
        </w:rPr>
        <w:t> </w:t>
      </w:r>
      <w:r>
        <w:rPr>
          <w:rFonts w:ascii="Times New Roman" w:hAnsi="Times New Roman"/>
          <w:sz w:val="24"/>
          <w:szCs w:val="24"/>
          <w:rtl w:val="0"/>
          <w:lang w:val="en-US"/>
        </w:rPr>
        <w:t>2016) is important to the assessment of his fear. I would then expect that when he signed his BOC</w:t>
      </w:r>
      <w:r>
        <w:rPr>
          <w:rFonts w:ascii="Times New Roman" w:hAnsi="Times New Roman" w:hint="default"/>
          <w:sz w:val="24"/>
          <w:szCs w:val="24"/>
          <w:rtl w:val="0"/>
          <w:lang w:val="en-US"/>
        </w:rPr>
        <w:t> </w:t>
      </w:r>
      <w:r>
        <w:rPr>
          <w:rFonts w:ascii="Times New Roman" w:hAnsi="Times New Roman"/>
          <w:sz w:val="24"/>
          <w:szCs w:val="24"/>
          <w:rtl w:val="0"/>
          <w:lang w:val="en-US"/>
        </w:rPr>
        <w:t>form in 2017, accompanied by his legal counsel, he would not make a mistake with this person</w:t>
      </w:r>
      <w:r>
        <w:rPr>
          <w:rFonts w:ascii="Times New Roman" w:hAnsi="Times New Roman" w:hint="default"/>
          <w:sz w:val="24"/>
          <w:szCs w:val="24"/>
          <w:rtl w:val="0"/>
          <w:lang w:val="en-US"/>
        </w:rPr>
        <w:t>’</w:t>
      </w:r>
      <w:r>
        <w:rPr>
          <w:rFonts w:ascii="Times New Roman" w:hAnsi="Times New Roman"/>
          <w:sz w:val="24"/>
          <w:szCs w:val="24"/>
          <w:rtl w:val="0"/>
          <w:lang w:val="en-US"/>
        </w:rPr>
        <w:t xml:space="preserve">s identity.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do not see how the fact that his story took place three years before he signed his BOC</w:t>
      </w:r>
      <w:r>
        <w:rPr>
          <w:rFonts w:ascii="Times New Roman" w:hAnsi="Times New Roman" w:hint="default"/>
          <w:sz w:val="24"/>
          <w:szCs w:val="24"/>
          <w:rtl w:val="0"/>
          <w:lang w:val="en-US"/>
        </w:rPr>
        <w:t> </w:t>
      </w:r>
      <w:r>
        <w:rPr>
          <w:rFonts w:ascii="Times New Roman" w:hAnsi="Times New Roman"/>
          <w:sz w:val="24"/>
          <w:szCs w:val="24"/>
          <w:rtl w:val="0"/>
          <w:lang w:val="en-US"/>
        </w:rPr>
        <w:t>Form (in 2014 and not in 2013, as he submits in his memorandum) explains why he would have made a mistake with the identity of the person who hid him for nearly two years, confusing his uncle with his aunt. This error regarding the person in the initial BOC</w:t>
      </w:r>
      <w:r>
        <w:rPr>
          <w:rFonts w:ascii="Times New Roman" w:hAnsi="Times New Roman" w:hint="default"/>
          <w:sz w:val="24"/>
          <w:szCs w:val="24"/>
          <w:rtl w:val="0"/>
          <w:lang w:val="en-US"/>
        </w:rPr>
        <w:t> </w:t>
      </w:r>
      <w:r>
        <w:rPr>
          <w:rFonts w:ascii="Times New Roman" w:hAnsi="Times New Roman"/>
          <w:sz w:val="24"/>
          <w:szCs w:val="24"/>
          <w:rtl w:val="0"/>
          <w:lang w:val="en-US"/>
        </w:rPr>
        <w:t>Form undermines his credibility. It is not determinative, but it adds to the appellant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other credibility issues. </w:t>
      </w:r>
    </w:p>
    <w:p>
      <w:pPr>
        <w:pStyle w:val="List Paragraph"/>
        <w:tabs>
          <w:tab w:val="left" w:pos="862"/>
        </w:tabs>
        <w:spacing w:before="240" w:after="240" w:line="360" w:lineRule="auto"/>
        <w:ind w:left="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The behaviour of this appellant who did not seek asylum in the United States even though he had a visa for that country and had gone there in 2016 is not consistent with that of a person who fears for his life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 draws a negative inference regarding the appellant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credibility based on the fact that he travelled to the U.S. without seeking asylum when he had no special status in </w:t>
      </w:r>
      <w:r>
        <w:rPr>
          <w:rFonts w:ascii="Times New Roman" w:hAnsi="Times New Roman"/>
          <w:sz w:val="24"/>
          <w:szCs w:val="24"/>
          <w:rtl w:val="0"/>
          <w:lang w:val="en-US"/>
        </w:rPr>
        <w:t>2016</w:t>
      </w:r>
      <w:r>
        <w:rPr>
          <w:rFonts w:ascii="Times New Roman" w:hAnsi="Times New Roman"/>
          <w:sz w:val="24"/>
          <w:szCs w:val="24"/>
          <w:rtl w:val="0"/>
          <w:lang w:val="en-US"/>
        </w:rPr>
        <w:t xml:space="preserve"> and his status depended on his sister. It considers that if he feared for his safety in the DRC he would have applied for asylum in the U.S. in </w:t>
      </w:r>
      <w:r>
        <w:rPr>
          <w:rFonts w:ascii="Times New Roman" w:hAnsi="Times New Roman"/>
          <w:sz w:val="24"/>
          <w:szCs w:val="24"/>
          <w:rtl w:val="0"/>
          <w:lang w:val="en-US"/>
        </w:rPr>
        <w:t>December</w:t>
      </w:r>
      <w:r>
        <w:rPr>
          <w:rFonts w:ascii="Times New Roman" w:hAnsi="Times New Roman" w:hint="default"/>
          <w:sz w:val="24"/>
          <w:szCs w:val="24"/>
          <w:rtl w:val="0"/>
          <w:lang w:val="en-US"/>
        </w:rPr>
        <w:t> </w:t>
      </w:r>
      <w:r>
        <w:rPr>
          <w:rFonts w:ascii="Times New Roman" w:hAnsi="Times New Roman"/>
          <w:sz w:val="24"/>
          <w:szCs w:val="24"/>
          <w:rtl w:val="0"/>
          <w:lang w:val="en-US"/>
        </w:rPr>
        <w:t xml:space="preserve">2016. This conclusion is not determinative.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appellant asserts that he had legal status in </w:t>
      </w:r>
      <w:r>
        <w:rPr>
          <w:rFonts w:ascii="Times New Roman" w:hAnsi="Times New Roman"/>
          <w:sz w:val="24"/>
          <w:szCs w:val="24"/>
          <w:rtl w:val="0"/>
          <w:lang w:val="en-US"/>
        </w:rPr>
        <w:t>Angola</w:t>
      </w:r>
      <w:r>
        <w:rPr>
          <w:rFonts w:ascii="Times New Roman" w:hAnsi="Times New Roman"/>
          <w:sz w:val="24"/>
          <w:szCs w:val="24"/>
          <w:rtl w:val="0"/>
          <w:lang w:val="en-US"/>
        </w:rPr>
        <w:t xml:space="preserve"> at that time.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RPD correctly concluded that the appellant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behaviour is inconsistent with that of a person who fears for their life and that this undermined his credibility.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appellant did not have legal status in </w:t>
      </w:r>
      <w:r>
        <w:rPr>
          <w:rFonts w:ascii="Times New Roman" w:hAnsi="Times New Roman"/>
          <w:sz w:val="24"/>
          <w:szCs w:val="24"/>
          <w:rtl w:val="0"/>
          <w:lang w:val="en-US"/>
        </w:rPr>
        <w:t>Angola</w:t>
      </w:r>
      <w:r>
        <w:rPr>
          <w:rFonts w:ascii="Times New Roman" w:hAnsi="Times New Roman"/>
          <w:sz w:val="24"/>
          <w:szCs w:val="24"/>
          <w:rtl w:val="0"/>
          <w:lang w:val="en-US"/>
        </w:rPr>
        <w:t xml:space="preserve"> when he went to the U.S. in 2016. His status in </w:t>
      </w:r>
      <w:r>
        <w:rPr>
          <w:rFonts w:ascii="Times New Roman" w:hAnsi="Times New Roman"/>
          <w:sz w:val="24"/>
          <w:szCs w:val="24"/>
          <w:rtl w:val="0"/>
          <w:lang w:val="en-US"/>
        </w:rPr>
        <w:t>Angola</w:t>
      </w:r>
      <w:r>
        <w:rPr>
          <w:rFonts w:ascii="Times New Roman" w:hAnsi="Times New Roman"/>
          <w:sz w:val="24"/>
          <w:szCs w:val="24"/>
          <w:rtl w:val="0"/>
          <w:lang w:val="en-US"/>
        </w:rPr>
        <w:t xml:space="preserve"> was entirely dependent on the diplomatic duties of his stepsister, the latter being based on a lie since to the Congolese authorities he was his stepsister</w:t>
      </w:r>
      <w:r>
        <w:rPr>
          <w:rFonts w:ascii="Times New Roman" w:hAnsi="Times New Roman" w:hint="default"/>
          <w:sz w:val="24"/>
          <w:szCs w:val="24"/>
          <w:rtl w:val="0"/>
          <w:lang w:val="en-US"/>
        </w:rPr>
        <w:t>’</w:t>
      </w:r>
      <w:r>
        <w:rPr>
          <w:rFonts w:ascii="Times New Roman" w:hAnsi="Times New Roman"/>
          <w:sz w:val="24"/>
          <w:szCs w:val="24"/>
          <w:rtl w:val="0"/>
          <w:lang w:val="en-US"/>
        </w:rPr>
        <w:t>s son. He was taking a risk that the Congolese authorities would find out that he was not his stepsister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son, as the </w:t>
      </w:r>
      <w:r>
        <w:rPr>
          <w:rFonts w:ascii="Times New Roman" w:hAnsi="Times New Roman"/>
          <w:sz w:val="24"/>
          <w:szCs w:val="24"/>
          <w:rtl w:val="0"/>
          <w:lang w:val="en-US"/>
        </w:rPr>
        <w:t>Angolan</w:t>
      </w:r>
      <w:r>
        <w:rPr>
          <w:rFonts w:ascii="Times New Roman" w:hAnsi="Times New Roman"/>
          <w:sz w:val="24"/>
          <w:szCs w:val="24"/>
          <w:rtl w:val="0"/>
          <w:lang w:val="en-US"/>
        </w:rPr>
        <w:t xml:space="preserve"> authorities discovered in 2017 when they asked him to leave the country.</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 had had a U.S. visa</w:t>
      </w:r>
      <w:r>
        <w:rPr>
          <w:rFonts w:ascii="Times New Roman" w:cs="Times New Roman" w:hAnsi="Times New Roman" w:eastAsia="Times New Roman"/>
          <w:sz w:val="24"/>
          <w:szCs w:val="24"/>
          <w:vertAlign w:val="superscript"/>
          <w:lang w:val="fr-FR"/>
        </w:rPr>
        <w:endnoteReference w:id="18"/>
      </w:r>
      <w:r>
        <w:rPr>
          <w:rFonts w:ascii="Times New Roman" w:hAnsi="Times New Roman"/>
          <w:sz w:val="24"/>
          <w:szCs w:val="24"/>
          <w:rtl w:val="0"/>
          <w:lang w:val="en-US"/>
        </w:rPr>
        <w:t xml:space="preserve"> since </w:t>
      </w:r>
      <w:r>
        <w:rPr>
          <w:rFonts w:ascii="Times New Roman" w:hAnsi="Times New Roman"/>
          <w:sz w:val="24"/>
          <w:szCs w:val="24"/>
          <w:rtl w:val="0"/>
          <w:lang w:val="en-US"/>
        </w:rPr>
        <w:t>November 1</w:t>
      </w:r>
      <w:r>
        <w:rPr>
          <w:rFonts w:ascii="Times New Roman" w:hAnsi="Times New Roman"/>
          <w:sz w:val="24"/>
          <w:szCs w:val="24"/>
          <w:rtl w:val="0"/>
          <w:lang w:val="en-US"/>
        </w:rPr>
        <w:t xml:space="preserve">, 2016, and could have applied to the U.S. for protection as of that date. He went there on vacation in </w:t>
      </w:r>
      <w:r>
        <w:rPr>
          <w:rFonts w:ascii="Times New Roman" w:hAnsi="Times New Roman"/>
          <w:sz w:val="24"/>
          <w:szCs w:val="24"/>
          <w:rtl w:val="0"/>
          <w:lang w:val="en-US"/>
        </w:rPr>
        <w:t>November</w:t>
      </w:r>
      <w:r>
        <w:rPr>
          <w:rFonts w:ascii="Times New Roman" w:hAnsi="Times New Roman" w:hint="default"/>
          <w:sz w:val="24"/>
          <w:szCs w:val="24"/>
          <w:rtl w:val="0"/>
          <w:lang w:val="en-US"/>
        </w:rPr>
        <w:t> </w:t>
      </w:r>
      <w:r>
        <w:rPr>
          <w:rFonts w:ascii="Times New Roman" w:hAnsi="Times New Roman"/>
          <w:sz w:val="24"/>
          <w:szCs w:val="24"/>
          <w:rtl w:val="0"/>
          <w:lang w:val="en-US"/>
        </w:rPr>
        <w:t>2016. He sought Canada</w:t>
      </w:r>
      <w:r>
        <w:rPr>
          <w:rFonts w:ascii="Times New Roman" w:hAnsi="Times New Roman" w:hint="default"/>
          <w:sz w:val="24"/>
          <w:szCs w:val="24"/>
          <w:rtl w:val="0"/>
          <w:lang w:val="en-US"/>
        </w:rPr>
        <w:t>’</w:t>
      </w:r>
      <w:r>
        <w:rPr>
          <w:rFonts w:ascii="Times New Roman" w:hAnsi="Times New Roman"/>
          <w:sz w:val="24"/>
          <w:szCs w:val="24"/>
          <w:rtl w:val="0"/>
          <w:lang w:val="en-US"/>
        </w:rPr>
        <w:t xml:space="preserve">s protection because his life had been in danger in his country of origin since 2014. However, he returned to </w:t>
      </w:r>
      <w:r>
        <w:rPr>
          <w:rFonts w:ascii="Times New Roman" w:hAnsi="Times New Roman"/>
          <w:sz w:val="24"/>
          <w:szCs w:val="24"/>
          <w:rtl w:val="0"/>
          <w:lang w:val="en-US"/>
        </w:rPr>
        <w:t>Angola</w:t>
      </w:r>
      <w:r>
        <w:rPr>
          <w:rFonts w:ascii="Times New Roman" w:hAnsi="Times New Roman"/>
          <w:sz w:val="24"/>
          <w:szCs w:val="24"/>
          <w:rtl w:val="0"/>
          <w:lang w:val="en-US"/>
        </w:rPr>
        <w:t xml:space="preserve"> without seeking asylum, thereby taking the risk of having the </w:t>
      </w:r>
      <w:r>
        <w:rPr>
          <w:rFonts w:ascii="Times New Roman" w:hAnsi="Times New Roman"/>
          <w:sz w:val="24"/>
          <w:szCs w:val="24"/>
          <w:rtl w:val="0"/>
          <w:lang w:val="en-US"/>
        </w:rPr>
        <w:t>Angolan</w:t>
      </w:r>
      <w:r>
        <w:rPr>
          <w:rFonts w:ascii="Times New Roman" w:hAnsi="Times New Roman" w:hint="default"/>
          <w:sz w:val="24"/>
          <w:szCs w:val="24"/>
          <w:rtl w:val="0"/>
          <w:lang w:val="en-US"/>
        </w:rPr>
        <w:t> </w:t>
      </w:r>
      <w:r>
        <w:rPr>
          <w:rFonts w:ascii="Times New Roman" w:hAnsi="Times New Roman"/>
          <w:sz w:val="24"/>
          <w:szCs w:val="24"/>
          <w:rtl w:val="0"/>
          <w:lang w:val="en-US"/>
        </w:rPr>
        <w:t xml:space="preserve">authorities ask him to leave the country, as did occur in 2017.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failure to apply for asylum in the U.S. when he had only temporary status in </w:t>
      </w:r>
      <w:r>
        <w:rPr>
          <w:rFonts w:ascii="Times New Roman" w:hAnsi="Times New Roman"/>
          <w:sz w:val="24"/>
          <w:szCs w:val="24"/>
          <w:rtl w:val="0"/>
          <w:lang w:val="en-US"/>
        </w:rPr>
        <w:t>Angola</w:t>
      </w:r>
      <w:r>
        <w:rPr>
          <w:rFonts w:ascii="Times New Roman" w:hAnsi="Times New Roman"/>
          <w:sz w:val="24"/>
          <w:szCs w:val="24"/>
          <w:rtl w:val="0"/>
          <w:lang w:val="en-US"/>
        </w:rPr>
        <w:t xml:space="preserve"> is inconsistent with the behaviour of a person who fears being persecuted or harmed. This behaviour in itself is not determinative, but it adds to the appellant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other credibility issues. </w:t>
      </w:r>
    </w:p>
    <w:p>
      <w:pPr>
        <w:pStyle w:val="List Paragraph"/>
        <w:keepNext w:val="1"/>
        <w:tabs>
          <w:tab w:val="left" w:pos="709"/>
          <w:tab w:val="left" w:pos="862"/>
        </w:tabs>
        <w:spacing w:before="240" w:after="240" w:line="360" w:lineRule="auto"/>
        <w:ind w:left="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The appellant would not face a risk if he returned to the DRC</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appellant is not challenging the conclusion of the RPD that it did not believe that the appellant was wanted in his country. It considered that if he had received three summonses from the police between </w:t>
      </w:r>
      <w:r>
        <w:rPr>
          <w:rFonts w:ascii="Times New Roman" w:hAnsi="Times New Roman"/>
          <w:sz w:val="24"/>
          <w:szCs w:val="24"/>
          <w:rtl w:val="0"/>
          <w:lang w:val="en-US"/>
        </w:rPr>
        <w:t>March</w:t>
      </w:r>
      <w:r>
        <w:rPr>
          <w:rFonts w:ascii="Times New Roman" w:hAnsi="Times New Roman"/>
          <w:sz w:val="24"/>
          <w:szCs w:val="24"/>
          <w:rtl w:val="0"/>
          <w:lang w:val="en-US"/>
        </w:rPr>
        <w:t xml:space="preserve"> and </w:t>
      </w:r>
      <w:r>
        <w:rPr>
          <w:rFonts w:ascii="Times New Roman" w:hAnsi="Times New Roman"/>
          <w:sz w:val="24"/>
          <w:szCs w:val="24"/>
          <w:rtl w:val="0"/>
          <w:lang w:val="en-US"/>
        </w:rPr>
        <w:t>June</w:t>
      </w:r>
      <w:r>
        <w:rPr>
          <w:rFonts w:ascii="Times New Roman" w:hAnsi="Times New Roman" w:hint="default"/>
          <w:sz w:val="24"/>
          <w:szCs w:val="24"/>
          <w:rtl w:val="0"/>
          <w:lang w:val="en-US"/>
        </w:rPr>
        <w:t> </w:t>
      </w:r>
      <w:r>
        <w:rPr>
          <w:rFonts w:ascii="Times New Roman" w:hAnsi="Times New Roman"/>
          <w:sz w:val="24"/>
          <w:szCs w:val="24"/>
          <w:rtl w:val="0"/>
          <w:lang w:val="en-US"/>
        </w:rPr>
        <w:t>2014, his sister, a lawyer whom the government trusted sufficiently to make her a diplomat, would have defended him by presenting him as a fulltime student and not a member of the kuluna armed criminal group rather than passing him off as her son.</w:t>
      </w:r>
    </w:p>
    <w:p>
      <w:pPr>
        <w:pStyle w:val="List Paragraph"/>
        <w:numPr>
          <w:ilvl w:val="0"/>
          <w:numId w:val="3"/>
        </w:numPr>
        <w:bidi w:val="0"/>
        <w:spacing w:before="240" w:after="240" w:line="360" w:lineRule="auto"/>
        <w:ind w:right="0"/>
        <w:jc w:val="both"/>
        <w:rPr>
          <w:sz w:val="24"/>
          <w:szCs w:val="24"/>
          <w:rtl w:val="0"/>
          <w:lang w:val="en-US"/>
        </w:rPr>
      </w:pPr>
      <w:r>
        <w:rPr>
          <w:rFonts w:ascii="Times New Roman" w:hAnsi="Times New Roman"/>
          <w:sz w:val="24"/>
          <w:szCs w:val="24"/>
          <w:rtl w:val="0"/>
          <w:lang w:val="en-US"/>
        </w:rPr>
        <w:t xml:space="preserve">The appellant is not credible. He obtained a diplomatic passport in 2015 when he alleges he was being sought. He did not apply for asylum in the U.S. even though he had no legal status in </w:t>
      </w:r>
      <w:r>
        <w:rPr>
          <w:rFonts w:ascii="Times New Roman" w:hAnsi="Times New Roman"/>
          <w:sz w:val="24"/>
          <w:szCs w:val="24"/>
          <w:rtl w:val="0"/>
          <w:lang w:val="en-US"/>
        </w:rPr>
        <w:t>Angola</w:t>
      </w:r>
      <w:r>
        <w:rPr>
          <w:rFonts w:ascii="Times New Roman" w:hAnsi="Times New Roman"/>
          <w:sz w:val="24"/>
          <w:szCs w:val="24"/>
          <w:rtl w:val="0"/>
          <w:lang w:val="en-US"/>
        </w:rPr>
        <w:t>. He made a mistake with the identity of the person who hid him between 2014 and 2016 in his initial BOC</w:t>
      </w:r>
      <w:r>
        <w:rPr>
          <w:rFonts w:ascii="Times New Roman" w:hAnsi="Times New Roman" w:hint="default"/>
          <w:sz w:val="24"/>
          <w:szCs w:val="24"/>
          <w:rtl w:val="0"/>
          <w:lang w:val="en-US"/>
        </w:rPr>
        <w:t> </w:t>
      </w:r>
      <w:r>
        <w:rPr>
          <w:rFonts w:ascii="Times New Roman" w:hAnsi="Times New Roman"/>
          <w:sz w:val="24"/>
          <w:szCs w:val="24"/>
          <w:rtl w:val="0"/>
          <w:lang w:val="en-US"/>
        </w:rPr>
        <w:t xml:space="preserve">Form. Even if he did have trouble with the police in </w:t>
      </w:r>
      <w:r>
        <w:rPr>
          <w:rFonts w:ascii="Times New Roman" w:hAnsi="Times New Roman"/>
          <w:sz w:val="24"/>
          <w:szCs w:val="24"/>
          <w:rtl w:val="0"/>
          <w:lang w:val="en-US"/>
        </w:rPr>
        <w:t>April</w:t>
      </w:r>
      <w:r>
        <w:rPr>
          <w:rFonts w:ascii="Times New Roman" w:hAnsi="Times New Roman"/>
          <w:sz w:val="24"/>
          <w:szCs w:val="24"/>
          <w:rtl w:val="0"/>
          <w:lang w:val="en-US"/>
        </w:rPr>
        <w:t xml:space="preserve"> and </w:t>
      </w:r>
      <w:r>
        <w:rPr>
          <w:rFonts w:ascii="Times New Roman" w:hAnsi="Times New Roman"/>
          <w:sz w:val="24"/>
          <w:szCs w:val="24"/>
          <w:rtl w:val="0"/>
          <w:lang w:val="en-US"/>
        </w:rPr>
        <w:t>June</w:t>
      </w:r>
      <w:r>
        <w:rPr>
          <w:rFonts w:ascii="Times New Roman" w:hAnsi="Times New Roman" w:hint="default"/>
          <w:sz w:val="24"/>
          <w:szCs w:val="24"/>
          <w:rtl w:val="0"/>
          <w:lang w:val="en-US"/>
        </w:rPr>
        <w:t> </w:t>
      </w:r>
      <w:r>
        <w:rPr>
          <w:rFonts w:ascii="Times New Roman" w:hAnsi="Times New Roman"/>
          <w:sz w:val="24"/>
          <w:szCs w:val="24"/>
          <w:rtl w:val="0"/>
          <w:lang w:val="en-US"/>
        </w:rPr>
        <w:t xml:space="preserve">2014, he did not establish that it was because he was suspected of being a kuluna, and Operation Likofi had ended in </w:t>
      </w:r>
      <w:r>
        <w:rPr>
          <w:rFonts w:ascii="Times New Roman" w:hAnsi="Times New Roman"/>
          <w:sz w:val="24"/>
          <w:szCs w:val="24"/>
          <w:rtl w:val="0"/>
          <w:lang w:val="en-US"/>
        </w:rPr>
        <w:t>February</w:t>
      </w:r>
      <w:r>
        <w:rPr>
          <w:rFonts w:ascii="Times New Roman" w:hAnsi="Times New Roman" w:hint="default"/>
          <w:sz w:val="24"/>
          <w:szCs w:val="24"/>
          <w:rtl w:val="0"/>
          <w:lang w:val="en-US"/>
        </w:rPr>
        <w:t> </w:t>
      </w:r>
      <w:r>
        <w:rPr>
          <w:rFonts w:ascii="Times New Roman" w:hAnsi="Times New Roman"/>
          <w:sz w:val="24"/>
          <w:szCs w:val="24"/>
          <w:rtl w:val="0"/>
          <w:lang w:val="en-US"/>
        </w:rPr>
        <w:t xml:space="preserve">2014. The notice to appear that he produced on the RPD record does not corroborate this allegation. </w:t>
      </w:r>
    </w:p>
    <w:p>
      <w:pPr>
        <w:pStyle w:val="List Paragraph"/>
        <w:numPr>
          <w:ilvl w:val="0"/>
          <w:numId w:val="3"/>
        </w:numPr>
        <w:bidi w:val="0"/>
        <w:spacing w:before="240" w:after="240" w:line="360" w:lineRule="auto"/>
        <w:ind w:right="0"/>
        <w:jc w:val="both"/>
        <w:rPr>
          <w:sz w:val="24"/>
          <w:szCs w:val="24"/>
          <w:rtl w:val="0"/>
          <w:lang w:val="en-US"/>
        </w:rPr>
      </w:pPr>
      <w:r>
        <w:rPr>
          <w:rFonts w:ascii="Times New Roman" w:hAnsi="Times New Roman"/>
          <w:sz w:val="24"/>
          <w:szCs w:val="24"/>
          <w:rtl w:val="0"/>
          <w:lang w:val="en-US"/>
        </w:rPr>
        <w:t>If the appellant were to return to the DRC, there is nothing in his profile that suggests that the police would suspect him of being a kuluna. The evidence also does not lead to the conclusion that in 2021 the kuluna are still being hunted down in a manner that violates their human rights, as was the case in 2013</w:t>
      </w:r>
      <w:r>
        <w:rPr>
          <w:rFonts w:ascii="Times New Roman" w:hAnsi="Times New Roman" w:hint="default"/>
          <w:sz w:val="24"/>
          <w:szCs w:val="24"/>
          <w:rtl w:val="0"/>
          <w:lang w:val="en-US"/>
        </w:rPr>
        <w:t>–</w:t>
      </w:r>
      <w:r>
        <w:rPr>
          <w:rFonts w:ascii="Times New Roman" w:hAnsi="Times New Roman"/>
          <w:sz w:val="24"/>
          <w:szCs w:val="24"/>
          <w:rtl w:val="0"/>
          <w:lang w:val="en-US"/>
        </w:rPr>
        <w:t xml:space="preserve">2014. </w:t>
      </w:r>
    </w:p>
    <w:p>
      <w:pPr>
        <w:pStyle w:val="List Paragraph"/>
        <w:numPr>
          <w:ilvl w:val="0"/>
          <w:numId w:val="3"/>
        </w:numPr>
        <w:bidi w:val="0"/>
        <w:spacing w:before="240" w:after="240" w:line="360" w:lineRule="auto"/>
        <w:ind w:right="0"/>
        <w:jc w:val="both"/>
        <w:rPr>
          <w:sz w:val="24"/>
          <w:szCs w:val="24"/>
          <w:rtl w:val="0"/>
          <w:lang w:val="en-US"/>
        </w:rPr>
      </w:pPr>
      <w:r>
        <w:rPr>
          <w:rFonts w:ascii="Times New Roman" w:hAnsi="Times New Roman"/>
          <w:sz w:val="24"/>
          <w:szCs w:val="24"/>
          <w:rtl w:val="0"/>
          <w:lang w:val="en-US"/>
        </w:rPr>
        <w:t>The appellant would not face a serious possibility of persecution and, on a balance of probabilities, would not be subjected to a risk to his life, to a danger of torture or to a risk of cruel and unusual punishment if he were to return to the DRC.</w:t>
      </w:r>
    </w:p>
    <w:p>
      <w:pPr>
        <w:pStyle w:val="Normal_ParagNum"/>
        <w:keepNext w:val="1"/>
        <w:tabs>
          <w:tab w:val="clear" w:pos="720"/>
        </w:tabs>
        <w:spacing w:before="360" w:after="240"/>
        <w:ind w:left="0" w:firstLine="0"/>
        <w:rPr>
          <w:b w:val="1"/>
          <w:bCs w:val="1"/>
        </w:rPr>
      </w:pPr>
      <w:r>
        <w:rPr>
          <w:b w:val="1"/>
          <w:bCs w:val="1"/>
          <w:rtl w:val="0"/>
          <w:lang w:val="en-US"/>
        </w:rPr>
        <w:t xml:space="preserve">CONCLUSION </w:t>
      </w:r>
    </w:p>
    <w:p>
      <w:pPr>
        <w:pStyle w:val="List Paragraph"/>
        <w:keepNext w:val="1"/>
        <w:numPr>
          <w:ilvl w:val="0"/>
          <w:numId w:val="2"/>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I dismiss the appeal and confirm the RPD</w:t>
      </w:r>
      <w:r>
        <w:rPr>
          <w:rFonts w:ascii="Times New Roman" w:hAnsi="Times New Roman" w:hint="default"/>
          <w:sz w:val="24"/>
          <w:szCs w:val="24"/>
          <w:rtl w:val="0"/>
          <w:lang w:val="en-US"/>
        </w:rPr>
        <w:t>’</w:t>
      </w:r>
      <w:r>
        <w:rPr>
          <w:rFonts w:ascii="Times New Roman" w:hAnsi="Times New Roman"/>
          <w:sz w:val="24"/>
          <w:szCs w:val="24"/>
          <w:rtl w:val="0"/>
          <w:lang w:val="en-US"/>
        </w:rPr>
        <w:t>s determination that the appellant is neither a Convention</w:t>
      </w:r>
      <w:r>
        <w:rPr>
          <w:rFonts w:ascii="Times New Roman" w:hAnsi="Times New Roman" w:hint="default"/>
          <w:sz w:val="24"/>
          <w:szCs w:val="24"/>
          <w:rtl w:val="0"/>
          <w:lang w:val="en-US"/>
        </w:rPr>
        <w:t> </w:t>
      </w:r>
      <w:r>
        <w:rPr>
          <w:rFonts w:ascii="Times New Roman" w:hAnsi="Times New Roman"/>
          <w:sz w:val="24"/>
          <w:szCs w:val="24"/>
          <w:rtl w:val="0"/>
          <w:lang w:val="en-US"/>
        </w:rPr>
        <w:t>refugee nor a person in need of protection.</w:t>
      </w: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627"/>
        <w:gridCol w:w="4733"/>
      </w:tblGrid>
      <w:tr>
        <w:tblPrEx>
          <w:shd w:val="clear" w:color="auto" w:fill="d0ddef"/>
        </w:tblPrEx>
        <w:trPr>
          <w:trHeight w:val="282"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0"/>
              <w:jc w:val="right"/>
            </w:pPr>
            <w:r>
              <w:rPr>
                <w:spacing w:val="0"/>
                <w:shd w:val="nil" w:color="auto" w:fill="auto"/>
                <w:rtl w:val="0"/>
                <w:lang w:val="en-US"/>
              </w:rPr>
              <w:t>(</w:t>
            </w:r>
            <w:r>
              <w:rPr>
                <w:i w:val="1"/>
                <w:iCs w:val="1"/>
                <w:spacing w:val="0"/>
                <w:shd w:val="nil" w:color="auto" w:fill="auto"/>
                <w:rtl w:val="0"/>
                <w:lang w:val="en-US"/>
              </w:rPr>
              <w:t>signed</w:t>
            </w:r>
            <w:r>
              <w:rPr>
                <w:spacing w:val="0"/>
                <w:shd w:val="nil" w:color="auto" w:fill="auto"/>
                <w:rtl w:val="0"/>
                <w:lang w:val="en-US"/>
              </w:rPr>
              <w:t>)</w:t>
            </w:r>
          </w:p>
        </w:tc>
        <w:tc>
          <w:tcPr>
            <w:tcW w:type="dxa" w:w="473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Body"/>
              <w:spacing w:before="60" w:after="0"/>
              <w:jc w:val="center"/>
            </w:pPr>
            <w:r>
              <w:rPr>
                <w:i w:val="1"/>
                <w:iCs w:val="1"/>
                <w:spacing w:val="-1"/>
                <w:sz w:val="22"/>
                <w:szCs w:val="22"/>
                <w:shd w:val="nil" w:color="auto" w:fill="auto"/>
                <w:rtl w:val="0"/>
                <w:lang w:val="en-US"/>
              </w:rPr>
              <w:t>Agn</w:t>
            </w:r>
            <w:r>
              <w:rPr>
                <w:i w:val="1"/>
                <w:iCs w:val="1"/>
                <w:spacing w:val="-1"/>
                <w:sz w:val="22"/>
                <w:szCs w:val="22"/>
                <w:shd w:val="nil" w:color="auto" w:fill="auto"/>
                <w:rtl w:val="0"/>
                <w:lang w:val="en-US"/>
              </w:rPr>
              <w:t>è</w:t>
            </w:r>
            <w:r>
              <w:rPr>
                <w:i w:val="1"/>
                <w:iCs w:val="1"/>
                <w:spacing w:val="-1"/>
                <w:sz w:val="22"/>
                <w:szCs w:val="22"/>
                <w:shd w:val="nil" w:color="auto" w:fill="auto"/>
                <w:rtl w:val="0"/>
                <w:lang w:val="en-US"/>
              </w:rPr>
              <w:t>s</w:t>
            </w:r>
            <w:r>
              <w:rPr>
                <w:i w:val="1"/>
                <w:iCs w:val="1"/>
                <w:spacing w:val="-1"/>
                <w:sz w:val="22"/>
                <w:szCs w:val="22"/>
                <w:shd w:val="nil" w:color="auto" w:fill="auto"/>
                <w:rtl w:val="0"/>
                <w:lang w:val="en-US"/>
              </w:rPr>
              <w:t> </w:t>
            </w:r>
            <w:r>
              <w:rPr>
                <w:i w:val="1"/>
                <w:iCs w:val="1"/>
                <w:spacing w:val="-1"/>
                <w:sz w:val="22"/>
                <w:szCs w:val="22"/>
                <w:shd w:val="nil" w:color="auto" w:fill="auto"/>
                <w:rtl w:val="0"/>
                <w:lang w:val="en-US"/>
              </w:rPr>
              <w:t>CONNAT</w:t>
            </w:r>
          </w:p>
        </w:tc>
      </w:tr>
      <w:tr>
        <w:tblPrEx>
          <w:shd w:val="clear" w:color="auto" w:fill="d0ddef"/>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tabs>
                <w:tab w:val="center" w:pos="2366"/>
              </w:tabs>
              <w:spacing w:before="0" w:after="0"/>
              <w:jc w:val="center"/>
            </w:pPr>
            <w:r>
              <w:rPr>
                <w:b w:val="1"/>
                <w:bCs w:val="1"/>
                <w:shd w:val="nil" w:color="auto" w:fill="auto"/>
                <w:rtl w:val="0"/>
                <w:lang w:val="en-US"/>
              </w:rPr>
              <w:t>M</w:t>
            </w:r>
            <w:r>
              <w:rPr>
                <w:b w:val="1"/>
                <w:bCs w:val="1"/>
                <w:shd w:val="nil" w:color="auto" w:fill="auto"/>
                <w:vertAlign w:val="superscript"/>
                <w:rtl w:val="0"/>
                <w:lang w:val="en-US"/>
              </w:rPr>
              <w:t>e</w:t>
            </w:r>
            <w:r>
              <w:rPr>
                <w:b w:val="1"/>
                <w:bCs w:val="1"/>
                <w:shd w:val="nil" w:color="auto" w:fill="auto"/>
                <w:rtl w:val="0"/>
                <w:lang w:val="en-US"/>
              </w:rPr>
              <w:t> </w:t>
            </w:r>
            <w:r>
              <w:rPr>
                <w:b w:val="1"/>
                <w:bCs w:val="1"/>
                <w:shd w:val="nil" w:color="auto" w:fill="auto"/>
                <w:rtl w:val="0"/>
                <w:lang w:val="en-US"/>
              </w:rPr>
              <w:t>Agn</w:t>
            </w:r>
            <w:r>
              <w:rPr>
                <w:b w:val="1"/>
                <w:bCs w:val="1"/>
                <w:shd w:val="nil" w:color="auto" w:fill="auto"/>
                <w:rtl w:val="0"/>
                <w:lang w:val="en-US"/>
              </w:rPr>
              <w:t>è</w:t>
            </w:r>
            <w:r>
              <w:rPr>
                <w:b w:val="1"/>
                <w:bCs w:val="1"/>
                <w:shd w:val="nil" w:color="auto" w:fill="auto"/>
                <w:rtl w:val="0"/>
                <w:lang w:val="en-US"/>
              </w:rPr>
              <w:t>s</w:t>
            </w:r>
            <w:r>
              <w:rPr>
                <w:b w:val="1"/>
                <w:bCs w:val="1"/>
                <w:shd w:val="nil" w:color="auto" w:fill="auto"/>
                <w:rtl w:val="0"/>
                <w:lang w:val="en-US"/>
              </w:rPr>
              <w:t> </w:t>
            </w:r>
            <w:r>
              <w:rPr>
                <w:b w:val="1"/>
                <w:bCs w:val="1"/>
                <w:shd w:val="nil" w:color="auto" w:fill="auto"/>
                <w:rtl w:val="0"/>
                <w:lang w:val="en-US"/>
              </w:rPr>
              <w:t>Connat</w:t>
            </w:r>
          </w:p>
        </w:tc>
      </w:tr>
      <w:tr>
        <w:tblPrEx>
          <w:shd w:val="clear" w:color="auto" w:fill="d0ddef"/>
        </w:tblPrEx>
        <w:trPr>
          <w:trHeight w:val="309"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Body"/>
              <w:jc w:val="center"/>
            </w:pPr>
            <w:r>
              <w:rPr>
                <w:b w:val="1"/>
                <w:bCs w:val="1"/>
                <w:spacing w:val="-1"/>
                <w:sz w:val="22"/>
                <w:szCs w:val="22"/>
                <w:shd w:val="nil" w:color="auto" w:fill="auto"/>
                <w:rtl w:val="0"/>
                <w:lang w:val="en-US"/>
              </w:rPr>
              <w:t>March</w:t>
            </w:r>
            <w:r>
              <w:rPr>
                <w:b w:val="1"/>
                <w:bCs w:val="1"/>
                <w:spacing w:val="-1"/>
                <w:sz w:val="22"/>
                <w:szCs w:val="22"/>
                <w:shd w:val="nil" w:color="auto" w:fill="auto"/>
                <w:rtl w:val="0"/>
                <w:lang w:val="en-US"/>
              </w:rPr>
              <w:t> </w:t>
            </w:r>
            <w:r>
              <w:rPr>
                <w:b w:val="1"/>
                <w:bCs w:val="1"/>
                <w:spacing w:val="-1"/>
                <w:sz w:val="22"/>
                <w:szCs w:val="22"/>
                <w:shd w:val="nil" w:color="auto" w:fill="auto"/>
                <w:rtl w:val="0"/>
                <w:lang w:val="en-US"/>
              </w:rPr>
              <w:t>11, 2021</w:t>
            </w:r>
          </w:p>
        </w:tc>
      </w:tr>
      <w:tr>
        <w:tblPrEx>
          <w:shd w:val="clear" w:color="auto" w:fill="d0ddef"/>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tabs>
                <w:tab w:val="left" w:pos="440"/>
                <w:tab w:val="center" w:pos="2366"/>
              </w:tabs>
              <w:spacing w:before="0" w:after="0"/>
              <w:jc w:val="center"/>
            </w:pPr>
            <w:r>
              <w:rPr>
                <w:b w:val="1"/>
                <w:bCs w:val="1"/>
                <w:shd w:val="nil" w:color="auto" w:fill="auto"/>
                <w:rtl w:val="0"/>
                <w:lang w:val="en-US"/>
              </w:rPr>
              <w:t>Date</w:t>
            </w:r>
          </w:p>
        </w:tc>
      </w:tr>
    </w:tbl>
    <w:p>
      <w:pPr>
        <w:pStyle w:val="List Paragraph"/>
        <w:keepNext w:val="1"/>
        <w:widowControl w:val="0"/>
        <w:numPr>
          <w:ilvl w:val="0"/>
          <w:numId w:val="4"/>
        </w:numPr>
        <w:spacing w:before="240" w:after="240"/>
        <w:jc w:val="center"/>
      </w:pPr>
    </w:p>
    <w:p>
      <w:pPr>
        <w:pStyle w:val="Body"/>
      </w:pPr>
      <w:r>
        <w:rPr>
          <w:rtl w:val="0"/>
          <w:lang w:val="de-DE"/>
        </w:rPr>
        <w:t>IRB</w:t>
      </w:r>
      <w:r>
        <w:rPr>
          <w:rtl w:val="0"/>
        </w:rPr>
        <w:t> </w:t>
      </w:r>
      <w:r>
        <w:rPr>
          <w:rtl w:val="0"/>
          <w:lang w:val="de-DE"/>
        </w:rPr>
        <w:t>translation</w:t>
      </w:r>
      <w:r>
        <w:rPr>
          <w:rFonts w:ascii="Arial Unicode MS" w:cs="Arial Unicode MS" w:hAnsi="Arial Unicode MS" w:eastAsia="Arial Unicode MS"/>
          <w:b w:val="0"/>
          <w:bCs w:val="0"/>
          <w:i w:val="0"/>
          <w:iCs w:val="0"/>
        </w:rPr>
        <w:br w:type="textWrapping"/>
      </w:r>
      <w:r>
        <w:rPr>
          <w:rtl w:val="0"/>
          <w:lang w:val="en-US"/>
        </w:rPr>
        <w:t>Original language: French</w:t>
      </w:r>
    </w:p>
    <w:sectPr>
      <w:headerReference w:type="default" r:id="rId4"/>
      <w:headerReference w:type="first" r:id="rId5"/>
      <w:footerReference w:type="default" r:id="rId6"/>
      <w:footerReference w:type="first" r:id="rId7"/>
      <w:pgSz w:w="12240" w:h="15840" w:orient="portrait"/>
      <w:pgMar w:top="1097" w:right="1440" w:bottom="1440" w:left="1440" w:header="737" w:footer="454"/>
      <w:pgNumType w:start="1"/>
      <w:titlePg w:val="1"/>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endnote text"/>
        <w:spacing w:before="40"/>
        <w:ind w:left="360" w:hanging="360"/>
      </w:pPr>
      <w:r>
        <w:rPr>
          <w:sz w:val="24"/>
          <w:szCs w:val="24"/>
          <w:vertAlign w:val="superscript"/>
          <w:lang w:val="fr-FR"/>
        </w:rPr>
        <w:endnoteRef/>
      </w:r>
      <w:r>
        <w:tab/>
      </w:r>
      <w:r>
        <w:rPr>
          <w:i w:val="1"/>
          <w:iCs w:val="1"/>
          <w:rtl w:val="0"/>
          <w:lang w:val="en-US"/>
        </w:rPr>
        <w:t>Canada (Citizenship and Immigration)</w:t>
      </w:r>
      <w:r>
        <w:rPr>
          <w:i w:val="1"/>
          <w:iCs w:val="1"/>
          <w:rtl w:val="0"/>
        </w:rPr>
        <w:t> </w:t>
      </w:r>
      <w:r>
        <w:rPr>
          <w:i w:val="1"/>
          <w:iCs w:val="1"/>
          <w:rtl w:val="0"/>
        </w:rPr>
        <w:t>v. Huruglica</w:t>
      </w:r>
      <w:r>
        <w:rPr>
          <w:rtl w:val="0"/>
        </w:rPr>
        <w:t>, 2016</w:t>
      </w:r>
      <w:r>
        <w:rPr>
          <w:rtl w:val="0"/>
        </w:rPr>
        <w:t> </w:t>
      </w:r>
      <w:r>
        <w:rPr>
          <w:rtl w:val="0"/>
          <w:lang w:val="de-DE"/>
        </w:rPr>
        <w:t>FCA</w:t>
      </w:r>
      <w:r>
        <w:rPr>
          <w:rtl w:val="0"/>
        </w:rPr>
        <w:t> </w:t>
      </w:r>
      <w:r>
        <w:rPr>
          <w:rtl w:val="0"/>
        </w:rPr>
        <w:t>93;</w:t>
      </w:r>
      <w:r>
        <w:rPr>
          <w:i w:val="1"/>
          <w:iCs w:val="1"/>
          <w:rtl w:val="0"/>
          <w:lang w:val="es-ES_tradnl"/>
        </w:rPr>
        <w:t xml:space="preserve"> Rozas del Solar</w:t>
      </w:r>
      <w:r>
        <w:rPr>
          <w:i w:val="1"/>
          <w:iCs w:val="1"/>
          <w:rtl w:val="0"/>
        </w:rPr>
        <w:t> </w:t>
      </w:r>
      <w:r>
        <w:rPr>
          <w:i w:val="1"/>
          <w:iCs w:val="1"/>
          <w:rtl w:val="0"/>
          <w:lang w:val="en-US"/>
        </w:rPr>
        <w:t>v. Canada (Citizenship and Immigration)</w:t>
      </w:r>
      <w:r>
        <w:rPr>
          <w:rtl w:val="0"/>
        </w:rPr>
        <w:t>, 2018</w:t>
      </w:r>
      <w:r>
        <w:rPr>
          <w:rtl w:val="0"/>
        </w:rPr>
        <w:t> </w:t>
      </w:r>
      <w:r>
        <w:rPr>
          <w:rtl w:val="0"/>
          <w:lang w:val="de-DE"/>
        </w:rPr>
        <w:t>FC</w:t>
      </w:r>
      <w:r>
        <w:rPr>
          <w:rtl w:val="0"/>
        </w:rPr>
        <w:t> </w:t>
      </w:r>
      <w:r>
        <w:rPr>
          <w:rtl w:val="0"/>
        </w:rPr>
        <w:t>1145.</w:t>
      </w:r>
    </w:p>
  </w:endnote>
  <w:endnote w:id="2">
    <w:p>
      <w:pPr>
        <w:pStyle w:val="endnote text"/>
        <w:spacing w:before="40"/>
        <w:ind w:left="360" w:hanging="360"/>
      </w:pPr>
      <w:r>
        <w:rPr>
          <w:sz w:val="24"/>
          <w:szCs w:val="24"/>
          <w:vertAlign w:val="superscript"/>
          <w:lang w:val="fr-FR"/>
        </w:rPr>
        <w:endnoteRef/>
      </w:r>
      <w:r>
        <w:rPr>
          <w:rtl w:val="0"/>
          <w:lang w:val="en-US"/>
        </w:rPr>
        <w:t xml:space="preserve"> </w:t>
        <w:tab/>
        <w:t>SAR-1, National Documentation Package</w:t>
      </w:r>
      <w:r>
        <w:rPr>
          <w:rtl w:val="0"/>
        </w:rPr>
        <w:t> </w:t>
      </w:r>
      <w:r>
        <w:rPr>
          <w:rtl w:val="0"/>
          <w:lang w:val="en-US"/>
        </w:rPr>
        <w:t>(NDP) on Congo, Democratic Republic of the, May</w:t>
      </w:r>
      <w:r>
        <w:rPr>
          <w:rtl w:val="0"/>
        </w:rPr>
        <w:t> </w:t>
      </w:r>
      <w:r>
        <w:rPr>
          <w:rtl w:val="0"/>
        </w:rPr>
        <w:t>11, 2020, Tab</w:t>
      </w:r>
      <w:r>
        <w:rPr>
          <w:rtl w:val="0"/>
        </w:rPr>
        <w:t> </w:t>
      </w:r>
      <w:r>
        <w:rPr>
          <w:rtl w:val="0"/>
        </w:rPr>
        <w:t xml:space="preserve">7.5: </w:t>
      </w:r>
      <w:r>
        <w:rPr>
          <w:i w:val="1"/>
          <w:iCs w:val="1"/>
          <w:rtl w:val="0"/>
        </w:rPr>
        <w:t>“</w:t>
      </w:r>
      <w:r>
        <w:rPr>
          <w:i w:val="1"/>
          <w:iCs w:val="1"/>
          <w:rtl w:val="0"/>
        </w:rPr>
        <w:t>Kuluna</w:t>
      </w:r>
      <w:r>
        <w:rPr>
          <w:i w:val="1"/>
          <w:iCs w:val="1"/>
          <w:rtl w:val="0"/>
        </w:rPr>
        <w:t xml:space="preserve">” </w:t>
      </w:r>
      <w:r>
        <w:rPr>
          <w:i w:val="1"/>
          <w:iCs w:val="1"/>
          <w:rtl w:val="0"/>
          <w:lang w:val="en-US"/>
        </w:rPr>
        <w:t>gangs, including areas where they have influence; government efforts against them, including effectiveness and resources available; state protection available to victims and its effectiveness (2013-August 2017).</w:t>
      </w:r>
      <w:r>
        <w:rPr>
          <w:rtl w:val="0"/>
          <w:lang w:val="en-US"/>
        </w:rPr>
        <w:t xml:space="preserve"> Immigration and Refugee Board of Canada. August</w:t>
      </w:r>
      <w:r>
        <w:rPr>
          <w:rtl w:val="0"/>
        </w:rPr>
        <w:t> </w:t>
      </w:r>
      <w:r>
        <w:rPr>
          <w:rtl w:val="0"/>
          <w:lang w:val="pt-PT"/>
        </w:rPr>
        <w:t>21, 2017. COD105962.F.</w:t>
      </w:r>
    </w:p>
  </w:endnote>
  <w:endnote w:id="3">
    <w:p>
      <w:pPr>
        <w:pStyle w:val="endnote text"/>
        <w:spacing w:before="40"/>
        <w:ind w:left="360" w:hanging="360"/>
      </w:pPr>
      <w:r>
        <w:rPr>
          <w:sz w:val="24"/>
          <w:szCs w:val="24"/>
          <w:vertAlign w:val="superscript"/>
          <w:lang w:val="fr-FR"/>
        </w:rPr>
        <w:endnoteRef/>
      </w:r>
      <w:r>
        <w:rPr>
          <w:rtl w:val="0"/>
          <w:lang w:val="en-US"/>
        </w:rPr>
        <w:t xml:space="preserve"> </w:t>
        <w:tab/>
        <w:t>SAR-1, NDP on Congo, Democratic Republic of the, May</w:t>
      </w:r>
      <w:r>
        <w:rPr>
          <w:rtl w:val="0"/>
        </w:rPr>
        <w:t> </w:t>
      </w:r>
      <w:r>
        <w:rPr>
          <w:rtl w:val="0"/>
          <w:lang w:val="pt-PT"/>
        </w:rPr>
        <w:t xml:space="preserve">11, 2020, Tab 2.12: </w:t>
      </w:r>
      <w:r>
        <w:rPr>
          <w:rtl w:val="0"/>
          <w:lang w:val="es-ES_tradnl"/>
        </w:rPr>
        <w:t>​</w:t>
      </w:r>
      <w:r>
        <w:rPr>
          <w:i w:val="1"/>
          <w:iCs w:val="1"/>
          <w:rtl w:val="0"/>
          <w:lang w:val="fr-FR"/>
        </w:rPr>
        <w:t>Rapport de mission en R</w:t>
      </w:r>
      <w:r>
        <w:rPr>
          <w:i w:val="1"/>
          <w:iCs w:val="1"/>
          <w:rtl w:val="0"/>
          <w:lang w:val="fr-FR"/>
        </w:rPr>
        <w:t>é</w:t>
      </w:r>
      <w:r>
        <w:rPr>
          <w:i w:val="1"/>
          <w:iCs w:val="1"/>
          <w:rtl w:val="0"/>
          <w:lang w:val="fr-FR"/>
        </w:rPr>
        <w:t>publique d</w:t>
      </w:r>
      <w:r>
        <w:rPr>
          <w:i w:val="1"/>
          <w:iCs w:val="1"/>
          <w:rtl w:val="0"/>
          <w:lang w:val="fr-FR"/>
        </w:rPr>
        <w:t>é</w:t>
      </w:r>
      <w:r>
        <w:rPr>
          <w:i w:val="1"/>
          <w:iCs w:val="1"/>
          <w:rtl w:val="0"/>
          <w:lang w:val="fr-FR"/>
        </w:rPr>
        <w:t>mocratique du Congo (RDC).</w:t>
      </w:r>
      <w:r>
        <w:rPr>
          <w:rtl w:val="0"/>
          <w:lang w:val="it-IT"/>
        </w:rPr>
        <w:t xml:space="preserve"> France. Office fran</w:t>
      </w:r>
      <w:r>
        <w:rPr>
          <w:rtl w:val="0"/>
          <w:lang w:val="pt-PT"/>
        </w:rPr>
        <w:t>ç</w:t>
      </w:r>
      <w:r>
        <w:rPr>
          <w:rtl w:val="0"/>
          <w:lang w:val="fr-FR"/>
        </w:rPr>
        <w:t>ais de protection des r</w:t>
      </w:r>
      <w:r>
        <w:rPr>
          <w:rtl w:val="0"/>
          <w:lang w:val="fr-FR"/>
        </w:rPr>
        <w:t>é</w:t>
      </w:r>
      <w:r>
        <w:rPr>
          <w:rtl w:val="0"/>
          <w:lang w:val="it-IT"/>
        </w:rPr>
        <w:t>fugi</w:t>
      </w:r>
      <w:r>
        <w:rPr>
          <w:rtl w:val="0"/>
          <w:lang w:val="fr-FR"/>
        </w:rPr>
        <w:t>é</w:t>
      </w:r>
      <w:r>
        <w:rPr>
          <w:rtl w:val="0"/>
          <w:lang w:val="en-US"/>
        </w:rPr>
        <w:t>s et apatrides [French office for the protection of refugees and stateless persons]. April</w:t>
      </w:r>
      <w:r>
        <w:rPr>
          <w:rtl w:val="0"/>
        </w:rPr>
        <w:t> </w:t>
      </w:r>
      <w:r>
        <w:rPr>
          <w:rtl w:val="0"/>
          <w:lang w:val="en-US"/>
        </w:rPr>
        <w:t>2014, page 38/146.</w:t>
      </w:r>
    </w:p>
  </w:endnote>
  <w:endnote w:id="4">
    <w:p>
      <w:pPr>
        <w:pStyle w:val="endnote text"/>
        <w:spacing w:before="40"/>
        <w:ind w:left="360" w:hanging="360"/>
      </w:pPr>
      <w:r>
        <w:rPr>
          <w:sz w:val="24"/>
          <w:szCs w:val="24"/>
          <w:vertAlign w:val="superscript"/>
          <w:lang w:val="fr-FR"/>
        </w:rPr>
        <w:endnoteRef/>
      </w:r>
      <w:r>
        <w:rPr>
          <w:rtl w:val="0"/>
        </w:rPr>
        <w:t xml:space="preserve"> </w:t>
        <w:tab/>
      </w:r>
      <w:r>
        <w:rPr>
          <w:i w:val="1"/>
          <w:iCs w:val="1"/>
          <w:rtl w:val="0"/>
        </w:rPr>
        <w:t>Supra,</w:t>
      </w:r>
      <w:r>
        <w:rPr>
          <w:rtl w:val="0"/>
          <w:lang w:val="da-DK"/>
        </w:rPr>
        <w:t xml:space="preserve"> endnote 2, NDP, DRC, May</w:t>
      </w:r>
      <w:r>
        <w:rPr>
          <w:rtl w:val="0"/>
        </w:rPr>
        <w:t> </w:t>
      </w:r>
      <w:r>
        <w:rPr>
          <w:rtl w:val="0"/>
        </w:rPr>
        <w:t>11, 2020, Tab</w:t>
      </w:r>
      <w:r>
        <w:rPr>
          <w:rtl w:val="0"/>
        </w:rPr>
        <w:t> </w:t>
      </w:r>
      <w:r>
        <w:rPr>
          <w:rtl w:val="0"/>
          <w:lang w:val="en-US"/>
        </w:rPr>
        <w:t>7.5, page 6/15.</w:t>
      </w:r>
    </w:p>
  </w:endnote>
  <w:endnote w:id="5">
    <w:p>
      <w:pPr>
        <w:pStyle w:val="endnote text"/>
        <w:spacing w:before="40"/>
        <w:ind w:left="360" w:hanging="360"/>
      </w:pPr>
      <w:r>
        <w:rPr>
          <w:sz w:val="24"/>
          <w:szCs w:val="24"/>
          <w:vertAlign w:val="superscript"/>
          <w:lang w:val="fr-FR"/>
        </w:rPr>
        <w:endnoteRef/>
      </w:r>
      <w:r>
        <w:rPr>
          <w:rtl w:val="0"/>
          <w:lang w:val="da-DK"/>
        </w:rPr>
        <w:t xml:space="preserve"> </w:t>
        <w:tab/>
        <w:t>Ibid., NDP, DRC, May</w:t>
      </w:r>
      <w:r>
        <w:rPr>
          <w:rtl w:val="0"/>
        </w:rPr>
        <w:t> </w:t>
      </w:r>
      <w:r>
        <w:rPr>
          <w:rtl w:val="0"/>
        </w:rPr>
        <w:t>11, 2020, Tab</w:t>
      </w:r>
      <w:r>
        <w:rPr>
          <w:rtl w:val="0"/>
        </w:rPr>
        <w:t> </w:t>
      </w:r>
      <w:r>
        <w:rPr>
          <w:rtl w:val="0"/>
          <w:lang w:val="en-US"/>
        </w:rPr>
        <w:t>7.5, page 9/15.</w:t>
      </w:r>
    </w:p>
  </w:endnote>
  <w:endnote w:id="6">
    <w:p>
      <w:pPr>
        <w:pStyle w:val="endnote text"/>
        <w:spacing w:before="40"/>
        <w:ind w:left="360" w:hanging="360"/>
      </w:pPr>
      <w:r>
        <w:rPr>
          <w:sz w:val="24"/>
          <w:szCs w:val="24"/>
          <w:vertAlign w:val="superscript"/>
          <w:lang w:val="fr-FR"/>
        </w:rPr>
        <w:endnoteRef/>
      </w:r>
      <w:r>
        <w:rPr>
          <w:rtl w:val="0"/>
          <w:lang w:val="en-US"/>
        </w:rPr>
        <w:t xml:space="preserve"> </w:t>
        <w:tab/>
        <w:t>SAR-1, National Documentation Package</w:t>
      </w:r>
      <w:r>
        <w:rPr>
          <w:rtl w:val="0"/>
        </w:rPr>
        <w:t> </w:t>
      </w:r>
      <w:r>
        <w:rPr>
          <w:rtl w:val="0"/>
          <w:lang w:val="en-US"/>
        </w:rPr>
        <w:t>(NDP) on Congo, Democratic Republic of the, May</w:t>
      </w:r>
      <w:r>
        <w:rPr>
          <w:rtl w:val="0"/>
        </w:rPr>
        <w:t> </w:t>
      </w:r>
      <w:r>
        <w:rPr>
          <w:rtl w:val="0"/>
          <w:lang w:val="pt-PT"/>
        </w:rPr>
        <w:t xml:space="preserve">11, 2020, Tab 3.6: </w:t>
      </w:r>
      <w:r>
        <w:rPr>
          <w:i w:val="1"/>
          <w:iCs w:val="1"/>
          <w:rtl w:val="0"/>
          <w:lang w:val="en-US"/>
        </w:rPr>
        <w:t>Democratic Republic of the Congo. U.S. Visa: Reciprocity and Civil Documents by Country</w:t>
      </w:r>
      <w:r>
        <w:rPr>
          <w:rtl w:val="0"/>
          <w:lang w:val="en-US"/>
        </w:rPr>
        <w:t xml:space="preserve">. United States. Department of State, page 23/28, </w:t>
      </w:r>
      <w:r>
        <w:rPr>
          <w:rtl w:val="0"/>
        </w:rPr>
        <w:t>“</w:t>
      </w:r>
      <w:r>
        <w:rPr>
          <w:b w:val="1"/>
          <w:bCs w:val="1"/>
          <w:rtl w:val="0"/>
          <w:lang w:val="en-US"/>
        </w:rPr>
        <w:t>File the application with the ANR office</w:t>
      </w:r>
      <w:r>
        <w:rPr>
          <w:rtl w:val="0"/>
          <w:lang w:val="en-US"/>
        </w:rPr>
        <w:t xml:space="preserve"> (National Intelligence Agency). Case file should contain a </w:t>
      </w:r>
      <w:r>
        <w:rPr>
          <w:b w:val="1"/>
          <w:bCs w:val="1"/>
          <w:rtl w:val="0"/>
          <w:lang w:val="it-IT"/>
        </w:rPr>
        <w:t>Police Certificate</w:t>
      </w:r>
      <w:r>
        <w:rPr>
          <w:rtl w:val="0"/>
          <w:lang w:val="en-US"/>
        </w:rPr>
        <w:t xml:space="preserve">, 2 passport-size pictures, proof of identity (National ID or old passport) and proof of nationality (Birth Certificate or Nationality Certificate). </w:t>
      </w:r>
      <w:r>
        <w:rPr>
          <w:rtl w:val="0"/>
        </w:rPr>
        <w:t xml:space="preserve">• </w:t>
      </w:r>
      <w:r>
        <w:rPr>
          <w:rtl w:val="0"/>
          <w:lang w:val="en-US"/>
        </w:rPr>
        <w:t xml:space="preserve">Pay the fees at the indicated bank </w:t>
      </w:r>
      <w:r>
        <w:rPr>
          <w:rtl w:val="0"/>
        </w:rPr>
        <w:t xml:space="preserve">• </w:t>
      </w:r>
      <w:r>
        <w:rPr>
          <w:rtl w:val="0"/>
          <w:lang w:val="en-US"/>
        </w:rPr>
        <w:t xml:space="preserve">Get photo and fingerprints captured at the Ministry of Foreign Affairs. </w:t>
      </w:r>
      <w:r>
        <w:rPr>
          <w:rtl w:val="0"/>
        </w:rPr>
        <w:t xml:space="preserve">◦ </w:t>
      </w:r>
      <w:r>
        <w:rPr>
          <w:rtl w:val="0"/>
          <w:lang w:val="en-US"/>
        </w:rPr>
        <w:t>The waiting time is about 1 week.</w:t>
      </w:r>
      <w:r>
        <w:rPr>
          <w:rtl w:val="0"/>
        </w:rPr>
        <w:t>”</w:t>
      </w:r>
    </w:p>
  </w:endnote>
  <w:endnote w:id="7">
    <w:p>
      <w:pPr>
        <w:pStyle w:val="endnote text"/>
        <w:spacing w:before="40"/>
        <w:ind w:left="360" w:hanging="360"/>
      </w:pPr>
      <w:r>
        <w:rPr>
          <w:sz w:val="24"/>
          <w:szCs w:val="24"/>
          <w:vertAlign w:val="superscript"/>
          <w:lang w:val="fr-FR"/>
        </w:rPr>
        <w:endnoteRef/>
      </w:r>
      <w:r>
        <w:rPr>
          <w:rtl w:val="0"/>
          <w:lang w:val="en-US"/>
        </w:rPr>
        <w:t xml:space="preserve"> </w:t>
        <w:tab/>
        <w:t>SAR-1, NDP on Congo, Democratic Republic of the, May</w:t>
      </w:r>
      <w:r>
        <w:rPr>
          <w:rtl w:val="0"/>
        </w:rPr>
        <w:t> </w:t>
      </w:r>
      <w:r>
        <w:rPr>
          <w:rtl w:val="0"/>
          <w:lang w:val="pt-PT"/>
        </w:rPr>
        <w:t xml:space="preserve">11, 2020, Tab 10.5: </w:t>
      </w:r>
      <w:r>
        <w:rPr>
          <w:rtl w:val="0"/>
          <w:lang w:val="es-ES_tradnl"/>
        </w:rPr>
        <w:t>​</w:t>
      </w:r>
      <w:r>
        <w:rPr>
          <w:i w:val="1"/>
          <w:iCs w:val="1"/>
          <w:rtl w:val="0"/>
          <w:lang w:val="en-US"/>
        </w:rPr>
        <w:t xml:space="preserve">The National Intelligence Agency </w:t>
      </w:r>
      <w:r>
        <w:rPr>
          <w:i w:val="1"/>
          <w:iCs w:val="1"/>
          <w:rtl w:val="0"/>
          <w:lang w:val="es-ES_tradnl"/>
        </w:rPr>
        <w:t>​</w:t>
      </w:r>
      <w:r>
        <w:rPr>
          <w:i w:val="1"/>
          <w:iCs w:val="1"/>
          <w:rtl w:val="0"/>
          <w:lang w:val="fr-FR"/>
        </w:rPr>
        <w:t xml:space="preserve">(Agence nationale de renseignements, ANR), </w:t>
      </w:r>
      <w:r>
        <w:rPr>
          <w:i w:val="1"/>
          <w:iCs w:val="1"/>
          <w:rtl w:val="0"/>
          <w:lang w:val="es-ES_tradnl"/>
        </w:rPr>
        <w:t>​</w:t>
      </w:r>
      <w:r>
        <w:rPr>
          <w:i w:val="1"/>
          <w:iCs w:val="1"/>
          <w:rtl w:val="0"/>
          <w:lang w:val="en-US"/>
        </w:rPr>
        <w:t>including its mission, structure, territorial jurisdictions, co-operation with other state actors, and the documents it issues (2017-July 2019).</w:t>
      </w:r>
      <w:r>
        <w:rPr>
          <w:rtl w:val="0"/>
          <w:lang w:val="en-US"/>
        </w:rPr>
        <w:t xml:space="preserve"> Immigration and Refugee Board of Canada. July 12, 2019. COD106324.F, page 1/12.</w:t>
      </w:r>
    </w:p>
  </w:endnote>
  <w:endnote w:id="8">
    <w:p>
      <w:pPr>
        <w:pStyle w:val="endnote text"/>
        <w:spacing w:before="40"/>
        <w:ind w:left="360" w:hanging="360"/>
      </w:pPr>
      <w:r>
        <w:rPr>
          <w:sz w:val="24"/>
          <w:szCs w:val="24"/>
          <w:vertAlign w:val="superscript"/>
          <w:lang w:val="fr-FR"/>
        </w:rPr>
        <w:endnoteRef/>
      </w:r>
      <w:r>
        <w:rPr>
          <w:rtl w:val="0"/>
          <w:lang w:val="en-US"/>
        </w:rPr>
        <w:t xml:space="preserve"> </w:t>
        <w:tab/>
        <w:t>Noted in listening to the Refugee Protection Division</w:t>
      </w:r>
      <w:r>
        <w:rPr>
          <w:rtl w:val="0"/>
        </w:rPr>
        <w:t> </w:t>
      </w:r>
      <w:r>
        <w:rPr>
          <w:rtl w:val="0"/>
          <w:lang w:val="en-US"/>
        </w:rPr>
        <w:t>(RPD) hearing held on December</w:t>
      </w:r>
      <w:r>
        <w:rPr>
          <w:rtl w:val="0"/>
        </w:rPr>
        <w:t> </w:t>
      </w:r>
      <w:r>
        <w:rPr>
          <w:rtl w:val="0"/>
          <w:lang w:val="en-US"/>
        </w:rPr>
        <w:t>19, 2019, and the transcript thereof, at p.</w:t>
      </w:r>
      <w:r>
        <w:rPr>
          <w:rtl w:val="0"/>
        </w:rPr>
        <w:t> </w:t>
      </w:r>
      <w:r>
        <w:rPr>
          <w:rtl w:val="0"/>
        </w:rPr>
        <w:t>12.</w:t>
      </w:r>
    </w:p>
  </w:endnote>
  <w:endnote w:id="9">
    <w:p>
      <w:pPr>
        <w:pStyle w:val="endnote text"/>
        <w:spacing w:before="40"/>
        <w:ind w:left="360" w:hanging="360"/>
      </w:pPr>
      <w:r>
        <w:rPr>
          <w:sz w:val="24"/>
          <w:szCs w:val="24"/>
          <w:vertAlign w:val="superscript"/>
          <w:lang w:val="fr-FR"/>
        </w:rPr>
        <w:endnoteRef/>
      </w:r>
      <w:r>
        <w:rPr>
          <w:rtl w:val="0"/>
        </w:rPr>
        <w:t xml:space="preserve"> </w:t>
        <w:tab/>
      </w:r>
      <w:r>
        <w:rPr>
          <w:i w:val="1"/>
          <w:iCs w:val="1"/>
          <w:rtl w:val="0"/>
        </w:rPr>
        <w:t>Supra,</w:t>
      </w:r>
      <w:r>
        <w:rPr>
          <w:rtl w:val="0"/>
          <w:lang w:val="da-DK"/>
        </w:rPr>
        <w:t xml:space="preserve"> endnote</w:t>
      </w:r>
      <w:r>
        <w:rPr>
          <w:rtl w:val="0"/>
        </w:rPr>
        <w:t> </w:t>
      </w:r>
      <w:r>
        <w:rPr>
          <w:rtl w:val="0"/>
          <w:lang w:val="da-DK"/>
        </w:rPr>
        <w:t>6, NDP, DRC, May</w:t>
      </w:r>
      <w:r>
        <w:rPr>
          <w:rtl w:val="0"/>
        </w:rPr>
        <w:t> </w:t>
      </w:r>
      <w:r>
        <w:rPr>
          <w:rtl w:val="0"/>
        </w:rPr>
        <w:t>11, 2020, Tab</w:t>
      </w:r>
      <w:r>
        <w:rPr>
          <w:rtl w:val="0"/>
        </w:rPr>
        <w:t> </w:t>
      </w:r>
      <w:r>
        <w:rPr>
          <w:rtl w:val="0"/>
        </w:rPr>
        <w:t>3.6,</w:t>
      </w:r>
      <w:r>
        <w:rPr>
          <w:rtl w:val="0"/>
        </w:rPr>
        <w:t> </w:t>
      </w:r>
      <w:r>
        <w:rPr>
          <w:rtl w:val="0"/>
          <w:lang w:val="fr-FR"/>
        </w:rPr>
        <w:t>page</w:t>
      </w:r>
      <w:r>
        <w:rPr>
          <w:rtl w:val="0"/>
        </w:rPr>
        <w:t> </w:t>
      </w:r>
      <w:r>
        <w:rPr>
          <w:rtl w:val="0"/>
        </w:rPr>
        <w:t>19/28.</w:t>
      </w:r>
    </w:p>
  </w:endnote>
  <w:endnote w:id="10">
    <w:p>
      <w:pPr>
        <w:pStyle w:val="endnote text"/>
        <w:spacing w:before="40"/>
        <w:ind w:left="360" w:hanging="360"/>
      </w:pPr>
      <w:r>
        <w:rPr>
          <w:sz w:val="24"/>
          <w:szCs w:val="24"/>
          <w:vertAlign w:val="superscript"/>
          <w:lang w:val="fr-FR"/>
        </w:rPr>
        <w:endnoteRef/>
      </w:r>
      <w:r>
        <w:rPr>
          <w:rtl w:val="0"/>
          <w:lang w:val="da-DK"/>
        </w:rPr>
        <w:t xml:space="preserve"> </w:t>
        <w:tab/>
        <w:t>Ibid., NDP, DRC, May</w:t>
      </w:r>
      <w:r>
        <w:rPr>
          <w:rtl w:val="0"/>
        </w:rPr>
        <w:t> </w:t>
      </w:r>
      <w:r>
        <w:rPr>
          <w:rtl w:val="0"/>
        </w:rPr>
        <w:t>11, 2020, Tab</w:t>
      </w:r>
      <w:r>
        <w:rPr>
          <w:rtl w:val="0"/>
        </w:rPr>
        <w:t> </w:t>
      </w:r>
      <w:r>
        <w:rPr>
          <w:rtl w:val="0"/>
          <w:lang w:val="en-US"/>
        </w:rPr>
        <w:t xml:space="preserve">3.6, page 19/28. </w:t>
      </w:r>
      <w:r>
        <w:rPr>
          <w:rtl w:val="0"/>
        </w:rPr>
        <w:t>“</w:t>
      </w:r>
      <w:r>
        <w:rPr>
          <w:rtl w:val="0"/>
          <w:lang w:val="en-US"/>
        </w:rPr>
        <w:t xml:space="preserve">Police certificate: Procedure for Obtaining: </w:t>
      </w:r>
      <w:r>
        <w:rPr>
          <w:b w:val="1"/>
          <w:bCs w:val="1"/>
          <w:rtl w:val="0"/>
          <w:lang w:val="en-US"/>
        </w:rPr>
        <w:t>Physically provide proof of identity to the nearest Judiciary Police Field Office</w:t>
      </w:r>
      <w:r>
        <w:rPr>
          <w:rtl w:val="0"/>
          <w:lang w:val="en-US"/>
        </w:rPr>
        <w:t xml:space="preserve"> either in Kinshasa or in Goma. As part of the application, the applicant must provide their 10-digit fingerprints. The waiting time is between 3 days and two weeks.</w:t>
      </w:r>
      <w:r>
        <w:rPr>
          <w:rtl w:val="0"/>
        </w:rPr>
        <w:t>”</w:t>
      </w:r>
    </w:p>
  </w:endnote>
  <w:endnote w:id="11">
    <w:p>
      <w:pPr>
        <w:pStyle w:val="endnote text"/>
        <w:spacing w:before="40"/>
        <w:ind w:left="360" w:hanging="360"/>
      </w:pPr>
      <w:r>
        <w:rPr>
          <w:sz w:val="24"/>
          <w:szCs w:val="24"/>
          <w:vertAlign w:val="superscript"/>
          <w:lang w:val="fr-FR"/>
        </w:rPr>
        <w:endnoteRef/>
      </w:r>
      <w:r>
        <w:rPr>
          <w:rtl w:val="0"/>
          <w:lang w:val="en-US"/>
        </w:rPr>
        <w:t xml:space="preserve"> </w:t>
        <w:tab/>
        <w:t>Noted in listening to the Refugee Protection Division</w:t>
      </w:r>
      <w:r>
        <w:rPr>
          <w:rtl w:val="0"/>
        </w:rPr>
        <w:t> </w:t>
      </w:r>
      <w:r>
        <w:rPr>
          <w:rtl w:val="0"/>
          <w:lang w:val="en-US"/>
        </w:rPr>
        <w:t>(RPD) hearing held on December</w:t>
      </w:r>
      <w:r>
        <w:rPr>
          <w:rtl w:val="0"/>
        </w:rPr>
        <w:t> </w:t>
      </w:r>
      <w:r>
        <w:rPr>
          <w:rtl w:val="0"/>
          <w:lang w:val="en-US"/>
        </w:rPr>
        <w:t>19, 2019, and the transcript thereof, at p.</w:t>
      </w:r>
      <w:r>
        <w:rPr>
          <w:rtl w:val="0"/>
        </w:rPr>
        <w:t> </w:t>
      </w:r>
      <w:r>
        <w:rPr>
          <w:rtl w:val="0"/>
        </w:rPr>
        <w:t>25.</w:t>
      </w:r>
    </w:p>
  </w:endnote>
  <w:endnote w:id="12">
    <w:p>
      <w:pPr>
        <w:pStyle w:val="endnote text"/>
        <w:spacing w:before="40"/>
        <w:ind w:left="360" w:hanging="360"/>
      </w:pPr>
      <w:r>
        <w:rPr>
          <w:sz w:val="24"/>
          <w:szCs w:val="24"/>
          <w:vertAlign w:val="superscript"/>
          <w:lang w:val="fr-FR"/>
        </w:rPr>
        <w:endnoteRef/>
      </w:r>
      <w:r>
        <w:rPr>
          <w:rtl w:val="0"/>
          <w:lang w:val="fr-FR"/>
        </w:rPr>
        <w:t xml:space="preserve"> </w:t>
        <w:tab/>
        <w:t>Ibid., transcript page</w:t>
      </w:r>
      <w:r>
        <w:rPr>
          <w:rtl w:val="0"/>
          <w:lang w:val="fr-FR"/>
        </w:rPr>
        <w:t> </w:t>
      </w:r>
      <w:r>
        <w:rPr>
          <w:rtl w:val="0"/>
          <w:lang w:val="fr-FR"/>
        </w:rPr>
        <w:t>25.</w:t>
      </w:r>
    </w:p>
  </w:endnote>
  <w:endnote w:id="13">
    <w:p>
      <w:pPr>
        <w:pStyle w:val="endnote text"/>
        <w:spacing w:before="40"/>
        <w:ind w:left="360" w:hanging="360"/>
      </w:pPr>
      <w:r>
        <w:rPr>
          <w:sz w:val="24"/>
          <w:szCs w:val="24"/>
          <w:vertAlign w:val="superscript"/>
          <w:lang w:val="fr-FR"/>
        </w:rPr>
        <w:endnoteRef/>
      </w:r>
      <w:r>
        <w:rPr>
          <w:rtl w:val="0"/>
          <w:lang w:val="fr-FR"/>
        </w:rPr>
        <w:t xml:space="preserve"> </w:t>
        <w:tab/>
        <w:t>Ibid., transcript page</w:t>
      </w:r>
      <w:r>
        <w:rPr>
          <w:rtl w:val="0"/>
          <w:lang w:val="fr-FR"/>
        </w:rPr>
        <w:t> </w:t>
      </w:r>
      <w:r>
        <w:rPr>
          <w:rtl w:val="0"/>
          <w:lang w:val="fr-FR"/>
        </w:rPr>
        <w:t>23.</w:t>
      </w:r>
    </w:p>
  </w:endnote>
  <w:endnote w:id="14">
    <w:p>
      <w:pPr>
        <w:pStyle w:val="endnote text"/>
        <w:spacing w:before="40"/>
        <w:ind w:left="360" w:hanging="360"/>
      </w:pPr>
      <w:r>
        <w:rPr>
          <w:sz w:val="24"/>
          <w:szCs w:val="24"/>
          <w:vertAlign w:val="superscript"/>
          <w:lang w:val="fr-FR"/>
        </w:rPr>
        <w:endnoteRef/>
      </w:r>
      <w:r>
        <w:rPr>
          <w:rtl w:val="0"/>
          <w:lang w:val="fr-FR"/>
        </w:rPr>
        <w:t xml:space="preserve"> </w:t>
        <w:tab/>
        <w:t>Ibid., transcript page</w:t>
      </w:r>
      <w:r>
        <w:rPr>
          <w:rtl w:val="0"/>
          <w:lang w:val="fr-FR"/>
        </w:rPr>
        <w:t> </w:t>
      </w:r>
      <w:r>
        <w:rPr>
          <w:rtl w:val="0"/>
          <w:lang w:val="fr-FR"/>
        </w:rPr>
        <w:t>24.</w:t>
      </w:r>
    </w:p>
  </w:endnote>
  <w:endnote w:id="15">
    <w:p>
      <w:pPr>
        <w:pStyle w:val="endnote text"/>
        <w:spacing w:before="40"/>
        <w:ind w:left="360" w:hanging="360"/>
      </w:pPr>
      <w:r>
        <w:rPr>
          <w:sz w:val="24"/>
          <w:szCs w:val="24"/>
          <w:vertAlign w:val="superscript"/>
          <w:lang w:val="fr-FR"/>
        </w:rPr>
        <w:endnoteRef/>
      </w:r>
      <w:r>
        <w:rPr>
          <w:rtl w:val="0"/>
          <w:lang w:val="fr-FR"/>
        </w:rPr>
        <w:t xml:space="preserve"> </w:t>
        <w:tab/>
      </w:r>
      <w:r>
        <w:rPr>
          <w:i w:val="1"/>
          <w:iCs w:val="1"/>
          <w:rtl w:val="0"/>
          <w:lang w:val="fr-FR"/>
        </w:rPr>
        <w:t>Supra,</w:t>
      </w:r>
      <w:r>
        <w:rPr>
          <w:rtl w:val="0"/>
          <w:lang w:val="fr-FR"/>
        </w:rPr>
        <w:t xml:space="preserve"> endnote 2, NDP, DRC, May</w:t>
      </w:r>
      <w:r>
        <w:rPr>
          <w:rtl w:val="0"/>
          <w:lang w:val="fr-FR"/>
        </w:rPr>
        <w:t> </w:t>
      </w:r>
      <w:r>
        <w:rPr>
          <w:rtl w:val="0"/>
          <w:lang w:val="fr-FR"/>
        </w:rPr>
        <w:t>11, 2020, Tab</w:t>
      </w:r>
      <w:r>
        <w:rPr>
          <w:rtl w:val="0"/>
          <w:lang w:val="fr-FR"/>
        </w:rPr>
        <w:t> </w:t>
      </w:r>
      <w:r>
        <w:rPr>
          <w:rtl w:val="0"/>
          <w:lang w:val="fr-FR"/>
        </w:rPr>
        <w:t>7.5, page 6/15.</w:t>
      </w:r>
    </w:p>
  </w:endnote>
  <w:endnote w:id="16">
    <w:p>
      <w:pPr>
        <w:pStyle w:val="endnote text"/>
        <w:spacing w:before="40"/>
        <w:ind w:left="360" w:hanging="360"/>
      </w:pPr>
      <w:r>
        <w:rPr>
          <w:sz w:val="24"/>
          <w:szCs w:val="24"/>
          <w:vertAlign w:val="superscript"/>
        </w:rPr>
        <w:endnoteRef/>
      </w:r>
      <w:r>
        <w:rPr>
          <w:rtl w:val="0"/>
          <w:lang w:val="fr-FR"/>
        </w:rPr>
        <w:t xml:space="preserve"> </w:t>
        <w:tab/>
      </w:r>
      <w:r>
        <w:rPr>
          <w:i w:val="1"/>
          <w:iCs w:val="1"/>
          <w:rtl w:val="0"/>
          <w:lang w:val="fr-FR"/>
        </w:rPr>
        <w:t>Supra</w:t>
      </w:r>
      <w:r>
        <w:rPr>
          <w:rtl w:val="0"/>
          <w:lang w:val="fr-FR"/>
        </w:rPr>
        <w:t>, endnote 3, NDP, DRC, May</w:t>
      </w:r>
      <w:r>
        <w:rPr>
          <w:rtl w:val="0"/>
          <w:lang w:val="fr-FR"/>
        </w:rPr>
        <w:t> </w:t>
      </w:r>
      <w:r>
        <w:rPr>
          <w:rtl w:val="0"/>
          <w:lang w:val="fr-FR"/>
        </w:rPr>
        <w:t>11, 2020, Tab</w:t>
      </w:r>
      <w:r>
        <w:rPr>
          <w:rtl w:val="0"/>
          <w:lang w:val="fr-FR"/>
        </w:rPr>
        <w:t> </w:t>
      </w:r>
      <w:r>
        <w:rPr>
          <w:rtl w:val="0"/>
          <w:lang w:val="fr-FR"/>
        </w:rPr>
        <w:t>2.12, page 38/146.</w:t>
      </w:r>
    </w:p>
  </w:endnote>
  <w:endnote w:id="17">
    <w:p>
      <w:pPr>
        <w:pStyle w:val="endnote text"/>
        <w:spacing w:before="40"/>
        <w:ind w:left="360" w:hanging="360"/>
      </w:pPr>
      <w:r>
        <w:rPr>
          <w:sz w:val="24"/>
          <w:szCs w:val="24"/>
          <w:vertAlign w:val="superscript"/>
        </w:rPr>
        <w:endnoteRef/>
      </w:r>
      <w:r>
        <w:rPr>
          <w:rtl w:val="0"/>
          <w:lang w:val="fr-FR"/>
        </w:rPr>
        <w:t xml:space="preserve"> </w:t>
        <w:tab/>
      </w:r>
      <w:r>
        <w:rPr>
          <w:i w:val="1"/>
          <w:iCs w:val="1"/>
          <w:rtl w:val="0"/>
          <w:lang w:val="fr-FR"/>
        </w:rPr>
        <w:t>Supra,</w:t>
      </w:r>
      <w:r>
        <w:rPr>
          <w:rtl w:val="0"/>
          <w:lang w:val="fr-FR"/>
        </w:rPr>
        <w:t xml:space="preserve"> endnote 2, NDP, DRC, May</w:t>
      </w:r>
      <w:r>
        <w:rPr>
          <w:rtl w:val="0"/>
          <w:lang w:val="fr-FR"/>
        </w:rPr>
        <w:t> </w:t>
      </w:r>
      <w:r>
        <w:rPr>
          <w:rtl w:val="0"/>
          <w:lang w:val="fr-FR"/>
        </w:rPr>
        <w:t>11, 2020, Tab</w:t>
      </w:r>
      <w:r>
        <w:rPr>
          <w:rtl w:val="0"/>
          <w:lang w:val="fr-FR"/>
        </w:rPr>
        <w:t> </w:t>
      </w:r>
      <w:r>
        <w:rPr>
          <w:rtl w:val="0"/>
          <w:lang w:val="fr-FR"/>
        </w:rPr>
        <w:t>7.5, page 9/15.</w:t>
      </w:r>
    </w:p>
  </w:endnote>
  <w:endnote w:id="18">
    <w:p>
      <w:pPr>
        <w:pStyle w:val="endnote text"/>
        <w:spacing w:before="40"/>
        <w:ind w:left="360" w:hanging="360"/>
      </w:pPr>
      <w:r>
        <w:rPr>
          <w:sz w:val="24"/>
          <w:szCs w:val="24"/>
          <w:vertAlign w:val="superscript"/>
          <w:lang w:val="fr-FR"/>
        </w:rPr>
        <w:endnoteRef/>
      </w:r>
      <w:r>
        <w:rPr>
          <w:rtl w:val="0"/>
          <w:lang w:val="it-IT"/>
        </w:rPr>
        <w:t xml:space="preserve"> </w:t>
        <w:tab/>
        <w:t>SPR-1, RPD record, appellant</w:t>
      </w:r>
      <w:r>
        <w:rPr>
          <w:rtl w:val="0"/>
        </w:rPr>
        <w:t>’</w:t>
      </w:r>
      <w:r>
        <w:rPr>
          <w:rtl w:val="0"/>
          <w:lang w:val="en-US"/>
        </w:rPr>
        <w:t>s passport, U.S. Visa valid from December</w:t>
      </w:r>
      <w:r>
        <w:rPr>
          <w:rtl w:val="0"/>
        </w:rPr>
        <w:t> </w:t>
      </w:r>
      <w:r>
        <w:rPr>
          <w:rtl w:val="0"/>
          <w:lang w:val="en-US"/>
        </w:rPr>
        <w:t>6, 2016, to March</w:t>
      </w:r>
      <w:r>
        <w:rPr>
          <w:rtl w:val="0"/>
        </w:rPr>
        <w:t> </w:t>
      </w:r>
      <w:r>
        <w:rPr>
          <w:rtl w:val="0"/>
          <w:lang w:val="fr-FR"/>
        </w:rPr>
        <w:t>5, 2017, page</w:t>
      </w:r>
      <w:r>
        <w:rPr>
          <w:rtl w:val="0"/>
        </w:rPr>
        <w:t> </w:t>
      </w:r>
      <w:r>
        <w:rPr>
          <w:rtl w:val="0"/>
          <w:lang w:val="en-US"/>
        </w:rPr>
        <w:t>99 and U.S. Visa valid from June</w:t>
      </w:r>
      <w:r>
        <w:rPr>
          <w:rtl w:val="0"/>
        </w:rPr>
        <w:t> </w:t>
      </w:r>
      <w:r>
        <w:rPr>
          <w:rtl w:val="0"/>
          <w:lang w:val="en-US"/>
        </w:rPr>
        <w:t>28, 2017, to September</w:t>
      </w:r>
      <w:r>
        <w:rPr>
          <w:rtl w:val="0"/>
        </w:rPr>
        <w:t> </w:t>
      </w:r>
      <w:r>
        <w:rPr>
          <w:rtl w:val="0"/>
          <w:lang w:val="en-US"/>
        </w:rPr>
        <w:t>26, 2017, page</w:t>
      </w:r>
      <w:r>
        <w:rPr>
          <w:rtl w:val="0"/>
        </w:rPr>
        <w:t> </w:t>
      </w:r>
      <w:r>
        <w:rPr>
          <w:rtl w:val="0"/>
        </w:rPr>
        <w:t>101.</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spacing w:before="0" w:after="0"/>
      <w:rPr>
        <w:sz w:val="16"/>
        <w:szCs w:val="16"/>
      </w:rPr>
    </w:pPr>
    <w:r>
      <w:rPr>
        <w:sz w:val="16"/>
        <w:szCs w:val="16"/>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spacing w:before="0" w:after="0"/>
      <w:ind w:left="0" w:right="0" w:firstLine="0"/>
      <w:jc w:val="both"/>
      <w:rPr>
        <w:spacing w:val="-1"/>
        <w:sz w:val="20"/>
        <w:szCs w:val="20"/>
        <w:shd w:val="nil" w:color="auto" w:fill="auto"/>
        <w:rtl w:val="0"/>
      </w:rPr>
    </w:pPr>
    <w:r>
      <w:rPr>
        <w:spacing w:val="-1"/>
        <w:sz w:val="20"/>
        <w:szCs w:val="20"/>
        <w:shd w:val="nil" w:color="auto" w:fill="auto"/>
        <w:rtl w:val="0"/>
        <w:lang w:val="fr-FR"/>
      </w:rPr>
      <w:t>RAD.25.02 (January</w:t>
    </w:r>
    <w:r>
      <w:rPr>
        <w:spacing w:val="-1"/>
        <w:sz w:val="20"/>
        <w:szCs w:val="20"/>
        <w:shd w:val="nil" w:color="auto" w:fill="auto"/>
        <w:rtl w:val="0"/>
        <w:lang w:val="fr-FR"/>
      </w:rPr>
      <w:t> </w:t>
    </w:r>
    <w:r>
      <w:rPr>
        <w:spacing w:val="-1"/>
        <w:sz w:val="20"/>
        <w:szCs w:val="20"/>
        <w:shd w:val="nil" w:color="auto" w:fill="auto"/>
        <w:rtl w:val="0"/>
        <w:lang w:val="fr-FR"/>
      </w:rPr>
      <w:t>2020)</w:t>
    </w:r>
  </w:p>
  <w:p>
    <w:pPr>
      <w:pStyle w:val="Body"/>
      <w:bidi w:val="0"/>
      <w:spacing w:before="0" w:after="0"/>
      <w:ind w:left="0" w:right="0" w:firstLine="0"/>
      <w:jc w:val="right"/>
      <w:rPr>
        <w:rtl w:val="0"/>
      </w:rPr>
    </w:pPr>
    <w:r>
      <w:rPr>
        <w:spacing w:val="-2"/>
        <w:sz w:val="24"/>
        <w:szCs w:val="24"/>
        <w:shd w:val="nil" w:color="auto" w:fill="auto"/>
        <w:rtl w:val="0"/>
        <w:lang w:val="fr-FR"/>
      </w:rPr>
      <w:t>Disponible en fran</w:t>
    </w:r>
    <w:r>
      <w:rPr>
        <w:spacing w:val="-2"/>
        <w:sz w:val="24"/>
        <w:szCs w:val="24"/>
        <w:shd w:val="nil" w:color="auto" w:fill="auto"/>
        <w:rtl w:val="0"/>
        <w:lang w:val="fr-FR"/>
      </w:rPr>
      <w:t>ç</w:t>
    </w:r>
    <w:r>
      <w:rPr>
        <w:spacing w:val="-2"/>
        <w:sz w:val="24"/>
        <w:szCs w:val="24"/>
        <w:shd w:val="nil" w:color="auto" w:fill="auto"/>
        <w:rtl w:val="0"/>
        <w:lang w:val="fr-FR"/>
      </w:rPr>
      <w:t>ais</w:t>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lear" w:pos="576"/>
        <w:tab w:val="clear" w:pos="1008"/>
        <w:tab w:val="clear" w:pos="1440"/>
        <w:tab w:val="clear" w:pos="1872"/>
        <w:tab w:val="clear" w:pos="2304"/>
        <w:tab w:val="clear" w:pos="2736"/>
      </w:tabs>
      <w:spacing w:before="0" w:after="0"/>
      <w:jc w:val="right"/>
    </w:pPr>
    <w:r>
      <w:rPr>
        <w:b w:val="1"/>
        <w:bCs w:val="1"/>
        <w:sz w:val="22"/>
        <w:szCs w:val="22"/>
        <w:rtl w:val="0"/>
        <w:lang w:val="fr-FR"/>
      </w:rPr>
      <w:t>RAD File No. / N</w:t>
    </w:r>
    <w:r>
      <w:rPr>
        <w:b w:val="1"/>
        <w:bCs w:val="1"/>
        <w:sz w:val="22"/>
        <w:szCs w:val="22"/>
        <w:vertAlign w:val="superscript"/>
        <w:rtl w:val="0"/>
        <w:lang w:val="fr-FR"/>
      </w:rPr>
      <w:t>o</w:t>
    </w:r>
    <w:r>
      <w:rPr>
        <w:b w:val="1"/>
        <w:bCs w:val="1"/>
        <w:sz w:val="22"/>
        <w:szCs w:val="22"/>
        <w:rtl w:val="0"/>
        <w:lang w:val="fr-FR"/>
      </w:rPr>
      <w:t xml:space="preserve"> de dossier de la SAR</w:t>
    </w:r>
    <w:r>
      <w:rPr>
        <w:b w:val="1"/>
        <w:bCs w:val="1"/>
        <w:sz w:val="22"/>
        <w:szCs w:val="22"/>
        <w:rtl w:val="0"/>
        <w:lang w:val="fr-FR"/>
      </w:rPr>
      <w:t> </w:t>
    </w:r>
    <w:r>
      <w:rPr>
        <w:b w:val="1"/>
        <w:bCs w:val="1"/>
        <w:sz w:val="22"/>
        <w:szCs w:val="22"/>
        <w:rtl w:val="0"/>
        <w:lang w:val="fr-FR"/>
      </w:rPr>
      <w:t>: MC003446</w:t>
    </w:r>
    <w:r>
      <w:rPr>
        <w:b w:val="1"/>
        <w:bCs w:val="1"/>
        <w:sz w:val="22"/>
        <w:szCs w:val="22"/>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spacing w:after="0"/>
      <w:ind w:left="0" w:right="0" w:firstLine="0"/>
      <w:jc w:val="left"/>
      <w:rPr>
        <w:spacing w:val="-1"/>
        <w:sz w:val="22"/>
        <w:szCs w:val="22"/>
        <w:shd w:val="nil" w:color="auto" w:fill="auto"/>
        <w:rtl w:val="0"/>
      </w:rPr>
    </w:pPr>
    <w:r>
      <w:rPr>
        <w:spacing w:val="-1"/>
        <w:sz w:val="22"/>
        <w:szCs w:val="22"/>
      </w:rPr>
      <w:drawing xmlns:a="http://schemas.openxmlformats.org/drawingml/2006/main">
        <wp:anchor distT="152400" distB="152400" distL="152400" distR="152400" simplePos="0" relativeHeight="251658240" behindDoc="1" locked="0" layoutInCell="1" allowOverlap="1">
          <wp:simplePos x="0" y="0"/>
          <wp:positionH relativeFrom="page">
            <wp:posOffset>3584448</wp:posOffset>
          </wp:positionH>
          <wp:positionV relativeFrom="page">
            <wp:posOffset>0</wp:posOffset>
          </wp:positionV>
          <wp:extent cx="603505" cy="740664"/>
          <wp:effectExtent l="0" t="0" r="0" b="0"/>
          <wp:wrapNone/>
          <wp:docPr id="1073741825" name="officeArt object" descr="fip_300dpi_est_e"/>
          <wp:cNvGraphicFramePr/>
          <a:graphic xmlns:a="http://schemas.openxmlformats.org/drawingml/2006/main">
            <a:graphicData uri="http://schemas.openxmlformats.org/drawingml/2006/picture">
              <pic:pic xmlns:pic="http://schemas.openxmlformats.org/drawingml/2006/picture">
                <pic:nvPicPr>
                  <pic:cNvPr id="1073741825" name="fip_300dpi_est_e" descr="fip_300dpi_est_e"/>
                  <pic:cNvPicPr>
                    <a:picLocks noChangeAspect="1"/>
                  </pic:cNvPicPr>
                </pic:nvPicPr>
                <pic:blipFill>
                  <a:blip r:embed="rId1">
                    <a:extLst/>
                  </a:blip>
                  <a:srcRect l="0" t="0" r="87987" b="0"/>
                  <a:stretch>
                    <a:fillRect/>
                  </a:stretch>
                </pic:blipFill>
                <pic:spPr>
                  <a:xfrm>
                    <a:off x="0" y="0"/>
                    <a:ext cx="603505" cy="740664"/>
                  </a:xfrm>
                  <a:prstGeom prst="rect">
                    <a:avLst/>
                  </a:prstGeom>
                  <a:ln w="12700" cap="flat">
                    <a:noFill/>
                    <a:miter lim="400000"/>
                  </a:ln>
                  <a:effectLst/>
                </pic:spPr>
              </pic:pic>
            </a:graphicData>
          </a:graphic>
        </wp:anchor>
      </w:drawing>
    </w:r>
    <w:r>
      <w:rPr>
        <w:spacing w:val="-1"/>
        <w:sz w:val="22"/>
        <w:szCs w:val="22"/>
      </w:rPr>
      <w:drawing xmlns:a="http://schemas.openxmlformats.org/drawingml/2006/main">
        <wp:anchor distT="152400" distB="152400" distL="152400" distR="152400" simplePos="0" relativeHeight="251659264" behindDoc="1" locked="0" layoutInCell="1" allowOverlap="1">
          <wp:simplePos x="0" y="0"/>
          <wp:positionH relativeFrom="page">
            <wp:posOffset>6044183</wp:posOffset>
          </wp:positionH>
          <wp:positionV relativeFrom="page">
            <wp:posOffset>9541509</wp:posOffset>
          </wp:positionV>
          <wp:extent cx="813817" cy="237744"/>
          <wp:effectExtent l="0" t="0" r="0" b="0"/>
          <wp:wrapNone/>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2">
                    <a:extLst/>
                  </a:blip>
                  <a:stretch>
                    <a:fillRect/>
                  </a:stretch>
                </pic:blipFill>
                <pic:spPr>
                  <a:xfrm>
                    <a:off x="0" y="0"/>
                    <a:ext cx="813817" cy="237744"/>
                  </a:xfrm>
                  <a:prstGeom prst="rect">
                    <a:avLst/>
                  </a:prstGeom>
                  <a:ln w="12700" cap="flat">
                    <a:noFill/>
                    <a:miter lim="400000"/>
                  </a:ln>
                  <a:effectLst/>
                </pic:spPr>
              </pic:pic>
            </a:graphicData>
          </a:graphic>
        </wp:anchor>
      </w:drawing>
    </w:r>
    <w:r>
      <w:rPr>
        <w:spacing w:val="-1"/>
        <w:sz w:val="22"/>
        <w:szCs w:val="22"/>
        <w:shd w:val="nil" w:color="auto" w:fill="auto"/>
        <w:rtl w:val="0"/>
        <w:lang w:val="en-US"/>
      </w:rPr>
      <w:t>Immigration and Refugee</w:t>
    </w:r>
  </w:p>
  <w:p>
    <w:pPr>
      <w:pStyle w:val="Body"/>
      <w:bidi w:val="0"/>
      <w:spacing w:before="0" w:after="240"/>
      <w:ind w:left="0" w:right="0" w:firstLine="0"/>
      <w:jc w:val="left"/>
      <w:rPr>
        <w:spacing w:val="-1"/>
        <w:sz w:val="22"/>
        <w:szCs w:val="22"/>
        <w:shd w:val="nil" w:color="auto" w:fill="auto"/>
        <w:rtl w:val="0"/>
      </w:rPr>
    </w:pPr>
    <w:r>
      <w:rPr>
        <w:spacing w:val="-1"/>
        <w:sz w:val="22"/>
        <w:szCs w:val="22"/>
        <w:shd w:val="nil" w:color="auto" w:fill="auto"/>
        <w:rtl w:val="0"/>
        <w:lang w:val="en-US"/>
      </w:rPr>
      <w:t>Board of Canada</w:t>
    </w:r>
  </w:p>
  <w:p>
    <w:pPr>
      <w:pStyle w:val="Body"/>
      <w:bidi w:val="0"/>
      <w:spacing w:after="240"/>
      <w:ind w:left="0" w:right="0" w:firstLine="0"/>
      <w:jc w:val="right"/>
      <w:rPr>
        <w:spacing w:val="-1"/>
        <w:sz w:val="22"/>
        <w:szCs w:val="22"/>
        <w:shd w:val="nil" w:color="auto" w:fill="auto"/>
        <w:rtl w:val="0"/>
      </w:rPr>
    </w:pPr>
    <w:r>
      <w:rPr>
        <w:b w:val="1"/>
        <w:bCs w:val="1"/>
        <w:spacing w:val="-2"/>
        <w:sz w:val="24"/>
        <w:szCs w:val="24"/>
        <w:shd w:val="nil" w:color="auto" w:fill="auto"/>
        <w:vertAlign w:val="baseline"/>
        <w:rtl w:val="0"/>
        <w:lang w:val="en-US"/>
      </w:rPr>
      <w:t>Refugee Appeal Division</w:t>
      <w:tab/>
      <w:tab/>
    </w:r>
    <w:r>
      <w:rPr>
        <w:spacing w:val="-1"/>
        <w:sz w:val="22"/>
        <w:szCs w:val="22"/>
        <w:shd w:val="nil" w:color="auto" w:fill="auto"/>
        <w:rtl w:val="0"/>
        <w:lang w:val="fr-FR"/>
      </w:rPr>
      <w:t>Commission de l</w:t>
    </w:r>
    <w:r>
      <w:rPr>
        <w:spacing w:val="-1"/>
        <w:sz w:val="22"/>
        <w:szCs w:val="22"/>
        <w:shd w:val="nil" w:color="auto" w:fill="auto"/>
        <w:rtl w:val="0"/>
        <w:lang w:val="fr-FR"/>
      </w:rPr>
      <w:t>’</w:t>
    </w:r>
    <w:r>
      <w:rPr>
        <w:spacing w:val="-1"/>
        <w:sz w:val="22"/>
        <w:szCs w:val="22"/>
        <w:shd w:val="nil" w:color="auto" w:fill="auto"/>
        <w:rtl w:val="0"/>
        <w:lang w:val="fr-FR"/>
      </w:rPr>
      <w:t>immigration</w:t>
    </w:r>
    <w:r>
      <w:rPr>
        <w:rFonts w:ascii="Arial Unicode MS" w:cs="Arial Unicode MS" w:hAnsi="Arial Unicode MS" w:eastAsia="Arial Unicode MS"/>
        <w:b w:val="0"/>
        <w:bCs w:val="0"/>
        <w:i w:val="0"/>
        <w:iCs w:val="0"/>
        <w:spacing w:val="-1"/>
        <w:sz w:val="22"/>
        <w:szCs w:val="22"/>
        <w:shd w:val="nil" w:color="auto" w:fill="auto"/>
        <w:lang w:val="fr-FR"/>
      </w:rPr>
      <w:br w:type="textWrapping"/>
    </w:r>
    <w:r>
      <w:rPr>
        <w:spacing w:val="-1"/>
        <w:sz w:val="22"/>
        <w:szCs w:val="22"/>
        <w:shd w:val="nil" w:color="auto" w:fill="auto"/>
        <w:rtl w:val="0"/>
        <w:lang w:val="fr-FR"/>
      </w:rPr>
      <w:t>et du statut de r</w:t>
    </w:r>
    <w:r>
      <w:rPr>
        <w:spacing w:val="-1"/>
        <w:sz w:val="22"/>
        <w:szCs w:val="22"/>
        <w:shd w:val="nil" w:color="auto" w:fill="auto"/>
        <w:rtl w:val="0"/>
        <w:lang w:val="fr-FR"/>
      </w:rPr>
      <w:t>é</w:t>
    </w:r>
    <w:r>
      <w:rPr>
        <w:spacing w:val="-1"/>
        <w:sz w:val="22"/>
        <w:szCs w:val="22"/>
        <w:shd w:val="nil" w:color="auto" w:fill="auto"/>
        <w:rtl w:val="0"/>
        <w:lang w:val="fr-FR"/>
      </w:rPr>
      <w:t>fugi</w:t>
    </w:r>
    <w:r>
      <w:rPr>
        <w:spacing w:val="-1"/>
        <w:sz w:val="22"/>
        <w:szCs w:val="22"/>
        <w:shd w:val="nil" w:color="auto" w:fill="auto"/>
        <w:rtl w:val="0"/>
        <w:lang w:val="fr-FR"/>
      </w:rPr>
      <w:t xml:space="preserve">é </w:t>
    </w:r>
    <w:r>
      <w:rPr>
        <w:spacing w:val="-1"/>
        <w:sz w:val="22"/>
        <w:szCs w:val="22"/>
        <w:shd w:val="nil" w:color="auto" w:fill="auto"/>
        <w:rtl w:val="0"/>
        <w:lang w:val="fr-FR"/>
      </w:rPr>
      <w:t>du Canada</w:t>
    </w:r>
  </w:p>
  <w:p>
    <w:pPr>
      <w:pStyle w:val="Body"/>
      <w:bidi w:val="0"/>
      <w:spacing w:after="0"/>
      <w:ind w:left="0" w:right="0" w:firstLine="0"/>
      <w:jc w:val="right"/>
      <w:rPr>
        <w:rtl w:val="0"/>
      </w:rPr>
    </w:pPr>
    <w:r>
      <w:rPr>
        <w:b w:val="1"/>
        <w:bCs w:val="1"/>
        <w:spacing w:val="-1"/>
        <w:sz w:val="22"/>
        <w:szCs w:val="22"/>
        <w:shd w:val="nil" w:color="auto" w:fill="auto"/>
        <w:rtl w:val="0"/>
        <w:lang w:val="fr-FR"/>
      </w:rPr>
      <w:t>Section d</w:t>
    </w:r>
    <w:r>
      <w:rPr>
        <w:b w:val="1"/>
        <w:bCs w:val="1"/>
        <w:spacing w:val="-1"/>
        <w:sz w:val="22"/>
        <w:szCs w:val="22"/>
        <w:shd w:val="nil" w:color="auto" w:fill="auto"/>
        <w:rtl w:val="0"/>
        <w:lang w:val="fr-FR"/>
      </w:rPr>
      <w:t>’</w:t>
    </w:r>
    <w:r>
      <w:rPr>
        <w:b w:val="1"/>
        <w:bCs w:val="1"/>
        <w:spacing w:val="-1"/>
        <w:sz w:val="22"/>
        <w:szCs w:val="22"/>
        <w:shd w:val="nil" w:color="auto" w:fill="auto"/>
        <w:rtl w:val="0"/>
        <w:lang w:val="fr-FR"/>
      </w:rPr>
      <w:t>appel des r</w:t>
    </w:r>
    <w:r>
      <w:rPr>
        <w:b w:val="1"/>
        <w:bCs w:val="1"/>
        <w:spacing w:val="-1"/>
        <w:sz w:val="22"/>
        <w:szCs w:val="22"/>
        <w:shd w:val="nil" w:color="auto" w:fill="auto"/>
        <w:rtl w:val="0"/>
        <w:lang w:val="fr-FR"/>
      </w:rPr>
      <w:t>é</w:t>
    </w:r>
    <w:r>
      <w:rPr>
        <w:b w:val="1"/>
        <w:bCs w:val="1"/>
        <w:spacing w:val="-1"/>
        <w:sz w:val="22"/>
        <w:szCs w:val="22"/>
        <w:shd w:val="nil" w:color="auto" w:fill="auto"/>
        <w:rtl w:val="0"/>
        <w:lang w:val="fr-FR"/>
      </w:rPr>
      <w:t>fugi</w:t>
    </w:r>
    <w:r>
      <w:rPr>
        <w:b w:val="1"/>
        <w:bCs w:val="1"/>
        <w:spacing w:val="-1"/>
        <w:sz w:val="22"/>
        <w:szCs w:val="22"/>
        <w:shd w:val="nil" w:color="auto" w:fill="auto"/>
        <w:rtl w:val="0"/>
        <w:lang w:val="fr-FR"/>
      </w:rPr>
      <w:t>é</w:t>
    </w:r>
    <w:r>
      <w:rPr>
        <w:b w:val="1"/>
        <w:bCs w:val="1"/>
        <w:spacing w:val="-1"/>
        <w:sz w:val="22"/>
        <w:szCs w:val="22"/>
        <w:shd w:val="nil" w:color="auto" w:fill="auto"/>
        <w:rtl w:val="0"/>
        <w:lang w:val="fr-FR"/>
      </w:rPr>
      <w:t>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862"/>
        </w:tabs>
        <w:ind w:left="709" w:hanging="70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862"/>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 w:val="left" w:pos="862"/>
        </w:tabs>
        <w:ind w:left="144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862"/>
        </w:tabs>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 w:val="left" w:pos="862"/>
        </w:tabs>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 w:val="left" w:pos="862"/>
        </w:tabs>
        <w:ind w:left="36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862"/>
        </w:tabs>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 w:val="left" w:pos="862"/>
        </w:tabs>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 w:val="left" w:pos="862"/>
        </w:tabs>
        <w:ind w:left="57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left" w:pos="709"/>
            <w:tab w:val="left" w:pos="862"/>
          </w:tabs>
          <w:ind w:left="650" w:hanging="6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09"/>
            <w:tab w:val="left" w:pos="862"/>
          </w:tabs>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tabs>
            <w:tab w:val="left" w:pos="709"/>
            <w:tab w:val="left" w:pos="862"/>
          </w:tabs>
          <w:ind w:left="1416" w:hanging="2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tabs>
            <w:tab w:val="left" w:pos="709"/>
            <w:tab w:val="left" w:pos="862"/>
          </w:tabs>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tabs>
            <w:tab w:val="left" w:pos="709"/>
            <w:tab w:val="left" w:pos="862"/>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tabs>
            <w:tab w:val="left" w:pos="709"/>
            <w:tab w:val="left" w:pos="862"/>
          </w:tabs>
          <w:ind w:left="3576" w:hanging="2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tabs>
            <w:tab w:val="left" w:pos="709"/>
            <w:tab w:val="left" w:pos="862"/>
          </w:tabs>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tabs>
            <w:tab w:val="left" w:pos="709"/>
            <w:tab w:val="left" w:pos="862"/>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tabs>
            <w:tab w:val="left" w:pos="709"/>
            <w:tab w:val="left" w:pos="862"/>
          </w:tabs>
          <w:ind w:left="5736" w:hanging="2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4">
    <w:abstractNumId w:val="0"/>
    <w:lvlOverride w:ilvl="0">
      <w:lvl w:ilvl="0">
        <w:start w:val="1"/>
        <w:numFmt w:val="decimal"/>
        <w:suff w:val="tab"/>
        <w:lvlText w:val="%1."/>
        <w:lvlJc w:val="left"/>
        <w:pPr>
          <w:tabs>
            <w:tab w:val="left" w:pos="709"/>
            <w:tab w:val="left" w:pos="862"/>
          </w:tabs>
          <w:ind w:left="650" w:hanging="6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09"/>
            <w:tab w:val="left" w:pos="862"/>
          </w:tabs>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09"/>
            <w:tab w:val="left" w:pos="862"/>
          </w:tabs>
          <w:ind w:left="1415" w:hanging="2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9"/>
            <w:tab w:val="left" w:pos="862"/>
          </w:tabs>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09"/>
            <w:tab w:val="left" w:pos="862"/>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09"/>
            <w:tab w:val="left" w:pos="862"/>
          </w:tabs>
          <w:ind w:left="3575" w:hanging="2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862"/>
          </w:tabs>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09"/>
            <w:tab w:val="left" w:pos="862"/>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09"/>
            <w:tab w:val="left" w:pos="862"/>
          </w:tabs>
          <w:ind w:left="5735" w:hanging="2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12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2"/>
      <w:kern w:val="0"/>
      <w:position w:val="0"/>
      <w:sz w:val="24"/>
      <w:szCs w:val="24"/>
      <w:u w:val="none" w:color="000000"/>
      <w:shd w:val="nil" w:color="auto" w:fill="auto"/>
      <w:vertAlign w:val="baseline"/>
      <w:lang w:val="fr-FR"/>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left" w:pos="576"/>
        <w:tab w:val="left" w:pos="1008"/>
        <w:tab w:val="left" w:pos="1440"/>
        <w:tab w:val="left" w:pos="1872"/>
        <w:tab w:val="left" w:pos="2304"/>
        <w:tab w:val="left" w:pos="2736"/>
        <w:tab w:val="center" w:pos="4320"/>
        <w:tab w:val="right" w:pos="8640"/>
      </w:tabs>
      <w:suppressAutoHyphens w:val="0"/>
      <w:bidi w:val="0"/>
      <w:spacing w:before="120" w:after="12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0"/>
      <w:szCs w:val="20"/>
      <w:u w:val="none" w:color="000000"/>
      <w:shd w:val="nil" w:color="auto" w:fill="auto"/>
      <w:vertAlign w:val="baseline"/>
      <w:lang w:val="en-US"/>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240" w:after="60" w:line="240" w:lineRule="auto"/>
      <w:ind w:left="0" w:right="0" w:firstLine="0"/>
      <w:jc w:val="both"/>
      <w:outlineLvl w:val="0"/>
    </w:pPr>
    <w:rPr>
      <w:rFonts w:ascii="Arial" w:cs="Arial Unicode MS" w:hAnsi="Arial" w:eastAsia="Arial Unicode MS"/>
      <w:b w:val="1"/>
      <w:bCs w:val="1"/>
      <w:i w:val="1"/>
      <w:iCs w:val="1"/>
      <w:caps w:val="0"/>
      <w:smallCaps w:val="0"/>
      <w:strike w:val="0"/>
      <w:dstrike w:val="0"/>
      <w:outline w:val="0"/>
      <w:color w:val="000000"/>
      <w:spacing w:val="-2"/>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left" w:pos="576"/>
        <w:tab w:val="left" w:pos="1008"/>
        <w:tab w:val="left" w:pos="1440"/>
        <w:tab w:val="left" w:pos="1872"/>
        <w:tab w:val="left" w:pos="2304"/>
        <w:tab w:val="left" w:pos="2736"/>
        <w:tab w:val="center" w:pos="4320"/>
        <w:tab w:val="right" w:pos="8640"/>
      </w:tabs>
      <w:suppressAutoHyphens w:val="0"/>
      <w:bidi w:val="0"/>
      <w:spacing w:before="12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Heading 3">
    <w:name w:val="Heading 3"/>
    <w:next w:val="Body"/>
    <w:pPr>
      <w:keepNext w:val="1"/>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240" w:after="60" w:line="240" w:lineRule="auto"/>
      <w:ind w:left="0" w:right="0" w:firstLine="0"/>
      <w:jc w:val="both"/>
      <w:outlineLvl w:val="1"/>
    </w:pPr>
    <w:rPr>
      <w:rFonts w:ascii="Arial" w:cs="Arial Unicode MS" w:hAnsi="Arial" w:eastAsia="Arial Unicode MS"/>
      <w:b w:val="0"/>
      <w:bCs w:val="0"/>
      <w:i w:val="0"/>
      <w:iCs w:val="0"/>
      <w:caps w:val="0"/>
      <w:smallCaps w:val="0"/>
      <w:strike w:val="0"/>
      <w:dstrike w:val="0"/>
      <w:outline w:val="0"/>
      <w:color w:val="000000"/>
      <w:spacing w:val="-2"/>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Normal_ParagNum">
    <w:name w:val="Normal_ParagNum"/>
    <w:next w:val="Normal_ParagNum"/>
    <w:pPr>
      <w:keepNext w:val="0"/>
      <w:keepLines w:val="0"/>
      <w:pageBreakBefore w:val="0"/>
      <w:widowControl w:val="1"/>
      <w:shd w:val="clear" w:color="auto" w:fill="auto"/>
      <w:tabs>
        <w:tab w:val="left" w:pos="720"/>
      </w:tabs>
      <w:suppressAutoHyphens w:val="0"/>
      <w:bidi w:val="0"/>
      <w:spacing w:before="0" w:after="0" w:line="360" w:lineRule="auto"/>
      <w:ind w:left="720" w:right="0" w:hanging="7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character" w:styleId="endnote reference">
    <w:name w:val="endnote reference"/>
    <w:rPr>
      <w:vertAlign w:val="superscrip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endnotes" Target="endnotes.xml"/><Relationship Id="rId9" Type="http://schemas.openxmlformats.org/officeDocument/2006/relationships/numbering" Target="numbering.xml"/><Relationship Id="rId10"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