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F46B" w14:textId="06CAD9B9" w:rsidR="0010280A" w:rsidRPr="00DF7455" w:rsidRDefault="00690688" w:rsidP="001028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Schwerpunkt</w:t>
      </w:r>
      <w:r w:rsidR="0010280A" w:rsidRPr="00DF7455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1 – Richtung &amp; </w:t>
      </w:r>
      <w:r w:rsidR="00896D28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Führung</w:t>
      </w:r>
    </w:p>
    <w:p w14:paraId="030BBD82" w14:textId="77777777" w:rsidR="00690688" w:rsidRDefault="0010280A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i/>
          <w:iCs/>
          <w:kern w:val="0"/>
          <w:lang w:eastAsia="de-DE"/>
          <w14:ligatures w14:val="none"/>
        </w:rPr>
      </w:pPr>
      <w:r w:rsidRPr="00690688">
        <w:rPr>
          <w:rFonts w:eastAsia="Times New Roman" w:cs="Times New Roman"/>
          <w:i/>
          <w:iCs/>
          <w:kern w:val="0"/>
          <w:lang w:eastAsia="de-DE"/>
          <w14:ligatures w14:val="none"/>
        </w:rPr>
        <w:t>Orientierung</w:t>
      </w:r>
    </w:p>
    <w:p w14:paraId="4E83E508" w14:textId="77777777" w:rsidR="00690688" w:rsidRDefault="0010280A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i/>
          <w:iCs/>
          <w:kern w:val="0"/>
          <w:lang w:eastAsia="de-DE"/>
          <w14:ligatures w14:val="none"/>
        </w:rPr>
      </w:pPr>
      <w:r w:rsidRPr="00690688">
        <w:rPr>
          <w:rFonts w:eastAsia="Times New Roman" w:cs="Times New Roman"/>
          <w:i/>
          <w:iCs/>
          <w:kern w:val="0"/>
          <w:lang w:eastAsia="de-DE"/>
          <w14:ligatures w14:val="none"/>
        </w:rPr>
        <w:t xml:space="preserve">Entscheidungsfähigkeit und </w:t>
      </w:r>
    </w:p>
    <w:p w14:paraId="48C2994B" w14:textId="7471D84D" w:rsidR="0010280A" w:rsidRPr="00690688" w:rsidRDefault="0010280A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i/>
          <w:iCs/>
          <w:kern w:val="0"/>
          <w:lang w:eastAsia="de-DE"/>
          <w14:ligatures w14:val="none"/>
        </w:rPr>
      </w:pPr>
      <w:r w:rsidRPr="00690688">
        <w:rPr>
          <w:rFonts w:eastAsia="Times New Roman" w:cs="Times New Roman"/>
          <w:i/>
          <w:iCs/>
          <w:kern w:val="0"/>
          <w:lang w:eastAsia="de-DE"/>
          <w14:ligatures w14:val="none"/>
        </w:rPr>
        <w:t>Zukunftsausrichtung</w:t>
      </w:r>
    </w:p>
    <w:p w14:paraId="6C7FA5B7" w14:textId="77777777" w:rsidR="0010280A" w:rsidRPr="00DF7455" w:rsidRDefault="0010280A" w:rsidP="001028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color w:val="0F9ED5" w:themeColor="accent4"/>
          <w:kern w:val="0"/>
          <w:lang w:eastAsia="de-DE"/>
          <w14:ligatures w14:val="none"/>
        </w:rPr>
        <w:t>Strategie als Entscheidung: Klarheit schaffen, Wirkung ermöglichen</w:t>
      </w:r>
      <w:r w:rsidRPr="00DF7455"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  <w:br/>
        <w:t xml:space="preserve">→ Klärt, </w:t>
      </w:r>
      <w:r w:rsidRPr="00DF7455">
        <w:rPr>
          <w:rFonts w:eastAsia="Times New Roman" w:cs="Times New Roman"/>
          <w:i/>
          <w:iCs/>
          <w:color w:val="0F9ED5" w:themeColor="accent4"/>
          <w:kern w:val="0"/>
          <w:lang w:eastAsia="de-DE"/>
          <w14:ligatures w14:val="none"/>
        </w:rPr>
        <w:t>wofür</w:t>
      </w:r>
      <w:r w:rsidRPr="00DF7455"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  <w:t xml:space="preserve"> die Organisation steht, welche Entscheidungen sie trägt und wie strategische Arbeit Wirkung entfaltet.</w:t>
      </w:r>
    </w:p>
    <w:p w14:paraId="780544A7" w14:textId="641CACC8" w:rsidR="0010280A" w:rsidRPr="00DF7455" w:rsidRDefault="00690688" w:rsidP="001028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lang w:eastAsia="de-DE"/>
          <w14:ligatures w14:val="none"/>
        </w:rPr>
        <w:t>Führungsteam</w:t>
      </w:r>
      <w:r w:rsidR="0010280A" w:rsidRPr="00DF7455">
        <w:rPr>
          <w:rFonts w:eastAsia="Times New Roman" w:cs="Times New Roman"/>
          <w:b/>
          <w:bCs/>
          <w:kern w:val="0"/>
          <w:lang w:eastAsia="de-DE"/>
          <w14:ligatures w14:val="none"/>
        </w:rPr>
        <w:t>: Führung aus der operativen Falle befreien</w:t>
      </w:r>
      <w:r w:rsidR="0010280A" w:rsidRPr="00DF7455">
        <w:rPr>
          <w:rFonts w:eastAsia="Times New Roman" w:cs="Times New Roman"/>
          <w:kern w:val="0"/>
          <w:lang w:eastAsia="de-DE"/>
          <w14:ligatures w14:val="none"/>
        </w:rPr>
        <w:br/>
        <w:t>→ Übersetzt Strategie in Führungshandeln, schafft Freiraum für Zukunftsarbeit und entlastet operative Engpässe.</w:t>
      </w:r>
    </w:p>
    <w:p w14:paraId="7D27BF83" w14:textId="77777777" w:rsidR="0010280A" w:rsidRPr="00DF7455" w:rsidRDefault="0010280A" w:rsidP="001028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color w:val="0F9ED5" w:themeColor="accent4"/>
          <w:kern w:val="0"/>
          <w:lang w:eastAsia="de-DE"/>
          <w14:ligatures w14:val="none"/>
        </w:rPr>
        <w:t>Kultur als Störfaktor? Kulturarbeit wirksam machen</w:t>
      </w:r>
      <w:r w:rsidRPr="00DF7455"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  <w:br/>
        <w:t>→ Ergänzt die strategische Ebene um die kulturelle Perspektive: Wie wirken Haltungen, Routinen und Selbstverständlichkeiten in der Umsetzung strategischer Ziele?</w:t>
      </w:r>
    </w:p>
    <w:p w14:paraId="78EB06BD" w14:textId="77777777" w:rsidR="0010280A" w:rsidRPr="00DF7455" w:rsidRDefault="00C05DB4" w:rsidP="0010280A">
      <w:pPr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noProof/>
          <w:kern w:val="0"/>
          <w:lang w:eastAsia="de-DE"/>
        </w:rPr>
        <w:pict w14:anchorId="0D05AF7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B6E6E21" w14:textId="78F02C10" w:rsidR="0010280A" w:rsidRPr="00DF7455" w:rsidRDefault="00690688" w:rsidP="001028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Schwerpunkt</w:t>
      </w:r>
      <w:r w:rsidRPr="00DF7455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 w:rsidR="0010280A" w:rsidRPr="00DF7455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 – Zusammenarbeit &amp; Struktur</w:t>
      </w:r>
    </w:p>
    <w:p w14:paraId="52DD688C" w14:textId="77777777" w:rsidR="00690688" w:rsidRPr="00690688" w:rsidRDefault="0010280A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690688">
        <w:rPr>
          <w:rFonts w:eastAsia="Times New Roman" w:cs="Times New Roman"/>
          <w:i/>
          <w:iCs/>
          <w:kern w:val="0"/>
          <w:lang w:eastAsia="de-DE"/>
          <w14:ligatures w14:val="none"/>
        </w:rPr>
        <w:t>Architektur der Zusammenarbeit</w:t>
      </w:r>
    </w:p>
    <w:p w14:paraId="4E2393BE" w14:textId="4F991F04" w:rsidR="00690688" w:rsidRDefault="006B52AA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Engagement: passende </w:t>
      </w:r>
      <w:r w:rsidR="00690688" w:rsidRPr="00690688">
        <w:rPr>
          <w:rFonts w:eastAsia="Times New Roman" w:cs="Times New Roman"/>
          <w:kern w:val="0"/>
          <w:lang w:eastAsia="de-DE"/>
          <w14:ligatures w14:val="none"/>
        </w:rPr>
        <w:t xml:space="preserve">Vorgaben und 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produktiver </w:t>
      </w:r>
      <w:r w:rsidR="00690688" w:rsidRPr="00690688">
        <w:rPr>
          <w:rFonts w:eastAsia="Times New Roman" w:cs="Times New Roman"/>
          <w:kern w:val="0"/>
          <w:lang w:eastAsia="de-DE"/>
          <w14:ligatures w14:val="none"/>
        </w:rPr>
        <w:t>Spielraum</w:t>
      </w:r>
    </w:p>
    <w:p w14:paraId="0683D05E" w14:textId="77D554CF" w:rsidR="0010280A" w:rsidRPr="00690688" w:rsidRDefault="00690688" w:rsidP="0069068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690688">
        <w:rPr>
          <w:rFonts w:eastAsia="Times New Roman" w:cs="Times New Roman"/>
          <w:kern w:val="0"/>
          <w:lang w:eastAsia="de-DE"/>
          <w14:ligatures w14:val="none"/>
        </w:rPr>
        <w:t>Nutzung des Potenzials, das in den Menschen und Technologie schlummert</w:t>
      </w:r>
      <w:r w:rsidR="0010280A" w:rsidRPr="00690688">
        <w:rPr>
          <w:rFonts w:eastAsia="Times New Roman" w:cs="Times New Roman"/>
          <w:kern w:val="0"/>
          <w:lang w:eastAsia="de-DE"/>
          <w14:ligatures w14:val="none"/>
        </w:rPr>
        <w:t>.</w:t>
      </w:r>
    </w:p>
    <w:p w14:paraId="09DD5AAD" w14:textId="77777777" w:rsidR="0010280A" w:rsidRPr="00DF7455" w:rsidRDefault="0010280A" w:rsidP="001028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color w:val="0F9ED5" w:themeColor="accent4"/>
          <w:kern w:val="0"/>
          <w:lang w:eastAsia="de-DE"/>
          <w14:ligatures w14:val="none"/>
        </w:rPr>
        <w:t>Silo-Strukturen aufbrechen – Zusammenarbeit systemisch stärken</w:t>
      </w:r>
      <w:r w:rsidRPr="00DF7455"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  <w:br/>
        <w:t>→ Verbindet Führungsarbeit und Organisationslogik: Wie schaffen wir bereichsübergreifende Verantwortung?</w:t>
      </w:r>
    </w:p>
    <w:p w14:paraId="0BEC5EFD" w14:textId="77777777" w:rsidR="0010280A" w:rsidRPr="00DF7455" w:rsidRDefault="0010280A" w:rsidP="001028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kern w:val="0"/>
          <w:lang w:eastAsia="de-DE"/>
          <w14:ligatures w14:val="none"/>
        </w:rPr>
        <w:t>Prozess- und Qualitätsmanagement neu denken: Hebel statt Hürde</w:t>
      </w:r>
      <w:r w:rsidRPr="00DF7455">
        <w:rPr>
          <w:rFonts w:eastAsia="Times New Roman" w:cs="Times New Roman"/>
          <w:kern w:val="0"/>
          <w:lang w:eastAsia="de-DE"/>
          <w14:ligatures w14:val="none"/>
        </w:rPr>
        <w:br/>
        <w:t>→ Bringt Ordnung und Klarheit in Strukturen, ohne Dynamik und Energie zu verlieren.</w:t>
      </w:r>
    </w:p>
    <w:p w14:paraId="0604D5F9" w14:textId="77777777" w:rsidR="0010280A" w:rsidRPr="00DF7455" w:rsidRDefault="0010280A" w:rsidP="001028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kern w:val="0"/>
          <w:lang w:eastAsia="de-DE"/>
          <w14:ligatures w14:val="none"/>
        </w:rPr>
        <w:t>Künstliche Intelligenz produktiv nutzen – statt nur Potenziale vermuten</w:t>
      </w:r>
      <w:r w:rsidRPr="00DF7455">
        <w:rPr>
          <w:rFonts w:eastAsia="Times New Roman" w:cs="Times New Roman"/>
          <w:kern w:val="0"/>
          <w:lang w:eastAsia="de-DE"/>
          <w14:ligatures w14:val="none"/>
        </w:rPr>
        <w:br/>
        <w:t>→ Ergänzt die taktische Ebene um den Umgang mit neuen Technologien: Wie lassen sich Digitalisierung und KI in die reale Wertschöpfung integrieren?</w:t>
      </w:r>
    </w:p>
    <w:p w14:paraId="02915E91" w14:textId="77777777" w:rsidR="0010280A" w:rsidRPr="00DF7455" w:rsidRDefault="00C05DB4" w:rsidP="0010280A">
      <w:pPr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noProof/>
          <w:kern w:val="0"/>
          <w:lang w:eastAsia="de-DE"/>
        </w:rPr>
        <w:pict w14:anchorId="1DC2575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DE5A17E" w14:textId="14D47B83" w:rsidR="0010280A" w:rsidRPr="00DF7455" w:rsidRDefault="00690688" w:rsidP="001028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Schwerpunkt</w:t>
      </w:r>
      <w:r w:rsidR="0010280A" w:rsidRPr="00DF7455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– </w:t>
      </w:r>
      <w:r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Produktion und Innovation</w:t>
      </w:r>
    </w:p>
    <w:p w14:paraId="42337919" w14:textId="7C93D253" w:rsidR="006B52AA" w:rsidRDefault="006B52AA" w:rsidP="006B52A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marktfähige Wertschöpfung statt nur Kosten-Fokus</w:t>
      </w:r>
    </w:p>
    <w:p w14:paraId="096F7229" w14:textId="4F7E3811" w:rsidR="006B52AA" w:rsidRDefault="006B52AA" w:rsidP="006B52A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Innovations-Milieu für brauchbare Preise</w:t>
      </w:r>
    </w:p>
    <w:p w14:paraId="46856209" w14:textId="77777777" w:rsidR="0010280A" w:rsidRPr="00DF7455" w:rsidRDefault="0010280A" w:rsidP="0010280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kern w:val="0"/>
          <w:lang w:eastAsia="de-DE"/>
          <w14:ligatures w14:val="none"/>
        </w:rPr>
        <w:t>ReaLean statt Tool-Katalog: Lean mit Sinn und Wirkung</w:t>
      </w:r>
      <w:r w:rsidRPr="00DF7455">
        <w:rPr>
          <w:rFonts w:eastAsia="Times New Roman" w:cs="Times New Roman"/>
          <w:kern w:val="0"/>
          <w:lang w:eastAsia="de-DE"/>
          <w14:ligatures w14:val="none"/>
        </w:rPr>
        <w:br/>
        <w:t>→ Der praktische Hebel zur Problemlösung und Verbesserung im täglichen Betrieb.</w:t>
      </w:r>
    </w:p>
    <w:p w14:paraId="060ED4C1" w14:textId="77777777" w:rsidR="0010280A" w:rsidRPr="00DF7455" w:rsidRDefault="0010280A" w:rsidP="0010280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</w:pPr>
      <w:r w:rsidRPr="00DF7455">
        <w:rPr>
          <w:rFonts w:eastAsia="Times New Roman" w:cs="Times New Roman"/>
          <w:b/>
          <w:bCs/>
          <w:color w:val="0F9ED5" w:themeColor="accent4"/>
          <w:kern w:val="0"/>
          <w:lang w:eastAsia="de-DE"/>
          <w14:ligatures w14:val="none"/>
        </w:rPr>
        <w:t>Innovationskraft reaktivieren – für neue Erträge statt reinen Aktionismus</w:t>
      </w:r>
      <w:r w:rsidRPr="00DF7455">
        <w:rPr>
          <w:rFonts w:eastAsia="Times New Roman" w:cs="Times New Roman"/>
          <w:color w:val="0F9ED5" w:themeColor="accent4"/>
          <w:kern w:val="0"/>
          <w:lang w:eastAsia="de-DE"/>
          <w14:ligatures w14:val="none"/>
        </w:rPr>
        <w:br/>
        <w:t>→ Ergänzt Lean durch den Blick nach vorne: Wie entstehen aus Ideen echte Ergebnisse, die Kundenwert und Ertrag schaffen?</w:t>
      </w:r>
    </w:p>
    <w:p w14:paraId="33979605" w14:textId="77777777" w:rsidR="0036021A" w:rsidRDefault="0036021A"/>
    <w:sectPr w:rsidR="0036021A" w:rsidSect="006B52AA">
      <w:pgSz w:w="11906" w:h="16838"/>
      <w:pgMar w:top="1417" w:right="1417" w:bottom="6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A9E"/>
    <w:multiLevelType w:val="multilevel"/>
    <w:tmpl w:val="1C14A0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71AA"/>
    <w:multiLevelType w:val="multilevel"/>
    <w:tmpl w:val="9D0E9D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92AB4"/>
    <w:multiLevelType w:val="multilevel"/>
    <w:tmpl w:val="F338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B2B6F"/>
    <w:multiLevelType w:val="hybridMultilevel"/>
    <w:tmpl w:val="AB160584"/>
    <w:lvl w:ilvl="0" w:tplc="FD122CA8">
      <w:start w:val="7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559027">
    <w:abstractNumId w:val="2"/>
  </w:num>
  <w:num w:numId="2" w16cid:durableId="172501712">
    <w:abstractNumId w:val="0"/>
  </w:num>
  <w:num w:numId="3" w16cid:durableId="1548178025">
    <w:abstractNumId w:val="1"/>
  </w:num>
  <w:num w:numId="4" w16cid:durableId="971862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0A"/>
    <w:rsid w:val="000D3467"/>
    <w:rsid w:val="0010280A"/>
    <w:rsid w:val="00116661"/>
    <w:rsid w:val="0035672F"/>
    <w:rsid w:val="0036021A"/>
    <w:rsid w:val="005755BD"/>
    <w:rsid w:val="005910CB"/>
    <w:rsid w:val="00690688"/>
    <w:rsid w:val="006B52AA"/>
    <w:rsid w:val="00896D28"/>
    <w:rsid w:val="008F3452"/>
    <w:rsid w:val="00C05DB4"/>
    <w:rsid w:val="00CA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73E62"/>
  <w15:chartTrackingRefBased/>
  <w15:docId w15:val="{BAC7EF75-0529-F142-9DD7-C5436B86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0A"/>
  </w:style>
  <w:style w:type="paragraph" w:styleId="Heading1">
    <w:name w:val="heading 1"/>
    <w:basedOn w:val="Normal"/>
    <w:next w:val="Normal"/>
    <w:link w:val="Heading1Char"/>
    <w:uiPriority w:val="9"/>
    <w:qFormat/>
    <w:rsid w:val="0010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Stroet</dc:creator>
  <cp:keywords/>
  <dc:description/>
  <cp:lastModifiedBy>Benno Löffler</cp:lastModifiedBy>
  <cp:revision>3</cp:revision>
  <dcterms:created xsi:type="dcterms:W3CDTF">2025-10-31T10:59:00Z</dcterms:created>
  <dcterms:modified xsi:type="dcterms:W3CDTF">2025-10-31T11:13:00Z</dcterms:modified>
</cp:coreProperties>
</file>