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9elcji7d0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CHARTE DE CADRAGE D'UN AXE DE VEILLE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aq01581qc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Projet national – Livre Blanc Startup 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jfp8p49eh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Informations générales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À compléter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Axe d’étude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Membres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kg7f9ia5h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Contexte et justification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1l9kx5mwt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qui est attendu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Décrire brièvement le contexte de l'axe et expliquer pourquoi il mérite une veille.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lr9uovvwp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pour vous guider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Quelle est la situation actuelle 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Pourquoi cet axe est-il important 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sont les principaux enjeux ?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t6im358x3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Votre réponse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Clair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Concis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Justifié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7emdsg8ai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Besoin décisionnel et problématique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2l8drd4po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qui est attendu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 le besoin réel des décideurs puis formuler une problématique stratégique.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821y922i3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pour vous guider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Quelle décision cette veille doit-elle éclairer 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problème cherche-t-on à résoudre 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Pourquoi les informations actuelles sont-elles insuffisantes ?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kt2kxtsxz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Besoin décisionnel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dw0h1p9wa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Problématique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Orientée décision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Claire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Pas descriptive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Pas trop large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v9e3ns6j6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Objectifs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re4caoz5r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qui est attendu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Définir un objectif général puis 3 à 5 objectifs spécifiques.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x68374mkw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pour vous guider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 résultat souhaitez-vous obtenir 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informations seront produites ?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we94hqpdp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 général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v0h27s2l1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Objectifs spécifiques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OS1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OS2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OS3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OS4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OS5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……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Commencent par un verbe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Répondent à la problématique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Réalistes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uksg5dgmu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Périmètre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s9mln7kd7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qui est attendu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Définir clairement ce qui sera étudié... et ce qui ne le sera pas.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Géographique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Temporel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Thématique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Acteurs concernés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Hors périmètre (optionnel)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Périmètre clair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Pas de chevauchement avec un autre axe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hmmtgswotp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Plan de veille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Axe ou sous-axe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Hypothèse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de 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Informations recherchées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Sources envisagées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Méthodes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de compléter ce tableau, posez-vous les questions suivantes 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Cette question aidera-t-elle réellement à répondre à la problématique ?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informations recherchées permettront-elles de prendre une décision ?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sources existent-elles ?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méthode choisie est-elle adaptée 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Toutes les questions répondent à la problématique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Les sources sont identifiées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Les méthodes sont adaptées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asgxoclqm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Organisation de la veille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ouyks29wu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 prioritaires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Pourquoi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 5-&gt;1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aj34j1339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Outils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Quels outils seront utilisés 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Recherche documentaire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Google Scholar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Base réglementaire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Questionnaire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Entretiens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Benchmark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Tableau Excel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Autres 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eyr32ipsa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Livrables attendus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Charte du Cadrage de veille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Google Doc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Plan de veille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Google Sheet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fa39u79w3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Risques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prévue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17kd56rca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Validation Qualité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de commencer la collecte, vérifier que 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 contexte est clair.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 besoin décisionnel est identifié.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La problématique est stratégique.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Les objectifs répondent à la problématique.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 périmètre est défini.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Les questions de veille sont pertinentes.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Les informations recherchées sont clairement identifiées.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Les sources sont fiables.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Les méthodes sont adaptées.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Les responsabilités sont réparties.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Les livrables sont définis.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q8p2uttms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Avis du Responsable Qualité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Validé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À compléter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Commentaires 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 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