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7"/>
        <w:rPr/>
      </w:pPr>
      <w:r>
        <w:rPr/>
        <w:t>Project phase 1 – Scanner and Parser</w:t>
      </w:r>
    </w:p>
    <w:p>
      <w:pPr>
        <w:pStyle w:val="style1"/>
        <w:rPr/>
      </w:pPr>
      <w:r>
        <w:rPr/>
        <w:t>DFA for Tiger language scanner:</w:t>
      </w:r>
    </w:p>
    <w:p>
      <w:pPr>
        <w:pStyle w:val="style28"/>
        <w:numPr>
          <w:ilvl w:val="0"/>
          <w:numId w:val="1"/>
        </w:numPr>
        <w:rPr/>
      </w:pPr>
      <w:r>
        <w:rPr/>
        <w:t>Final states in the DFA are highlighted with green color. These are the states which correspond to the tokens produced by the scanner.</w:t>
      </w:r>
    </w:p>
    <w:p>
      <w:pPr>
        <w:pStyle w:val="style28"/>
        <w:numPr>
          <w:ilvl w:val="0"/>
          <w:numId w:val="1"/>
        </w:numPr>
        <w:rPr/>
      </w:pPr>
      <w:r>
        <w:rPr/>
        <w:t>After each token is produced, the scanner is reset to begin from the start state – CHARACTER_ACCEPT</w:t>
      </w:r>
    </w:p>
    <w:p>
      <w:pPr>
        <w:pStyle w:val="style28"/>
        <w:numPr>
          <w:ilvl w:val="0"/>
          <w:numId w:val="1"/>
        </w:numPr>
        <w:rPr/>
      </w:pPr>
      <w:r>
        <w:rPr/>
        <w:t xml:space="preserve">The input character column in the following table lists a character or character class. Character classes are represented in uppercase. </w:t>
      </w:r>
    </w:p>
    <w:p>
      <w:pPr>
        <w:pStyle w:val="style28"/>
        <w:numPr>
          <w:ilvl w:val="1"/>
          <w:numId w:val="1"/>
        </w:numPr>
        <w:rPr/>
      </w:pPr>
      <w:r>
        <w:rPr/>
        <w:t>ALPHA_NUMERIC – letters [A-Z][a-z] and digits [0-9]</w:t>
      </w:r>
    </w:p>
    <w:p>
      <w:pPr>
        <w:pStyle w:val="style28"/>
        <w:numPr>
          <w:ilvl w:val="1"/>
          <w:numId w:val="1"/>
        </w:numPr>
        <w:rPr/>
      </w:pPr>
      <w:r>
        <w:rPr/>
        <w:t>DIGIT – digits [0-9]</w:t>
      </w:r>
    </w:p>
    <w:p>
      <w:pPr>
        <w:pStyle w:val="style28"/>
        <w:numPr>
          <w:ilvl w:val="1"/>
          <w:numId w:val="1"/>
        </w:numPr>
        <w:rPr/>
      </w:pPr>
      <w:r>
        <w:rPr/>
        <w:t>ID_CHAR – characters that can be part of an identifier letters [A-Z][a-z], digits [0-9] and underscore symbol ( _ ).</w:t>
      </w:r>
    </w:p>
    <w:p>
      <w:pPr>
        <w:pStyle w:val="style28"/>
        <w:numPr>
          <w:ilvl w:val="1"/>
          <w:numId w:val="1"/>
        </w:numPr>
        <w:rPr/>
      </w:pPr>
      <w:r>
        <w:rPr/>
        <w:t>SPACE – includes white spaces</w:t>
      </w:r>
    </w:p>
    <w:p>
      <w:pPr>
        <w:pStyle w:val="style28"/>
        <w:numPr>
          <w:ilvl w:val="1"/>
          <w:numId w:val="1"/>
        </w:numPr>
        <w:rPr/>
      </w:pPr>
      <w:r>
        <w:rPr/>
        <w:t>ANY_STRING – any character excluding escape characters</w:t>
      </w:r>
    </w:p>
    <w:p>
      <w:pPr>
        <w:pStyle w:val="style28"/>
        <w:numPr>
          <w:ilvl w:val="1"/>
          <w:numId w:val="1"/>
        </w:numPr>
        <w:rPr/>
      </w:pPr>
      <w:r>
        <w:rPr/>
        <w:t>ESCAPE_CHAR – includes only the escape symbol</w:t>
      </w:r>
    </w:p>
    <w:p>
      <w:pPr>
        <w:pStyle w:val="style28"/>
        <w:numPr>
          <w:ilvl w:val="1"/>
          <w:numId w:val="1"/>
        </w:numPr>
        <w:rPr/>
      </w:pPr>
      <w:r>
        <w:rPr/>
        <w:t>ANY – any character in the ASCII character set.</w:t>
      </w:r>
    </w:p>
    <w:p>
      <w:pPr>
        <w:pStyle w:val="style28"/>
        <w:numPr>
          <w:ilvl w:val="0"/>
          <w:numId w:val="1"/>
        </w:numPr>
        <w:rPr/>
      </w:pPr>
      <w:r>
        <w:rPr/>
        <w:t>The DFA is represented in the form of a table in which one row represents a transition: a state followed by the input character and the state to which it moves to:</w:t>
      </w:r>
    </w:p>
    <w:tbl>
      <w:tblPr>
        <w:jc w:val="left"/>
        <w:tblInd w:type="dxa" w:w="93"/>
        <w:tblBorders>
          <w:top w:color="00000A" w:space="0" w:sz="8" w:val="single"/>
          <w:left w:color="00000A" w:space="0" w:sz="8" w:val="single"/>
          <w:bottom w:color="00000A" w:space="0" w:sz="8" w:val="single"/>
          <w:insideH w:color="00000A" w:space="0" w:sz="8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2025"/>
        <w:gridCol w:w="1628"/>
        <w:gridCol w:w="2027"/>
      </w:tblGrid>
      <w:tr>
        <w:trPr>
          <w:trHeight w:hRule="atLeast" w:val="315"/>
          <w:cantSplit w:val="false"/>
        </w:trPr>
        <w:tc>
          <w:tcPr>
            <w:tcW w:type="dxa" w:w="2025"/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4" w:val="single"/>
            </w:tcBorders>
            <w:shd w:fill="FFFFFF" w:val="clear"/>
            <w:tcMar>
              <w:left w:type="dxa" w:w="9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b/>
                <w:bCs/>
                <w:color w:val="000000"/>
              </w:rPr>
            </w:pPr>
            <w:r>
              <w:rPr>
                <w:rFonts w:cs="Calibri" w:eastAsia="Times New Roman"/>
                <w:b/>
                <w:bCs/>
                <w:color w:val="000000"/>
              </w:rPr>
              <w:t>From State</w:t>
            </w:r>
          </w:p>
        </w:tc>
        <w:tc>
          <w:tcPr>
            <w:tcW w:type="dxa" w:w="1628"/>
            <w:tcBorders>
              <w:top w:color="00000A" w:space="0" w:sz="8" w:val="single"/>
              <w:left w:val="nil"/>
              <w:bottom w:color="00000A" w:space="0" w:sz="8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b/>
                <w:bCs/>
                <w:color w:val="000000"/>
              </w:rPr>
            </w:pPr>
            <w:r>
              <w:rPr>
                <w:rFonts w:cs="Calibri" w:eastAsia="Times New Roman"/>
                <w:b/>
                <w:bCs/>
                <w:color w:val="000000"/>
              </w:rPr>
              <w:t>Input character</w:t>
            </w:r>
          </w:p>
        </w:tc>
        <w:tc>
          <w:tcPr>
            <w:tcW w:type="dxa" w:w="2027"/>
            <w:tcBorders>
              <w:top w:color="00000A" w:space="0" w:sz="8" w:val="single"/>
              <w:left w:val="nil"/>
              <w:bottom w:color="00000A" w:space="0" w:sz="8" w:val="single"/>
              <w:right w:color="00000A" w:space="0" w:sz="8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b/>
                <w:bCs/>
                <w:color w:val="000000"/>
              </w:rPr>
            </w:pPr>
            <w:r>
              <w:rPr>
                <w:rFonts w:cs="Calibri" w:eastAsia="Times New Roman"/>
                <w:b/>
                <w:bCs/>
                <w:color w:val="000000"/>
              </w:rPr>
              <w:t>To State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CHARACTER_ACCEPT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SPACE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CHARACTER_ACCEPT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CHARACTER_ACCEPT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,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COMMA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CHARACTER_ACCEPT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: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COLON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CHARACTER_ACCEPT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;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SEMI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CHARACTER_ACCEPT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(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LPAREN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CHARACTER_ACCEPT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)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RPAREN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CHARACTER_ACCEPT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]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RBRACK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CHARACTER_ACCEPT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[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LBRACK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CHARACTER_ACCEPT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+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PLUS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CHARACTER_ACCEPT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-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MINUS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CHARACTER_ACCEPT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*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MULT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CHARACTER_ACCEPT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/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DIV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CHARACTER_ACCEPT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=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EQ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CHARACTER_ACCEPT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&gt;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GREATER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CHARACTER_ACCEPT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LESSER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CHARACTER_ACCEPT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&amp;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AND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CHARACTER_ACCEPT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|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OR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COLON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=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ASSIGN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GREATER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=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GREATEREQ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LESSER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=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LESSEREQ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LESSER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&gt;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NEQ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CHARACTER_ACCEPT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"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STRING_INTERPRET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STRING_INTERPRET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ANY_STRING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STRING_INTERPRET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STRING_INTERPRET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"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STRING_INTERPRET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\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\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STRING_INTERPRET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"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STRING_INTERPRET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STRING_INTERPRET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t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STRING_INTERPRET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^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ESCAPE_C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ESCAPE_C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@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STRING_INTERPRET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ESCAPE_C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A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STRING_INTERPRET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ESCAPE_C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B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STRING_INTERPRET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ESCAPE_C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STRING_INTERPRET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ESCAPE_C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D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STRING_INTERPRET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ESCAPE_C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STRING_INTERPRET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ESCAPE_C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STRING_INTERPRET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ESCAPE_C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G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STRING_INTERPRET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ESCAPE_C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H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STRING_INTERPRET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ESCAPE_C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STRING_INTERPRET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ESCAPE_C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J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STRING_INTERPRET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ESCAPE_C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K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STRING_INTERPRET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ESCAPE_C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STRING_INTERPRET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ESCAPE_C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M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STRING_INTERPRET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ESCAPE_C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STRING_INTERPRET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ESCAPE_C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O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STRING_INTERPRET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ESCAPE_C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P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STRING_INTERPRET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ESCAPE_C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Q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STRING_INTERPRET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ESCAPE_C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STRING_INTERPRET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ESCAPE_C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STRING_INTERPRET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ESCAPE_C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T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STRING_INTERPRET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ESCAPE_C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U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STRING_INTERPRET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ESCAPE_C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V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STRING_INTERPRET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ESCAPE_C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W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STRING_INTERPRET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ESCAPE_C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X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STRING_INTERPRET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ESCAPE_C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Y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STRING_INTERPRET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ESCAPE_C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Z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STRING_INTERPRET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ESCAPE_C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[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STRING_INTERPRET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ESCAPE_C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\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STRING_INTERPRET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ESCAPE_C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]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STRING_INTERPRET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ESCAPE_C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^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STRING_INTERPRET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ESCAPE_C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_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STRING_INTERPRET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SPACE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ESCAPE_WHITE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ESCAPE_WHITE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SPACE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ESCAPE_WHITE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ESCAPE_WHITE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\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STRING_INTERPRET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DIGIT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ESCAPE_D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ESCAPE_D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DIGIT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ESCAPE_DD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ESCAPE_DD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DIGIT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STRING_INTERPRET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CHARACTER_ACCEPT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DIGIT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INTLIT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INTLIT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DIGIT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INTLIT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CHARACTER_ACCEPT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a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a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a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ar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ar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arr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arr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a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arra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arra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y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ARRAY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CHARACTER_ACCEPT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b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b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b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br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b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be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br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bre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be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g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beg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bre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a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brea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beg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begi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brea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k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BREAK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begi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BEGIN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CHARACTER_ACCEPT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d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d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o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DO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CHARACTER_ACCEPT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el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els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els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ELSE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en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d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END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END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endi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endi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ENDIF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END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d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endd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endd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o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ENDDO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CHARACTER_ACCEPT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d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d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o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DO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CHARACTER_ACCEPT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o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fo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u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fu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fo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FOR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fu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fun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fun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func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func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t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funct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funct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functi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functi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o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functio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functio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FUNC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CHARACTER_ACCEPT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IF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CHARACTER_ACCEPT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le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t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LET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CHARACTER_ACCEPT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ni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NIL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CHARACTER_ACCEPT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o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o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o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OF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CHARACTER_ACCEPT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re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t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ret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ret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u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retu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retu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retur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retur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RETURN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CHARACTER_ACCEPT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t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t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o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TO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t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h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th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t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y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ty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th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the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ty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p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typ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the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THEN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typ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TYPE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CHARACTER_ACCEPT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v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v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v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a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va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va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VAR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CHARACTER_ACCEPT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w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w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w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h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wh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wh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whi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whi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whil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whil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WHILE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END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ID_CHAR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ID_CHAR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ARRAY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ID_CHAR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BREAK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ID_CHAR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BEGIN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ID_CHAR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DO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ID_CHAR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ELSE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ID_CHAR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END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ID_CHAR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ENDIF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ID_CHAR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ENDDO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ID_CHAR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DO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ID_CHAR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FOR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ID_CHAR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FUNC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ID_CHAR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IF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ID_CHAR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IN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ID_CHAR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LET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ID_CHAR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NIL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ID_CHAR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OF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ID_CHAR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RETURN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ID_CHAR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TO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ID_CHAR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THEN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ID_CHAR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TYPE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ID_CHAR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VAR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ID_CHAR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WHILE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ID_CHAR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025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CHARACTER_ACCEPT</w:t>
            </w:r>
          </w:p>
        </w:tc>
        <w:tc>
          <w:tcPr>
            <w:tcW w:type="dxa" w:w="162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ALPHANUMERIC</w:t>
            </w:r>
          </w:p>
        </w:tc>
        <w:tc>
          <w:tcPr>
            <w:tcW w:type="dxa" w:w="2027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92D050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</w:tr>
    </w:tbl>
    <w:p>
      <w:pPr>
        <w:pStyle w:val="style1"/>
        <w:rPr/>
      </w:pPr>
      <w:r>
        <w:rPr/>
        <w:t>Revised Tiger language grammar</w:t>
      </w:r>
    </w:p>
    <w:tbl>
      <w:tblPr>
        <w:jc w:val="left"/>
        <w:tblInd w:type="dxa" w:w="93"/>
        <w:tblBorders>
          <w:top w:color="00000A" w:space="0" w:sz="8" w:val="single"/>
          <w:left w:color="00000A" w:space="0" w:sz="8" w:val="single"/>
          <w:bottom w:color="00000A" w:space="0" w:sz="8" w:val="single"/>
          <w:insideH w:color="00000A" w:space="0" w:sz="8" w:val="single"/>
          <w:right w:color="00000A" w:space="0" w:sz="8" w:val="single"/>
          <w:insideV w:color="00000A" w:space="0" w:sz="8" w:val="singl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2359"/>
        <w:gridCol w:w="7600"/>
      </w:tblGrid>
      <w:tr>
        <w:trPr>
          <w:trHeight w:hRule="atLeast" w:val="315"/>
          <w:cantSplit w:val="false"/>
        </w:trPr>
        <w:tc>
          <w:tcPr>
            <w:tcW w:type="dxa" w:w="2359"/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FFFFFF" w:val="clear"/>
            <w:tcMar>
              <w:left w:type="dxa" w:w="9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b/>
                <w:bCs/>
                <w:color w:val="000000"/>
              </w:rPr>
            </w:pPr>
            <w:r>
              <w:rPr>
                <w:rFonts w:cs="Calibri" w:eastAsia="Times New Roman"/>
                <w:b/>
                <w:bCs/>
                <w:color w:val="000000"/>
              </w:rPr>
              <w:t>Non-Terminal</w:t>
            </w:r>
          </w:p>
        </w:tc>
        <w:tc>
          <w:tcPr>
            <w:tcW w:type="dxa" w:w="7600"/>
            <w:tcBorders>
              <w:top w:color="00000A" w:space="0" w:sz="8" w:val="single"/>
              <w:left w:val="nil"/>
              <w:bottom w:color="00000A" w:space="0" w:sz="8" w:val="single"/>
              <w:right w:color="00000A" w:space="0" w:sz="8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b/>
                <w:bCs/>
                <w:color w:val="000000"/>
              </w:rPr>
            </w:pPr>
            <w:r>
              <w:rPr>
                <w:rFonts w:cs="Calibri" w:eastAsia="Times New Roman"/>
                <w:b/>
                <w:bCs/>
                <w:color w:val="000000"/>
              </w:rPr>
              <w:t>Rule Expansion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b/>
                <w:bCs/>
                <w:color w:val="000000"/>
              </w:rPr>
            </w:pPr>
            <w:r>
              <w:rPr>
                <w:rFonts w:cs="Calibri" w:eastAsia="Times New Roman"/>
                <w:b/>
                <w:bCs/>
                <w:color w:val="000000"/>
              </w:rPr>
              <w:t># High-level stuff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 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&lt;tiger-program&gt;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LET &lt;declaration-segment&gt; IN &lt;stat-seq&gt; END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&lt;declaration-segment&gt;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&lt;type-declaration-list&gt; &lt;var-declaration-list&gt; &lt;funct-declaration-list&gt;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&lt;type-declaration-list&gt;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&lt;type-declaration-list&gt;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&lt;type-declaration&gt; &lt;type-declaration-list&gt;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&lt;var-declaration-list&gt;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&lt;var-declaration-list&gt;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&lt;var-declaration&gt; &lt;var-declaration-list&gt;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&lt;funct-declaration-list&gt;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&lt;funct-declaration-list&gt;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&lt;funct-declaration&gt; &lt;funct-declaration-list&gt;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b/>
                <w:bCs/>
                <w:color w:val="000000"/>
              </w:rPr>
            </w:pPr>
            <w:r>
              <w:rPr>
                <w:rFonts w:cs="Calibri" w:eastAsia="Times New Roman"/>
                <w:b/>
                <w:bCs/>
                <w:color w:val="000000"/>
              </w:rPr>
              <w:t># Declarations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 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&lt;type-declaration&gt;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TYPE ID EQ &lt;type&gt; SEMI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&lt;type&gt;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&lt;type-id&gt;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&lt;type&gt;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ARRAY LBRACK INTLIT RBRACK &lt;type-dim&gt; OF &lt;type-id&gt;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&lt;type-dim&gt;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&lt;type-dim&gt;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LBRACK INTLIT RBRACK &lt;type-dim&gt;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&lt;type-id&gt;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INT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&lt;type-id&gt;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bookmarkStart w:id="0" w:name="_GoBack"/>
            <w:bookmarkEnd w:id="0"/>
            <w:r>
              <w:rPr>
                <w:rFonts w:cs="Calibri" w:eastAsia="Times New Roman"/>
                <w:color w:val="000000"/>
              </w:rPr>
              <w:t>&lt;type-id&gt;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b/>
                <w:bCs/>
                <w:color w:val="000000"/>
              </w:rPr>
            </w:pPr>
            <w:r>
              <w:rPr>
                <w:rFonts w:cs="Calibri" w:eastAsia="Times New Roman"/>
                <w:b/>
                <w:bCs/>
                <w:color w:val="000000"/>
              </w:rPr>
              <w:t># Variables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 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&lt;var-declaration&gt;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VAR &lt;id-list&gt; COLON &lt;type-id&gt; &lt;optional-init&gt; SEMI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&lt;id-list&gt;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 &lt;id-list-tail&gt;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&lt;id-list-tail&gt;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&lt;id-list-tail&gt;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COMMA ID &lt;id-list-tail&gt;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&lt;optional-init&gt;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&lt;optional-init&gt;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ASSIGN &lt;const&gt;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b/>
                <w:bCs/>
                <w:color w:val="000000"/>
              </w:rPr>
            </w:pPr>
            <w:r>
              <w:rPr>
                <w:rFonts w:cs="Calibri" w:eastAsia="Times New Roman"/>
                <w:b/>
                <w:bCs/>
                <w:color w:val="000000"/>
              </w:rPr>
              <w:t># Functions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 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&lt;funct-declaration&gt;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FUNC ID LPAREN &lt;param-list&gt; RPAREN &lt;ret-type&gt; BEGIN &lt;stat-seq&gt; END SEMI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&lt;param-list&gt;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&lt;param-list&gt;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&lt;param&gt; &lt;param-list-tail&gt;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&lt;param-list-tail&gt;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&lt;param-list-tail&gt;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COMMA &lt;param&gt; &lt;param-list-tail&gt;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&lt;ret-type&gt;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&lt;ret-type&gt;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COLON &lt;type-id&gt;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&lt;param&gt;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 COLON &lt;type-id&gt;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b/>
                <w:bCs/>
                <w:color w:val="000000"/>
              </w:rPr>
            </w:pPr>
            <w:r>
              <w:rPr>
                <w:rFonts w:cs="Calibri" w:eastAsia="Times New Roman"/>
                <w:b/>
                <w:bCs/>
                <w:color w:val="000000"/>
              </w:rPr>
              <w:t># Statements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 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&lt;stat-seq&gt;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&lt;stat&gt; &lt;stat-seq-tail&gt;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&lt;stat-seq-tail&gt;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&lt;stat&gt; &lt;stat-seq-tail&gt;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&lt;stat-seq-tail&gt;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IF &lt;expr&gt; THEN &lt;stat-seq&gt; &lt;else-part&gt; ENDIF SEMI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&lt;else-part&gt;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ELSE &lt;stat-seq&gt;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&lt;else-part&gt;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WHILE &lt;expr&gt; DO &lt;stat-seq&gt; ENDDO SEMI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FOR ID ASSIGN &lt;expr&gt; TO &lt;expr&gt; DO &lt;stat-seq&gt; ENDDO SEMI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BREAK SEMI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RETURN &lt;expr&gt; SEMI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 &lt;stat-after-id&gt;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&lt;stat-after-id&gt;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LPAREN &lt;expr-list&gt; RPAREN SEMI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&lt;stat-after-id&gt;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&lt;lvalue-tail&gt; ASSIGN &lt;rvalue&gt; SEMI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&lt;rvalue&gt;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&lt;expr-no-lvalue&gt;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&lt;rvalue&gt;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 &lt;expr-or-func&gt;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&lt;expr-or-func&gt;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LPAREN &lt;expr-list&gt; RPAREN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&lt;expr-or-func&gt;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&lt;expr-after-id&gt;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b/>
                <w:bCs/>
                <w:color w:val="000000"/>
              </w:rPr>
            </w:pPr>
            <w:r>
              <w:rPr>
                <w:rFonts w:cs="Calibri" w:eastAsia="Times New Roman"/>
                <w:b/>
                <w:bCs/>
                <w:color w:val="000000"/>
              </w:rPr>
              <w:t># Expressions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 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&lt;or-term&gt; &lt;expr-tail&gt;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&lt;expr-no-lvalue&gt;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&lt;or-term-no-lvalue&gt; &lt;expr-tail&gt;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&lt;expr-after-id&gt;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&lt;or-term-after-id&gt; &lt;expr-tail&gt;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&lt;expr-tail&gt;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&lt;expr-tail&gt;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OR &lt;or-term&gt; &lt;expr-tail&gt;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&lt;and-term&gt; &lt;or-term-tail&gt;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&lt;or-term-no-lvalue&gt;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&lt;and-term-no-lvalue&gt; &lt;or-term-tail&gt;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&lt;or-term-after-id&gt;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&lt;and-term-after-id&gt; &lt;or-term-tail&gt;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&lt;or-term-tail&gt;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&lt;or-term-tail&gt;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AND &lt;and-term&gt; &lt;or-term-tail&gt;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&lt;comp-term&gt; &lt;and-term-tail&gt;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&lt;and-term-no-lvalue&gt;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&lt;comp-term-no-lvalue&gt; &lt;and-term-tail&gt;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&lt;and-term-after-id&gt;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&lt;comp-term-after-id&gt; &lt;and-term-tail&gt;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&lt;and-term-tail&gt;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&lt;and-term-tail&gt;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&lt;comp-op&gt; &lt;comp-term&gt;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&lt;comp-op&gt;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EQ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&lt;comp-op&gt;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NEQ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&lt;comp-op&gt;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LESSER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&lt;comp-op&gt;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GREATER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&lt;comp-op&gt;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LESSEREQ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&lt;comp-op&gt;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GREATEREQ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&lt;term&gt; &lt;comp-term-tail&gt;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&lt;comp-term-no-lvalue&gt;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&lt;term-no-lvalue&gt; &lt;comp-term-tail&gt;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&lt;comp-term-after-id&gt;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&lt;term-after-id&gt; &lt;comp-term-tail&gt;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&lt;comp-term-tail&gt;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&lt;comp-term-tail&gt;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&lt;add-op&gt; &lt;term&gt; &lt;comp-term-tail&gt;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&lt;add-op&gt;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PLUS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&lt;add-op&gt;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MINUS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&lt;factor&gt; &lt;term-tail&gt;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&lt;term-no-lvalue&gt;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&lt;factor-no-lvalue&gt; &lt;term-tail&gt;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&lt;term-after-id&gt;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&lt;lvalue-tail&gt; &lt;term-tail&gt;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&lt;term-tail&gt;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&lt;term-tail&gt;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&lt;mult-op&gt; &lt;factor&gt; &lt;term-tail&gt;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&lt;mult-op&gt;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MULT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&lt;mult-op&gt;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DIV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&lt;factor&gt;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&lt;factor-no-lvalue&gt;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&lt;factor&gt;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&lt;factor-no-lvalue&gt;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&lt;const&gt;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&lt;factor-no-lvalue&gt;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MINUS &lt;factor&gt;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&lt;factor-no-lvalue&gt;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LPAREN &lt;expr&gt; RPAREN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&lt;const&gt;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INTLIT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&lt;const&gt;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&lt;const&gt;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NIL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&lt;expr-list&gt;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&lt;expr-list&gt;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&lt;expr&gt; &lt;expr-list-tail&gt;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&lt;expr-list-tail&gt;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COMMA &lt;expr&gt; &lt;expr-list-tail&gt;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&lt;expr-list-tail&gt;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 &lt;lvalue-tail&gt;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&lt;lvalue-tail&gt;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LBRACK &lt;expr&gt; RBRACK &lt;lvalue-tail&gt;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59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&lt;lvalue-tail&gt;</w:t>
            </w:r>
          </w:p>
        </w:tc>
        <w:tc>
          <w:tcPr>
            <w:tcW w:type="dxa" w:w="760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</w:tr>
    </w:tbl>
    <w:p>
      <w:pPr>
        <w:pStyle w:val="style1"/>
        <w:rPr/>
      </w:pPr>
      <w:r>
        <w:rPr/>
        <w:t>Parser table construction</w:t>
      </w:r>
    </w:p>
    <w:p>
      <w:pPr>
        <w:pStyle w:val="style0"/>
        <w:rPr/>
      </w:pPr>
      <w:r>
        <w:rPr/>
        <w:t>First and follow sets of the non-terminals in the grammar are as follows:</w:t>
      </w:r>
    </w:p>
    <w:tbl>
      <w:tblPr>
        <w:jc w:val="left"/>
        <w:tblInd w:type="dxa" w:w="93"/>
        <w:tblBorders>
          <w:top w:color="00000A" w:space="0" w:sz="8" w:val="single"/>
          <w:left w:color="00000A" w:space="0" w:sz="8" w:val="single"/>
          <w:bottom w:color="00000A" w:space="0" w:sz="8" w:val="single"/>
          <w:insideH w:color="00000A" w:space="0" w:sz="8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2360"/>
        <w:gridCol w:w="3639"/>
        <w:gridCol w:w="3701"/>
      </w:tblGrid>
      <w:tr>
        <w:trPr>
          <w:trHeight w:hRule="atLeast" w:val="315"/>
          <w:cantSplit w:val="false"/>
        </w:trPr>
        <w:tc>
          <w:tcPr>
            <w:tcW w:type="dxa" w:w="2360"/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4" w:val="single"/>
            </w:tcBorders>
            <w:shd w:fill="FFFFFF" w:val="clear"/>
            <w:tcMar>
              <w:left w:type="dxa" w:w="9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b/>
                <w:bCs/>
                <w:color w:val="000000"/>
              </w:rPr>
            </w:pPr>
            <w:r>
              <w:rPr>
                <w:rFonts w:cs="Calibri" w:eastAsia="Times New Roman"/>
                <w:b/>
                <w:bCs/>
                <w:color w:val="000000"/>
              </w:rPr>
              <w:t>Symbol</w:t>
            </w:r>
          </w:p>
        </w:tc>
        <w:tc>
          <w:tcPr>
            <w:tcW w:type="dxa" w:w="3639"/>
            <w:tcBorders>
              <w:top w:color="00000A" w:space="0" w:sz="8" w:val="single"/>
              <w:left w:val="nil"/>
              <w:bottom w:color="00000A" w:space="0" w:sz="8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b/>
                <w:bCs/>
                <w:color w:val="000000"/>
              </w:rPr>
            </w:pPr>
            <w:r>
              <w:rPr>
                <w:rFonts w:cs="Calibri" w:eastAsia="Times New Roman"/>
                <w:b/>
                <w:bCs/>
                <w:color w:val="000000"/>
              </w:rPr>
              <w:t>First set</w:t>
            </w:r>
          </w:p>
        </w:tc>
        <w:tc>
          <w:tcPr>
            <w:tcW w:type="dxa" w:w="3701"/>
            <w:tcBorders>
              <w:top w:color="00000A" w:space="0" w:sz="8" w:val="single"/>
              <w:left w:val="nil"/>
              <w:bottom w:color="00000A" w:space="0" w:sz="8" w:val="single"/>
              <w:right w:color="00000A" w:space="0" w:sz="8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b/>
                <w:bCs/>
                <w:color w:val="000000"/>
              </w:rPr>
            </w:pPr>
            <w:r>
              <w:rPr>
                <w:rFonts w:cs="Calibri" w:eastAsia="Times New Roman"/>
                <w:b/>
                <w:bCs/>
                <w:color w:val="000000"/>
              </w:rPr>
              <w:t>Follow Set</w:t>
            </w:r>
          </w:p>
        </w:tc>
      </w:tr>
      <w:tr>
        <w:trPr>
          <w:trHeight w:hRule="atLeast" w:val="6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&lt;add-op&gt;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PLUS, MINUS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STRLIT, INTLIT, NIL, MINUS, ID, LPAREN</w:t>
            </w:r>
          </w:p>
        </w:tc>
      </w:tr>
      <w:tr>
        <w:trPr>
          <w:trHeight w:hRule="atLeast" w:val="6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&lt;and-term-after-id&gt;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PLUS, GREATER, LESSER, NEQ, LBRACK, LESSEREQ, DIV, MULT, EQ, MINUS, NULL, GREATEREQ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AND, SEMI, OR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&lt;and-term-no-lvalue&gt;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STRLIT, INTLIT, NIL, MINUS, LPAREN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AND, SEMI, OR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&lt;and-term-tail&gt;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GREATER, LESSER, NEQ, LESSEREQ, EQ, NULL, GREATEREQ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RBRACK, RPAREN, DO, THEN, AND, TO, COMMA, SEMI, OR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STRLIT, INTLIT, NIL, MINUS, ID, LPAREN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RBRACK, RPAREN, DO, THEN, AND, TO, COMMA, SEMI, OR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&lt;comp-op&gt;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GREATER, LESSER, NEQ, LESSEREQ, EQ, GREATEREQ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STRLIT, INTLIT, NIL, MINUS, ID, LPAREN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&lt;comp-term-after-id&gt;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PLUS, LBRACK, DIV, MULT, MINUS, 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GREATER, LESSER, NEQ, LESSEREQ, EQ, AND, SEMI, OR, GREATEREQ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&lt;comp-term-no-lvalue&gt;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STRLIT, INTLIT, NIL, MINUS, LPAREN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GREATER, LESSER, NEQ, LESSEREQ, EQ, AND, SEMI, OR, GREATEREQ</w:t>
            </w:r>
          </w:p>
        </w:tc>
      </w:tr>
      <w:tr>
        <w:trPr>
          <w:trHeight w:hRule="atLeast" w:val="6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&lt;comp-term-tail&gt;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PLUS, MINUS, 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RBRACK, RPAREN, GREATER, LESSER, NEQ, THEN, TO, COMMA, OR, DO, LESSEREQ, EQ, AND, SEMI, GREATEREQ</w:t>
            </w:r>
          </w:p>
        </w:tc>
      </w:tr>
      <w:tr>
        <w:trPr>
          <w:trHeight w:hRule="atLeast" w:val="6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STRLIT, INTLIT, NIL, MINUS, ID, LPAREN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RBRACK, RPAREN, NEQ, LESSER, GREATER, THEN, TO, COMMA, OR, DO, LESSEREQ, EQ, AND, SEMI, GREATEREQ</w:t>
            </w:r>
          </w:p>
        </w:tc>
      </w:tr>
      <w:tr>
        <w:trPr>
          <w:trHeight w:hRule="atLeast" w:val="6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&lt;const&gt;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STRLIT, INTLIT, NIL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RBRACK, RPAREN, GREATER, LESSER, NEQ, THEN, TO, COMMA, OR, DO, PLUS, LESSEREQ, EQ, MINUS, MULT, DIV, AND, SEMI, GREATEREQ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&lt;declaration-segment&gt;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VAR, FUNC, NULL, TYPE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&lt;else-part&gt;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NULL, ELSE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ENDIF</w:t>
            </w:r>
          </w:p>
        </w:tc>
      </w:tr>
      <w:tr>
        <w:trPr>
          <w:trHeight w:hRule="atLeast" w:val="6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&lt;expr-after-id&gt;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LBRACK, NEQ, LESSER, GREATER, NULL, OR, PLUS, LESSEREQ, MULT, MINUS, EQ, DIV, AND, GREATEREQ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SEMI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&lt;expr-list-tail&gt;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COMMA, 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RPAREN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&lt;expr-list&gt;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STRLIT, INTLIT, NIL, MINUS, ID, LPAREN, 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RPAREN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&lt;expr-no-lvalue&gt;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STRLIT, INTLIT, NIL, MINUS, LPAREN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SEMI</w:t>
            </w:r>
          </w:p>
        </w:tc>
      </w:tr>
      <w:tr>
        <w:trPr>
          <w:trHeight w:hRule="atLeast" w:val="6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&lt;expr-or-func&gt;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LBRACK, NEQ, LESSER, GREATER, NULL, OR, PLUS, LESSEREQ, MULT, DIV, MINUS, EQ, AND, LPAREN, GREATEREQ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SEMI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&lt;expr-tail&gt;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NULL, OR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RBRACK, RPAREN, DO, THEN, TO, COMMA, SEMI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STRLIT, INTLIT, NIL, MINUS, ID, LPAREN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RBRACK, RPAREN, DO, THEN, TO, COMMA, SEMI</w:t>
            </w:r>
          </w:p>
        </w:tc>
      </w:tr>
      <w:tr>
        <w:trPr>
          <w:trHeight w:hRule="atLeast" w:val="6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&lt;factor-no-lvalue&gt;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STRLIT, INTLIT, NIL, MINUS, LPAREN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RBRACK, RPAREN, GREATER, LESSER, NEQ, THEN, TO, COMMA, OR, DO, PLUS, LESSEREQ, EQ, DIV, MULT, MINUS, AND, SEMI, GREATEREQ</w:t>
            </w:r>
          </w:p>
        </w:tc>
      </w:tr>
      <w:tr>
        <w:trPr>
          <w:trHeight w:hRule="atLeast" w:val="6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&lt;factor&gt;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STRLIT, INTLIT, NIL, MINUS, ID, LPAREN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RBRACK, RPAREN, NEQ, GREATER, LESSER, THEN, TO, COMMA, OR, DO, PLUS, LESSEREQ, EQ, MINUS, MULT, DIV, AND, SEMI, GREATEREQ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&lt;funct-declaration-list&gt;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FUNC, 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&lt;funct-declaration&gt;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FUNC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IN, FUNC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&lt;id-list-tail&gt;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COMMA, 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COLON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&lt;id-list&gt;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COLON</w:t>
            </w:r>
          </w:p>
        </w:tc>
      </w:tr>
      <w:tr>
        <w:trPr>
          <w:trHeight w:hRule="atLeast" w:val="9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&lt;lvalue-tail&gt;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LBRACK, 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RBRACK, RPAREN, GREATER, LESSER, NEQ, THEN, TO, COMMA, OR, ASSIGN, DO, PLUS, LESSEREQ, EQ, DIV, MINUS, MULT, AND, SEMI, GREATEREQ</w:t>
            </w:r>
          </w:p>
        </w:tc>
      </w:tr>
      <w:tr>
        <w:trPr>
          <w:trHeight w:hRule="atLeast" w:val="6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RBRACK, RPAREN, NEQ, GREATER, LESSER, THEN, TO, COMMA, OR, DO, PLUS, LESSEREQ, EQ, DIV, MULT, MINUS, AND, SEMI, GREATEREQ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&lt;mult-op&gt;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DIV, MULT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STRLIT, INTLIT, NIL, MINUS, ID, LPAREN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&lt;optional-init&gt;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NULL, ASSIGN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SEMI</w:t>
            </w:r>
          </w:p>
        </w:tc>
      </w:tr>
      <w:tr>
        <w:trPr>
          <w:trHeight w:hRule="atLeast" w:val="6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&lt;or-term-after-id&gt;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LBRACK, NEQ, LESSER, GREATER, NULL, PLUS, LESSEREQ, MINUS, EQ, MULT, DIV, AND, GREATEREQ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SEMI, OR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&lt;or-term-no-lvalue&gt;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STRLIT, INTLIT, NIL, MINUS, LPAREN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SEMI, OR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&lt;or-term-tail&gt;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AND, 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RBRACK, RPAREN, DO, THEN, TO, COMMA, SEMI, OR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STRLIT, INTLIT, NIL, MINUS, ID, LPAREN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RBRACK, RPAREN, DO, THEN, TO, COMMA, SEMI, OR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&lt;param-list-tail&gt;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COMMA, 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RPAREN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&lt;param-list&gt;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ID, 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RPAREN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&lt;param&gt;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RPAREN, COMMA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&lt;ret-type&gt;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COLON, 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BEGIN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&lt;rvalue&gt;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STRLIT, INTLIT, NIL, MINUS, ID, LPAREN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SEMI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&lt;stat-after-id&gt;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LBRACK, LPAREN, ASSIGN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ENDIF, FOR, ENDDO, WHILE, ID, END, BREAK, ELSE, IF, RETURN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&lt;stat-seq-tail&gt;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FOR, WHILE, ID, BREAK, NULL, IF, RETURN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ENDIF, ENDDO, END, ELSE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&lt;stat-seq&gt;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FOR, WHILE, ID, BREAK, IF, RETURN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ENDIF, ENDDO, END, ELSE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FOR, WHILE, ID, BREAK, IF, RETURN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ENDIF, FOR, ENDDO, WHILE, ID, END, BREAK, ELSE, IF, RETURN</w:t>
            </w:r>
          </w:p>
        </w:tc>
      </w:tr>
      <w:tr>
        <w:trPr>
          <w:trHeight w:hRule="atLeast" w:val="6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&lt;term-after-id&gt;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LBRACK, DIV, MULT, 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PLUS, GREATER, LESSER, NEQ, LESSEREQ, MINUS, EQ, AND, SEMI, OR, GREATEREQ</w:t>
            </w:r>
          </w:p>
        </w:tc>
      </w:tr>
      <w:tr>
        <w:trPr>
          <w:trHeight w:hRule="atLeast" w:val="6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&lt;term-no-lvalue&gt;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STRLIT, INTLIT, NIL, MINUS, LPAREN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PLUS, GREATER, LESSER, NEQ, LESSEREQ, MINUS, EQ, AND, SEMI, OR, GREATEREQ</w:t>
            </w:r>
          </w:p>
        </w:tc>
      </w:tr>
      <w:tr>
        <w:trPr>
          <w:trHeight w:hRule="atLeast" w:val="6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&lt;term-tail&gt;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DIV, MULT, 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RBRACK, RPAREN, NEQ, LESSER, GREATER, THEN, TO, COMMA, OR, DO, PLUS, LESSEREQ, EQ, MINUS, AND, SEMI, GREATEREQ</w:t>
            </w:r>
          </w:p>
        </w:tc>
      </w:tr>
      <w:tr>
        <w:trPr>
          <w:trHeight w:hRule="atLeast" w:val="6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STRLIT, INTLIT, NIL, MINUS, ID, LPAREN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RBRACK, RPAREN, NEQ, GREATER, LESSER, THEN, TO, COMMA, OR, DO, PLUS, LESSEREQ, EQ, MINUS, AND, SEMI, GREATEREQ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&lt;tiger-program&gt;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LET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$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&lt;type-declaration-list&gt;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NULL, TYPE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VAR, IN, FUNC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&lt;type-declaration&gt;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TYPE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VAR, IN, FUNC, TYPE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&lt;type-dim&gt;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LBRACK, 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OF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&lt;type-id&gt;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INT, ID, STRING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RPAREN, COMMA, SEMI, BEGIN, ASSIGN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&lt;type&gt;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INT, ID, ARRAY, STRING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SEMI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&lt;var-declaration-list&gt;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VAR, 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IN, FUNC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&lt;var-declaration&gt;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VAR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VAR, IN, FUNC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AND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STRLIT, INTLIT, NIL, MINUS, ID, LPAREN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ARRAY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LBRACK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ASSIGN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STRLIT, INTLIT, NIL, MINUS, ID, LPAREN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BEGIN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FOR, WHILE, ID, BREAK, IF, RETURN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BREAK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SEMI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COLON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INT, ID, STRING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COMMA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STRLIT, INTLIT, NIL, MINUS, ID, LPAREN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DIV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STRLIT, INTLIT, NIL, MINUS, ID, LPAREN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DO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FOR, WHILE, ID, BREAK, IF, RETURN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ELSE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FOR, WHILE, ID, BREAK, IF, RETURN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END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$, SEMI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ENDDO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SEMI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ENDIF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SEMI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EQ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STRLIT, INT, INTLIT, NIL, MINUS, ID, ARRAY, LPAREN, STRING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FOR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FUNC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GREATER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STRLIT, INTLIT, NIL, MINUS, ID, LPAREN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GREATEREQ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STRLIT, INTLIT, NIL, MINUS, ID, LPAREN</w:t>
            </w:r>
          </w:p>
        </w:tc>
      </w:tr>
      <w:tr>
        <w:trPr>
          <w:trHeight w:hRule="atLeast" w:val="9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COLON, RBRACK, RPAREN, NEQ, GREATER, LESSER, LBRACK, THEN, TO, COMMA, BEGIN, OR, ASSIGN, DO, PLUS, LESSEREQ, DIV, MULT, MINUS, EQ, AND, SEMI, LPAREN, GREATEREQ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IF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STRLIT, INTLIT, NIL, MINUS, ID, LPAREN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IN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FOR, WHILE, ID, BREAK, IF, RETURN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INT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RPAREN, COMMA, SEMI, BEGIN, ASSIGN</w:t>
            </w:r>
          </w:p>
        </w:tc>
      </w:tr>
      <w:tr>
        <w:trPr>
          <w:trHeight w:hRule="atLeast" w:val="6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INTLIT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RBRACK, RPAREN, GREATER, LESSER, NEQ, THEN, TO, COMMA, OR, DO, PLUS, LESSEREQ, EQ, DIV, MULT, MINUS, AND, SEMI, GREATEREQ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LBRACK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STRLIT, INTLIT, NIL, MINUS, ID, LPAREN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LESSER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STRLIT, INTLIT, NIL, MINUS, ID, LPAREN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LESSEREQ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STRLIT, INTLIT, NIL, MINUS, ID, LPAREN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LET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VAR, IN, FUNC, TYPE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LPAREN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STRLIT, RPAREN, INTLIT, NIL, MINUS, ID, LPAREN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MINUS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STRLIT, INTLIT, NIL, MINUS, ID, LPAREN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MULT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STRLIT, INTLIT, NIL, MINUS, ID, LPAREN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NEQ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STRLIT, INTLIT, NIL, MINUS, ID, LPAREN</w:t>
            </w:r>
          </w:p>
        </w:tc>
      </w:tr>
      <w:tr>
        <w:trPr>
          <w:trHeight w:hRule="atLeast" w:val="6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NIL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RBRACK, RPAREN, GREATER, LESSER, NEQ, THEN, TO, COMMA, OR, DO, PLUS, LESSEREQ, EQ, DIV, MULT, MINUS, AND, SEMI, GREATEREQ</w:t>
            </w:r>
          </w:p>
        </w:tc>
      </w:tr>
      <w:tr>
        <w:trPr>
          <w:trHeight w:hRule="atLeast" w:val="9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RBRACK, TO, ELSE, DO, LESSEREQ, MINUS, MULT, AND, OF, SEMI, COLON, RPAREN, GREATER, LESSER, NEQ, THEN, IN, COMMA, FUNC, BEGIN, OR, ASSIGN, ENDIF, PLUS, ENDDO, VAR, EQ, DIV, END, GREATEREQ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OF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INT, ID, STRING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OR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STRLIT, INTLIT, NIL, MINUS, ID, LPAREN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PLUS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STRLIT, INTLIT, NIL, MINUS, ID, LPAREN</w:t>
            </w:r>
          </w:p>
        </w:tc>
      </w:tr>
      <w:tr>
        <w:trPr>
          <w:trHeight w:hRule="atLeast" w:val="9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RBRACK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RBRACK, RPAREN, GREATER, LESSER, NEQ, LBRACK, THEN, TO, COMMA, OR, ASSIGN, DO, PLUS, LESSEREQ, EQ, DIV, MULT, MINUS, AND, OF, SEMI, GREATEREQ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RETURN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STRLIT, INTLIT, NIL, MINUS, ID, LPAREN</w:t>
            </w:r>
          </w:p>
        </w:tc>
      </w:tr>
      <w:tr>
        <w:trPr>
          <w:trHeight w:hRule="atLeast" w:val="9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RPAREN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COLON, RBRACK, RPAREN, GREATER, LESSER, NEQ, THEN, TO, COMMA, BEGIN, OR, DO, PLUS, LESSEREQ, EQ, DIV, MULT, MINUS, AND, SEMI, GREATEREQ</w:t>
            </w:r>
          </w:p>
        </w:tc>
      </w:tr>
      <w:tr>
        <w:trPr>
          <w:trHeight w:hRule="atLeast" w:val="6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SEMI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IN, WHILE, FUNC, ELSE, RETURN, ENDIF, FOR, VAR, ENDDO, END, ID, BREAK, TYPE, IF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STRING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RPAREN, COMMA, SEMI, BEGIN, ASSIGN</w:t>
            </w:r>
          </w:p>
        </w:tc>
      </w:tr>
      <w:tr>
        <w:trPr>
          <w:trHeight w:hRule="atLeast" w:val="6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RBRACK, RPAREN, GREATER, LESSER, NEQ, THEN, TO, COMMA, OR, DO, PLUS, LESSEREQ, EQ, DIV, MULT, MINUS, AND, SEMI, GREATEREQ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THEN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FOR, WHILE, ID, BREAK, IF, RETURN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TO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STRLIT, INTLIT, NIL, MINUS, ID, LPAREN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TYPE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VAR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360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WHILE</w:t>
            </w:r>
          </w:p>
        </w:tc>
        <w:tc>
          <w:tcPr>
            <w:tcW w:type="dxa" w:w="3639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null</w:t>
            </w:r>
          </w:p>
        </w:tc>
        <w:tc>
          <w:tcPr>
            <w:tcW w:type="dxa" w:w="3701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STRLIT, INTLIT, NIL, MINUS, ID, LPAREN</w:t>
            </w:r>
          </w:p>
        </w:tc>
      </w:tr>
    </w:tbl>
    <w:p>
      <w:pPr>
        <w:pStyle w:val="style29"/>
        <w:rPr>
          <w:rFonts w:ascii="Centaur" w:hAnsi="Centaur"/>
        </w:rPr>
      </w:pPr>
      <w:r>
        <w:rPr>
          <w:rFonts w:ascii="Centaur" w:hAnsi="Centaur"/>
        </w:rPr>
      </w:r>
    </w:p>
    <w:p>
      <w:pPr>
        <w:pStyle w:val="style29"/>
        <w:rPr>
          <w:rFonts w:ascii="Centaur" w:hAnsi="Centaur"/>
        </w:rPr>
      </w:pPr>
      <w:r>
        <w:rPr>
          <w:rFonts w:ascii="Centaur" w:hAnsi="Centaur"/>
        </w:rPr>
      </w:r>
    </w:p>
    <w:p>
      <w:pPr>
        <w:pStyle w:val="style2"/>
        <w:rPr/>
      </w:pPr>
      <w:r>
        <w:rPr/>
        <w:t>Parser Table:</w:t>
      </w:r>
    </w:p>
    <w:p>
      <w:pPr>
        <w:pStyle w:val="style0"/>
        <w:rPr/>
      </w:pPr>
      <w:r>
        <w:rPr/>
        <w:t xml:space="preserve">The parser table is represented in the way it would be indexed. </w:t>
      </w:r>
    </w:p>
    <w:tbl>
      <w:tblPr>
        <w:jc w:val="left"/>
        <w:tblInd w:type="dxa" w:w="93"/>
        <w:tblBorders>
          <w:top w:color="00000A" w:space="0" w:sz="8" w:val="single"/>
          <w:left w:color="00000A" w:space="0" w:sz="8" w:val="single"/>
          <w:bottom w:color="00000A" w:space="0" w:sz="8" w:val="single"/>
          <w:insideH w:color="00000A" w:space="0" w:sz="8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2204"/>
        <w:gridCol w:w="1298"/>
        <w:gridCol w:w="6818"/>
      </w:tblGrid>
      <w:tr>
        <w:trPr>
          <w:trHeight w:hRule="atLeast" w:val="615"/>
          <w:cantSplit w:val="false"/>
        </w:trPr>
        <w:tc>
          <w:tcPr>
            <w:tcW w:type="dxa" w:w="2204"/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4" w:val="single"/>
            </w:tcBorders>
            <w:shd w:fill="FFFFFF" w:val="clear"/>
            <w:tcMar>
              <w:left w:type="dxa" w:w="9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b/>
                <w:bCs/>
                <w:color w:val="000000"/>
              </w:rPr>
            </w:pPr>
            <w:r>
              <w:rPr>
                <w:rFonts w:cs="Calibri" w:eastAsia="Times New Roman"/>
                <w:b/>
                <w:bCs/>
                <w:color w:val="000000"/>
              </w:rPr>
              <w:t>Row index</w:t>
            </w:r>
          </w:p>
        </w:tc>
        <w:tc>
          <w:tcPr>
            <w:tcW w:type="dxa" w:w="1298"/>
            <w:tcBorders>
              <w:top w:color="00000A" w:space="0" w:sz="8" w:val="single"/>
              <w:left w:val="nil"/>
              <w:bottom w:color="00000A" w:space="0" w:sz="8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b/>
                <w:bCs/>
                <w:color w:val="000000"/>
              </w:rPr>
            </w:pPr>
            <w:r>
              <w:rPr>
                <w:rFonts w:cs="Calibri" w:eastAsia="Times New Roman"/>
                <w:b/>
                <w:bCs/>
                <w:color w:val="000000"/>
              </w:rPr>
              <w:t>Column index</w:t>
            </w:r>
          </w:p>
        </w:tc>
        <w:tc>
          <w:tcPr>
            <w:tcW w:type="dxa" w:w="6818"/>
            <w:tcBorders>
              <w:top w:color="00000A" w:space="0" w:sz="8" w:val="single"/>
              <w:left w:val="nil"/>
              <w:bottom w:color="00000A" w:space="0" w:sz="8" w:val="single"/>
              <w:right w:color="00000A" w:space="0" w:sz="8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b/>
                <w:bCs/>
                <w:color w:val="000000"/>
              </w:rPr>
            </w:pPr>
            <w:r>
              <w:rPr>
                <w:rFonts w:cs="Calibri" w:eastAsia="Times New Roman"/>
                <w:b/>
                <w:bCs/>
                <w:color w:val="000000"/>
              </w:rPr>
              <w:t>Expansion rule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&lt;add-op&gt;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MINUS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&lt;add-op&gt; -&gt; MINUS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&lt;add-op&gt;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PLUS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&lt;add-op&gt; -&gt; PLUS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AND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&lt;and-term-after-id&gt; -&gt; &lt;comp-term-after-id&gt; &lt;and-term-tail&gt;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DIV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&lt;and-term-after-id&gt; -&gt; &lt;comp-term-after-id&gt; &lt;and-term-tail&gt;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EQ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&lt;and-term-after-id&gt; -&gt; &lt;comp-term-after-id&gt; &lt;and-term-tail&gt;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GREATER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&lt;and-term-after-id&gt; -&gt; &lt;comp-term-after-id&gt; &lt;and-term-tail&gt;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GREATEREQ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&lt;and-term-after-id&gt; -&gt; &lt;comp-term-after-id&gt; &lt;and-term-tail&gt;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LBRACK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&lt;and-term-after-id&gt; -&gt; &lt;comp-term-after-id&gt; &lt;and-term-tail&gt;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LESSER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&lt;and-term-after-id&gt; -&gt; &lt;comp-term-after-id&gt; &lt;and-term-tail&gt;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LESSEREQ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&lt;and-term-after-id&gt; -&gt; &lt;comp-term-after-id&gt; &lt;and-term-tail&gt;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MINUS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&lt;and-term-after-id&gt; -&gt; &lt;comp-term-after-id&gt; &lt;and-term-tail&gt;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MULT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&lt;and-term-after-id&gt; -&gt; &lt;comp-term-after-id&gt; &lt;and-term-tail&gt;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NEQ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&lt;and-term-after-id&gt; -&gt; &lt;comp-term-after-id&gt; &lt;and-term-tail&gt;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OR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&lt;and-term-after-id&gt; -&gt; &lt;comp-term-after-id&gt; &lt;and-term-tail&gt;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PLUS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&lt;and-term-after-id&gt; -&gt; &lt;comp-term-after-id&gt; &lt;and-term-tail&gt;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SEMI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&lt;and-term-after-id&gt; -&gt; &lt;comp-term-after-id&gt; &lt;and-term-tail&gt;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&lt;and-term-no-lvalue&gt;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INTLIT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&lt;and-term-no-lvalue&gt; -&gt; &lt;comp-term-no-lvalue&gt; &lt;and-term-tail&gt;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&lt;and-term-no-lvalue&gt;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LPAREN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&lt;and-term-no-lvalue&gt; -&gt; &lt;comp-term-no-lvalue&gt; &lt;and-term-tail&gt;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&lt;and-term-no-lvalue&gt;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MINUS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&lt;and-term-no-lvalue&gt; -&gt; &lt;comp-term-no-lvalue&gt; &lt;and-term-tail&gt;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&lt;and-term-no-lvalue&gt;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NIL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&lt;and-term-no-lvalue&gt; -&gt; &lt;comp-term-no-lvalue&gt; &lt;and-term-tail&gt;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&lt;and-term-no-lvalue&gt;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&lt;and-term-no-lvalue&gt; -&gt; &lt;comp-term-no-lvalue&gt; &lt;and-term-tail&gt;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AND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COMMA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DO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EQ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&lt;and-term-tail&gt; -&gt; &lt;comp-op&gt; &lt;comp-term&gt;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GREATER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&lt;and-term-tail&gt; -&gt; &lt;comp-op&gt; &lt;comp-term&gt;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GREATEREQ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&lt;and-term-tail&gt; -&gt; &lt;comp-op&gt; &lt;comp-term&gt;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LESSER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&lt;and-term-tail&gt; -&gt; &lt;comp-op&gt; &lt;comp-term&gt;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LESSEREQ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&lt;and-term-tail&gt; -&gt; &lt;comp-op&gt; &lt;comp-term&gt;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NEQ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&lt;and-term-tail&gt; -&gt; &lt;comp-op&gt; &lt;comp-term&gt;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OR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RBRACK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RPAREN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SEMI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THEN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TO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&lt;and-term&gt; -&gt; &lt;comp-term&gt; &lt;and-term-tail&gt;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INTLIT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&lt;and-term&gt; -&gt; &lt;comp-term&gt; &lt;and-term-tail&gt;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LPAREN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&lt;and-term&gt; -&gt; &lt;comp-term&gt; &lt;and-term-tail&gt;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MINUS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&lt;and-term&gt; -&gt; &lt;comp-term&gt; &lt;and-term-tail&gt;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NIL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&lt;and-term&gt; -&gt; &lt;comp-term&gt; &lt;and-term-tail&gt;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&lt;and-term&gt; -&gt; &lt;comp-term&gt; &lt;and-term-tail&gt;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&lt;comp-op&gt;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EQ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&lt;comp-op&gt; -&gt; EQ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&lt;comp-op&gt;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GREATER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&lt;comp-op&gt; -&gt; GREATER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&lt;comp-op&gt;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GREATEREQ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&lt;comp-op&gt; -&gt; GREATEREQ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&lt;comp-op&gt;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LESSER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&lt;comp-op&gt; -&gt; LESSER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&lt;comp-op&gt;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LESSEREQ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&lt;comp-op&gt; -&gt; LESSEREQ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&lt;comp-op&gt;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NEQ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&lt;comp-op&gt; -&gt; NEQ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AND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&lt;comp-term-after-id&gt; -&gt; &lt;term-after-id&gt; &lt;comp-term-tail&gt;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DIV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&lt;comp-term-after-id&gt; -&gt; &lt;term-after-id&gt; &lt;comp-term-tail&gt;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EQ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&lt;comp-term-after-id&gt; -&gt; &lt;term-after-id&gt; &lt;comp-term-tail&gt;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GREATER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&lt;comp-term-after-id&gt; -&gt; &lt;term-after-id&gt; &lt;comp-term-tail&gt;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GREATEREQ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&lt;comp-term-after-id&gt; -&gt; &lt;term-after-id&gt; &lt;comp-term-tail&gt;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LBRACK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&lt;comp-term-after-id&gt; -&gt; &lt;term-after-id&gt; &lt;comp-term-tail&gt;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LESSER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&lt;comp-term-after-id&gt; -&gt; &lt;term-after-id&gt; &lt;comp-term-tail&gt;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LESSEREQ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&lt;comp-term-after-id&gt; -&gt; &lt;term-after-id&gt; &lt;comp-term-tail&gt;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MINUS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&lt;comp-term-after-id&gt; -&gt; &lt;term-after-id&gt; &lt;comp-term-tail&gt;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MULT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&lt;comp-term-after-id&gt; -&gt; &lt;term-after-id&gt; &lt;comp-term-tail&gt;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NEQ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&lt;comp-term-after-id&gt; -&gt; &lt;term-after-id&gt; &lt;comp-term-tail&gt;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OR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&lt;comp-term-after-id&gt; -&gt; &lt;term-after-id&gt; &lt;comp-term-tail&gt;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PLUS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&lt;comp-term-after-id&gt; -&gt; &lt;term-after-id&gt; &lt;comp-term-tail&gt;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SEMI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&lt;comp-term-after-id&gt; -&gt; &lt;term-after-id&gt; &lt;comp-term-tail&gt;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&lt;comp-term-no-lvalue&gt;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INTLIT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&lt;comp-term-no-lvalue&gt; -&gt; &lt;term-no-lvalue&gt; &lt;comp-term-tail&gt;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&lt;comp-term-no-lvalue&gt;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LPAREN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&lt;comp-term-no-lvalue&gt; -&gt; &lt;term-no-lvalue&gt; &lt;comp-term-tail&gt;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&lt;comp-term-no-lvalue&gt;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MINUS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&lt;comp-term-no-lvalue&gt; -&gt; &lt;term-no-lvalue&gt; &lt;comp-term-tail&gt;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&lt;comp-term-no-lvalue&gt;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NIL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&lt;comp-term-no-lvalue&gt; -&gt; &lt;term-no-lvalue&gt; &lt;comp-term-tail&gt;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&lt;comp-term-no-lvalue&gt;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&lt;comp-term-no-lvalue&gt; -&gt; &lt;term-no-lvalue&gt; &lt;comp-term-tail&gt;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AND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COMMA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DO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EQ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GREATER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GREATEREQ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LESSER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LESSEREQ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MINUS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&lt;comp-term-tail&gt; -&gt; &lt;add-op&gt; &lt;term&gt; &lt;comp-term-tail&gt;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NEQ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OR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PLUS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&lt;comp-term-tail&gt; -&gt; &lt;add-op&gt; &lt;term&gt; &lt;comp-term-tail&gt;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RBRACK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RPAREN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SEMI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THEN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TO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&lt;comp-term&gt; -&gt; &lt;term&gt; &lt;comp-term-tail&gt;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INTLIT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&lt;comp-term&gt; -&gt; &lt;term&gt; &lt;comp-term-tail&gt;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LPAREN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&lt;comp-term&gt; -&gt; &lt;term&gt; &lt;comp-term-tail&gt;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MINUS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&lt;comp-term&gt; -&gt; &lt;term&gt; &lt;comp-term-tail&gt;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NIL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&lt;comp-term&gt; -&gt; &lt;term&gt; &lt;comp-term-tail&gt;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&lt;comp-term&gt; -&gt; &lt;term&gt; &lt;comp-term-tail&gt;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&lt;const&gt;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INTLIT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&lt;const&gt; -&gt; INTLIT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&lt;const&gt;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NIL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&lt;const&gt; -&gt; NIL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&lt;const&gt;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&lt;const&gt; -&gt; STRLIT</w:t>
            </w:r>
          </w:p>
        </w:tc>
      </w:tr>
      <w:tr>
        <w:trPr>
          <w:trHeight w:hRule="atLeast" w:val="6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&lt;declaration-segment&gt;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FUNC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&lt;declaration-segment&gt; -&gt; &lt;type-declaration-list&gt; &lt;var-declaration-list&gt; &lt;funct-declaration-list&gt;</w:t>
            </w:r>
          </w:p>
        </w:tc>
      </w:tr>
      <w:tr>
        <w:trPr>
          <w:trHeight w:hRule="atLeast" w:val="6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&lt;declaration-segment&gt;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IN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&lt;declaration-segment&gt; -&gt; &lt;type-declaration-list&gt; &lt;var-declaration-list&gt; &lt;funct-declaration-list&gt;</w:t>
            </w:r>
          </w:p>
        </w:tc>
      </w:tr>
      <w:tr>
        <w:trPr>
          <w:trHeight w:hRule="atLeast" w:val="6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&lt;declaration-segment&gt;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TYPE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&lt;declaration-segment&gt; -&gt; &lt;type-declaration-list&gt; &lt;var-declaration-list&gt; &lt;funct-declaration-list&gt;</w:t>
            </w:r>
          </w:p>
        </w:tc>
      </w:tr>
      <w:tr>
        <w:trPr>
          <w:trHeight w:hRule="atLeast" w:val="6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&lt;declaration-segment&gt;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VAR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&lt;declaration-segment&gt; -&gt; &lt;type-declaration-list&gt; &lt;var-declaration-list&gt; &lt;funct-declaration-list&gt;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&lt;else-part&gt;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ELSE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&lt;else-part&gt; -&gt; ELSE &lt;stat-seq&gt;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&lt;else-part&gt;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ENDIF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&lt;else-part&gt;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AND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&lt;expr-after-id&gt; -&gt; &lt;or-term-after-id&gt; &lt;expr-tail&gt;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DIV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&lt;expr-after-id&gt; -&gt; &lt;or-term-after-id&gt; &lt;expr-tail&gt;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EQ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&lt;expr-after-id&gt; -&gt; &lt;or-term-after-id&gt; &lt;expr-tail&gt;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GREATER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&lt;expr-after-id&gt; -&gt; &lt;or-term-after-id&gt; &lt;expr-tail&gt;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GREATEREQ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&lt;expr-after-id&gt; -&gt; &lt;or-term-after-id&gt; &lt;expr-tail&gt;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LBRACK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&lt;expr-after-id&gt; -&gt; &lt;or-term-after-id&gt; &lt;expr-tail&gt;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LESSER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&lt;expr-after-id&gt; -&gt; &lt;or-term-after-id&gt; &lt;expr-tail&gt;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LESSEREQ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&lt;expr-after-id&gt; -&gt; &lt;or-term-after-id&gt; &lt;expr-tail&gt;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MINUS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&lt;expr-after-id&gt; -&gt; &lt;or-term-after-id&gt; &lt;expr-tail&gt;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MULT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&lt;expr-after-id&gt; -&gt; &lt;or-term-after-id&gt; &lt;expr-tail&gt;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NEQ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&lt;expr-after-id&gt; -&gt; &lt;or-term-after-id&gt; &lt;expr-tail&gt;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OR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&lt;expr-after-id&gt; -&gt; &lt;or-term-after-id&gt; &lt;expr-tail&gt;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PLUS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&lt;expr-after-id&gt; -&gt; &lt;or-term-after-id&gt; &lt;expr-tail&gt;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SEMI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&lt;expr-after-id&gt; -&gt; &lt;or-term-after-id&gt; &lt;expr-tail&gt;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&lt;expr-list-tail&gt;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COMMA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&lt;expr-list-tail&gt; -&gt; COMMA &lt;expr&gt; &lt;expr-list-tail&gt;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&lt;expr-list-tail&gt;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RPAREN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&lt;expr-list-tail&gt;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&lt;expr-list&gt;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&lt;expr-list&gt; -&gt; &lt;expr&gt; &lt;expr-list-tail&gt;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&lt;expr-list&gt;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INTLIT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&lt;expr-list&gt; -&gt; &lt;expr&gt; &lt;expr-list-tail&gt;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&lt;expr-list&gt;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LPAREN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&lt;expr-list&gt; -&gt; &lt;expr&gt; &lt;expr-list-tail&gt;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&lt;expr-list&gt;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MINUS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&lt;expr-list&gt; -&gt; &lt;expr&gt; &lt;expr-list-tail&gt;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&lt;expr-list&gt;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NIL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&lt;expr-list&gt; -&gt; &lt;expr&gt; &lt;expr-list-tail&gt;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&lt;expr-list&gt;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RPAREN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&lt;expr-list&gt;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&lt;expr-list&gt;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&lt;expr-list&gt; -&gt; &lt;expr&gt; &lt;expr-list-tail&gt;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&lt;expr-no-lvalue&gt;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INTLIT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&lt;expr-no-lvalue&gt; -&gt; &lt;or-term-no-lvalue&gt; &lt;expr-tail&gt;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&lt;expr-no-lvalue&gt;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LPAREN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&lt;expr-no-lvalue&gt; -&gt; &lt;or-term-no-lvalue&gt; &lt;expr-tail&gt;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&lt;expr-no-lvalue&gt;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MINUS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&lt;expr-no-lvalue&gt; -&gt; &lt;or-term-no-lvalue&gt; &lt;expr-tail&gt;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&lt;expr-no-lvalue&gt;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NIL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&lt;expr-no-lvalue&gt; -&gt; &lt;or-term-no-lvalue&gt; &lt;expr-tail&gt;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&lt;expr-no-lvalue&gt;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&lt;expr-no-lvalue&gt; -&gt; &lt;or-term-no-lvalue&gt; &lt;expr-tail&gt;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&lt;expr-or-func&gt;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AND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&lt;expr-or-func&gt; -&gt; &lt;expr-after-id&gt;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&lt;expr-or-func&gt;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DIV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&lt;expr-or-func&gt; -&gt; &lt;expr-after-id&gt;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&lt;expr-or-func&gt;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EQ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&lt;expr-or-func&gt; -&gt; &lt;expr-after-id&gt;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&lt;expr-or-func&gt;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GREATER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&lt;expr-or-func&gt; -&gt; &lt;expr-after-id&gt;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&lt;expr-or-func&gt;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GREATEREQ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&lt;expr-or-func&gt; -&gt; &lt;expr-after-id&gt;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&lt;expr-or-func&gt;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LBRACK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&lt;expr-or-func&gt; -&gt; &lt;expr-after-id&gt;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&lt;expr-or-func&gt;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LESSER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&lt;expr-or-func&gt; -&gt; &lt;expr-after-id&gt;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&lt;expr-or-func&gt;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LESSEREQ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&lt;expr-or-func&gt; -&gt; &lt;expr-after-id&gt;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&lt;expr-or-func&gt;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LPAREN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&lt;expr-or-func&gt; -&gt; LPAREN &lt;expr-list&gt; RPAREN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&lt;expr-or-func&gt;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MINUS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&lt;expr-or-func&gt; -&gt; &lt;expr-after-id&gt;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&lt;expr-or-func&gt;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MULT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&lt;expr-or-func&gt; -&gt; &lt;expr-after-id&gt;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&lt;expr-or-func&gt;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NEQ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&lt;expr-or-func&gt; -&gt; &lt;expr-after-id&gt;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&lt;expr-or-func&gt;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OR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&lt;expr-or-func&gt; -&gt; &lt;expr-after-id&gt;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&lt;expr-or-func&gt;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PLUS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&lt;expr-or-func&gt; -&gt; &lt;expr-after-id&gt;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&lt;expr-or-func&gt;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SEMI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&lt;expr-or-func&gt; -&gt; &lt;expr-after-id&gt;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COMMA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DO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OR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&lt;expr-tail&gt; -&gt; OR &lt;or-term&gt; &lt;expr-tail&gt;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RBRACK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RPAREN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SEMI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THEN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TO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&lt;expr&gt; -&gt; &lt;or-term&gt; &lt;expr-tail&gt;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INTLIT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&lt;expr&gt; -&gt; &lt;or-term&gt; &lt;expr-tail&gt;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LPAREN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&lt;expr&gt; -&gt; &lt;or-term&gt; &lt;expr-tail&gt;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MINUS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&lt;expr&gt; -&gt; &lt;or-term&gt; &lt;expr-tail&gt;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NIL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&lt;expr&gt; -&gt; &lt;or-term&gt; &lt;expr-tail&gt;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&lt;expr&gt; -&gt; &lt;or-term&gt; &lt;expr-tail&gt;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&lt;factor-no-lvalue&gt;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INTLIT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&lt;factor-no-lvalue&gt; -&gt; &lt;const&gt;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&lt;factor-no-lvalue&gt;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LPAREN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&lt;factor-no-lvalue&gt; -&gt; LPAREN &lt;expr&gt; RPAREN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&lt;factor-no-lvalue&gt;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MINUS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&lt;factor-no-lvalue&gt; -&gt; MINUS &lt;factor&gt;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&lt;factor-no-lvalue&gt;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NIL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&lt;factor-no-lvalue&gt; -&gt; &lt;const&gt;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&lt;factor-no-lvalue&gt;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&lt;factor-no-lvalue&gt; -&gt; &lt;const&gt;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&lt;factor&gt;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&lt;factor&gt; -&gt; &lt;lvalue&gt;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&lt;factor&gt;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INTLIT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&lt;factor&gt; -&gt; &lt;factor-no-lvalue&gt;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&lt;factor&gt;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LPAREN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&lt;factor&gt; -&gt; &lt;factor-no-lvalue&gt;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&lt;factor&gt;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MINUS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&lt;factor&gt; -&gt; &lt;factor-no-lvalue&gt;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&lt;factor&gt;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NIL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&lt;factor&gt; -&gt; &lt;factor-no-lvalue&gt;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&lt;factor&gt;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&lt;factor&gt; -&gt; &lt;factor-no-lvalue&gt;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&lt;funct-declaration-list&gt;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FUNC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&lt;funct-declaration-list&gt; -&gt; &lt;funct-declaration&gt; &lt;funct-declaration-list&gt;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&lt;funct-declaration-list&gt;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IN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&lt;funct-declaration-list&gt; -&gt; NULL</w:t>
            </w:r>
          </w:p>
        </w:tc>
      </w:tr>
      <w:tr>
        <w:trPr>
          <w:trHeight w:hRule="atLeast" w:val="6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&lt;funct-declaration&gt;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FUNC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&lt;funct-declaration&gt; -&gt; FUNC ID LPAREN &lt;param-list&gt; RPAREN &lt;ret-type&gt; BEGIN &lt;stat-seq&gt; END SEMI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&lt;id-list-tail&gt;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COLON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&lt;id-list-tail&gt;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&lt;id-list-tail&gt;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COMMA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&lt;id-list-tail&gt; -&gt; COMMA ID &lt;id-list-tail&gt;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&lt;id-list&gt;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&lt;id-list&gt; -&gt; ID &lt;id-list-tail&gt;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AND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ASSIGN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COMMA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DIV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DO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EQ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GREATER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GREATEREQ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LBRACK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&lt;lvalue-tail&gt; -&gt; LBRACK &lt;expr&gt; RBRACK &lt;lvalue-tail&gt;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LESSER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LESSEREQ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MINUS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MULT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NEQ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OR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PLUS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RBRACK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RPAREN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SEMI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THEN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TO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&lt;lvalue&gt; -&gt; ID &lt;lvalue-tail&gt;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&lt;mult-op&gt;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DIV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&lt;mult-op&gt; -&gt; DIV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&lt;mult-op&gt;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MULT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&lt;mult-op&gt; -&gt; MULT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&lt;optional-init&gt;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ASSIGN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&lt;optional-init&gt; -&gt; ASSIGN &lt;const&gt;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&lt;optional-init&gt;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SEMI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&lt;optional-init&gt;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AND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&lt;or-term-after-id&gt; -&gt; &lt;and-term-after-id&gt; &lt;or-term-tail&gt;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DIV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&lt;or-term-after-id&gt; -&gt; &lt;and-term-after-id&gt; &lt;or-term-tail&gt;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EQ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&lt;or-term-after-id&gt; -&gt; &lt;and-term-after-id&gt; &lt;or-term-tail&gt;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GREATER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&lt;or-term-after-id&gt; -&gt; &lt;and-term-after-id&gt; &lt;or-term-tail&gt;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GREATEREQ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&lt;or-term-after-id&gt; -&gt; &lt;and-term-after-id&gt; &lt;or-term-tail&gt;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LBRACK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&lt;or-term-after-id&gt; -&gt; &lt;and-term-after-id&gt; &lt;or-term-tail&gt;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LESSER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&lt;or-term-after-id&gt; -&gt; &lt;and-term-after-id&gt; &lt;or-term-tail&gt;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LESSEREQ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&lt;or-term-after-id&gt; -&gt; &lt;and-term-after-id&gt; &lt;or-term-tail&gt;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MINUS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&lt;or-term-after-id&gt; -&gt; &lt;and-term-after-id&gt; &lt;or-term-tail&gt;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MULT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&lt;or-term-after-id&gt; -&gt; &lt;and-term-after-id&gt; &lt;or-term-tail&gt;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NEQ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&lt;or-term-after-id&gt; -&gt; &lt;and-term-after-id&gt; &lt;or-term-tail&gt;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OR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&lt;or-term-after-id&gt; -&gt; &lt;and-term-after-id&gt; &lt;or-term-tail&gt;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PLUS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&lt;or-term-after-id&gt; -&gt; &lt;and-term-after-id&gt; &lt;or-term-tail&gt;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SEMI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&lt;or-term-after-id&gt; -&gt; &lt;and-term-after-id&gt; &lt;or-term-tail&gt;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&lt;or-term-no-lvalue&gt;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INTLIT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&lt;or-term-no-lvalue&gt; -&gt; &lt;and-term-no-lvalue&gt; &lt;or-term-tail&gt;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&lt;or-term-no-lvalue&gt;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LPAREN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&lt;or-term-no-lvalue&gt; -&gt; &lt;and-term-no-lvalue&gt; &lt;or-term-tail&gt;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&lt;or-term-no-lvalue&gt;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MINUS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&lt;or-term-no-lvalue&gt; -&gt; &lt;and-term-no-lvalue&gt; &lt;or-term-tail&gt;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&lt;or-term-no-lvalue&gt;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NIL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&lt;or-term-no-lvalue&gt; -&gt; &lt;and-term-no-lvalue&gt; &lt;or-term-tail&gt;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&lt;or-term-no-lvalue&gt;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&lt;or-term-no-lvalue&gt; -&gt; &lt;and-term-no-lvalue&gt; &lt;or-term-tail&gt;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AND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&lt;or-term-tail&gt; -&gt; AND &lt;and-term&gt; &lt;or-term-tail&gt;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COMMA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DO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OR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RBRACK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RPAREN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SEMI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THEN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TO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&lt;or-term&gt; -&gt; &lt;and-term&gt; &lt;or-term-tail&gt;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INTLIT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&lt;or-term&gt; -&gt; &lt;and-term&gt; &lt;or-term-tail&gt;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LPAREN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&lt;or-term&gt; -&gt; &lt;and-term&gt; &lt;or-term-tail&gt;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MINUS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&lt;or-term&gt; -&gt; &lt;and-term&gt; &lt;or-term-tail&gt;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NIL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&lt;or-term&gt; -&gt; &lt;and-term&gt; &lt;or-term-tail&gt;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&lt;or-term&gt; -&gt; &lt;and-term&gt; &lt;or-term-tail&gt;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&lt;param-list-tail&gt;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COMMA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&lt;param-list-tail&gt; -&gt; COMMA &lt;param&gt; &lt;param-list-tail&gt;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&lt;param-list-tail&gt;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RPAREN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&lt;param-list-tail&gt;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&lt;param-list&gt;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&lt;param-list&gt; -&gt; &lt;param&gt; &lt;param-list-tail&gt;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&lt;param-list&gt;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RPAREN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&lt;param-list&gt;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&lt;param&gt;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&lt;param&gt; -&gt; ID COLON &lt;type-id&gt;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&lt;ret-type&gt;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BEGIN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&lt;ret-type&gt;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&lt;ret-type&gt;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COLON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&lt;ret-type&gt; -&gt; COLON &lt;type-id&gt;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&lt;rvalue&gt;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&lt;rvalue&gt; -&gt; ID &lt;expr-or-func&gt;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&lt;rvalue&gt;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INTLIT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&lt;rvalue&gt; -&gt; &lt;expr-no-lvalue&gt;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&lt;rvalue&gt;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LPAREN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&lt;rvalue&gt; -&gt; &lt;expr-no-lvalue&gt;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&lt;rvalue&gt;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MINUS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&lt;rvalue&gt; -&gt; &lt;expr-no-lvalue&gt;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&lt;rvalue&gt;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NIL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&lt;rvalue&gt; -&gt; &lt;expr-no-lvalue&gt;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&lt;rvalue&gt;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&lt;rvalue&gt; -&gt; &lt;expr-no-lvalue&gt;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ASSIGN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&lt;stat-after-id&gt; -&gt; &lt;lvalue-tail&gt; ASSIGN &lt;rvalue&gt; SEMI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LBRACK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&lt;stat-after-id&gt; -&gt; &lt;lvalue-tail&gt; ASSIGN &lt;rvalue&gt; SEMI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LPAREN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&lt;stat-after-id&gt; -&gt; LPAREN &lt;expr-list&gt; RPAREN SEMI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&lt;stat-seq-tail&gt;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BREAK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&lt;stat-seq-tail&gt; -&gt; &lt;stat&gt; &lt;stat-seq-tail&gt;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&lt;stat-seq-tail&gt;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ELSE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&lt;stat-seq-tail&gt;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&lt;stat-seq-tail&gt;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END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&lt;stat-seq-tail&gt;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&lt;stat-seq-tail&gt;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ENDDO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&lt;stat-seq-tail&gt;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&lt;stat-seq-tail&gt;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ENDIF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&lt;stat-seq-tail&gt;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&lt;stat-seq-tail&gt;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FOR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&lt;stat-seq-tail&gt; -&gt; &lt;stat&gt; &lt;stat-seq-tail&gt;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&lt;stat-seq-tail&gt;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&lt;stat-seq-tail&gt; -&gt; &lt;stat&gt; &lt;stat-seq-tail&gt;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&lt;stat-seq-tail&gt;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IF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&lt;stat-seq-tail&gt; -&gt; &lt;stat&gt; &lt;stat-seq-tail&gt;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&lt;stat-seq-tail&gt;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RETURN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&lt;stat-seq-tail&gt; -&gt; &lt;stat&gt; &lt;stat-seq-tail&gt;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&lt;stat-seq-tail&gt;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WHILE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&lt;stat-seq-tail&gt; -&gt; &lt;stat&gt; &lt;stat-seq-tail&gt;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&lt;stat-seq&gt;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BREAK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&lt;stat-seq&gt; -&gt; &lt;stat&gt; &lt;stat-seq-tail&gt;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&lt;stat-seq&gt;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FOR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&lt;stat-seq&gt; -&gt; &lt;stat&gt; &lt;stat-seq-tail&gt;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&lt;stat-seq&gt;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&lt;stat-seq&gt; -&gt; &lt;stat&gt; &lt;stat-seq-tail&gt;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&lt;stat-seq&gt;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IF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&lt;stat-seq&gt; -&gt; &lt;stat&gt; &lt;stat-seq-tail&gt;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&lt;stat-seq&gt;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RETURN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&lt;stat-seq&gt; -&gt; &lt;stat&gt; &lt;stat-seq-tail&gt;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&lt;stat-seq&gt;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WHILE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&lt;stat-seq&gt; -&gt; &lt;stat&gt; &lt;stat-seq-tail&gt;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BREAK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&lt;stat&gt; -&gt; BREAK SEMI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FOR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&lt;stat&gt; -&gt; FOR ID ASSIGN &lt;expr&gt; TO &lt;expr&gt; DO &lt;stat-seq&gt; ENDDO SEMI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&lt;stat&gt; -&gt; ID &lt;stat-after-id&gt;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IF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&lt;stat&gt; -&gt; IF &lt;expr&gt; THEN &lt;stat-seq&gt; &lt;else-part&gt; ENDIF SEMI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RETURN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&lt;stat&gt; -&gt; RETURN &lt;expr&gt; SEMI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WHILE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&lt;stat&gt; -&gt; WHILE &lt;expr&gt; DO &lt;stat-seq&gt; ENDDO SEMI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AND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&lt;term-after-id&gt; -&gt; &lt;lvalue-tail&gt; &lt;term-tail&gt;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DIV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&lt;term-after-id&gt; -&gt; &lt;lvalue-tail&gt; &lt;term-tail&gt;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EQ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&lt;term-after-id&gt; -&gt; &lt;lvalue-tail&gt; &lt;term-tail&gt;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GREATER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&lt;term-after-id&gt; -&gt; &lt;lvalue-tail&gt; &lt;term-tail&gt;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GREATEREQ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&lt;term-after-id&gt; -&gt; &lt;lvalue-tail&gt; &lt;term-tail&gt;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LBRACK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&lt;term-after-id&gt; -&gt; &lt;lvalue-tail&gt; &lt;term-tail&gt;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LESSER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&lt;term-after-id&gt; -&gt; &lt;lvalue-tail&gt; &lt;term-tail&gt;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LESSEREQ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&lt;term-after-id&gt; -&gt; &lt;lvalue-tail&gt; &lt;term-tail&gt;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MINUS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&lt;term-after-id&gt; -&gt; &lt;lvalue-tail&gt; &lt;term-tail&gt;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MULT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&lt;term-after-id&gt; -&gt; &lt;lvalue-tail&gt; &lt;term-tail&gt;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NEQ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&lt;term-after-id&gt; -&gt; &lt;lvalue-tail&gt; &lt;term-tail&gt;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OR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&lt;term-after-id&gt; -&gt; &lt;lvalue-tail&gt; &lt;term-tail&gt;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PLUS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&lt;term-after-id&gt; -&gt; &lt;lvalue-tail&gt; &lt;term-tail&gt;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&lt;term-after-id&gt;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SEMI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&lt;term-after-id&gt; -&gt; &lt;lvalue-tail&gt; &lt;term-tail&gt;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&lt;term-no-lvalue&gt;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INTLIT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&lt;term-no-lvalue&gt; -&gt; &lt;factor-no-lvalue&gt; &lt;term-tail&gt;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&lt;term-no-lvalue&gt;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LPAREN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&lt;term-no-lvalue&gt; -&gt; &lt;factor-no-lvalue&gt; &lt;term-tail&gt;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&lt;term-no-lvalue&gt;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MINUS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&lt;term-no-lvalue&gt; -&gt; &lt;factor-no-lvalue&gt; &lt;term-tail&gt;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&lt;term-no-lvalue&gt;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NIL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&lt;term-no-lvalue&gt; -&gt; &lt;factor-no-lvalue&gt; &lt;term-tail&gt;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&lt;term-no-lvalue&gt;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&lt;term-no-lvalue&gt; -&gt; &lt;factor-no-lvalue&gt; &lt;term-tail&gt;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AND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COMMA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DIV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&lt;term-tail&gt; -&gt; &lt;mult-op&gt; &lt;factor&gt; &lt;term-tail&gt;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DO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EQ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GREATER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GREATEREQ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LESSER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LESSEREQ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MINUS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MULT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&lt;term-tail&gt; -&gt; &lt;mult-op&gt; &lt;factor&gt; &lt;term-tail&gt;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NEQ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OR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PLUS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RBRACK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RPAREN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SEMI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THEN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&lt;term-tail&gt;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TO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&lt;term-tail&gt;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&lt;term&gt; -&gt; &lt;factor&gt; &lt;term-tail&gt;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INTLIT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&lt;term&gt; -&gt; &lt;factor&gt; &lt;term-tail&gt;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LPAREN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&lt;term&gt; -&gt; &lt;factor&gt; &lt;term-tail&gt;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MINUS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&lt;term&gt; -&gt; &lt;factor&gt; &lt;term-tail&gt;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NIL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&lt;term&gt; -&gt; &lt;factor&gt; &lt;term-tail&gt;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STRLIT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&lt;term&gt; -&gt; &lt;factor&gt; &lt;term-tail&gt;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&lt;tiger-program&gt;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LET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&lt;tiger-program&gt; -&gt; LET &lt;declaration-segment&gt; IN &lt;stat-seq&gt; END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&lt;type-declaration-list&gt;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FUNC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&lt;type-declaration-list&gt;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&lt;type-declaration-list&gt;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IN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&lt;type-declaration-list&gt;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&lt;type-declaration-list&gt;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TYPE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&lt;type-declaration-list&gt; -&gt; &lt;type-declaration&gt; &lt;type-declaration-list&gt;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&lt;type-declaration-list&gt;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VAR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&lt;type-declaration-list&gt;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&lt;type-declaration&gt;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TYPE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&lt;type-declaration&gt; -&gt; TYPE ID EQ &lt;type&gt; SEMI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&lt;type-dim&gt;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LBRACK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&lt;type-dim&gt; -&gt; LBRACK INTLIT RBRACK &lt;type-dim&gt;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&lt;type-dim&gt;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OF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&lt;type-dim&gt;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&lt;type-id&gt;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&lt;type-id&gt; -&gt; ID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&lt;type-id&gt;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INT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&lt;type-id&gt; -&gt; INT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&lt;type-id&gt;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STRING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&lt;type-id&gt; -&gt; STRING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&lt;type&gt;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ARRAY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&lt;type&gt; -&gt; ARRAY LBRACK INTLIT RBRACK &lt;type-dim&gt; OF &lt;type-id&gt;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&lt;type&gt;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&lt;type&gt; -&gt; &lt;type-id&gt;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&lt;type&gt;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INT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&lt;type&gt; -&gt; &lt;type-id&gt;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&lt;type&gt;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STRING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&lt;type&gt; -&gt; &lt;type-id&gt;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&lt;var-declaration-list&gt;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FUNC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&lt;var-declaration-list&gt;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&lt;var-declaration-list&gt;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IN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&lt;var-declaration-list&gt; -&gt; NULL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&lt;var-declaration-list&gt;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VAR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&lt;var-declaration-list&gt; -&gt; &lt;var-declaration&gt; &lt;var-declaration-list&gt;</w:t>
            </w:r>
          </w:p>
        </w:tc>
      </w:tr>
      <w:tr>
        <w:trPr>
          <w:trHeight w:hRule="atLeast" w:val="600"/>
          <w:cantSplit w:val="false"/>
        </w:trPr>
        <w:tc>
          <w:tcPr>
            <w:tcW w:type="dxa" w:w="2204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&lt;var-declaration&gt;</w:t>
            </w:r>
          </w:p>
        </w:tc>
        <w:tc>
          <w:tcPr>
            <w:tcW w:type="dxa" w:w="129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VAR</w:t>
            </w:r>
          </w:p>
        </w:tc>
        <w:tc>
          <w:tcPr>
            <w:tcW w:type="dxa" w:w="6818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Times New Roman"/>
                <w:color w:val="000000"/>
              </w:rPr>
            </w:pPr>
            <w:r>
              <w:rPr>
                <w:rFonts w:cs="Calibri" w:eastAsia="Times New Roman"/>
                <w:color w:val="000000"/>
              </w:rPr>
              <w:t>&lt;var-declaration&gt; -&gt; VAR &lt;id-list&gt; COLON &lt;type-id&gt; &lt;optional-init&gt; SEMI</w:t>
            </w:r>
          </w:p>
        </w:tc>
      </w:tr>
    </w:tbl>
    <w:p>
      <w:pPr>
        <w:pStyle w:val="style0"/>
        <w:rPr>
          <w:rFonts w:ascii="Centaur" w:hAnsi="Centaur"/>
        </w:rPr>
      </w:pPr>
      <w:r>
        <w:rPr>
          <w:rFonts w:ascii="Centaur" w:hAnsi="Centaur"/>
        </w:rPr>
      </w:r>
    </w:p>
    <w:p>
      <w:pPr>
        <w:pStyle w:val="style2"/>
        <w:rPr/>
      </w:pPr>
      <w:r>
        <w:rPr/>
        <w:t>Testing and Output</w:t>
      </w:r>
    </w:p>
    <w:p>
      <w:pPr>
        <w:pStyle w:val="style28"/>
        <w:numPr>
          <w:ilvl w:val="0"/>
          <w:numId w:val="2"/>
        </w:numPr>
        <w:rPr/>
      </w:pPr>
      <w:bookmarkStart w:id="1" w:name="__DdeLink__11107_2042289433"/>
      <w:bookmarkEnd w:id="1"/>
      <w:r>
        <w:rPr/>
        <w:t>For the given test programs, if the parsing was successful, the outputs match exactly.</w:t>
      </w:r>
    </w:p>
    <w:p>
      <w:pPr>
        <w:pStyle w:val="style28"/>
        <w:numPr>
          <w:ilvl w:val="0"/>
          <w:numId w:val="2"/>
        </w:numPr>
        <w:rPr/>
      </w:pPr>
      <w:r>
        <w:rPr/>
        <w:t xml:space="preserve">If there are errors, they are detected the same way as the expected output but the specific error messages vary. The errors correspond to our error reporting format instead. </w:t>
      </w:r>
    </w:p>
    <w:p>
      <w:pPr>
        <w:pStyle w:val="style2"/>
        <w:ind w:hanging="360" w:left="0" w:right="0"/>
        <w:rPr/>
      </w:pPr>
      <w:r>
        <w:rPr/>
        <w:t>Running</w:t>
      </w:r>
    </w:p>
    <w:p>
      <w:pPr>
        <w:pStyle w:val="style28"/>
        <w:spacing w:after="200" w:before="0"/>
        <w:ind w:hanging="0" w:left="0" w:right="0"/>
        <w:contextualSpacing/>
        <w:rPr/>
      </w:pPr>
      <w:r>
        <w:rPr/>
        <w:t>Compile and run with IntelliJ IDEA. parser.Parser.main takes a path to a tiger program as a command line argument and will attempt to parse it. test.TestRunner.main will try to parse every .tiger file in the test_input folder (or every file given as a command line argument) and compare its output against the corresponding .out file.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variable"/>
  </w:font>
  <w:font w:name="Centaur">
    <w:charset w:val="01"/>
    <w:family w:val="roman"/>
    <w:pitch w:val="variable"/>
  </w:font>
  <w:font w:name="Wingdings">
    <w:charset w:val="02"/>
    <w:family w:val="auto"/>
    <w:pitch w:val="fixed"/>
  </w:font>
  <w:font w:name="Courier New">
    <w:charset w:val="01"/>
    <w:family w:val="modern"/>
    <w:pitch w:val="fixed"/>
  </w:font>
  <w:font w:name="Symbol">
    <w:charset w:val="02"/>
    <w:family w:val="auto"/>
    <w:pitch w:val="fixed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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Hei" w:hAnsi="Calibri"/>
      <w:color w:val="auto"/>
      <w:sz w:val="22"/>
      <w:szCs w:val="22"/>
      <w:lang w:bidi="ar-SA" w:eastAsia="en-US" w:val="en-US"/>
    </w:rPr>
  </w:style>
  <w:style w:styleId="style1" w:type="paragraph">
    <w:name w:val="Heading 1"/>
    <w:basedOn w:val="style0"/>
    <w:next w:val="style1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Heading 2"/>
    <w:basedOn w:val="style0"/>
    <w:next w:val="style2"/>
    <w:pPr>
      <w:keepNext/>
      <w:keepLines/>
      <w:spacing w:after="0" w:before="200"/>
      <w:contextualSpacing w:val="false"/>
    </w:pPr>
    <w:rPr>
      <w:rFonts w:ascii="Cambria" w:cs="" w:hAnsi="Cambria"/>
      <w:b/>
      <w:b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ambria" w:cs="" w:hAnsi="Cambria"/>
      <w:b/>
      <w:bCs/>
      <w:color w:val="365F91"/>
      <w:sz w:val="28"/>
      <w:szCs w:val="28"/>
    </w:rPr>
  </w:style>
  <w:style w:styleId="style17" w:type="character">
    <w:name w:val="Heading 2 Char"/>
    <w:basedOn w:val="style15"/>
    <w:next w:val="style17"/>
    <w:rPr>
      <w:rFonts w:ascii="Cambria" w:cs="" w:hAnsi="Cambria"/>
      <w:b/>
      <w:bCs/>
      <w:color w:val="4F81BD"/>
      <w:sz w:val="26"/>
      <w:szCs w:val="26"/>
    </w:rPr>
  </w:style>
  <w:style w:styleId="style18" w:type="character">
    <w:name w:val="Title Char"/>
    <w:basedOn w:val="style15"/>
    <w:next w:val="style18"/>
    <w:rPr>
      <w:rFonts w:ascii="Cambria" w:cs="" w:hAnsi="Cambria"/>
      <w:color w:val="17365D"/>
      <w:spacing w:val="5"/>
      <w:sz w:val="52"/>
      <w:szCs w:val="52"/>
    </w:rPr>
  </w:style>
  <w:style w:styleId="style19" w:type="character">
    <w:name w:val="Internet Link"/>
    <w:basedOn w:val="style15"/>
    <w:next w:val="style19"/>
    <w:rPr>
      <w:color w:val="0000FF"/>
      <w:u w:val="single"/>
      <w:lang w:bidi="zxx-" w:eastAsia="zxx-" w:val="zxx-"/>
    </w:rPr>
  </w:style>
  <w:style w:styleId="style20" w:type="character">
    <w:name w:val="FollowedHyperlink"/>
    <w:basedOn w:val="style15"/>
    <w:next w:val="style20"/>
    <w:rPr>
      <w:color w:val="800080"/>
      <w:u w:val="single"/>
    </w:rPr>
  </w:style>
  <w:style w:styleId="style21" w:type="character">
    <w:name w:val="ListLabel 1"/>
    <w:next w:val="style21"/>
    <w:rPr>
      <w:rFonts w:cs="Courier New"/>
    </w:rPr>
  </w:style>
  <w:style w:styleId="style22" w:type="paragraph">
    <w:name w:val="Heading"/>
    <w:basedOn w:val="style0"/>
    <w:next w:val="style23"/>
    <w:pPr>
      <w:keepNext/>
      <w:spacing w:after="120" w:before="240"/>
      <w:contextualSpacing w:val="false"/>
    </w:pPr>
    <w:rPr>
      <w:rFonts w:ascii="Arial" w:cs="Mangal" w:eastAsia="SimHei" w:hAnsi="Arial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  <w:contextualSpacing w:val="false"/>
    </w:pPr>
    <w:rPr/>
  </w:style>
  <w:style w:styleId="style24" w:type="paragraph">
    <w:name w:val="List"/>
    <w:basedOn w:val="style23"/>
    <w:next w:val="style24"/>
    <w:pPr/>
    <w:rPr>
      <w:rFonts w:cs="Mangal"/>
    </w:rPr>
  </w:style>
  <w:style w:styleId="style25" w:type="paragraph">
    <w:name w:val="Caption"/>
    <w:basedOn w:val="style0"/>
    <w:next w:val="style25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Mangal"/>
    </w:rPr>
  </w:style>
  <w:style w:styleId="style27" w:type="paragraph">
    <w:name w:val="Title"/>
    <w:basedOn w:val="style0"/>
    <w:next w:val="style27"/>
    <w:pPr>
      <w:pBdr>
        <w:top w:val="nil"/>
        <w:left w:val="nil"/>
        <w:bottom w:color="4F81BD" w:space="0" w:sz="8" w:val="single"/>
        <w:insideH w:color="4F81BD" w:space="0" w:sz="8" w:val="single"/>
        <w:right w:val="nil"/>
        <w:insideV w:val="nil"/>
      </w:pBdr>
      <w:spacing w:after="300" w:before="0" w:line="100" w:lineRule="atLeast"/>
      <w:contextualSpacing/>
      <w:jc w:val="left"/>
    </w:pPr>
    <w:rPr>
      <w:rFonts w:ascii="Cambria" w:cs="" w:hAnsi="Cambria"/>
      <w:color w:val="17365D"/>
      <w:spacing w:val="5"/>
      <w:sz w:val="52"/>
      <w:szCs w:val="52"/>
    </w:rPr>
  </w:style>
  <w:style w:styleId="style28" w:type="paragraph">
    <w:name w:val="List Paragraph"/>
    <w:basedOn w:val="style0"/>
    <w:next w:val="style28"/>
    <w:pPr>
      <w:spacing w:after="200" w:before="0"/>
      <w:ind w:hanging="0" w:left="720" w:right="0"/>
      <w:contextualSpacing/>
    </w:pPr>
    <w:rPr/>
  </w:style>
  <w:style w:styleId="style29" w:type="paragraph">
    <w:name w:val="No Spacing"/>
    <w:next w:val="style29"/>
    <w:pPr>
      <w:widowControl/>
      <w:suppressAutoHyphens w:val="true"/>
      <w:spacing w:after="0" w:before="0" w:line="100" w:lineRule="atLeast"/>
      <w:contextualSpacing w:val="false"/>
    </w:pPr>
    <w:rPr>
      <w:rFonts w:ascii="Calibri" w:cs="Calibri" w:eastAsia="SimHei" w:hAnsi="Calibri"/>
      <w:color w:val="auto"/>
      <w:sz w:val="22"/>
      <w:szCs w:val="22"/>
      <w:lang w:bidi="ar-SA" w:eastAsia="en-US" w:val="en-US"/>
    </w:rPr>
  </w:style>
  <w:style w:styleId="style30" w:type="paragraph">
    <w:name w:val="xl65"/>
    <w:basedOn w:val="style0"/>
    <w:next w:val="style30"/>
    <w:pPr>
      <w:pBdr>
        <w:top w:color="00000A" w:space="0" w:sz="8" w:val="single"/>
        <w:left w:color="00000A" w:space="0" w:sz="8" w:val="single"/>
        <w:bottom w:color="00000A" w:space="0" w:sz="8" w:val="single"/>
        <w:insideH w:color="00000A" w:space="0" w:sz="8" w:val="single"/>
        <w:right w:color="00000A" w:space="0" w:sz="4" w:val="single"/>
        <w:insideV w:color="00000A" w:space="0" w:sz="4" w:val="single"/>
      </w:pBdr>
      <w:spacing w:after="280" w:before="280" w:line="100" w:lineRule="atLeast"/>
      <w:contextualSpacing w:val="false"/>
    </w:pPr>
    <w:rPr>
      <w:rFonts w:ascii="Times New Roman" w:cs="Times New Roman" w:eastAsia="Times New Roman" w:hAnsi="Times New Roman"/>
      <w:b/>
      <w:bCs/>
      <w:sz w:val="24"/>
      <w:szCs w:val="24"/>
    </w:rPr>
  </w:style>
  <w:style w:styleId="style31" w:type="paragraph">
    <w:name w:val="xl66"/>
    <w:basedOn w:val="style0"/>
    <w:next w:val="style31"/>
    <w:pPr>
      <w:pBdr>
        <w:top w:color="00000A" w:space="0" w:sz="8" w:val="single"/>
        <w:left w:color="00000A" w:space="0" w:sz="4" w:val="single"/>
        <w:bottom w:color="00000A" w:space="0" w:sz="8" w:val="single"/>
        <w:insideH w:color="00000A" w:space="0" w:sz="8" w:val="single"/>
        <w:right w:color="00000A" w:space="0" w:sz="4" w:val="single"/>
        <w:insideV w:color="00000A" w:space="0" w:sz="4" w:val="single"/>
      </w:pBdr>
      <w:spacing w:after="280" w:before="280" w:line="100" w:lineRule="atLeast"/>
      <w:contextualSpacing w:val="false"/>
    </w:pPr>
    <w:rPr>
      <w:rFonts w:ascii="Times New Roman" w:cs="Times New Roman" w:eastAsia="Times New Roman" w:hAnsi="Times New Roman"/>
      <w:b/>
      <w:bCs/>
      <w:sz w:val="24"/>
      <w:szCs w:val="24"/>
    </w:rPr>
  </w:style>
  <w:style w:styleId="style32" w:type="paragraph">
    <w:name w:val="xl67"/>
    <w:basedOn w:val="style0"/>
    <w:next w:val="style32"/>
    <w:pPr>
      <w:pBdr>
        <w:top w:color="00000A" w:space="0" w:sz="8" w:val="single"/>
        <w:left w:color="00000A" w:space="0" w:sz="4" w:val="single"/>
        <w:bottom w:color="00000A" w:space="0" w:sz="8" w:val="single"/>
        <w:insideH w:color="00000A" w:space="0" w:sz="8" w:val="single"/>
        <w:right w:color="00000A" w:space="0" w:sz="8" w:val="single"/>
        <w:insideV w:color="00000A" w:space="0" w:sz="8" w:val="single"/>
      </w:pBdr>
      <w:spacing w:after="280" w:before="280" w:line="100" w:lineRule="atLeast"/>
      <w:contextualSpacing w:val="false"/>
    </w:pPr>
    <w:rPr>
      <w:rFonts w:ascii="Times New Roman" w:cs="Times New Roman" w:eastAsia="Times New Roman" w:hAnsi="Times New Roman"/>
      <w:b/>
      <w:bCs/>
      <w:sz w:val="24"/>
      <w:szCs w:val="24"/>
    </w:rPr>
  </w:style>
  <w:style w:styleId="style33" w:type="paragraph">
    <w:name w:val="xl68"/>
    <w:basedOn w:val="style0"/>
    <w:next w:val="style33"/>
    <w:pPr>
      <w:pBdr>
        <w:top w:val="nil"/>
        <w:left w:color="00000A" w:space="0" w:sz="4" w:val="single"/>
        <w:bottom w:color="00000A" w:space="0" w:sz="4" w:val="single"/>
        <w:insideH w:color="00000A" w:space="0" w:sz="4" w:val="single"/>
        <w:right w:color="00000A" w:space="0" w:sz="4" w:val="single"/>
        <w:insideV w:color="00000A" w:space="0" w:sz="4" w:val="single"/>
      </w:pBdr>
      <w:spacing w:after="280" w:before="280" w:line="100" w:lineRule="atLeast"/>
      <w:contextualSpacing w:val="false"/>
    </w:pPr>
    <w:rPr>
      <w:rFonts w:ascii="Times New Roman" w:cs="Times New Roman" w:eastAsia="Times New Roman" w:hAnsi="Times New Roman"/>
      <w:sz w:val="24"/>
      <w:szCs w:val="24"/>
    </w:rPr>
  </w:style>
  <w:style w:styleId="style34" w:type="paragraph">
    <w:name w:val="xl69"/>
    <w:basedOn w:val="style0"/>
    <w:next w:val="style34"/>
    <w:pPr>
      <w:pBdr>
        <w:top w:color="00000A" w:space="0" w:sz="4" w:val="single"/>
        <w:left w:color="00000A" w:space="0" w:sz="4" w:val="single"/>
        <w:bottom w:color="00000A" w:space="0" w:sz="4" w:val="single"/>
        <w:insideH w:color="00000A" w:space="0" w:sz="4" w:val="single"/>
        <w:right w:color="00000A" w:space="0" w:sz="4" w:val="single"/>
        <w:insideV w:color="00000A" w:space="0" w:sz="4" w:val="single"/>
      </w:pBdr>
      <w:spacing w:after="280" w:before="280" w:line="100" w:lineRule="atLeast"/>
      <w:contextualSpacing w:val="false"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2014-02-24T00:08:00Z</dcterms:created>
  <dc:creator>ismail - [2010]</dc:creator>
  <cp:lastModifiedBy>ismail - [2010]</cp:lastModifiedBy>
  <dcterms:modified xsi:type="dcterms:W3CDTF">2014-02-24T04:43:00Z</dcterms:modified>
  <cp:revision>10</cp:revision>
</cp:coreProperties>
</file>