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1FAE8B" w14:paraId="3F1B37C6" wp14:textId="22798D7E">
      <w:pPr>
        <w:pStyle w:val="Heading1"/>
        <w:bidi w:val="0"/>
        <w:ind w:left="720"/>
        <w:jc w:val="left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bidi="he-IL"/>
        </w:rPr>
      </w:pP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bidi="he-IL"/>
        </w:rPr>
        <w:t>Project</w:t>
      </w:r>
      <w:proofErr w:type="spellEnd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bidi="he-IL"/>
        </w:rPr>
        <w:t>description</w:t>
      </w:r>
      <w:proofErr w:type="spellEnd"/>
    </w:p>
    <w:p xmlns:wp14="http://schemas.microsoft.com/office/word/2010/wordml" w:rsidP="4E1FAE8B" w14:paraId="16459B37" wp14:textId="2EC4FBD7">
      <w:pPr>
        <w:bidi w:val="0"/>
        <w:ind w:left="720"/>
        <w:jc w:val="left"/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Mobile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carrier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Megaline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has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found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out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that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many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of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their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subscribers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use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legacy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plans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want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develop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that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would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analyze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subscribers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'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behavior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recommend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one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of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Megaline's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newer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plans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: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Smart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Ultra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7406CD4A" wp14:textId="75732441">
      <w:pPr>
        <w:bidi w:val="0"/>
        <w:ind w:left="720"/>
        <w:jc w:val="left"/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You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have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access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behavior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about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subscribers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who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have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already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switched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new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plans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(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from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project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Statistical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Analysis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course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).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classification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task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you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need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develop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that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will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pick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right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plan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Since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you’ve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already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performed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preprocessing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step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you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can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move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straight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creating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1879A9AE" wp14:textId="07AAEB5F">
      <w:pPr>
        <w:bidi w:val="0"/>
        <w:ind w:left="720"/>
        <w:jc w:val="left"/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Develop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with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highest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possible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accuracy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project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threshold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accuracy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0.75.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Check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accuracy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using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test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52F2CF19" wp14:textId="26E04E6C">
      <w:pPr>
        <w:pStyle w:val="Heading3"/>
        <w:bidi w:val="0"/>
        <w:ind w:left="720"/>
        <w:jc w:val="left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</w:pP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>Project</w:t>
      </w:r>
      <w:proofErr w:type="spellEnd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>instructions</w:t>
      </w:r>
      <w:proofErr w:type="spellEnd"/>
    </w:p>
    <w:p xmlns:wp14="http://schemas.microsoft.com/office/word/2010/wordml" w:rsidP="4E1FAE8B" w14:paraId="3A21232F" wp14:textId="7C75DDF5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Open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look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through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file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</w:p>
    <w:p xmlns:wp14="http://schemas.microsoft.com/office/word/2010/wordml" w:rsidP="4E1FAE8B" w14:paraId="588B2EE1" wp14:textId="3CA16333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Split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source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training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validation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test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66AC43AE" wp14:textId="42B5ED8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Investigate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quality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of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different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by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changing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hyperparameters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Briefly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describe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findings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of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study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64E4463F" wp14:textId="19D063C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Check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quality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of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using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test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2C917829" wp14:textId="128CF75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Additional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task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: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sanity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check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model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more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complex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than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what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you’re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used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working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with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,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so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it's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not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easy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task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We'll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take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a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closer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look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later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.</w:t>
      </w:r>
    </w:p>
    <w:p xmlns:wp14="http://schemas.microsoft.com/office/word/2010/wordml" w:rsidP="4E1FAE8B" w14:paraId="7E7F4A0D" wp14:textId="5B28D0E1">
      <w:pPr>
        <w:pStyle w:val="Heading3"/>
        <w:bidi w:val="0"/>
        <w:ind w:left="720"/>
        <w:jc w:val="left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</w:pP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>Data</w:t>
      </w:r>
      <w:proofErr w:type="spellEnd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bidi="he-IL"/>
        </w:rPr>
        <w:t>description</w:t>
      </w:r>
      <w:proofErr w:type="spellEnd"/>
    </w:p>
    <w:p xmlns:wp14="http://schemas.microsoft.com/office/word/2010/wordml" w:rsidP="4E1FAE8B" w14:paraId="4CDF0FEC" wp14:textId="44283F7A">
      <w:pPr>
        <w:bidi w:val="0"/>
        <w:ind w:left="720"/>
        <w:jc w:val="left"/>
      </w:pP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Every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observation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dataset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contains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monthly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behavior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information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about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one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user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.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The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information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given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is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as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</w:t>
      </w:r>
      <w:proofErr w:type="spellStart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follows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>:</w:t>
      </w:r>
    </w:p>
    <w:p xmlns:wp14="http://schemas.microsoft.com/office/word/2010/wordml" w:rsidP="4E1FAE8B" w14:paraId="179CA003" wp14:textId="03AD14A0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7"/>
          <w:szCs w:val="27"/>
        </w:rPr>
      </w:pPr>
      <w:proofErr w:type="spellStart"/>
      <w:r w:rsidRPr="4E1FAE8B" w:rsidR="4E1FA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bidi="he-IL"/>
        </w:rPr>
        <w:t>сalls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— number of calls,</w:t>
      </w:r>
    </w:p>
    <w:p xmlns:wp14="http://schemas.microsoft.com/office/word/2010/wordml" w:rsidP="4E1FAE8B" w14:paraId="37E3156F" wp14:textId="0F5688E0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7"/>
          <w:szCs w:val="27"/>
        </w:rPr>
      </w:pPr>
      <w:proofErr w:type="spellStart"/>
      <w:r w:rsidRPr="4E1FAE8B" w:rsidR="4E1FA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bidi="he-IL"/>
        </w:rPr>
        <w:t>minutes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— total call duration in minutes,</w:t>
      </w:r>
    </w:p>
    <w:p xmlns:wp14="http://schemas.microsoft.com/office/word/2010/wordml" w:rsidP="4E1FAE8B" w14:paraId="1300A401" wp14:textId="4A95D359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7"/>
          <w:szCs w:val="27"/>
        </w:rPr>
      </w:pPr>
      <w:proofErr w:type="spellStart"/>
      <w:r w:rsidRPr="4E1FAE8B" w:rsidR="4E1FA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bidi="he-IL"/>
        </w:rPr>
        <w:t>messages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— number of text messages,</w:t>
      </w:r>
    </w:p>
    <w:p xmlns:wp14="http://schemas.microsoft.com/office/word/2010/wordml" w:rsidP="4E1FAE8B" w14:paraId="7A04EA09" wp14:textId="1DB7ACA9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7"/>
          <w:szCs w:val="27"/>
        </w:rPr>
      </w:pPr>
      <w:proofErr w:type="spellStart"/>
      <w:r w:rsidRPr="4E1FAE8B" w:rsidR="4E1FA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bidi="he-IL"/>
        </w:rPr>
        <w:t>mb_used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— Internet traffic used in MB,</w:t>
      </w:r>
    </w:p>
    <w:p xmlns:wp14="http://schemas.microsoft.com/office/word/2010/wordml" w:rsidP="4E1FAE8B" w14:paraId="423D467D" wp14:textId="6F0CE631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7"/>
          <w:szCs w:val="27"/>
        </w:rPr>
      </w:pPr>
      <w:proofErr w:type="spellStart"/>
      <w:r w:rsidRPr="4E1FAE8B" w:rsidR="4E1FAE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bidi="he-IL"/>
        </w:rPr>
        <w:t>is_ultra</w:t>
      </w:r>
      <w:proofErr w:type="spellEnd"/>
      <w:r w:rsidRPr="4E1FAE8B" w:rsidR="4E1FA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bidi="he-IL"/>
        </w:rPr>
        <w:t xml:space="preserve"> — plan for the current month (Ultra - 1, Smart - 0).</w:t>
      </w:r>
    </w:p>
    <w:p xmlns:wp14="http://schemas.microsoft.com/office/word/2010/wordml" w:rsidP="4E1FAE8B" w14:paraId="1BE3EE68" wp14:textId="49FDE087">
      <w:pPr>
        <w:pStyle w:val="Normal"/>
        <w:bidi w:val="0"/>
        <w:ind w:left="72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F88F6"/>
    <w:rsid w:val="159F88F6"/>
    <w:rsid w:val="4E1F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88F6"/>
  <w15:chartTrackingRefBased/>
  <w15:docId w15:val="{81914C17-91FE-42BF-8D9C-7EA41F212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5bed6f29bd4f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2021-12-07T13:51:44.0682473Z</dcterms:created>
  <dcterms:modified xsi:type="dcterms:W3CDTF">2021-12-07T13:54:16.8870961Z</dcterms:modified>
  <dc:creator>Benny Pichzada</dc:creator>
  <lastModifiedBy>Benny Pichzada</lastModifiedBy>
</coreProperties>
</file>