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285" w:rsidRDefault="00963821" w:rsidP="00670CBE">
      <w:pPr>
        <w:jc w:val="both"/>
      </w:pPr>
      <w:r>
        <w:t>Data inspection</w:t>
      </w:r>
    </w:p>
    <w:p w:rsidR="00963821" w:rsidRDefault="00963821" w:rsidP="00670CBE">
      <w:pPr>
        <w:jc w:val="both"/>
      </w:pPr>
      <w:r>
        <w:t>I decided to begin with exploring into the dictionary.</w:t>
      </w:r>
      <w:r w:rsidR="00670CBE">
        <w:t xml:space="preserve"> </w:t>
      </w:r>
      <w:r>
        <w:t>I put all the numerical features on a graph (x is the persons).</w:t>
      </w:r>
      <w:r w:rsidR="00670CBE">
        <w:t xml:space="preserve"> </w:t>
      </w:r>
      <w:r>
        <w:t>In order to distinguish between ‘poi’ and ‘non-poi’ I sorted the data to put all ‘poi’s in the beginning of the graph.</w:t>
      </w:r>
    </w:p>
    <w:p w:rsidR="004B3743" w:rsidRDefault="00963821" w:rsidP="00670CBE">
      <w:pPr>
        <w:jc w:val="both"/>
      </w:pPr>
      <w:r>
        <w:t>Of course in order to see all the features together I had to do scaling.</w:t>
      </w:r>
      <w:r w:rsidR="00670CBE">
        <w:t xml:space="preserve"> </w:t>
      </w:r>
      <w:r>
        <w:t>At first I did a simple min-max scaling, but there was not much I could see, and it looked very noisy</w:t>
      </w:r>
      <w:r w:rsidR="004B3743">
        <w:t>:</w:t>
      </w:r>
    </w:p>
    <w:p w:rsidR="004B3743" w:rsidRDefault="008B67E8" w:rsidP="00670CBE">
      <w:pPr>
        <w:jc w:val="both"/>
      </w:pPr>
      <w:r>
        <w:rPr>
          <w:noProof/>
        </w:rPr>
        <w:drawing>
          <wp:inline distT="0" distB="0" distL="0" distR="0">
            <wp:extent cx="5943600" cy="284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8B67E8" w:rsidRDefault="004B3743" w:rsidP="00670CBE">
      <w:pPr>
        <w:jc w:val="center"/>
      </w:pPr>
      <w:r>
        <w:t>Figure 1.</w:t>
      </w:r>
    </w:p>
    <w:p w:rsidR="004B3743" w:rsidRDefault="008B67E8" w:rsidP="00670CBE">
      <w:pPr>
        <w:jc w:val="center"/>
      </w:pPr>
      <w:bookmarkStart w:id="0" w:name="OLE_LINK4"/>
      <w:bookmarkStart w:id="1" w:name="OLE_LINK5"/>
      <w:bookmarkStart w:id="2" w:name="OLE_LINK6"/>
      <w:r>
        <w:t>Features graph, min-max scaled</w:t>
      </w:r>
      <w:r w:rsidR="00A1075C">
        <w:t>.</w:t>
      </w:r>
      <w:bookmarkEnd w:id="0"/>
      <w:bookmarkEnd w:id="1"/>
      <w:bookmarkEnd w:id="2"/>
    </w:p>
    <w:p w:rsidR="008B67E8" w:rsidRDefault="008B67E8" w:rsidP="00670CBE">
      <w:pPr>
        <w:jc w:val="both"/>
      </w:pPr>
      <w:r>
        <w:t>The black thick line represents the ‘poi’ feature</w:t>
      </w:r>
      <w:r w:rsidR="00A1075C">
        <w:t xml:space="preserve"> – or actually the </w:t>
      </w:r>
      <w:r w:rsidR="00A1075C" w:rsidRPr="00A1075C">
        <w:rPr>
          <w:u w:val="single"/>
        </w:rPr>
        <w:t>labels</w:t>
      </w:r>
      <w:r>
        <w:t>.</w:t>
      </w:r>
    </w:p>
    <w:p w:rsidR="008B67E8" w:rsidRDefault="008B67E8" w:rsidP="00670CBE">
      <w:pPr>
        <w:jc w:val="both"/>
      </w:pPr>
      <w:r>
        <w:t xml:space="preserve">It’s also possible to see that in case there is an outlier point in some feature, it badly effects the dynamic range of the graph, so nothing can be seen. </w:t>
      </w:r>
      <w:r w:rsidR="00963821">
        <w:t xml:space="preserve">Furthermore I realized that the actual values of the scaled data is not interesting, and what I really want to see is the “activity” over the feature, which means the differences in values of feature between different people. </w:t>
      </w:r>
    </w:p>
    <w:p w:rsidR="00963821" w:rsidRDefault="00963821" w:rsidP="00670CBE">
      <w:pPr>
        <w:jc w:val="both"/>
      </w:pPr>
      <w:r>
        <w:t xml:space="preserve">So I changed the scaler to use a normal scaler, which means that all the graphs’ </w:t>
      </w:r>
      <w:r w:rsidR="004B3743">
        <w:t xml:space="preserve">means are zero, and standard deviations </w:t>
      </w:r>
      <w:r w:rsidR="008237E7">
        <w:t xml:space="preserve">(and variances) </w:t>
      </w:r>
      <w:r w:rsidR="004B3743">
        <w:t>are ones.</w:t>
      </w:r>
    </w:p>
    <w:p w:rsidR="004B3743" w:rsidRDefault="004B3743" w:rsidP="00670CBE">
      <w:pPr>
        <w:jc w:val="both"/>
      </w:pPr>
      <w:r>
        <w:t>This was the picture that I got:</w:t>
      </w:r>
    </w:p>
    <w:p w:rsidR="004B3743" w:rsidRDefault="008B67E8" w:rsidP="00670CBE">
      <w:pPr>
        <w:jc w:val="both"/>
      </w:pPr>
      <w:r>
        <w:rPr>
          <w:noProof/>
        </w:rPr>
        <w:lastRenderedPageBreak/>
        <w:drawing>
          <wp:inline distT="0" distB="0" distL="0" distR="0" wp14:anchorId="35F956A5" wp14:editId="397DC531">
            <wp:extent cx="5943600" cy="284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4B3743" w:rsidRDefault="008B67E8" w:rsidP="00670CBE">
      <w:pPr>
        <w:jc w:val="center"/>
      </w:pPr>
      <w:r>
        <w:t>Figure 2.</w:t>
      </w:r>
    </w:p>
    <w:p w:rsidR="00A1075C" w:rsidRDefault="00A1075C" w:rsidP="00670CBE">
      <w:pPr>
        <w:jc w:val="center"/>
      </w:pPr>
      <w:bookmarkStart w:id="3" w:name="OLE_LINK1"/>
      <w:bookmarkStart w:id="4" w:name="OLE_LINK2"/>
      <w:r>
        <w:t>Features graph, normally scaled.</w:t>
      </w:r>
    </w:p>
    <w:bookmarkEnd w:id="3"/>
    <w:bookmarkEnd w:id="4"/>
    <w:p w:rsidR="008B67E8" w:rsidRDefault="00A1075C" w:rsidP="00670CBE">
      <w:pPr>
        <w:jc w:val="both"/>
      </w:pPr>
      <w:r>
        <w:t xml:space="preserve">The awkward phenomenon at the 97’th person immediately reminded me of </w:t>
      </w:r>
      <w:r w:rsidR="00026B80">
        <w:t>the terrible outlier we cleaned lesson 7! So I removed the ‘TOTAL’ entry from the dictionary, and that was the new result:</w:t>
      </w:r>
    </w:p>
    <w:p w:rsidR="00026B80" w:rsidRDefault="00026B80" w:rsidP="00670CBE">
      <w:pPr>
        <w:jc w:val="both"/>
      </w:pPr>
      <w:r>
        <w:rPr>
          <w:noProof/>
        </w:rPr>
        <w:drawing>
          <wp:inline distT="0" distB="0" distL="0" distR="0">
            <wp:extent cx="5943600" cy="284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4B3743" w:rsidRDefault="00026B80" w:rsidP="00670CBE">
      <w:pPr>
        <w:jc w:val="center"/>
      </w:pPr>
      <w:bookmarkStart w:id="5" w:name="OLE_LINK3"/>
      <w:r>
        <w:t>Figure 3.</w:t>
      </w:r>
      <w:bookmarkEnd w:id="5"/>
    </w:p>
    <w:p w:rsidR="00026B80" w:rsidRDefault="00026B80" w:rsidP="00670CBE">
      <w:pPr>
        <w:jc w:val="center"/>
      </w:pPr>
      <w:bookmarkStart w:id="6" w:name="OLE_LINK11"/>
      <w:r>
        <w:t xml:space="preserve">Features graph, normally scaled. </w:t>
      </w:r>
      <w:bookmarkStart w:id="7" w:name="OLE_LINK7"/>
      <w:bookmarkStart w:id="8" w:name="OLE_LINK8"/>
      <w:r>
        <w:t>‘TOTAL’ deleted!</w:t>
      </w:r>
      <w:bookmarkEnd w:id="7"/>
      <w:bookmarkEnd w:id="8"/>
    </w:p>
    <w:bookmarkEnd w:id="6"/>
    <w:p w:rsidR="00026B80" w:rsidRDefault="00026B80" w:rsidP="00670CBE">
      <w:pPr>
        <w:jc w:val="both"/>
      </w:pPr>
      <w:r>
        <w:t>Well, things seems to warm up a little. We can already see some of the information in the features.</w:t>
      </w:r>
    </w:p>
    <w:p w:rsidR="00026B80" w:rsidRDefault="00026B80" w:rsidP="008237E7">
      <w:pPr>
        <w:jc w:val="both"/>
      </w:pPr>
      <w:r>
        <w:lastRenderedPageBreak/>
        <w:t xml:space="preserve">It’s now obvious that the normal scaling that I </w:t>
      </w:r>
      <w:r w:rsidR="008237E7">
        <w:t>chose</w:t>
      </w:r>
      <w:r>
        <w:t xml:space="preserve"> is much more effective </w:t>
      </w:r>
      <w:r w:rsidR="008237E7">
        <w:t>than</w:t>
      </w:r>
      <w:r>
        <w:t xml:space="preserve"> the min-max, as it already gave us one very important result (removing the outlier). Still at this point I checked again what do I get using the min-max scaler, after removing ‘TOTAL’. That was the result:</w:t>
      </w:r>
    </w:p>
    <w:p w:rsidR="00026B80" w:rsidRDefault="00026B80" w:rsidP="00670CBE">
      <w:pPr>
        <w:jc w:val="both"/>
      </w:pPr>
      <w:r>
        <w:rPr>
          <w:noProof/>
        </w:rPr>
        <w:drawing>
          <wp:inline distT="0" distB="0" distL="0" distR="0">
            <wp:extent cx="5943600" cy="2841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026B80" w:rsidRDefault="00BD3037" w:rsidP="00670CBE">
      <w:pPr>
        <w:jc w:val="center"/>
      </w:pPr>
      <w:r>
        <w:t>Figure 4.</w:t>
      </w:r>
    </w:p>
    <w:p w:rsidR="00BD3037" w:rsidRDefault="00BD3037" w:rsidP="00670CBE">
      <w:pPr>
        <w:jc w:val="center"/>
      </w:pPr>
      <w:bookmarkStart w:id="9" w:name="OLE_LINK10"/>
      <w:r>
        <w:t>Features graph, min-max scaled.</w:t>
      </w:r>
      <w:r w:rsidRPr="00BD3037">
        <w:t xml:space="preserve"> </w:t>
      </w:r>
      <w:r>
        <w:t>‘TOTAL’ deleted!</w:t>
      </w:r>
    </w:p>
    <w:bookmarkEnd w:id="9"/>
    <w:p w:rsidR="00BD3037" w:rsidRDefault="00BD3037" w:rsidP="008237E7">
      <w:pPr>
        <w:jc w:val="both"/>
      </w:pPr>
      <w:r>
        <w:t>This graph is indeed better from Figure 1</w:t>
      </w:r>
      <w:r w:rsidR="008237E7">
        <w:t>, by several</w:t>
      </w:r>
      <w:r>
        <w:t xml:space="preserve"> </w:t>
      </w:r>
      <w:bookmarkStart w:id="10" w:name="OLE_LINK9"/>
      <w:r>
        <w:t>means</w:t>
      </w:r>
      <w:bookmarkEnd w:id="10"/>
      <w:r>
        <w:t>, but still I decided to keep working with the normal scale.</w:t>
      </w:r>
    </w:p>
    <w:p w:rsidR="00BD3037" w:rsidRDefault="008237E7" w:rsidP="008237E7">
      <w:pPr>
        <w:jc w:val="both"/>
      </w:pPr>
      <w:r>
        <w:t>So let’s look back at figure 3</w:t>
      </w:r>
      <w:r w:rsidR="00851098">
        <w:t xml:space="preserve">, and particularly at those irregular high picks that are seen there. There are several of </w:t>
      </w:r>
      <w:r>
        <w:t>them, which</w:t>
      </w:r>
      <w:r w:rsidR="00851098">
        <w:t xml:space="preserve"> are higher </w:t>
      </w:r>
      <w:r w:rsidR="00E269A2">
        <w:t>than</w:t>
      </w:r>
      <w:r w:rsidR="00851098">
        <w:t xml:space="preserve"> </w:t>
      </w:r>
      <w:r w:rsidR="00E269A2">
        <w:t xml:space="preserve">10 or even </w:t>
      </w:r>
      <w:r>
        <w:t xml:space="preserve">getting close to </w:t>
      </w:r>
      <w:r w:rsidR="00E269A2">
        <w:t>12.</w:t>
      </w:r>
      <w:r w:rsidR="00851098">
        <w:t xml:space="preserve"> This is very unusual for a data with standard deviation of 1. Of course this can occur in a random data ether because it’s far from being normally distributed or there is simply not enough data. Yet we are usually not expecting to get samples in random data with value grat</w:t>
      </w:r>
      <w:r w:rsidR="00E269A2">
        <w:t>er then 3-4 standard deviation, and certainly not 12!</w:t>
      </w:r>
    </w:p>
    <w:p w:rsidR="00752E13" w:rsidRDefault="00752E13" w:rsidP="00752E13">
      <w:pPr>
        <w:jc w:val="both"/>
      </w:pPr>
    </w:p>
    <w:p w:rsidR="00752E13" w:rsidRDefault="00E269A2" w:rsidP="00752E13">
      <w:pPr>
        <w:jc w:val="both"/>
      </w:pPr>
      <w:r>
        <w:t xml:space="preserve">Let check what that means </w:t>
      </w:r>
      <w:r w:rsidR="00752E13">
        <w:t xml:space="preserve">- </w:t>
      </w:r>
      <w:r>
        <w:t>one point at the height of 12 in a data of 144 points (like we have) with variance of 1</w:t>
      </w:r>
      <w:r w:rsidR="00752E13">
        <w:t xml:space="preserve">. What will happen to the variance if we take this point out of the data set? Looking at basic moments’ calculations, and under assumption of </w:t>
      </w:r>
      <w:r w:rsidR="00752E13" w:rsidRPr="00EC35EB">
        <w:rPr>
          <w:u w:val="single"/>
        </w:rPr>
        <w:t>zero mean (</w:t>
      </w:r>
      <w:r w:rsidR="00752E13" w:rsidRPr="00EC35EB">
        <w:rPr>
          <w:rFonts w:cstheme="minorHAnsi"/>
          <w:u w:val="single"/>
        </w:rPr>
        <w:t>µ</w:t>
      </w:r>
      <w:r w:rsidR="00752E13" w:rsidRPr="00EC35EB">
        <w:rPr>
          <w:u w:val="single"/>
        </w:rPr>
        <w:t>=0)</w:t>
      </w:r>
      <w:r w:rsidR="00752E13">
        <w:t xml:space="preserve"> the new variance of the other 143 points will be around:</w:t>
      </w:r>
    </w:p>
    <w:p w:rsidR="00752E13" w:rsidRPr="00C92823" w:rsidRDefault="005E3FD3" w:rsidP="00C92823">
      <w:pPr>
        <w:jc w:val="cente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N</m:t>
              </m:r>
            </m:den>
          </m:f>
        </m:oMath>
      </m:oMathPara>
    </w:p>
    <w:p w:rsidR="00C92823" w:rsidRDefault="00C92823" w:rsidP="00C92823">
      <w:pPr>
        <w:jc w:val="center"/>
        <w:rPr>
          <w:rFonts w:eastAsiaTheme="minorEastAsia"/>
        </w:rPr>
      </w:pPr>
      <w:r>
        <w:rPr>
          <w:rFonts w:eastAsiaTheme="minorEastAsia"/>
        </w:rPr>
        <w:t>Equation 1.</w:t>
      </w:r>
    </w:p>
    <w:p w:rsidR="00C92823" w:rsidRDefault="00C92823" w:rsidP="00C92823">
      <w:pPr>
        <w:jc w:val="center"/>
        <w:rPr>
          <w:rFonts w:eastAsiaTheme="minorEastAsia"/>
        </w:rPr>
      </w:pPr>
      <w:r>
        <w:rPr>
          <w:rFonts w:eastAsiaTheme="minorEastAsia"/>
        </w:rPr>
        <w:t>Variance of data-set after excluding one point x</w:t>
      </w:r>
      <w:r w:rsidRPr="00C92823">
        <w:rPr>
          <w:rFonts w:eastAsiaTheme="minorEastAsia"/>
          <w:vertAlign w:val="subscript"/>
        </w:rPr>
        <w:t>0</w:t>
      </w:r>
      <w:r>
        <w:rPr>
          <w:rFonts w:eastAsiaTheme="minorEastAsia"/>
        </w:rPr>
        <w:t>.</w:t>
      </w:r>
    </w:p>
    <w:p w:rsidR="00C92823" w:rsidRDefault="00C92823" w:rsidP="00C92823">
      <w:pPr>
        <w:rPr>
          <w:rFonts w:eastAsiaTheme="minorEastAsia"/>
        </w:rPr>
      </w:pPr>
      <w:r>
        <w:rPr>
          <w:rFonts w:eastAsiaTheme="minorEastAsia"/>
        </w:rPr>
        <w:t>Were:</w:t>
      </w:r>
    </w:p>
    <w:p w:rsidR="00C92823" w:rsidRPr="00C92823" w:rsidRDefault="00C92823" w:rsidP="00C92823">
      <w:pPr>
        <w:ind w:firstLine="720"/>
        <w:rPr>
          <w:rFonts w:eastAsiaTheme="minorEastAsia"/>
        </w:rPr>
      </w:pPr>
      <m:oMath>
        <m:r>
          <w:rPr>
            <w:rFonts w:ascii="Cambria Math" w:eastAsiaTheme="minorEastAsia" w:hAnsi="Cambria Math"/>
          </w:rPr>
          <w:lastRenderedPageBreak/>
          <m:t>N=144</m:t>
        </m:r>
      </m:oMath>
      <w:r>
        <w:rPr>
          <w:rFonts w:eastAsiaTheme="minorEastAsia"/>
        </w:rPr>
        <w:tab/>
        <w:t>:</w:t>
      </w:r>
      <w:r>
        <w:rPr>
          <w:rFonts w:eastAsiaTheme="minorEastAsia"/>
        </w:rPr>
        <w:tab/>
        <w:t>Number of samples in original data-set</w:t>
      </w:r>
    </w:p>
    <w:p w:rsidR="00C92823" w:rsidRDefault="005E3FD3" w:rsidP="00C92823">
      <w:pPr>
        <w:ind w:firstLine="720"/>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eastAsiaTheme="minorEastAsia" w:hAnsi="Cambria Math"/>
          </w:rPr>
          <m:t>=1</m:t>
        </m:r>
      </m:oMath>
      <w:r w:rsidR="00C92823">
        <w:rPr>
          <w:rFonts w:eastAsiaTheme="minorEastAsia"/>
        </w:rPr>
        <w:tab/>
        <w:t>:</w:t>
      </w:r>
      <w:r w:rsidR="00C92823">
        <w:rPr>
          <w:rFonts w:eastAsiaTheme="minorEastAsia"/>
        </w:rPr>
        <w:tab/>
        <w:t xml:space="preserve">The original data-set </w:t>
      </w:r>
      <w:r w:rsidR="00361925">
        <w:rPr>
          <w:rFonts w:eastAsiaTheme="minorEastAsia"/>
        </w:rPr>
        <w:t>variance</w:t>
      </w:r>
    </w:p>
    <w:p w:rsidR="003B605F" w:rsidRPr="00C92823" w:rsidRDefault="005E3FD3" w:rsidP="003B605F">
      <w:pPr>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=12</m:t>
        </m:r>
      </m:oMath>
      <w:r w:rsidR="003B605F">
        <w:rPr>
          <w:rFonts w:eastAsiaTheme="minorEastAsia"/>
        </w:rPr>
        <w:tab/>
        <w:t>:</w:t>
      </w:r>
      <w:r w:rsidR="003B605F">
        <w:rPr>
          <w:rFonts w:eastAsiaTheme="minorEastAsia"/>
        </w:rPr>
        <w:tab/>
        <w:t>Number of samples in original data-set</w:t>
      </w:r>
    </w:p>
    <w:p w:rsidR="00C92823" w:rsidRDefault="003B605F" w:rsidP="00C92823">
      <w:pPr>
        <w:rPr>
          <w:rFonts w:eastAsiaTheme="minorEastAsia"/>
        </w:rPr>
      </w:pPr>
      <w:r>
        <w:rPr>
          <w:rFonts w:eastAsiaTheme="minorEastAsia"/>
        </w:rPr>
        <w:t>And the result that we get:</w:t>
      </w:r>
    </w:p>
    <w:p w:rsidR="003B605F" w:rsidRDefault="005E3FD3" w:rsidP="00361925">
      <w:pPr>
        <w:ind w:firstLine="720"/>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N-1</m:t>
                </m:r>
              </m:sub>
            </m:sSub>
          </m:e>
          <m:sup>
            <m:r>
              <w:rPr>
                <w:rFonts w:ascii="Cambria Math" w:hAnsi="Cambria Math"/>
              </w:rPr>
              <m:t>2</m:t>
            </m:r>
          </m:sup>
        </m:sSup>
        <m:r>
          <w:rPr>
            <w:rFonts w:ascii="Cambria Math" w:eastAsiaTheme="minorEastAsia" w:hAnsi="Cambria Math"/>
          </w:rPr>
          <m:t>≅0</m:t>
        </m:r>
      </m:oMath>
      <w:r w:rsidR="003B605F">
        <w:rPr>
          <w:rFonts w:eastAsiaTheme="minorEastAsia"/>
        </w:rPr>
        <w:tab/>
        <w:t>:</w:t>
      </w:r>
      <w:r w:rsidR="003B605F">
        <w:rPr>
          <w:rFonts w:eastAsiaTheme="minorEastAsia"/>
        </w:rPr>
        <w:tab/>
      </w:r>
      <w:r w:rsidR="00361925">
        <w:rPr>
          <w:rFonts w:eastAsiaTheme="minorEastAsia"/>
        </w:rPr>
        <w:t>The variance of the new data-set (without x</w:t>
      </w:r>
      <w:r w:rsidR="00361925" w:rsidRPr="00C92823">
        <w:rPr>
          <w:rFonts w:eastAsiaTheme="minorEastAsia"/>
          <w:vertAlign w:val="subscript"/>
        </w:rPr>
        <w:t>0</w:t>
      </w:r>
      <w:r w:rsidR="00361925">
        <w:rPr>
          <w:rFonts w:eastAsiaTheme="minorEastAsia"/>
        </w:rPr>
        <w:t>)</w:t>
      </w:r>
    </w:p>
    <w:p w:rsidR="003B605F" w:rsidRPr="00EF689D" w:rsidRDefault="00361925" w:rsidP="00C92823">
      <w:pPr>
        <w:rPr>
          <w:rFonts w:eastAsiaTheme="minorEastAsia"/>
        </w:rPr>
      </w:pPr>
      <w:r>
        <w:rPr>
          <w:rFonts w:eastAsiaTheme="minorEastAsia"/>
        </w:rPr>
        <w:t xml:space="preserve">More details and </w:t>
      </w:r>
      <w:r w:rsidR="00EF689D">
        <w:rPr>
          <w:rFonts w:eastAsiaTheme="minorEastAsia"/>
        </w:rPr>
        <w:t>detailed proof of Equation 1, are presented in Appendix 1.</w:t>
      </w:r>
    </w:p>
    <w:p w:rsidR="00EC35EB" w:rsidRDefault="00EC35EB" w:rsidP="00EC35EB">
      <w:r>
        <w:t>The meaning of this is that in our</w:t>
      </w:r>
      <w:r w:rsidR="001C0652">
        <w:t xml:space="preserve"> condition</w:t>
      </w:r>
      <w:r>
        <w:t>s</w:t>
      </w:r>
      <w:r w:rsidR="001C0652">
        <w:t xml:space="preserve">, if we take this sample </w:t>
      </w:r>
      <w:r>
        <w:t>(</w:t>
      </w:r>
      <w:r>
        <w:rPr>
          <w:rFonts w:eastAsiaTheme="minorEastAsia"/>
        </w:rPr>
        <w:t>x</w:t>
      </w:r>
      <w:r w:rsidRPr="00C92823">
        <w:rPr>
          <w:rFonts w:eastAsiaTheme="minorEastAsia"/>
          <w:vertAlign w:val="subscript"/>
        </w:rPr>
        <w:t>0</w:t>
      </w:r>
      <w:r>
        <w:t>) o</w:t>
      </w:r>
      <w:r w:rsidR="001C0652">
        <w:t>ut of the data, and look on</w:t>
      </w:r>
      <w:r>
        <w:t xml:space="preserve"> the left 14</w:t>
      </w:r>
      <w:r w:rsidR="00753695">
        <w:t xml:space="preserve">3 points, we will get a standard deviation of </w:t>
      </w:r>
      <w:r w:rsidR="00752E13">
        <w:t>about 0!!</w:t>
      </w:r>
      <w:r>
        <w:t xml:space="preserve"> </w:t>
      </w:r>
      <w:r w:rsidR="00753695">
        <w:t xml:space="preserve">That means that there is </w:t>
      </w:r>
      <w:r>
        <w:t>almost</w:t>
      </w:r>
      <w:r w:rsidR="00753695">
        <w:t xml:space="preserve"> no information that we can conclude from t</w:t>
      </w:r>
      <w:r w:rsidR="00752E13">
        <w:t>his feature for all the other 14</w:t>
      </w:r>
      <w:r w:rsidR="00753695">
        <w:t>3 points.</w:t>
      </w:r>
    </w:p>
    <w:p w:rsidR="00753695" w:rsidRDefault="00753695" w:rsidP="00EC35EB">
      <w:r>
        <w:t xml:space="preserve">So </w:t>
      </w:r>
      <w:r w:rsidR="00EC35EB">
        <w:t xml:space="preserve">now </w:t>
      </w:r>
      <w:r>
        <w:t>there are 2 possibilities for proceeding with this:</w:t>
      </w:r>
    </w:p>
    <w:p w:rsidR="00753695" w:rsidRDefault="00753695" w:rsidP="00753695">
      <w:pPr>
        <w:pStyle w:val="ListParagraph"/>
        <w:numPr>
          <w:ilvl w:val="0"/>
          <w:numId w:val="1"/>
        </w:numPr>
        <w:jc w:val="both"/>
      </w:pPr>
      <w:r>
        <w:t>Ether we throw this feature and not use it (because it gives no information),</w:t>
      </w:r>
    </w:p>
    <w:p w:rsidR="00753695" w:rsidRDefault="00753695" w:rsidP="00753695">
      <w:pPr>
        <w:pStyle w:val="ListParagraph"/>
        <w:numPr>
          <w:ilvl w:val="0"/>
          <w:numId w:val="1"/>
        </w:numPr>
        <w:jc w:val="both"/>
      </w:pPr>
      <w:r>
        <w:t xml:space="preserve">Or that </w:t>
      </w:r>
      <w:r w:rsidR="00EC35EB">
        <w:t xml:space="preserve">the </w:t>
      </w:r>
      <w:r>
        <w:t xml:space="preserve">irregular point </w:t>
      </w:r>
      <w:r w:rsidR="00EC35EB">
        <w:t>(</w:t>
      </w:r>
      <w:r w:rsidR="00EC35EB">
        <w:rPr>
          <w:rFonts w:eastAsiaTheme="minorEastAsia"/>
        </w:rPr>
        <w:t>x</w:t>
      </w:r>
      <w:r w:rsidR="00EC35EB" w:rsidRPr="00C92823">
        <w:rPr>
          <w:rFonts w:eastAsiaTheme="minorEastAsia"/>
          <w:vertAlign w:val="subscript"/>
        </w:rPr>
        <w:t>0</w:t>
      </w:r>
      <w:r w:rsidR="00EC35EB">
        <w:t xml:space="preserve">) </w:t>
      </w:r>
      <w:r>
        <w:t>is an outlier that must be deleted/Ignored/fixed.</w:t>
      </w:r>
    </w:p>
    <w:p w:rsidR="005A0DE8" w:rsidRDefault="005A0DE8" w:rsidP="00EC35EB">
      <w:pPr>
        <w:jc w:val="both"/>
      </w:pPr>
    </w:p>
    <w:p w:rsidR="00753695" w:rsidRDefault="00EC35EB" w:rsidP="005A0DE8">
      <w:pPr>
        <w:jc w:val="both"/>
      </w:pPr>
      <w:r>
        <w:t xml:space="preserve">Therefore let’s look at all the points which are farther from </w:t>
      </w:r>
      <w:r w:rsidRPr="005A0DE8">
        <w:t xml:space="preserve">zero </w:t>
      </w:r>
      <w:r w:rsidR="005A0DE8" w:rsidRPr="005A0DE8">
        <w:t>(</w:t>
      </w:r>
      <w:bookmarkStart w:id="11" w:name="OLE_LINK12"/>
      <w:bookmarkStart w:id="12" w:name="OLE_LINK13"/>
      <w:bookmarkStart w:id="13" w:name="OLE_LINK14"/>
      <w:r w:rsidR="005A0DE8" w:rsidRPr="005A0DE8">
        <w:rPr>
          <w:rFonts w:cstheme="minorHAnsi"/>
        </w:rPr>
        <w:t>µ</w:t>
      </w:r>
      <w:r w:rsidR="005A0DE8" w:rsidRPr="005A0DE8">
        <w:t>=0</w:t>
      </w:r>
      <w:bookmarkEnd w:id="11"/>
      <w:bookmarkEnd w:id="12"/>
      <w:bookmarkEnd w:id="13"/>
      <w:r w:rsidR="005A0DE8" w:rsidRPr="005A0DE8">
        <w:t>)</w:t>
      </w:r>
      <w:r w:rsidR="005A0DE8">
        <w:t xml:space="preserve"> in more than 7 standard deviations… I</w:t>
      </w:r>
      <w:r w:rsidR="00753695">
        <w:t xml:space="preserve"> isolated all the features that has sample values higher (or lower) than </w:t>
      </w:r>
      <w:r w:rsidR="005A0DE8">
        <w:t>7</w:t>
      </w:r>
      <w:r w:rsidR="00753695">
        <w:t xml:space="preserve"> (</w:t>
      </w:r>
      <w:r w:rsidR="005A0DE8">
        <w:t xml:space="preserve">or </w:t>
      </w:r>
      <w:r w:rsidR="00753695">
        <w:t>-</w:t>
      </w:r>
      <w:r w:rsidR="005A0DE8">
        <w:t>7</w:t>
      </w:r>
      <w:r w:rsidR="00753695">
        <w:t>).</w:t>
      </w:r>
    </w:p>
    <w:p w:rsidR="00655B1C" w:rsidRDefault="00655B1C" w:rsidP="00753695">
      <w:pPr>
        <w:jc w:val="both"/>
      </w:pPr>
      <w:r>
        <w:t>And these are the test cases:</w:t>
      </w:r>
    </w:p>
    <w:tbl>
      <w:tblPr>
        <w:tblStyle w:val="TableGrid"/>
        <w:tblW w:w="0" w:type="auto"/>
        <w:tblLook w:val="04A0" w:firstRow="1" w:lastRow="0" w:firstColumn="1" w:lastColumn="0" w:noHBand="0" w:noVBand="1"/>
      </w:tblPr>
      <w:tblGrid>
        <w:gridCol w:w="3116"/>
        <w:gridCol w:w="3117"/>
        <w:gridCol w:w="3117"/>
      </w:tblGrid>
      <w:tr w:rsidR="00655B1C" w:rsidTr="00655B1C">
        <w:tc>
          <w:tcPr>
            <w:tcW w:w="3116" w:type="dxa"/>
          </w:tcPr>
          <w:p w:rsidR="00655B1C" w:rsidRDefault="00655B1C" w:rsidP="00753695">
            <w:pPr>
              <w:jc w:val="both"/>
            </w:pPr>
            <w:r>
              <w:t>name</w:t>
            </w:r>
          </w:p>
        </w:tc>
        <w:tc>
          <w:tcPr>
            <w:tcW w:w="3117" w:type="dxa"/>
          </w:tcPr>
          <w:p w:rsidR="00655B1C" w:rsidRDefault="00655B1C" w:rsidP="00753695">
            <w:pPr>
              <w:jc w:val="both"/>
            </w:pPr>
            <w:r>
              <w:t>feature</w:t>
            </w:r>
          </w:p>
        </w:tc>
        <w:tc>
          <w:tcPr>
            <w:tcW w:w="3117" w:type="dxa"/>
          </w:tcPr>
          <w:p w:rsidR="00655B1C" w:rsidRDefault="00655B1C" w:rsidP="00753695">
            <w:pPr>
              <w:jc w:val="both"/>
            </w:pPr>
            <w:r>
              <w:t>Scaled sample value</w:t>
            </w:r>
          </w:p>
        </w:tc>
      </w:tr>
      <w:tr w:rsidR="00655B1C" w:rsidTr="00655B1C">
        <w:tc>
          <w:tcPr>
            <w:tcW w:w="3116" w:type="dxa"/>
          </w:tcPr>
          <w:p w:rsidR="00655B1C" w:rsidRDefault="00655B1C" w:rsidP="00753695">
            <w:pPr>
              <w:jc w:val="both"/>
            </w:pPr>
          </w:p>
        </w:tc>
        <w:tc>
          <w:tcPr>
            <w:tcW w:w="3117" w:type="dxa"/>
          </w:tcPr>
          <w:p w:rsidR="00655B1C" w:rsidRDefault="00655B1C" w:rsidP="00753695">
            <w:pPr>
              <w:jc w:val="both"/>
            </w:pPr>
          </w:p>
        </w:tc>
        <w:tc>
          <w:tcPr>
            <w:tcW w:w="3117" w:type="dxa"/>
          </w:tcPr>
          <w:p w:rsidR="00655B1C" w:rsidRDefault="00655B1C" w:rsidP="00753695">
            <w:pPr>
              <w:jc w:val="both"/>
            </w:pPr>
          </w:p>
        </w:tc>
      </w:tr>
      <w:tr w:rsidR="00655B1C" w:rsidTr="00655B1C">
        <w:tc>
          <w:tcPr>
            <w:tcW w:w="3116" w:type="dxa"/>
          </w:tcPr>
          <w:p w:rsidR="00655B1C" w:rsidRDefault="00655B1C" w:rsidP="00753695">
            <w:pPr>
              <w:jc w:val="both"/>
            </w:pPr>
          </w:p>
        </w:tc>
        <w:tc>
          <w:tcPr>
            <w:tcW w:w="3117" w:type="dxa"/>
          </w:tcPr>
          <w:p w:rsidR="00655B1C" w:rsidRDefault="00655B1C" w:rsidP="00753695">
            <w:pPr>
              <w:jc w:val="both"/>
            </w:pPr>
          </w:p>
        </w:tc>
        <w:tc>
          <w:tcPr>
            <w:tcW w:w="3117" w:type="dxa"/>
          </w:tcPr>
          <w:p w:rsidR="00655B1C" w:rsidRDefault="00655B1C" w:rsidP="00753695">
            <w:pPr>
              <w:jc w:val="both"/>
            </w:pPr>
          </w:p>
        </w:tc>
      </w:tr>
      <w:tr w:rsidR="00655B1C" w:rsidTr="00655B1C">
        <w:tc>
          <w:tcPr>
            <w:tcW w:w="3116" w:type="dxa"/>
          </w:tcPr>
          <w:p w:rsidR="00655B1C" w:rsidRDefault="00655B1C" w:rsidP="00753695">
            <w:pPr>
              <w:jc w:val="both"/>
            </w:pPr>
          </w:p>
        </w:tc>
        <w:tc>
          <w:tcPr>
            <w:tcW w:w="3117" w:type="dxa"/>
          </w:tcPr>
          <w:p w:rsidR="00655B1C" w:rsidRDefault="00655B1C" w:rsidP="00753695">
            <w:pPr>
              <w:jc w:val="both"/>
            </w:pPr>
          </w:p>
        </w:tc>
        <w:tc>
          <w:tcPr>
            <w:tcW w:w="3117" w:type="dxa"/>
          </w:tcPr>
          <w:p w:rsidR="00655B1C" w:rsidRDefault="00655B1C" w:rsidP="00753695">
            <w:pPr>
              <w:jc w:val="both"/>
            </w:pPr>
          </w:p>
        </w:tc>
      </w:tr>
      <w:tr w:rsidR="00655B1C" w:rsidTr="00655B1C">
        <w:tc>
          <w:tcPr>
            <w:tcW w:w="3116" w:type="dxa"/>
          </w:tcPr>
          <w:p w:rsidR="00655B1C" w:rsidRDefault="00655B1C" w:rsidP="00753695">
            <w:pPr>
              <w:jc w:val="both"/>
            </w:pPr>
          </w:p>
        </w:tc>
        <w:tc>
          <w:tcPr>
            <w:tcW w:w="3117" w:type="dxa"/>
          </w:tcPr>
          <w:p w:rsidR="00655B1C" w:rsidRDefault="00655B1C" w:rsidP="00753695">
            <w:pPr>
              <w:jc w:val="both"/>
            </w:pPr>
          </w:p>
        </w:tc>
        <w:tc>
          <w:tcPr>
            <w:tcW w:w="3117" w:type="dxa"/>
          </w:tcPr>
          <w:p w:rsidR="00655B1C" w:rsidRDefault="00655B1C" w:rsidP="00753695">
            <w:pPr>
              <w:jc w:val="both"/>
            </w:pPr>
          </w:p>
        </w:tc>
      </w:tr>
    </w:tbl>
    <w:p w:rsidR="00655B1C" w:rsidRDefault="00655B1C" w:rsidP="00655B1C">
      <w:pPr>
        <w:jc w:val="center"/>
      </w:pPr>
      <w:r>
        <w:t>Table 1.</w:t>
      </w:r>
    </w:p>
    <w:p w:rsidR="00655B1C" w:rsidRDefault="00655B1C" w:rsidP="00655B1C">
      <w:pPr>
        <w:jc w:val="center"/>
      </w:pPr>
      <w:r>
        <w:t>Irregular features’ values.</w:t>
      </w:r>
    </w:p>
    <w:p w:rsidR="00655B1C" w:rsidRDefault="007E7386" w:rsidP="00753695">
      <w:pPr>
        <w:jc w:val="both"/>
      </w:pPr>
      <w:r>
        <w:t>Now, After cleaning some more noise from our data, here is the updated graph:</w:t>
      </w:r>
    </w:p>
    <w:p w:rsidR="007E7386" w:rsidRDefault="007E7386" w:rsidP="00753695">
      <w:pPr>
        <w:jc w:val="both"/>
      </w:pPr>
    </w:p>
    <w:p w:rsidR="007E7386" w:rsidRDefault="007E7386" w:rsidP="007E7386">
      <w:pPr>
        <w:jc w:val="center"/>
      </w:pPr>
      <w:r>
        <w:t>Figure 5.</w:t>
      </w:r>
    </w:p>
    <w:p w:rsidR="007E7386" w:rsidRDefault="007E7386" w:rsidP="007E7386">
      <w:pPr>
        <w:jc w:val="center"/>
      </w:pPr>
      <w:r>
        <w:t>Features graph, normally scaled. Irregular samples handled.</w:t>
      </w:r>
    </w:p>
    <w:p w:rsidR="007E7386" w:rsidRDefault="007E7386" w:rsidP="007E7386">
      <w:r>
        <w:t>As we can see in the graph, although the mean, and the variance of all the features are the same, there are still some features that are “more active” then the others, and so probably contain more information than the others (not sure that this information is correlated with our labels, but it’s worth investigating…).</w:t>
      </w:r>
    </w:p>
    <w:p w:rsidR="00631F6A" w:rsidRDefault="00631F6A" w:rsidP="007E7386">
      <w:r>
        <w:t xml:space="preserve">So in order to </w:t>
      </w:r>
    </w:p>
    <w:p w:rsidR="00655B1C" w:rsidRDefault="00655B1C" w:rsidP="00753695">
      <w:pPr>
        <w:jc w:val="both"/>
      </w:pPr>
    </w:p>
    <w:p w:rsidR="00753695" w:rsidRDefault="00EF689D" w:rsidP="00753695">
      <w:pPr>
        <w:jc w:val="both"/>
        <w:rPr>
          <w:rFonts w:eastAsiaTheme="minorEastAsia"/>
        </w:rPr>
      </w:pPr>
      <w:r>
        <w:rPr>
          <w:rFonts w:eastAsiaTheme="minorEastAsia"/>
        </w:rPr>
        <w:lastRenderedPageBreak/>
        <w:t>Appendix 1.</w:t>
      </w:r>
    </w:p>
    <w:p w:rsidR="008A0564" w:rsidRDefault="00EF689D" w:rsidP="008A0564">
      <w:pPr>
        <w:jc w:val="both"/>
        <w:rPr>
          <w:rFonts w:eastAsiaTheme="minorEastAsia"/>
        </w:rPr>
      </w:pPr>
      <w:r>
        <w:rPr>
          <w:rFonts w:eastAsiaTheme="minorEastAsia"/>
        </w:rPr>
        <w:t>Reduced data set variance</w:t>
      </w:r>
      <w:r w:rsidR="008A0564">
        <w:rPr>
          <w:rFonts w:eastAsiaTheme="minorEastAsia"/>
        </w:rPr>
        <w:t>.</w:t>
      </w:r>
    </w:p>
    <w:p w:rsidR="008A0564" w:rsidRDefault="008A0564" w:rsidP="00323FAD">
      <w:pPr>
        <w:jc w:val="both"/>
      </w:pPr>
      <w:r>
        <w:rPr>
          <w:rFonts w:eastAsiaTheme="minorEastAsia"/>
        </w:rPr>
        <w:t xml:space="preserve">Given a </w:t>
      </w:r>
      <w:r w:rsidR="00066247">
        <w:rPr>
          <w:rFonts w:eastAsiaTheme="minorEastAsia"/>
        </w:rPr>
        <w:t xml:space="preserve">N-length </w:t>
      </w:r>
      <w:r>
        <w:rPr>
          <w:rFonts w:eastAsiaTheme="minorEastAsia"/>
        </w:rPr>
        <w:t xml:space="preserve">data-set of samples </w:t>
      </w:r>
      <w:bookmarkStart w:id="14" w:name="OLE_LINK15"/>
      <w:r>
        <w:rPr>
          <w:rFonts w:eastAsiaTheme="minorEastAsia"/>
        </w:rPr>
        <w:t>{ x</w:t>
      </w:r>
      <w:r w:rsidRPr="008A0564">
        <w:rPr>
          <w:rFonts w:eastAsiaTheme="minorEastAsia"/>
          <w:vertAlign w:val="subscript"/>
        </w:rPr>
        <w:t>i</w:t>
      </w:r>
      <w:r>
        <w:rPr>
          <w:rFonts w:eastAsiaTheme="minorEastAsia"/>
          <w:vertAlign w:val="subscript"/>
        </w:rPr>
        <w:t xml:space="preserve"> </w:t>
      </w:r>
      <w:r>
        <w:rPr>
          <w:rFonts w:eastAsiaTheme="minorEastAsia"/>
        </w:rPr>
        <w:t xml:space="preserve">: </w:t>
      </w:r>
      <w:r w:rsidR="00323FAD">
        <w:rPr>
          <w:rFonts w:eastAsiaTheme="minorEastAsia"/>
        </w:rPr>
        <w:t>i</w:t>
      </w:r>
      <w:r>
        <w:rPr>
          <w:rFonts w:eastAsiaTheme="minorEastAsia"/>
        </w:rPr>
        <w:t xml:space="preserve"> = 0..N-1 }</w:t>
      </w:r>
      <w:bookmarkEnd w:id="14"/>
      <w:r>
        <w:rPr>
          <w:rFonts w:eastAsiaTheme="minorEastAsia"/>
        </w:rPr>
        <w:t xml:space="preserve">, with zero mean: </w:t>
      </w:r>
      <w:bookmarkStart w:id="15" w:name="OLE_LINK21"/>
      <w:bookmarkStart w:id="16" w:name="OLE_LINK22"/>
      <w:r w:rsidRPr="005A0DE8">
        <w:rPr>
          <w:rFonts w:cstheme="minorHAnsi"/>
        </w:rPr>
        <w:t>µ</w:t>
      </w:r>
      <w:r w:rsidRPr="005A0DE8">
        <w:t>=0</w:t>
      </w:r>
      <w:bookmarkEnd w:id="15"/>
      <w:bookmarkEnd w:id="16"/>
      <w:r w:rsidR="00066247">
        <w:t xml:space="preserve">, and unit variance: </w:t>
      </w:r>
      <w:bookmarkStart w:id="17" w:name="OLE_LINK16"/>
      <w:bookmarkStart w:id="18" w:name="OLE_LINK17"/>
      <w:bookmarkStart w:id="19" w:name="OLE_LINK18"/>
      <w:r w:rsidR="00066247">
        <w:rPr>
          <w:rFonts w:cstheme="minorHAnsi"/>
        </w:rPr>
        <w:t>σ</w:t>
      </w:r>
      <w:r w:rsidR="00066247" w:rsidRPr="00066247">
        <w:rPr>
          <w:rFonts w:cstheme="minorHAnsi"/>
          <w:vertAlign w:val="subscript"/>
        </w:rPr>
        <w:t>N</w:t>
      </w:r>
      <w:bookmarkEnd w:id="17"/>
      <w:r w:rsidR="00323FAD" w:rsidRPr="00323FAD">
        <w:rPr>
          <w:vertAlign w:val="superscript"/>
        </w:rPr>
        <w:t>2</w:t>
      </w:r>
      <w:r w:rsidR="00323FAD">
        <w:rPr>
          <w:vertAlign w:val="superscript"/>
        </w:rPr>
        <w:t xml:space="preserve"> </w:t>
      </w:r>
      <w:r w:rsidR="00323FAD">
        <w:t>.</w:t>
      </w:r>
    </w:p>
    <w:bookmarkEnd w:id="18"/>
    <w:bookmarkEnd w:id="19"/>
    <w:p w:rsidR="00066247" w:rsidRDefault="00066247" w:rsidP="00323FAD">
      <w:pPr>
        <w:jc w:val="both"/>
        <w:rPr>
          <w:rFonts w:eastAsiaTheme="minorEastAsia"/>
        </w:rPr>
      </w:pPr>
      <w:r>
        <w:t xml:space="preserve">Let us look at a the reduced </w:t>
      </w:r>
      <w:r w:rsidR="00323FAD">
        <w:t xml:space="preserve">(N-1)-length </w:t>
      </w:r>
      <w:r>
        <w:t xml:space="preserve">data-set </w:t>
      </w:r>
      <w:r>
        <w:rPr>
          <w:rFonts w:eastAsiaTheme="minorEastAsia"/>
        </w:rPr>
        <w:t>{ x</w:t>
      </w:r>
      <w:r w:rsidRPr="008A0564">
        <w:rPr>
          <w:rFonts w:eastAsiaTheme="minorEastAsia"/>
          <w:vertAlign w:val="subscript"/>
        </w:rPr>
        <w:t>i</w:t>
      </w:r>
      <w:r>
        <w:rPr>
          <w:rFonts w:eastAsiaTheme="minorEastAsia"/>
          <w:vertAlign w:val="subscript"/>
        </w:rPr>
        <w:t xml:space="preserve"> </w:t>
      </w:r>
      <w:r>
        <w:rPr>
          <w:rFonts w:eastAsiaTheme="minorEastAsia"/>
        </w:rPr>
        <w:t xml:space="preserve">: </w:t>
      </w:r>
      <w:r w:rsidR="00323FAD">
        <w:rPr>
          <w:rFonts w:eastAsiaTheme="minorEastAsia"/>
        </w:rPr>
        <w:t>i</w:t>
      </w:r>
      <w:r>
        <w:rPr>
          <w:rFonts w:eastAsiaTheme="minorEastAsia"/>
        </w:rPr>
        <w:t xml:space="preserve"> = 1..N-1 }</w:t>
      </w:r>
      <w:r w:rsidR="00323FAD">
        <w:rPr>
          <w:rFonts w:eastAsiaTheme="minorEastAsia"/>
        </w:rPr>
        <w:t>, which is the original data-set with only one point x</w:t>
      </w:r>
      <w:r w:rsidR="00323FAD" w:rsidRPr="00323FAD">
        <w:rPr>
          <w:rFonts w:eastAsiaTheme="minorEastAsia"/>
          <w:vertAlign w:val="subscript"/>
        </w:rPr>
        <w:t>0</w:t>
      </w:r>
      <w:r w:rsidR="00323FAD">
        <w:rPr>
          <w:rFonts w:eastAsiaTheme="minorEastAsia"/>
        </w:rPr>
        <w:t xml:space="preserve"> excluded (index 0 is arbitrary, and does not limit the generality).</w:t>
      </w:r>
    </w:p>
    <w:p w:rsidR="00323FAD" w:rsidRDefault="00323FAD" w:rsidP="00323FAD">
      <w:pPr>
        <w:jc w:val="both"/>
      </w:pPr>
      <w:r>
        <w:rPr>
          <w:rFonts w:eastAsiaTheme="minorEastAsia"/>
        </w:rPr>
        <w:t xml:space="preserve">What is the variance of the new reduced data-set </w:t>
      </w:r>
      <w:r>
        <w:rPr>
          <w:rFonts w:cstheme="minorHAnsi"/>
        </w:rPr>
        <w:t>σ</w:t>
      </w:r>
      <w:r w:rsidRPr="00066247">
        <w:rPr>
          <w:rFonts w:cstheme="minorHAnsi"/>
          <w:vertAlign w:val="subscript"/>
        </w:rPr>
        <w:t>N</w:t>
      </w:r>
      <w:r>
        <w:rPr>
          <w:rFonts w:cstheme="minorHAnsi"/>
          <w:vertAlign w:val="subscript"/>
        </w:rPr>
        <w:t>-1</w:t>
      </w:r>
      <w:r w:rsidRPr="00323FAD">
        <w:rPr>
          <w:vertAlign w:val="superscript"/>
        </w:rPr>
        <w:t>2</w:t>
      </w:r>
      <w:r>
        <w:rPr>
          <w:vertAlign w:val="superscript"/>
        </w:rPr>
        <w:t xml:space="preserve">  </w:t>
      </w:r>
      <w:r>
        <w:t>?</w:t>
      </w:r>
    </w:p>
    <w:bookmarkStart w:id="20" w:name="OLE_LINK23"/>
    <w:bookmarkStart w:id="21" w:name="OLE_LINK24"/>
    <w:bookmarkStart w:id="22" w:name="OLE_LINK25"/>
    <w:p w:rsidR="00EF689D" w:rsidRPr="00EA32DA" w:rsidRDefault="005E3FD3" w:rsidP="00EA32DA">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w:bookmarkStart w:id="23" w:name="OLE_LINK19"/>
          <w:bookmarkStart w:id="24" w:name="OLE_LINK20"/>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sup>
                  <m:r>
                    <w:rPr>
                      <w:rFonts w:ascii="Cambria Math" w:eastAsiaTheme="minorEastAsia" w:hAnsi="Cambria Math"/>
                    </w:rPr>
                    <m:t>2</m:t>
                  </m:r>
                </m:sup>
              </m:sSup>
            </m:e>
          </m:nary>
        </m:oMath>
      </m:oMathPara>
      <w:bookmarkEnd w:id="23"/>
      <w:bookmarkEnd w:id="24"/>
    </w:p>
    <w:p w:rsidR="00EA32DA" w:rsidRPr="00EA32DA" w:rsidRDefault="00EA32DA" w:rsidP="00EA32DA">
      <w:pPr>
        <w:jc w:val="both"/>
        <w:rPr>
          <w:rFonts w:eastAsiaTheme="minorEastAsia"/>
        </w:rPr>
      </w:pPr>
      <w:bookmarkStart w:id="25" w:name="OLE_LINK66"/>
      <w:bookmarkStart w:id="26" w:name="OLE_LINK70"/>
      <w:bookmarkStart w:id="27" w:name="OLE_LINK71"/>
      <w:bookmarkStart w:id="28" w:name="OLE_LINK72"/>
      <w:bookmarkStart w:id="29" w:name="OLE_LINK73"/>
      <w:bookmarkEnd w:id="20"/>
      <w:bookmarkEnd w:id="21"/>
      <w:bookmarkEnd w:id="22"/>
      <m:oMathPara>
        <m:oMathParaPr>
          <m:jc m:val="left"/>
        </m:oMathParaPr>
        <m:oMath>
          <m:r>
            <w:rPr>
              <w:rFonts w:ascii="Cambria Math" w:eastAsiaTheme="minorEastAsia" w:hAnsi="Cambria Math"/>
            </w:rPr>
            <m:t>μ</m:t>
          </m:r>
          <w:bookmarkEnd w:id="25"/>
          <w:bookmarkEnd w:id="26"/>
          <m:r>
            <w:rPr>
              <w:rFonts w:ascii="Cambria Math" w:eastAsiaTheme="minorEastAsia" w:hAnsi="Cambria Math"/>
            </w:rPr>
            <m:t>=0     ⇒</m:t>
          </m:r>
        </m:oMath>
      </m:oMathPara>
    </w:p>
    <w:bookmarkStart w:id="30" w:name="OLE_LINK79"/>
    <w:bookmarkStart w:id="31" w:name="OLE_LINK80"/>
    <w:bookmarkStart w:id="32" w:name="OLE_LINK81"/>
    <w:bookmarkEnd w:id="27"/>
    <w:bookmarkEnd w:id="28"/>
    <w:bookmarkEnd w:id="29"/>
    <w:p w:rsidR="0002491B" w:rsidRPr="00EA32DA" w:rsidRDefault="005E3FD3" w:rsidP="0002491B">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w:bookmarkEnd w:id="30"/>
          <w:bookmarkEnd w:id="31"/>
          <w:bookmarkEnd w:id="32"/>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w:bookmarkStart w:id="33" w:name="OLE_LINK28"/>
                  <w:bookmarkStart w:id="34" w:name="OLE_LINK29"/>
                  <w:bookmarkStart w:id="35" w:name="OLE_LINK30"/>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w:bookmarkEnd w:id="33"/>
                  <w:bookmarkEnd w:id="34"/>
                  <w:bookmarkEnd w:id="35"/>
                </m:e>
              </m:nary>
            </m:e>
          </m:d>
        </m:oMath>
      </m:oMathPara>
    </w:p>
    <w:p w:rsidR="0002491B" w:rsidRPr="00EA32DA" w:rsidRDefault="005E3FD3" w:rsidP="0098633A">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m:r>
            <w:rPr>
              <w:rFonts w:ascii="Cambria Math" w:eastAsiaTheme="minorEastAsia" w:hAnsi="Cambria Math"/>
            </w:rPr>
            <m:t>=</m:t>
          </m:r>
          <w:bookmarkStart w:id="36" w:name="OLE_LINK33"/>
          <w:bookmarkStart w:id="37" w:name="OLE_LINK34"/>
          <w:bookmarkStart w:id="38" w:name="OLE_LINK35"/>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w:bookmarkEnd w:id="36"/>
          <w:bookmarkEnd w:id="37"/>
          <w:bookmarkEnd w:id="38"/>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begChr m:val="["/>
                  <m:endChr m:val="]"/>
                  <m:ctrlPr>
                    <w:rPr>
                      <w:rFonts w:ascii="Cambria Math" w:eastAsiaTheme="minorEastAsia" w:hAnsi="Cambria Math"/>
                      <w:i/>
                    </w:rPr>
                  </m:ctrlPr>
                </m:dPr>
                <m:e>
                  <w:bookmarkStart w:id="39" w:name="OLE_LINK36"/>
                  <w:bookmarkStart w:id="40" w:name="OLE_LINK37"/>
                  <w:bookmarkStart w:id="41" w:name="OLE_LINK38"/>
                  <w:bookmarkStart w:id="42" w:name="OLE_LINK39"/>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e>
                  </m:nary>
                  <w:bookmarkEnd w:id="39"/>
                  <w:bookmarkEnd w:id="40"/>
                  <w:bookmarkEnd w:id="41"/>
                  <w:bookmarkEnd w:id="42"/>
                </m:e>
              </m:d>
            </m:e>
          </m:d>
        </m:oMath>
      </m:oMathPara>
    </w:p>
    <w:bookmarkStart w:id="43" w:name="OLE_LINK52"/>
    <w:bookmarkStart w:id="44" w:name="OLE_LINK53"/>
    <w:bookmarkStart w:id="45" w:name="OLE_LINK54"/>
    <w:bookmarkStart w:id="46" w:name="OLE_LINK65"/>
    <w:p w:rsidR="00EA32DA" w:rsidRPr="0002136A" w:rsidRDefault="005E3FD3" w:rsidP="00BF094D">
      <w:pPr>
        <w:jc w:val="both"/>
        <w:rPr>
          <w:rFonts w:eastAsiaTheme="minorEastAsia"/>
          <w:rtl/>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e>
          </m:nary>
          <m:r>
            <w:rPr>
              <w:rFonts w:ascii="Cambria Math" w:hAnsi="Cambria Math"/>
            </w:rPr>
            <m:t xml:space="preserve">    ⇒</m:t>
          </m:r>
        </m:oMath>
      </m:oMathPara>
    </w:p>
    <w:bookmarkStart w:id="47" w:name="OLE_LINK47"/>
    <w:bookmarkStart w:id="48" w:name="OLE_LINK48"/>
    <w:bookmarkEnd w:id="43"/>
    <w:bookmarkEnd w:id="44"/>
    <w:bookmarkEnd w:id="45"/>
    <w:bookmarkEnd w:id="46"/>
    <w:p w:rsidR="0002136A" w:rsidRPr="00C63DD0" w:rsidRDefault="005E3FD3" w:rsidP="00C63DD0">
      <w:pPr>
        <w:jc w:val="both"/>
        <w:rPr>
          <w:rFonts w:eastAsiaTheme="minorEastAsia"/>
          <w:i/>
        </w:rPr>
      </w:pPr>
      <m:oMathPara>
        <m:oMathParaPr>
          <m:jc m:val="center"/>
        </m:oMathParaPr>
        <m:oMath>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w:bookmarkEnd w:id="47"/>
          <w:bookmarkEnd w:id="48"/>
          <m:r>
            <w:rPr>
              <w:rFonts w:ascii="Cambria Math" w:eastAsiaTheme="minorEastAsia" w:hAnsi="Cambria Math"/>
            </w:rPr>
            <m:t>=</m:t>
          </m:r>
          <w:bookmarkStart w:id="49" w:name="OLE_LINK26"/>
          <w:bookmarkStart w:id="50" w:name="OLE_LINK27"/>
          <w:bookmarkStart w:id="51" w:name="OLE_LINK31"/>
          <w:bookmarkStart w:id="52" w:name="OLE_LINK40"/>
          <w:bookmarkStart w:id="53" w:name="OLE_LINK41"/>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w:bookmarkEnd w:id="49"/>
          <w:bookmarkEnd w:id="50"/>
          <w:bookmarkEnd w:id="51"/>
          <w:bookmarkEnd w:id="52"/>
          <w:bookmarkEnd w:id="53"/>
          <m:d>
            <m:dPr>
              <m:begChr m:val="["/>
              <m:endChr m:val="]"/>
              <m:ctrlPr>
                <w:rPr>
                  <w:rFonts w:ascii="Cambria Math" w:eastAsiaTheme="minorEastAsia" w:hAnsi="Cambria Math"/>
                  <w:i/>
                </w:rPr>
              </m:ctrlPr>
            </m:dPr>
            <m:e>
              <w:bookmarkStart w:id="54" w:name="OLE_LINK32"/>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w:bookmarkEnd w:id="54"/>
              <m:r>
                <w:rPr>
                  <w:rFonts w:ascii="Cambria Math" w:eastAsiaTheme="minorEastAsia" w:hAnsi="Cambria Math"/>
                </w:rPr>
                <m:t>+(</m:t>
              </m:r>
              <w:bookmarkStart w:id="55" w:name="OLE_LINK42"/>
              <m:r>
                <w:rPr>
                  <w:rFonts w:ascii="Cambria Math" w:eastAsiaTheme="minorEastAsia" w:hAnsi="Cambria Math"/>
                </w:rPr>
                <m:t>N-1</m:t>
              </m:r>
              <w:bookmarkEnd w:id="55"/>
              <m:r>
                <w:rPr>
                  <w:rFonts w:ascii="Cambria Math" w:eastAsiaTheme="minorEastAsia" w:hAnsi="Cambria Math"/>
                </w:rPr>
                <m:t>)</m:t>
              </m:r>
              <w:bookmarkStart w:id="56" w:name="OLE_LINK43"/>
              <w:bookmarkStart w:id="57" w:name="OLE_LINK44"/>
              <w:bookmarkStart w:id="58" w:name="OLE_LINK45"/>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w:bookmarkEnd w:id="56"/>
              <w:bookmarkEnd w:id="57"/>
              <w:bookmarkEnd w:id="58"/>
            </m:e>
          </m:d>
          <m:r>
            <w:rPr>
              <w:rFonts w:ascii="Cambria Math" w:eastAsiaTheme="minorEastAsia" w:hAnsi="Cambria Math"/>
            </w:rPr>
            <m:t>=</m:t>
          </m:r>
          <w:bookmarkStart w:id="59" w:name="OLE_LINK49"/>
          <w:bookmarkStart w:id="60" w:name="OLE_LINK50"/>
          <w:bookmarkStart w:id="61" w:name="OLE_LINK51"/>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N</m:t>
              </m:r>
            </m:den>
          </m:f>
          <w:bookmarkEnd w:id="59"/>
          <w:bookmarkEnd w:id="60"/>
          <w:bookmarkEnd w:id="61"/>
          <m:r>
            <w:rPr>
              <w:rFonts w:ascii="Cambria Math" w:eastAsiaTheme="minorEastAsia" w:hAnsi="Cambria Math"/>
            </w:rPr>
            <m:t>+</m:t>
          </m:r>
          <w:bookmarkStart w:id="62" w:name="OLE_LINK46"/>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m:t>
              </m:r>
            </m:den>
          </m:f>
          <w:bookmarkEnd w:id="62"/>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m:oMathPara>
    </w:p>
    <w:p w:rsidR="00C63DD0" w:rsidRDefault="00C63DD0" w:rsidP="00B6111B">
      <w:pPr>
        <w:pBdr>
          <w:top w:val="single" w:sz="4" w:space="1" w:color="auto"/>
          <w:left w:val="single" w:sz="4" w:space="4" w:color="auto"/>
          <w:bottom w:val="single" w:sz="4" w:space="1" w:color="auto"/>
          <w:right w:val="single" w:sz="4" w:space="4" w:color="auto"/>
        </w:pBdr>
        <w:jc w:val="both"/>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w:bookmarkStart w:id="63" w:name="OLE_LINK82"/>
          <w:bookmarkStart w:id="64" w:name="OLE_LINK83"/>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d>
            <m:dPr>
              <m:ctrlPr>
                <w:rPr>
                  <w:rFonts w:ascii="Cambria Math" w:eastAsiaTheme="minorEastAsia" w:hAnsi="Cambria Math"/>
                  <w:i/>
                </w:rPr>
              </m:ctrlPr>
            </m:dPr>
            <m:e>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w:bookmarkStart w:id="65" w:name="OLE_LINK55"/>
                      <w:bookmarkStart w:id="66" w:name="OLE_LINK56"/>
                      <w:bookmarkStart w:id="67" w:name="OLE_LINK57"/>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w:bookmarkEnd w:id="65"/>
                      <w:bookmarkEnd w:id="66"/>
                      <w:bookmarkEnd w:id="67"/>
                    </m:e>
                    <m:sup>
                      <m:r>
                        <w:rPr>
                          <w:rFonts w:ascii="Cambria Math" w:eastAsiaTheme="minorEastAsia" w:hAnsi="Cambria Math"/>
                        </w:rPr>
                        <m:t>2</m:t>
                      </m:r>
                    </m:sup>
                  </m:sSup>
                </m:num>
                <m:den>
                  <m:r>
                    <w:rPr>
                      <w:rFonts w:ascii="Cambria Math" w:eastAsiaTheme="minorEastAsia" w:hAnsi="Cambria Math"/>
                    </w:rPr>
                    <m:t>N</m:t>
                  </m:r>
                </m:den>
              </m:f>
            </m:e>
          </m:d>
        </m:oMath>
      </m:oMathPara>
      <w:bookmarkEnd w:id="63"/>
      <w:bookmarkEnd w:id="64"/>
    </w:p>
    <w:p w:rsidR="00C63DD0" w:rsidRDefault="005E3FD3" w:rsidP="007E2B9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Start w:id="68" w:name="OLE_LINK58"/>
          <w:bookmarkStart w:id="69" w:name="OLE_LINK59"/>
          <w:bookmarkStart w:id="70" w:name="OLE_LINK60"/>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w:bookmarkStart w:id="71" w:name="OLE_LINK61"/>
          <w:bookmarkStart w:id="72" w:name="OLE_LINK62"/>
          <w:bookmarkEnd w:id="68"/>
          <w:bookmarkEnd w:id="69"/>
          <w:bookmarkEnd w:id="70"/>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w:bookmarkEnd w:id="71"/>
          <w:bookmarkEnd w:id="72"/>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d>
              <w:bookmarkStart w:id="73" w:name="OLE_LINK63"/>
              <w:bookmarkStart w:id="74" w:name="OLE_LINK64"/>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w:bookmarkEnd w:id="73"/>
              <w:bookmarkEnd w:id="74"/>
            </m:e>
          </m:d>
        </m:oMath>
      </m:oMathPara>
    </w:p>
    <w:p w:rsidR="007E2B9C" w:rsidRPr="007B0F60" w:rsidRDefault="005E3FD3" w:rsidP="00A613DD">
      <w:pPr>
        <w:jc w:val="both"/>
        <w:rPr>
          <w:rFonts w:eastAsiaTheme="minorEastAsia"/>
          <w:rtl/>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hAnsi="Cambria Math"/>
            </w:rPr>
            <m:t xml:space="preserve">= </m:t>
          </m:r>
          <w:bookmarkStart w:id="75" w:name="OLE_LINK67"/>
          <w:bookmarkStart w:id="76" w:name="OLE_LINK68"/>
          <w:bookmarkStart w:id="77" w:name="OLE_LINK69"/>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w:bookmarkEnd w:id="75"/>
          <w:bookmarkEnd w:id="76"/>
          <w:bookmarkEnd w:id="77"/>
          <m:d>
            <m:dPr>
              <m:ctrlPr>
                <w:rPr>
                  <w:rFonts w:ascii="Cambria Math" w:eastAsiaTheme="minorEastAsia" w:hAnsi="Cambria Math"/>
                  <w:i/>
                </w:rPr>
              </m:ctrlPr>
            </m:dPr>
            <m:e>
              <m:r>
                <w:rPr>
                  <w:rFonts w:ascii="Cambria Math" w:eastAsiaTheme="minorEastAsia" w:hAnsi="Cambria Math"/>
                </w:rPr>
                <m:t>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rsidR="00E65913" w:rsidRPr="0002136A" w:rsidRDefault="00E65913" w:rsidP="00E65913">
      <w:pPr>
        <w:jc w:val="both"/>
        <w:rPr>
          <w:rFonts w:eastAsiaTheme="minorEastAsia"/>
          <w:rtl/>
        </w:rPr>
      </w:pPr>
      <m:oMathPara>
        <m:oMathParaPr>
          <m:jc m:val="left"/>
        </m:oMathParaPr>
        <m:oMath>
          <m:r>
            <w:rPr>
              <w:rFonts w:ascii="Cambria Math" w:eastAsiaTheme="minorEastAsia" w:hAnsi="Cambria Math"/>
            </w:rPr>
            <m:t>μ</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hAnsi="Cambria Math"/>
            </w:rPr>
            <m:t xml:space="preserve">    ⇒</m:t>
          </m:r>
        </m:oMath>
      </m:oMathPara>
    </w:p>
    <w:bookmarkStart w:id="78" w:name="OLE_LINK74"/>
    <w:bookmarkStart w:id="79" w:name="OLE_LINK75"/>
    <w:bookmarkStart w:id="80" w:name="OLE_LINK76"/>
    <w:p w:rsidR="00C63DD0" w:rsidRDefault="005E3FD3" w:rsidP="00694DB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d>
            <m:dPr>
              <m:ctrlPr>
                <w:rPr>
                  <w:rFonts w:ascii="Cambria Math" w:eastAsiaTheme="minorEastAsia" w:hAnsi="Cambria Math"/>
                  <w:i/>
                </w:rPr>
              </m:ctrlPr>
            </m:dPr>
            <m:e>
              <m:r>
                <w:rPr>
                  <w:rFonts w:ascii="Cambria Math" w:eastAsiaTheme="minorEastAsia" w:hAnsi="Cambria Math"/>
                </w:rPr>
                <m:t>N∙μ-</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bookmarkEnd w:id="78"/>
    <w:bookmarkEnd w:id="79"/>
    <w:bookmarkEnd w:id="80"/>
    <w:p w:rsidR="00DC2B30" w:rsidRPr="00EA32DA" w:rsidRDefault="00DC2B30" w:rsidP="00DC2B30">
      <w:pPr>
        <w:jc w:val="both"/>
        <w:rPr>
          <w:rFonts w:eastAsiaTheme="minorEastAsia"/>
        </w:rPr>
      </w:pPr>
      <m:oMathPara>
        <m:oMathParaPr>
          <m:jc m:val="left"/>
        </m:oMathParaPr>
        <m:oMath>
          <m:r>
            <w:rPr>
              <w:rFonts w:ascii="Cambria Math" w:eastAsiaTheme="minorEastAsia" w:hAnsi="Cambria Math"/>
            </w:rPr>
            <m:t>μ=0     ⇒</m:t>
          </m:r>
        </m:oMath>
      </m:oMathPara>
    </w:p>
    <w:p w:rsidR="00DC2B30" w:rsidRDefault="005E3FD3" w:rsidP="00B6111B">
      <w:pPr>
        <w:pBdr>
          <w:top w:val="single" w:sz="4" w:space="1" w:color="auto"/>
          <w:left w:val="single" w:sz="4" w:space="4" w:color="auto"/>
          <w:bottom w:val="single" w:sz="4" w:space="1" w:color="auto"/>
          <w:right w:val="single" w:sz="4" w:space="4" w:color="auto"/>
        </w:pBd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w:bookmarkStart w:id="81" w:name="OLE_LINK84"/>
          <w:bookmarkStart w:id="82" w:name="OLE_LINK85"/>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N-1</m:t>
              </m:r>
            </m:den>
          </m:f>
        </m:oMath>
      </m:oMathPara>
      <w:bookmarkEnd w:id="81"/>
      <w:bookmarkEnd w:id="82"/>
    </w:p>
    <w:p w:rsidR="002E48E3" w:rsidRDefault="00DC2B30" w:rsidP="00C63DD0">
      <w:pPr>
        <w:jc w:val="both"/>
        <w:rPr>
          <w:rFonts w:eastAsiaTheme="minorEastAsia"/>
        </w:rPr>
      </w:pPr>
      <w:r>
        <w:rPr>
          <w:rFonts w:eastAsiaTheme="minorEastAsia"/>
        </w:rPr>
        <w:lastRenderedPageBreak/>
        <w:t>Remembering basic statistic class:</w:t>
      </w:r>
    </w:p>
    <w:p w:rsidR="00DC2B30" w:rsidRDefault="005E3FD3" w:rsidP="004331BF">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X-E</m:t>
                  </m:r>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1</m:t>
                  </m:r>
                </m:sub>
              </m:sSub>
            </m:e>
            <m:sup>
              <m:r>
                <w:rPr>
                  <w:rFonts w:ascii="Cambria Math" w:hAnsi="Cambria Math"/>
                </w:rPr>
                <m:t>2</m:t>
              </m:r>
            </m:sup>
          </m:sSup>
        </m:oMath>
      </m:oMathPara>
    </w:p>
    <w:p w:rsidR="007E2B9C" w:rsidRDefault="008A4E06" w:rsidP="00C63DD0">
      <w:pPr>
        <w:jc w:val="both"/>
        <w:rPr>
          <w:rFonts w:eastAsiaTheme="minorEastAsia"/>
        </w:rPr>
      </w:pPr>
      <w:r>
        <w:rPr>
          <w:rFonts w:eastAsiaTheme="minorEastAsia"/>
        </w:rPr>
        <w:t>So</w:t>
      </w:r>
      <w:r w:rsidR="00D91DC1">
        <w:rPr>
          <w:rFonts w:eastAsiaTheme="minorEastAsia"/>
        </w:rPr>
        <w:t xml:space="preserve"> by using the two </w:t>
      </w:r>
      <w:r w:rsidR="00D91DC1" w:rsidRPr="00D91DC1">
        <w:rPr>
          <w:rFonts w:eastAsiaTheme="minorEastAsia"/>
          <w:u w:val="single"/>
        </w:rPr>
        <w:t>framed</w:t>
      </w:r>
      <w:r w:rsidR="00D91DC1">
        <w:rPr>
          <w:rFonts w:eastAsiaTheme="minorEastAsia"/>
        </w:rPr>
        <w:t xml:space="preserve"> equations from above,</w:t>
      </w:r>
      <w:r>
        <w:rPr>
          <w:rFonts w:eastAsiaTheme="minorEastAsia"/>
        </w:rPr>
        <w:t xml:space="preserve"> we get:</w:t>
      </w:r>
    </w:p>
    <w:bookmarkStart w:id="83" w:name="OLE_LINK86"/>
    <w:bookmarkStart w:id="84" w:name="OLE_LINK87"/>
    <w:bookmarkStart w:id="85" w:name="OLE_LINK88"/>
    <w:p w:rsidR="008A4E06" w:rsidRDefault="005E3FD3" w:rsidP="00D91DC1">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N-1</m:t>
                  </m:r>
                </m:sub>
              </m:sSub>
            </m:e>
            <m:sup>
              <m:r>
                <w:rPr>
                  <w:rFonts w:ascii="Cambria Math" w:eastAsiaTheme="minorEastAsia" w:hAnsi="Cambria Math"/>
                </w:rPr>
                <m:t>2</m:t>
              </m:r>
            </m:sup>
          </m:sSup>
          <m:r>
            <w:rPr>
              <w:rFonts w:ascii="Cambria Math" w:eastAsiaTheme="minorEastAsia" w:hAnsi="Cambria Math"/>
            </w:rPr>
            <m:t>=</m:t>
          </m:r>
          <w:bookmarkEnd w:id="83"/>
          <w:bookmarkEnd w:id="84"/>
          <w:bookmarkEnd w:id="85"/>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1</m:t>
                  </m:r>
                </m:sub>
              </m:sSub>
            </m:e>
            <m:sup>
              <m:r>
                <w:rPr>
                  <w:rFonts w:ascii="Cambria Math" w:hAnsi="Cambria Math"/>
                </w:rPr>
                <m:t>2</m:t>
              </m:r>
            </m:sup>
          </m:sSup>
          <m:r>
            <w:rPr>
              <w:rFonts w:ascii="Cambria Math" w:hAnsi="Cambria Math"/>
            </w:rPr>
            <m:t>=</m:t>
          </m:r>
          <w:bookmarkStart w:id="86" w:name="OLE_LINK89"/>
          <w:bookmarkStart w:id="87" w:name="OLE_LINK90"/>
          <w:bookmarkStart w:id="88" w:name="OLE_LINK91"/>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d>
            <m:dPr>
              <m:ctrlPr>
                <w:rPr>
                  <w:rFonts w:ascii="Cambria Math" w:eastAsiaTheme="minorEastAsia" w:hAnsi="Cambria Math"/>
                  <w:i/>
                </w:rPr>
              </m:ctrlPr>
            </m:dPr>
            <m:e>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N</m:t>
                  </m:r>
                </m:den>
              </m:f>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
                        <w:rPr>
                          <w:rFonts w:ascii="Cambria Math" w:eastAsiaTheme="minorEastAsia" w:hAnsi="Cambria Math"/>
                        </w:rPr>
                        <m:t>N-1</m:t>
                      </m:r>
                    </m:den>
                  </m:f>
                </m:e>
              </m:d>
            </m:e>
            <m:sup>
              <m:r>
                <w:rPr>
                  <w:rFonts w:ascii="Cambria Math" w:eastAsiaTheme="minorEastAsia" w:hAnsi="Cambria Math"/>
                </w:rPr>
                <m:t>2</m:t>
              </m:r>
            </m:sup>
          </m:sSup>
        </m:oMath>
      </m:oMathPara>
      <w:bookmarkEnd w:id="86"/>
      <w:bookmarkEnd w:id="87"/>
      <w:bookmarkEnd w:id="88"/>
    </w:p>
    <w:bookmarkStart w:id="89" w:name="OLE_LINK113"/>
    <w:bookmarkStart w:id="90" w:name="OLE_LINK114"/>
    <w:bookmarkStart w:id="91" w:name="OLE_LINK115"/>
    <w:bookmarkStart w:id="92" w:name="OLE_LINK77"/>
    <w:bookmarkStart w:id="93" w:name="OLE_LINK78"/>
    <w:bookmarkStart w:id="94" w:name="OLE_LINK92"/>
    <w:p w:rsidR="007E2B9C" w:rsidRPr="003B2133" w:rsidRDefault="005E3FD3" w:rsidP="00C52097">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N-1</m:t>
                  </m:r>
                </m:sub>
              </m:sSub>
            </m:e>
            <m:sup>
              <m:r>
                <w:rPr>
                  <w:rFonts w:ascii="Cambria Math" w:eastAsiaTheme="minorEastAsia" w:hAnsi="Cambria Math"/>
                </w:rPr>
                <m:t>2</m:t>
              </m:r>
            </m:sup>
          </m:sSup>
          <w:bookmarkEnd w:id="89"/>
          <w:bookmarkEnd w:id="90"/>
          <w:bookmarkEnd w:id="91"/>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w:bookmarkEnd w:id="92"/>
          <w:bookmarkEnd w:id="93"/>
          <w:bookmarkEnd w:id="94"/>
          <m:d>
            <m:dPr>
              <m:ctrlPr>
                <w:rPr>
                  <w:rFonts w:ascii="Cambria Math" w:eastAsiaTheme="minorEastAsia" w:hAnsi="Cambria Math"/>
                  <w:i/>
                </w:rPr>
              </m:ctrlPr>
            </m:dPr>
            <m:e>
              <m:r>
                <w:rPr>
                  <w:rFonts w:ascii="Cambria Math" w:eastAsiaTheme="minorEastAsia" w:hAnsi="Cambria Math"/>
                </w:rPr>
                <m:t>N∙</m:t>
              </m:r>
              <w:bookmarkStart w:id="95" w:name="OLE_LINK93"/>
              <w:bookmarkStart w:id="96" w:name="OLE_LINK94"/>
              <w:bookmarkStart w:id="97" w:name="OLE_LINK97"/>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w:bookmarkEnd w:id="95"/>
              <w:bookmarkEnd w:id="96"/>
              <w:bookmarkEnd w:id="97"/>
              <m:r>
                <w:rPr>
                  <w:rFonts w:ascii="Cambria Math" w:eastAsiaTheme="minorEastAsia" w:hAnsi="Cambria Math"/>
                </w:rPr>
                <m:t>-</m:t>
              </m:r>
              <w:bookmarkStart w:id="98" w:name="OLE_LINK95"/>
              <w:bookmarkStart w:id="99" w:name="OLE_LINK96"/>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w:bookmarkEnd w:id="98"/>
              <w:bookmarkEnd w:id="99"/>
              <m:r>
                <w:rPr>
                  <w:rFonts w:ascii="Cambria Math" w:eastAsiaTheme="minorEastAsia" w:hAnsi="Cambria Math"/>
                </w:rPr>
                <m:t>-</m:t>
              </m:r>
              <m:f>
                <m:fPr>
                  <m:ctrlPr>
                    <w:rPr>
                      <w:rFonts w:ascii="Cambria Math" w:eastAsiaTheme="minorEastAsia" w:hAnsi="Cambria Math"/>
                      <w:i/>
                    </w:rPr>
                  </m:ctrlPr>
                </m:fPr>
                <m:num>
                  <w:bookmarkStart w:id="100" w:name="OLE_LINK98"/>
                  <w:bookmarkStart w:id="101" w:name="OLE_LINK99"/>
                  <w:bookmarkStart w:id="102" w:name="OLE_LINK100"/>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w:bookmarkEnd w:id="100"/>
                  <w:bookmarkEnd w:id="101"/>
                  <w:bookmarkEnd w:id="102"/>
                </m:num>
                <m:den>
                  <m:r>
                    <w:rPr>
                      <w:rFonts w:ascii="Cambria Math" w:eastAsiaTheme="minorEastAsia" w:hAnsi="Cambria Math"/>
                    </w:rPr>
                    <m:t>N-1</m:t>
                  </m:r>
                </m:den>
              </m:f>
            </m:e>
          </m:d>
        </m:oMath>
      </m:oMathPara>
    </w:p>
    <w:bookmarkStart w:id="103" w:name="OLE_LINK101"/>
    <w:bookmarkStart w:id="104" w:name="OLE_LINK102"/>
    <w:p w:rsidR="003B2133" w:rsidRDefault="005E3FD3" w:rsidP="00AB7932">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d>
            <m:dPr>
              <m:ctrlPr>
                <w:rPr>
                  <w:rFonts w:ascii="Cambria Math" w:eastAsiaTheme="minorEastAsia" w:hAnsi="Cambria Math"/>
                  <w:i/>
                </w:rPr>
              </m:ctrlPr>
            </m:dPr>
            <m:e>
              <m:r>
                <w:rPr>
                  <w:rFonts w:ascii="Cambria Math" w:eastAsiaTheme="minorEastAsia" w:hAnsi="Cambria Math"/>
                </w:rPr>
                <m:t>N∙</m:t>
              </m:r>
              <w:bookmarkStart w:id="105" w:name="OLE_LINK118"/>
              <w:bookmarkStart w:id="106" w:name="OLE_LINK119"/>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e>
              </m:d>
              <m:r>
                <w:rPr>
                  <w:rFonts w:ascii="Cambria Math" w:eastAsiaTheme="minorEastAsia" w:hAnsi="Cambria Math"/>
                </w:rPr>
                <m:t>∙</m:t>
              </m:r>
              <w:bookmarkEnd w:id="105"/>
              <w:bookmarkEnd w:id="106"/>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m:e>
          </m:d>
        </m:oMath>
      </m:oMathPara>
    </w:p>
    <w:bookmarkStart w:id="107" w:name="OLE_LINK105"/>
    <w:bookmarkStart w:id="108" w:name="OLE_LINK106"/>
    <w:bookmarkStart w:id="109" w:name="OLE_LINK107"/>
    <w:bookmarkEnd w:id="103"/>
    <w:bookmarkEnd w:id="104"/>
    <w:p w:rsidR="00E66502" w:rsidRPr="00D46FA5" w:rsidRDefault="005E3FD3" w:rsidP="00E66502">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N-1</m:t>
                  </m:r>
                </m:sub>
              </m:sSub>
            </m:e>
            <m:sup>
              <m:r>
                <w:rPr>
                  <w:rFonts w:ascii="Cambria Math" w:eastAsiaTheme="minorEastAsia" w:hAnsi="Cambria Math"/>
                </w:rPr>
                <m:t>2</m:t>
              </m:r>
            </m:sup>
          </m:sSup>
          <w:bookmarkEnd w:id="107"/>
          <w:bookmarkEnd w:id="108"/>
          <w:bookmarkEnd w:id="109"/>
          <m:r>
            <w:rPr>
              <w:rFonts w:ascii="Cambria Math" w:eastAsiaTheme="minorEastAsia" w:hAnsi="Cambria Math"/>
            </w:rPr>
            <m:t>=</m:t>
          </m:r>
          <w:bookmarkStart w:id="110" w:name="OLE_LINK116"/>
          <w:bookmarkStart w:id="111" w:name="OLE_LINK117"/>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w:bookmarkEnd w:id="110"/>
          <w:bookmarkEnd w:id="111"/>
          <m:d>
            <m:dPr>
              <m:ctrlPr>
                <w:rPr>
                  <w:rFonts w:ascii="Cambria Math" w:eastAsiaTheme="minorEastAsia" w:hAnsi="Cambria Math"/>
                  <w:i/>
                </w:rPr>
              </m:ctrlPr>
            </m:dPr>
            <m:e>
              <w:bookmarkStart w:id="112" w:name="OLE_LINK108"/>
              <w:bookmarkStart w:id="113" w:name="OLE_LINK109"/>
              <w:bookmarkStart w:id="114" w:name="OLE_LINK110"/>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w:bookmarkEnd w:id="112"/>
              <w:bookmarkEnd w:id="113"/>
              <w:bookmarkEnd w:id="114"/>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w:bookmarkStart w:id="115" w:name="OLE_LINK103"/>
                  <w:bookmarkStart w:id="116" w:name="OLE_LINK104"/>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w:bookmarkEnd w:id="115"/>
                  <w:bookmarkEnd w:id="116"/>
                </m:e>
              </m:d>
              <m:r>
                <w:rPr>
                  <w:rFonts w:ascii="Cambria Math" w:eastAsiaTheme="minorEastAsia" w:hAnsi="Cambria Math"/>
                </w:rPr>
                <m:t>∙</m:t>
              </m:r>
              <w:bookmarkStart w:id="117" w:name="OLE_LINK111"/>
              <w:bookmarkStart w:id="118" w:name="OLE_LINK112"/>
              <w:bookmarkStart w:id="119" w:name="OLE_LINK120"/>
              <w:bookmarkStart w:id="120" w:name="OLE_LINK121"/>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N</m:t>
                  </m:r>
                </m:den>
              </m:f>
              <w:bookmarkEnd w:id="117"/>
              <w:bookmarkEnd w:id="118"/>
              <w:bookmarkEnd w:id="119"/>
              <w:bookmarkEnd w:id="120"/>
            </m:e>
          </m:d>
        </m:oMath>
      </m:oMathPara>
    </w:p>
    <w:p w:rsidR="00D46FA5" w:rsidRDefault="005E3FD3" w:rsidP="006B1AFF">
      <w:pPr>
        <w:jc w:val="both"/>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d>
            <m:dPr>
              <m:ctrlPr>
                <w:rPr>
                  <w:rFonts w:ascii="Cambria Math" w:eastAsiaTheme="minorEastAsia" w:hAnsi="Cambria Math"/>
                  <w:i/>
                </w:rPr>
              </m:ctrlPr>
            </m:dPr>
            <m:e>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w:bookmarkStart w:id="121" w:name="OLE_LINK122"/>
                      <m:r>
                        <w:rPr>
                          <w:rFonts w:ascii="Cambria Math" w:eastAsiaTheme="minorEastAsia" w:hAnsi="Cambria Math"/>
                        </w:rPr>
                        <m:t>N</m:t>
                      </m:r>
                      <w:bookmarkEnd w:id="121"/>
                      <m:r>
                        <w:rPr>
                          <w:rFonts w:ascii="Cambria Math" w:eastAsiaTheme="minorEastAsia" w:hAnsi="Cambria Math"/>
                        </w:rPr>
                        <m:t>-1</m:t>
                      </m:r>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N</m:t>
                  </m:r>
                </m:den>
              </m:f>
            </m:e>
          </m:d>
        </m:oMath>
      </m:oMathPara>
    </w:p>
    <w:p w:rsidR="003B2133" w:rsidRDefault="00C30757" w:rsidP="00C30757">
      <w:pPr>
        <w:pBdr>
          <w:top w:val="single" w:sz="4" w:space="1" w:color="auto"/>
          <w:left w:val="single" w:sz="4" w:space="4" w:color="auto"/>
          <w:bottom w:val="single" w:sz="4" w:space="1" w:color="auto"/>
          <w:right w:val="single" w:sz="4" w:space="4" w:color="auto"/>
        </w:pBdr>
        <w:jc w:val="both"/>
        <w:rPr>
          <w:rFonts w:eastAsiaTheme="minorEastAsia"/>
        </w:rPr>
      </w:pPr>
      <m:oMathPara>
        <m:oMath>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N-1</m:t>
                  </m:r>
                </m:sub>
              </m:sSub>
            </m:e>
            <m:sup>
              <m:r>
                <w:rPr>
                  <w:rFonts w:ascii="Cambria Math" w:eastAsiaTheme="minorEastAsia" w:hAnsi="Cambria Math"/>
                </w:rPr>
                <m:t>2</m:t>
              </m:r>
            </m:sup>
          </m:sSup>
          <m:box>
            <m:boxPr>
              <m:opEmu m:val="1"/>
              <m:ctrlPr>
                <w:rPr>
                  <w:rFonts w:ascii="Cambria Math" w:eastAsiaTheme="minorEastAsia" w:hAnsi="Cambria Math"/>
                  <w:i/>
                </w:rPr>
              </m:ctrlPr>
            </m:boxPr>
            <m:e>
              <m:r>
                <w:rPr>
                  <w:rFonts w:ascii="Cambria Math" w:eastAsiaTheme="minorEastAsia" w:hAnsi="Cambria Math"/>
                </w:rPr>
                <m:t xml:space="preserve"> </m:t>
              </m:r>
              <m:groupChr>
                <m:groupChrPr>
                  <m:chr m:val="→"/>
                  <m:pos m:val="top"/>
                  <m:ctrlPr>
                    <w:rPr>
                      <w:rFonts w:ascii="Cambria Math" w:eastAsiaTheme="minorEastAsia" w:hAnsi="Cambria Math"/>
                      <w:i/>
                    </w:rPr>
                  </m:ctrlPr>
                </m:groupChrPr>
                <m:e>
                  <m:r>
                    <w:rPr>
                      <w:rFonts w:ascii="Cambria Math" w:eastAsiaTheme="minorEastAsia" w:hAnsi="Cambria Math"/>
                    </w:rPr>
                    <m:t>N≫1</m:t>
                  </m:r>
                </m:e>
              </m:groupChr>
              <m:r>
                <w:rPr>
                  <w:rFonts w:ascii="Cambria Math" w:eastAsiaTheme="minorEastAsia" w:hAnsi="Cambria Math"/>
                </w:rPr>
                <m:t xml:space="preserve">  </m:t>
              </m:r>
            </m:e>
          </m:box>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N</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2</m:t>
                  </m:r>
                </m:sup>
              </m:sSup>
            </m:num>
            <m:den>
              <m:r>
                <w:rPr>
                  <w:rFonts w:ascii="Cambria Math" w:eastAsiaTheme="minorEastAsia" w:hAnsi="Cambria Math"/>
                </w:rPr>
                <m:t>N</m:t>
              </m:r>
            </m:den>
          </m:f>
        </m:oMath>
      </m:oMathPara>
    </w:p>
    <w:p w:rsidR="00DB412C" w:rsidRPr="00C63DD0" w:rsidRDefault="00D611B5" w:rsidP="00D611B5">
      <w:pPr>
        <w:jc w:val="both"/>
        <w:rPr>
          <w:rFonts w:eastAsiaTheme="minorEastAsia"/>
        </w:rPr>
      </w:pPr>
      <w:r>
        <w:rPr>
          <w:rFonts w:eastAsiaTheme="minorEastAsia"/>
        </w:rPr>
        <w:t xml:space="preserve">And </w:t>
      </w:r>
      <w:bookmarkStart w:id="122" w:name="OLE_LINK123"/>
      <w:r>
        <w:rPr>
          <w:rFonts w:eastAsiaTheme="minorEastAsia"/>
        </w:rPr>
        <w:t xml:space="preserve">hence </w:t>
      </w:r>
      <w:bookmarkEnd w:id="122"/>
      <w:r>
        <w:rPr>
          <w:rFonts w:eastAsiaTheme="minorEastAsia"/>
        </w:rPr>
        <w:t xml:space="preserve">we got Equation </w:t>
      </w:r>
      <w:r w:rsidR="005E3FD3">
        <w:rPr>
          <w:rFonts w:eastAsiaTheme="minorEastAsia"/>
        </w:rPr>
        <w:t xml:space="preserve">1 </w:t>
      </w:r>
      <w:bookmarkStart w:id="123" w:name="_GoBack"/>
      <w:bookmarkEnd w:id="123"/>
      <w:r w:rsidRPr="00D611B5">
        <w:rPr>
          <w:rFonts w:eastAsiaTheme="minorEastAsia"/>
        </w:rPr>
        <w:sym w:font="Wingdings" w:char="F04A"/>
      </w:r>
      <w:r>
        <w:rPr>
          <w:rFonts w:eastAsiaTheme="minorEastAsia"/>
        </w:rPr>
        <w:t>.</w:t>
      </w:r>
    </w:p>
    <w:sectPr w:rsidR="00DB412C" w:rsidRPr="00C63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70AEE"/>
    <w:multiLevelType w:val="hybridMultilevel"/>
    <w:tmpl w:val="E494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2D"/>
    <w:rsid w:val="0002136A"/>
    <w:rsid w:val="0002491B"/>
    <w:rsid w:val="00026B80"/>
    <w:rsid w:val="00064285"/>
    <w:rsid w:val="00066247"/>
    <w:rsid w:val="000F7730"/>
    <w:rsid w:val="00126EB1"/>
    <w:rsid w:val="001C0652"/>
    <w:rsid w:val="0026263D"/>
    <w:rsid w:val="002E48E3"/>
    <w:rsid w:val="00323FAD"/>
    <w:rsid w:val="00361925"/>
    <w:rsid w:val="00364B45"/>
    <w:rsid w:val="003B2133"/>
    <w:rsid w:val="003B605F"/>
    <w:rsid w:val="004331BF"/>
    <w:rsid w:val="004B367C"/>
    <w:rsid w:val="004B3743"/>
    <w:rsid w:val="005A0DE8"/>
    <w:rsid w:val="005A6463"/>
    <w:rsid w:val="005C6D23"/>
    <w:rsid w:val="005E3FD3"/>
    <w:rsid w:val="00631F6A"/>
    <w:rsid w:val="00655B1C"/>
    <w:rsid w:val="00670CBE"/>
    <w:rsid w:val="00694DBD"/>
    <w:rsid w:val="006B1AFF"/>
    <w:rsid w:val="006C7F51"/>
    <w:rsid w:val="00752E13"/>
    <w:rsid w:val="00753695"/>
    <w:rsid w:val="007B0F60"/>
    <w:rsid w:val="007E2B9C"/>
    <w:rsid w:val="007E7386"/>
    <w:rsid w:val="008237E7"/>
    <w:rsid w:val="00851098"/>
    <w:rsid w:val="008A0564"/>
    <w:rsid w:val="008A4E06"/>
    <w:rsid w:val="008B67E8"/>
    <w:rsid w:val="00963821"/>
    <w:rsid w:val="0098633A"/>
    <w:rsid w:val="009A35FC"/>
    <w:rsid w:val="00A1075C"/>
    <w:rsid w:val="00A613DD"/>
    <w:rsid w:val="00A67CCC"/>
    <w:rsid w:val="00AB7932"/>
    <w:rsid w:val="00B6111B"/>
    <w:rsid w:val="00BD3037"/>
    <w:rsid w:val="00BE0781"/>
    <w:rsid w:val="00BF094D"/>
    <w:rsid w:val="00C100C7"/>
    <w:rsid w:val="00C30757"/>
    <w:rsid w:val="00C52097"/>
    <w:rsid w:val="00C63DD0"/>
    <w:rsid w:val="00C900BA"/>
    <w:rsid w:val="00C92823"/>
    <w:rsid w:val="00CB102D"/>
    <w:rsid w:val="00D46FA5"/>
    <w:rsid w:val="00D57FE0"/>
    <w:rsid w:val="00D611B5"/>
    <w:rsid w:val="00D91DC1"/>
    <w:rsid w:val="00DB412C"/>
    <w:rsid w:val="00DC2B30"/>
    <w:rsid w:val="00DE0C52"/>
    <w:rsid w:val="00E269A2"/>
    <w:rsid w:val="00E50EFA"/>
    <w:rsid w:val="00E65913"/>
    <w:rsid w:val="00E66502"/>
    <w:rsid w:val="00E9218F"/>
    <w:rsid w:val="00EA25E1"/>
    <w:rsid w:val="00EA32DA"/>
    <w:rsid w:val="00EC35EB"/>
    <w:rsid w:val="00EF689D"/>
    <w:rsid w:val="00FB2A48"/>
    <w:rsid w:val="00FD2AF9"/>
    <w:rsid w:val="00FE68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7E850-7E42-485D-BF7C-DB9C0EBF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695"/>
    <w:pPr>
      <w:ind w:left="720"/>
      <w:contextualSpacing/>
    </w:pPr>
  </w:style>
  <w:style w:type="table" w:styleId="TableGrid">
    <w:name w:val="Table Grid"/>
    <w:basedOn w:val="TableNormal"/>
    <w:uiPriority w:val="39"/>
    <w:rsid w:val="00655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52E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C3A65-2FCF-4D99-A682-EC11DFA4D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B.D.</dc:creator>
  <cp:keywords/>
  <dc:description/>
  <cp:lastModifiedBy>Benny B.D.</cp:lastModifiedBy>
  <cp:revision>44</cp:revision>
  <dcterms:created xsi:type="dcterms:W3CDTF">2017-04-02T02:30:00Z</dcterms:created>
  <dcterms:modified xsi:type="dcterms:W3CDTF">2017-04-02T22:02:00Z</dcterms:modified>
</cp:coreProperties>
</file>