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tabs>
          <w:tab w:val="left" w:leader="none" w:pos="720"/>
        </w:tabs>
        <w:spacing w:lineRule="auto" w:line="276"/>
        <w:ind w:right="-360"/>
        <w:rPr>
          <w:b/>
          <w:caps/>
          <w:sz w:val="28"/>
          <w:szCs w:val="28"/>
          <w:u w:val="single"/>
        </w:rPr>
      </w:pPr>
      <w:r>
        <w:rPr>
          <w:caps/>
          <w:sz w:val="28"/>
          <w:szCs w:val="28"/>
        </w:rPr>
        <w:t xml:space="preserve">                                                 </w:t>
      </w:r>
      <w:r>
        <w:rPr>
          <w:b/>
          <w:caps/>
          <w:sz w:val="28"/>
          <w:szCs w:val="28"/>
          <w:u w:val="single"/>
        </w:rPr>
        <w:t xml:space="preserve">Resume </w:t>
      </w:r>
    </w:p>
    <w:p>
      <w:pPr>
        <w:pStyle w:val="style0"/>
        <w:tabs>
          <w:tab w:val="left" w:leader="none" w:pos="720"/>
        </w:tabs>
        <w:spacing w:lineRule="auto" w:line="276"/>
        <w:ind w:right="-360"/>
        <w:rPr>
          <w:b/>
          <w:caps/>
          <w:sz w:val="28"/>
          <w:szCs w:val="28"/>
          <w:u w:val="single"/>
        </w:rPr>
      </w:pPr>
      <w:r>
        <w:rPr>
          <w:b/>
          <w:caps/>
          <w:sz w:val="28"/>
          <w:szCs w:val="28"/>
          <w:u w:val="single"/>
        </w:rPr>
        <w:t xml:space="preserve">                </w:t>
      </w:r>
    </w:p>
    <w:p>
      <w:pPr>
        <w:pStyle w:val="style0"/>
        <w:tabs>
          <w:tab w:val="left" w:leader="none" w:pos="720"/>
        </w:tabs>
        <w:spacing w:lineRule="auto" w:line="276"/>
        <w:ind w:right="-360"/>
        <w:rPr>
          <w:b/>
          <w:caps/>
        </w:rPr>
      </w:pPr>
      <w:r>
        <w:rPr>
          <w:caps/>
        </w:rPr>
        <w:t xml:space="preserve">                                            </w:t>
      </w:r>
      <w:r>
        <w:rPr>
          <w:caps/>
        </w:rPr>
        <w:t xml:space="preserve">      </w:t>
      </w:r>
      <w:r>
        <w:rPr>
          <w:b/>
          <w:caps/>
        </w:rPr>
        <w:t xml:space="preserve">k.m.Suryamol </w:t>
      </w:r>
    </w:p>
    <w:p>
      <w:pPr>
        <w:pStyle w:val="style0"/>
        <w:spacing w:lineRule="auto" w:line="276"/>
        <w:rPr/>
      </w:pPr>
      <w:r>
        <w:rPr>
          <w:caps/>
        </w:rPr>
        <w:t xml:space="preserve">                                    </w:t>
      </w:r>
      <w:r>
        <w:rPr>
          <w:caps/>
        </w:rPr>
        <w:t xml:space="preserve">              </w:t>
      </w:r>
      <w:r>
        <w:t>Kavitha</w:t>
      </w:r>
      <w:r>
        <w:t xml:space="preserve"> </w:t>
      </w:r>
      <w:r>
        <w:t>Mandhiram</w:t>
      </w:r>
      <w:r>
        <w:t>,</w:t>
      </w:r>
    </w:p>
    <w:p>
      <w:pPr>
        <w:pStyle w:val="style0"/>
        <w:spacing w:lineRule="auto" w:line="276"/>
        <w:rPr/>
      </w:pPr>
      <w:r>
        <w:t xml:space="preserve">                                    </w:t>
      </w:r>
      <w:r>
        <w:t xml:space="preserve">                 </w:t>
      </w:r>
      <w:r>
        <w:t>Vengalam</w:t>
      </w:r>
      <w:r>
        <w:t xml:space="preserve"> (P.O),</w:t>
      </w:r>
    </w:p>
    <w:p>
      <w:pPr>
        <w:pStyle w:val="style0"/>
        <w:spacing w:lineRule="auto" w:line="276"/>
        <w:rPr/>
      </w:pPr>
      <w:r>
        <w:t xml:space="preserve">                                    </w:t>
      </w:r>
      <w:r>
        <w:t xml:space="preserve">                  </w:t>
      </w:r>
      <w:r>
        <w:t>Korapuzha</w:t>
      </w:r>
      <w:r>
        <w:t>,</w:t>
      </w:r>
    </w:p>
    <w:p>
      <w:pPr>
        <w:pStyle w:val="style0"/>
        <w:spacing w:lineRule="auto" w:line="276"/>
        <w:rPr/>
      </w:pPr>
      <w:r>
        <w:t xml:space="preserve">                                </w:t>
      </w:r>
      <w:r>
        <w:t xml:space="preserve">                      </w:t>
      </w:r>
      <w:r>
        <w:t>Calicut - 673303</w:t>
      </w:r>
    </w:p>
    <w:p>
      <w:pPr>
        <w:pStyle w:val="style0"/>
        <w:spacing w:lineRule="auto" w:line="276"/>
        <w:rPr/>
      </w:pPr>
      <w:r>
        <w:t xml:space="preserve">                                    </w:t>
      </w:r>
      <w:r>
        <w:t xml:space="preserve">     </w:t>
      </w:r>
      <w:r>
        <w:t>Mobile No-8089467037</w:t>
      </w:r>
      <w:r>
        <w:rPr>
          <w:sz w:val="22"/>
          <w:szCs w:val="22"/>
        </w:rPr>
        <w:t xml:space="preserve">, </w:t>
      </w:r>
      <w:r>
        <w:rPr>
          <w:sz w:val="22"/>
          <w:szCs w:val="22"/>
        </w:rPr>
        <w:t>9</w:t>
      </w:r>
      <w:r>
        <w:rPr>
          <w:sz w:val="22"/>
          <w:szCs w:val="22"/>
        </w:rPr>
        <w:t>048517551</w:t>
      </w:r>
    </w:p>
    <w:p>
      <w:pPr>
        <w:pStyle w:val="style0"/>
        <w:spacing w:lineRule="auto" w:line="276"/>
        <w:rPr/>
      </w:pPr>
      <w:r>
        <w:t xml:space="preserve">                                   </w:t>
      </w:r>
      <w:r>
        <w:t xml:space="preserve">      </w:t>
      </w:r>
      <w:r>
        <w:t>Email Id –</w:t>
      </w:r>
      <w:r>
        <w:t>suryamolkm5</w:t>
      </w:r>
      <w:r>
        <w:t>5@gmail.com</w:t>
      </w:r>
    </w:p>
    <w:p>
      <w:pPr>
        <w:pStyle w:val="style0"/>
        <w:tabs>
          <w:tab w:val="left" w:leader="none" w:pos="720"/>
        </w:tabs>
        <w:spacing w:lineRule="auto" w:line="276"/>
        <w:ind w:right="-360"/>
        <w:rPr>
          <w:caps/>
          <w:sz w:val="20"/>
          <w:szCs w:val="20"/>
        </w:rPr>
      </w:pPr>
    </w:p>
    <w:p>
      <w:pPr>
        <w:pStyle w:val="style0"/>
        <w:tabs>
          <w:tab w:val="left" w:leader="none" w:pos="720"/>
        </w:tabs>
        <w:spacing w:lineRule="auto" w:line="276"/>
        <w:ind w:right="-360"/>
        <w:rPr>
          <w:caps/>
          <w:sz w:val="28"/>
          <w:szCs w:val="28"/>
        </w:rPr>
      </w:pPr>
      <w:r>
        <w:rPr>
          <w:caps/>
          <w:sz w:val="28"/>
          <w:szCs w:val="28"/>
        </w:rPr>
        <w:t xml:space="preserve">                                                                   </w:t>
      </w:r>
    </w:p>
    <w:p>
      <w:pPr>
        <w:pStyle w:val="style0"/>
        <w:tabs>
          <w:tab w:val="left" w:leader="none" w:pos="720"/>
        </w:tabs>
        <w:spacing w:lineRule="auto" w:line="276"/>
        <w:ind w:right="-360"/>
        <w:rPr>
          <w:caps/>
          <w:sz w:val="28"/>
          <w:szCs w:val="28"/>
        </w:rPr>
      </w:pPr>
    </w:p>
    <w:p>
      <w:pPr>
        <w:pStyle w:val="style0"/>
        <w:spacing w:lineRule="auto" w:line="276"/>
        <w:rPr>
          <w:b/>
          <w:caps/>
          <w:sz w:val="28"/>
          <w:szCs w:val="28"/>
          <w:u w:val="single"/>
        </w:rPr>
      </w:pPr>
    </w:p>
    <w:p>
      <w:pPr>
        <w:pStyle w:val="style0"/>
        <w:spacing w:lineRule="auto" w:line="276"/>
        <w:rPr/>
      </w:pPr>
      <w:r>
        <w:rPr>
          <w:b/>
          <w:caps/>
          <w:sz w:val="28"/>
          <w:szCs w:val="28"/>
          <w:u w:val="single"/>
        </w:rPr>
        <w:t>Career Objective</w:t>
      </w:r>
      <w:r>
        <w:rPr>
          <w:b/>
          <w:caps/>
          <w:sz w:val="28"/>
          <w:szCs w:val="28"/>
          <w:u w:val="single"/>
        </w:rPr>
        <w:t xml:space="preserve"> </w:t>
      </w:r>
    </w:p>
    <w:p>
      <w:pPr>
        <w:pStyle w:val="style0"/>
        <w:tabs>
          <w:tab w:val="left" w:leader="none" w:pos="720"/>
        </w:tabs>
        <w:spacing w:lineRule="auto" w:line="276"/>
        <w:rPr>
          <w:b/>
          <w:sz w:val="22"/>
          <w:szCs w:val="22"/>
        </w:rPr>
      </w:pPr>
      <w:r>
        <w:rPr>
          <w:b/>
          <w:sz w:val="22"/>
          <w:szCs w:val="22"/>
        </w:rPr>
        <w:t xml:space="preserve"> </w:t>
      </w:r>
    </w:p>
    <w:p>
      <w:pPr>
        <w:pStyle w:val="style179"/>
        <w:numPr>
          <w:ilvl w:val="0"/>
          <w:numId w:val="1"/>
        </w:numPr>
        <w:tabs>
          <w:tab w:val="left" w:leader="none" w:pos="720"/>
        </w:tabs>
        <w:spacing w:lineRule="auto" w:line="276"/>
        <w:rPr/>
      </w:pPr>
      <w:r>
        <w:t>Looking forward to associate myself with an organization</w:t>
      </w:r>
      <w:r>
        <w:t xml:space="preserve"> </w:t>
      </w:r>
      <w:r>
        <w:t xml:space="preserve">where  there is an </w:t>
      </w:r>
      <w:r>
        <w:t>o</w:t>
      </w:r>
      <w:r>
        <w:t>pportunity to share,</w:t>
      </w:r>
      <w:r>
        <w:t xml:space="preserve"> </w:t>
      </w:r>
      <w:r>
        <w:t>contribute and upgrade my knowledge for</w:t>
      </w:r>
      <w:r>
        <w:rPr>
          <w:b/>
          <w:sz w:val="32"/>
          <w:szCs w:val="32"/>
        </w:rPr>
        <w:t xml:space="preserve"> </w:t>
      </w:r>
      <w:r>
        <w:t xml:space="preserve">development </w:t>
      </w:r>
      <w:r>
        <w:t xml:space="preserve"> </w:t>
      </w:r>
      <w:r>
        <w:t>of self and organization served</w:t>
      </w:r>
    </w:p>
    <w:p>
      <w:pPr>
        <w:pStyle w:val="style0"/>
        <w:tabs>
          <w:tab w:val="left" w:leader="none" w:pos="720"/>
        </w:tabs>
        <w:spacing w:lineRule="auto" w:line="276"/>
        <w:rPr>
          <w:b/>
          <w:sz w:val="32"/>
          <w:szCs w:val="32"/>
        </w:rPr>
      </w:pPr>
    </w:p>
    <w:p>
      <w:pPr>
        <w:pStyle w:val="style0"/>
        <w:tabs>
          <w:tab w:val="left" w:leader="none" w:pos="720"/>
        </w:tabs>
        <w:spacing w:lineRule="auto" w:line="276"/>
        <w:rPr>
          <w:b/>
          <w:sz w:val="28"/>
          <w:szCs w:val="28"/>
          <w:u w:val="single"/>
        </w:rPr>
      </w:pPr>
      <w:r>
        <w:rPr>
          <w:b/>
          <w:sz w:val="28"/>
          <w:szCs w:val="28"/>
          <w:u w:val="single"/>
        </w:rPr>
        <w:t>WORK EXPERIENCE</w:t>
      </w:r>
    </w:p>
    <w:p>
      <w:pPr>
        <w:pStyle w:val="style0"/>
        <w:tabs>
          <w:tab w:val="left" w:leader="none" w:pos="720"/>
        </w:tabs>
        <w:spacing w:lineRule="auto" w:line="276"/>
        <w:rPr>
          <w:b/>
          <w:sz w:val="28"/>
          <w:szCs w:val="28"/>
          <w:u w:val="single"/>
        </w:rPr>
      </w:pPr>
    </w:p>
    <w:p>
      <w:pPr>
        <w:pStyle w:val="style0"/>
        <w:rPr>
          <w:b/>
        </w:rPr>
      </w:pPr>
      <w:r>
        <w:rPr>
          <w:b/>
        </w:rPr>
        <w:t xml:space="preserve">National </w:t>
      </w:r>
      <w:r>
        <w:rPr>
          <w:b/>
        </w:rPr>
        <w:t>In</w:t>
      </w:r>
      <w:r>
        <w:rPr>
          <w:b/>
        </w:rPr>
        <w:t>stitute of Technology, Calicut</w:t>
      </w:r>
      <w:r>
        <w:rPr>
          <w:b/>
        </w:rPr>
        <w:t xml:space="preserve"> – Admission Coordinator (July </w:t>
      </w:r>
      <w:r>
        <w:rPr>
          <w:b/>
        </w:rPr>
        <w:t>2015  to</w:t>
      </w:r>
      <w:r>
        <w:rPr>
          <w:b/>
        </w:rPr>
        <w:t xml:space="preserve"> Till Now)</w:t>
      </w:r>
    </w:p>
    <w:p>
      <w:pPr>
        <w:pStyle w:val="style0"/>
        <w:rPr>
          <w:b/>
        </w:rPr>
      </w:pPr>
    </w:p>
    <w:p>
      <w:pPr>
        <w:pStyle w:val="style0"/>
        <w:rPr>
          <w:b/>
        </w:rPr>
      </w:pPr>
      <w:r>
        <w:t>National Institute of Technology Calicut (NITC) is located about 22 kilometers north-east of Calicut City. National Institute of Technology Calicut is a Technical Institution of national importance set up by an Act of parliament(Act 29 of 2007) namely, the National Institute of technology Act 2007, which received the assent of the President of India on 5th June,2007. The provision of the Act have come into force with effect from 15th August</w:t>
      </w:r>
      <w:r>
        <w:t>,2007</w:t>
      </w:r>
      <w:r>
        <w:t xml:space="preserve"> as per Notification S.O.1384(E) dated 9th August, 2007 of the MHRD(Dept. of Higher Education),New Delhi. As per the provision of the said Act, this Institution runs on </w:t>
      </w:r>
      <w:r>
        <w:t>non profitable</w:t>
      </w:r>
      <w:r>
        <w:t xml:space="preserve"> basis.</w:t>
      </w:r>
    </w:p>
    <w:p>
      <w:pPr>
        <w:pStyle w:val="style0"/>
        <w:rPr>
          <w:b/>
        </w:rPr>
      </w:pPr>
    </w:p>
    <w:p>
      <w:pPr>
        <w:pStyle w:val="style0"/>
        <w:rPr>
          <w:b/>
        </w:rPr>
      </w:pPr>
      <w:r>
        <w:rPr>
          <w:b/>
        </w:rPr>
        <w:t xml:space="preserve">Job Description </w:t>
      </w:r>
    </w:p>
    <w:p>
      <w:pPr>
        <w:pStyle w:val="style0"/>
        <w:suppressAutoHyphens w:val="false"/>
        <w:rPr>
          <w:lang w:eastAsia="en-US"/>
        </w:rPr>
      </w:pPr>
    </w:p>
    <w:p>
      <w:pPr>
        <w:pStyle w:val="style0"/>
        <w:numPr>
          <w:ilvl w:val="0"/>
          <w:numId w:val="2"/>
        </w:numPr>
        <w:contextualSpacing/>
        <w:rPr>
          <w:b/>
          <w:caps/>
          <w:sz w:val="28"/>
          <w:szCs w:val="28"/>
          <w:u w:val="single"/>
        </w:rPr>
      </w:pPr>
      <w:r>
        <w:rPr>
          <w:lang w:eastAsia="en-US"/>
        </w:rPr>
        <w:t>Provide administrative support including document filing, book-keeping, and faxing during the admission process.</w:t>
      </w:r>
    </w:p>
    <w:p>
      <w:pPr>
        <w:pStyle w:val="style0"/>
        <w:numPr>
          <w:ilvl w:val="0"/>
          <w:numId w:val="2"/>
        </w:numPr>
        <w:contextualSpacing/>
        <w:rPr>
          <w:b/>
          <w:caps/>
          <w:sz w:val="28"/>
          <w:szCs w:val="28"/>
          <w:u w:val="single"/>
        </w:rPr>
      </w:pPr>
      <w:r>
        <w:rPr>
          <w:lang w:eastAsia="en-US"/>
        </w:rPr>
        <w:t xml:space="preserve"> Assist in student admission processes based on state and federal laws.</w:t>
      </w:r>
    </w:p>
    <w:p>
      <w:pPr>
        <w:pStyle w:val="style0"/>
        <w:numPr>
          <w:ilvl w:val="0"/>
          <w:numId w:val="2"/>
        </w:numPr>
        <w:contextualSpacing/>
        <w:rPr>
          <w:b/>
          <w:caps/>
          <w:sz w:val="28"/>
          <w:szCs w:val="28"/>
          <w:u w:val="single"/>
        </w:rPr>
      </w:pPr>
      <w:r>
        <w:rPr>
          <w:lang w:eastAsia="en-US"/>
        </w:rPr>
        <w:t xml:space="preserve">Explain the policies and enrolment process to the students and their families. </w:t>
      </w:r>
    </w:p>
    <w:p>
      <w:pPr>
        <w:pStyle w:val="style0"/>
        <w:numPr>
          <w:ilvl w:val="0"/>
          <w:numId w:val="2"/>
        </w:numPr>
        <w:contextualSpacing/>
        <w:rPr>
          <w:b/>
          <w:caps/>
          <w:sz w:val="28"/>
          <w:szCs w:val="28"/>
          <w:u w:val="single"/>
        </w:rPr>
      </w:pPr>
      <w:r>
        <w:rPr>
          <w:lang w:eastAsia="en-US"/>
        </w:rPr>
        <w:t xml:space="preserve">Provide assistance to students in completing admission forms and other related paperwork. </w:t>
      </w:r>
    </w:p>
    <w:p>
      <w:pPr>
        <w:pStyle w:val="style0"/>
        <w:numPr>
          <w:ilvl w:val="0"/>
          <w:numId w:val="2"/>
        </w:numPr>
        <w:contextualSpacing/>
        <w:rPr>
          <w:b/>
          <w:caps/>
          <w:sz w:val="28"/>
          <w:szCs w:val="28"/>
          <w:u w:val="single"/>
        </w:rPr>
      </w:pPr>
      <w:r>
        <w:rPr>
          <w:lang w:eastAsia="en-US"/>
        </w:rPr>
        <w:t>Review the new student lists with the Admissi</w:t>
      </w:r>
      <w:r>
        <w:rPr>
          <w:lang w:eastAsia="en-US"/>
        </w:rPr>
        <w:t>ons Head and Finance personnel.</w:t>
      </w:r>
    </w:p>
    <w:p>
      <w:pPr>
        <w:pStyle w:val="style0"/>
        <w:numPr>
          <w:ilvl w:val="0"/>
          <w:numId w:val="2"/>
        </w:numPr>
        <w:contextualSpacing/>
        <w:rPr>
          <w:b/>
          <w:caps/>
          <w:sz w:val="28"/>
          <w:szCs w:val="28"/>
          <w:u w:val="single"/>
        </w:rPr>
      </w:pPr>
      <w:r>
        <w:rPr>
          <w:lang w:eastAsia="en-US"/>
        </w:rPr>
        <w:t xml:space="preserve">Schedule student appointments and interviews for admission process. </w:t>
      </w:r>
    </w:p>
    <w:p>
      <w:pPr>
        <w:pStyle w:val="style0"/>
        <w:numPr>
          <w:ilvl w:val="0"/>
          <w:numId w:val="2"/>
        </w:numPr>
        <w:contextualSpacing/>
        <w:rPr>
          <w:b/>
          <w:caps/>
          <w:sz w:val="28"/>
          <w:szCs w:val="28"/>
          <w:u w:val="single"/>
        </w:rPr>
      </w:pPr>
      <w:r>
        <w:rPr>
          <w:lang w:eastAsia="en-US"/>
        </w:rPr>
        <w:t xml:space="preserve">Collaborate with team members to complete and validate the admission files of students. </w:t>
      </w:r>
    </w:p>
    <w:p>
      <w:pPr>
        <w:pStyle w:val="style0"/>
        <w:numPr>
          <w:ilvl w:val="0"/>
          <w:numId w:val="2"/>
        </w:numPr>
        <w:contextualSpacing/>
        <w:rPr>
          <w:b/>
          <w:caps/>
          <w:sz w:val="28"/>
          <w:szCs w:val="28"/>
          <w:u w:val="single"/>
        </w:rPr>
      </w:pPr>
      <w:r>
        <w:rPr>
          <w:lang w:eastAsia="en-US"/>
        </w:rPr>
        <w:t xml:space="preserve">Implement strategic plans and initiatives to achieve the enrolment objectives. </w:t>
      </w:r>
      <w:r>
        <w:rPr>
          <w:lang w:eastAsia="en-US"/>
        </w:rPr>
        <w:br/>
      </w:r>
    </w:p>
    <w:p>
      <w:pPr>
        <w:pStyle w:val="style0"/>
        <w:numPr>
          <w:ilvl w:val="0"/>
          <w:numId w:val="2"/>
        </w:numPr>
        <w:contextualSpacing/>
        <w:rPr>
          <w:b/>
          <w:caps/>
          <w:sz w:val="28"/>
          <w:szCs w:val="28"/>
          <w:u w:val="single"/>
        </w:rPr>
      </w:pPr>
      <w:r>
        <w:rPr>
          <w:lang w:eastAsia="en-US"/>
        </w:rPr>
        <w:t xml:space="preserve">Organize educational presentations as per the direction of the Admissions Head. </w:t>
      </w:r>
      <w:r>
        <w:rPr>
          <w:lang w:eastAsia="en-US"/>
        </w:rPr>
        <w:br/>
      </w:r>
    </w:p>
    <w:p>
      <w:pPr>
        <w:pStyle w:val="style0"/>
        <w:numPr>
          <w:ilvl w:val="0"/>
          <w:numId w:val="2"/>
        </w:numPr>
        <w:contextualSpacing/>
        <w:rPr>
          <w:b/>
          <w:caps/>
          <w:sz w:val="28"/>
          <w:szCs w:val="28"/>
          <w:u w:val="single"/>
        </w:rPr>
      </w:pPr>
      <w:r>
        <w:rPr>
          <w:lang w:eastAsia="en-US"/>
        </w:rPr>
        <w:t xml:space="preserve">Plan and organize admission related events and activities. </w:t>
      </w:r>
      <w:r>
        <w:rPr>
          <w:lang w:eastAsia="en-US"/>
        </w:rPr>
        <w:br/>
      </w:r>
    </w:p>
    <w:p>
      <w:pPr>
        <w:pStyle w:val="style0"/>
        <w:numPr>
          <w:ilvl w:val="0"/>
          <w:numId w:val="2"/>
        </w:numPr>
        <w:contextualSpacing/>
        <w:rPr>
          <w:b/>
          <w:caps/>
          <w:sz w:val="28"/>
          <w:szCs w:val="28"/>
          <w:u w:val="single"/>
        </w:rPr>
      </w:pPr>
      <w:r>
        <w:rPr>
          <w:lang w:eastAsia="en-US"/>
        </w:rPr>
        <w:t xml:space="preserve">Provide support to Admission Director in managing a team of Admission Representatives. </w:t>
      </w:r>
      <w:r>
        <w:rPr>
          <w:lang w:eastAsia="en-US"/>
        </w:rPr>
        <w:br/>
      </w:r>
    </w:p>
    <w:p>
      <w:pPr>
        <w:pStyle w:val="style0"/>
        <w:numPr>
          <w:ilvl w:val="0"/>
          <w:numId w:val="2"/>
        </w:numPr>
        <w:contextualSpacing/>
        <w:rPr>
          <w:b/>
          <w:caps/>
          <w:sz w:val="28"/>
          <w:szCs w:val="28"/>
          <w:u w:val="single"/>
        </w:rPr>
      </w:pPr>
      <w:r>
        <w:rPr>
          <w:lang w:eastAsia="en-US"/>
        </w:rPr>
        <w:t xml:space="preserve">Maintain a student admissions database with clear and complete student enrolment files. </w:t>
      </w:r>
      <w:r>
        <w:rPr>
          <w:lang w:eastAsia="en-US"/>
        </w:rPr>
        <w:br/>
      </w:r>
    </w:p>
    <w:p>
      <w:pPr>
        <w:pStyle w:val="style0"/>
        <w:numPr>
          <w:ilvl w:val="0"/>
          <w:numId w:val="2"/>
        </w:numPr>
        <w:contextualSpacing/>
        <w:rPr>
          <w:b/>
          <w:caps/>
          <w:sz w:val="28"/>
          <w:szCs w:val="28"/>
          <w:u w:val="single"/>
        </w:rPr>
      </w:pPr>
      <w:r>
        <w:rPr>
          <w:lang w:eastAsia="en-US"/>
        </w:rPr>
        <w:t>Maintain a cordial relationship with the management, students, faculties and administrative teams for smooth operations.</w:t>
      </w:r>
    </w:p>
    <w:p>
      <w:pPr>
        <w:pStyle w:val="style0"/>
        <w:rPr>
          <w:b/>
          <w:caps/>
          <w:sz w:val="28"/>
          <w:szCs w:val="28"/>
          <w:u w:val="single"/>
        </w:rPr>
      </w:pPr>
    </w:p>
    <w:p>
      <w:pPr>
        <w:pStyle w:val="style0"/>
        <w:rPr>
          <w:b/>
        </w:rPr>
      </w:pPr>
    </w:p>
    <w:p>
      <w:pPr>
        <w:pStyle w:val="style0"/>
        <w:rPr>
          <w:b/>
        </w:rPr>
      </w:pPr>
      <w:r>
        <w:rPr>
          <w:b/>
        </w:rPr>
        <w:t>Swathy</w:t>
      </w:r>
      <w:r>
        <w:rPr>
          <w:b/>
        </w:rPr>
        <w:t xml:space="preserve"> </w:t>
      </w:r>
      <w:r>
        <w:rPr>
          <w:b/>
        </w:rPr>
        <w:t>Smard</w:t>
      </w:r>
      <w:r>
        <w:rPr>
          <w:b/>
        </w:rPr>
        <w:t xml:space="preserve"> Card </w:t>
      </w:r>
      <w:r>
        <w:rPr>
          <w:b/>
        </w:rPr>
        <w:t>Pvt</w:t>
      </w:r>
      <w:r>
        <w:rPr>
          <w:b/>
        </w:rPr>
        <w:t xml:space="preserve"> </w:t>
      </w:r>
      <w:r>
        <w:rPr>
          <w:b/>
        </w:rPr>
        <w:t>Ltd ,Calicut</w:t>
      </w:r>
      <w:r>
        <w:rPr>
          <w:b/>
        </w:rPr>
        <w:t xml:space="preserve"> – Software Operator (January 2013 to March 2015)</w:t>
      </w:r>
    </w:p>
    <w:p>
      <w:pPr>
        <w:pStyle w:val="style0"/>
        <w:suppressAutoHyphens w:val="false"/>
        <w:spacing w:before="100" w:beforeAutospacing="true" w:after="100" w:afterAutospacing="true"/>
        <w:rPr>
          <w:lang w:val="en-GB" w:eastAsia="en-US"/>
        </w:rPr>
      </w:pPr>
      <w:r>
        <w:rPr>
          <w:lang w:val="en-GB" w:eastAsia="en-US"/>
        </w:rPr>
        <w:t>Swathy</w:t>
      </w:r>
      <w:r>
        <w:rPr>
          <w:lang w:val="en-GB" w:eastAsia="en-US"/>
        </w:rPr>
        <w:t xml:space="preserve"> is a technological pioneer &amp; emerging leader, engaged in providing world class Smart Card Consultancy and Unique Identification based solutions. The company was incorporated in the year 1995. </w:t>
      </w:r>
      <w:r>
        <w:rPr>
          <w:lang w:val="en-GB" w:eastAsia="en-US"/>
        </w:rPr>
        <w:t>Swathy</w:t>
      </w:r>
      <w:r>
        <w:rPr>
          <w:lang w:val="en-GB" w:eastAsia="en-US"/>
        </w:rPr>
        <w:t xml:space="preserve"> integrates and streamlines the database available with the government which helps in decentralized model of monitoring and controlling, providing secure, valid and authenticated data.</w:t>
      </w:r>
    </w:p>
    <w:p>
      <w:pPr>
        <w:pStyle w:val="style0"/>
        <w:suppressAutoHyphens w:val="false"/>
        <w:spacing w:before="100" w:beforeAutospacing="true" w:after="100" w:afterAutospacing="true"/>
        <w:rPr>
          <w:lang w:val="en-GB" w:eastAsia="en-US"/>
        </w:rPr>
      </w:pPr>
      <w:r>
        <w:rPr>
          <w:lang w:val="en-GB" w:eastAsia="en-US"/>
        </w:rPr>
        <w:t>Swathy</w:t>
      </w:r>
      <w:r>
        <w:rPr>
          <w:lang w:val="en-GB" w:eastAsia="en-US"/>
        </w:rPr>
        <w:t xml:space="preserve"> has covered 9.89 million enrolments in the state of Tamil Nadu, Pondicherry, Kerala, Lakshadweep, and Orissa &amp; Karnataka in Phase I, Phase II is in full swing and is expected to finish by the end of the 2014.</w:t>
      </w:r>
    </w:p>
    <w:p>
      <w:pPr>
        <w:pStyle w:val="style0"/>
        <w:suppressAutoHyphens w:val="false"/>
        <w:spacing w:before="100" w:beforeAutospacing="true" w:after="100" w:afterAutospacing="true"/>
        <w:rPr>
          <w:lang w:val="en-GB" w:eastAsia="en-US"/>
        </w:rPr>
      </w:pPr>
    </w:p>
    <w:p>
      <w:pPr>
        <w:pStyle w:val="style0"/>
        <w:suppressAutoHyphens w:val="false"/>
        <w:spacing w:before="100" w:beforeAutospacing="true" w:after="100" w:afterAutospacing="true"/>
        <w:rPr>
          <w:rFonts w:ascii="Verdana" w:hAnsi="Verdana"/>
          <w:b/>
          <w:sz w:val="18"/>
          <w:szCs w:val="18"/>
          <w:lang w:val="en-GB" w:eastAsia="en-US"/>
        </w:rPr>
      </w:pPr>
      <w:r>
        <w:rPr>
          <w:b/>
          <w:lang w:val="en-GB" w:eastAsia="en-US"/>
        </w:rPr>
        <w:t>Job Description &amp; Role:</w:t>
      </w:r>
    </w:p>
    <w:p>
      <w:pPr>
        <w:pStyle w:val="style0"/>
        <w:numPr>
          <w:ilvl w:val="0"/>
          <w:numId w:val="3"/>
        </w:numPr>
        <w:suppressAutoHyphens w:val="false"/>
        <w:spacing w:lineRule="auto" w:line="251"/>
        <w:jc w:val="both"/>
        <w:rPr>
          <w:lang w:bidi="en-US"/>
        </w:rPr>
      </w:pPr>
      <w:r>
        <w:rPr>
          <w:lang w:bidi="en-US"/>
        </w:rPr>
        <w:t>Worked as a liaison between the company and the field, responsible for database and ADHAAR version software,</w:t>
      </w:r>
      <w:r>
        <w:t xml:space="preserve"> carefully analyses the requirements of the client and provide a solution designed to meet client expectations and needs in a timely and affordable fashion</w:t>
      </w:r>
      <w:r>
        <w:rPr>
          <w:lang w:bidi="en-US"/>
        </w:rPr>
        <w:t xml:space="preserve"> as well as generate technical report of training.</w:t>
      </w:r>
    </w:p>
    <w:p>
      <w:pPr>
        <w:pStyle w:val="style0"/>
        <w:spacing w:after="200" w:lineRule="auto" w:line="276"/>
        <w:ind w:left="720"/>
        <w:contextualSpacing/>
        <w:rPr>
          <w:rFonts w:eastAsia="Calibri"/>
        </w:rPr>
      </w:pPr>
    </w:p>
    <w:p>
      <w:pPr>
        <w:pStyle w:val="style0"/>
        <w:numPr>
          <w:ilvl w:val="0"/>
          <w:numId w:val="3"/>
        </w:numPr>
        <w:suppressAutoHyphens w:val="false"/>
        <w:spacing w:lineRule="auto" w:line="251"/>
        <w:jc w:val="both"/>
        <w:rPr>
          <w:lang w:bidi="en-US"/>
        </w:rPr>
      </w:pPr>
      <w:r>
        <w:t xml:space="preserve">Generating the information needed for </w:t>
      </w:r>
      <w:r>
        <w:t>Aadhaar.Aadhaar</w:t>
      </w:r>
      <w:r>
        <w:t xml:space="preserve"> is a 12-digit unique identification number issued by the Indian government to every individual resident of India.  </w:t>
      </w:r>
    </w:p>
    <w:p>
      <w:pPr>
        <w:pStyle w:val="style0"/>
        <w:ind w:left="720"/>
        <w:contextualSpacing/>
        <w:rPr/>
      </w:pPr>
    </w:p>
    <w:p>
      <w:pPr>
        <w:pStyle w:val="style0"/>
        <w:numPr>
          <w:ilvl w:val="0"/>
          <w:numId w:val="3"/>
        </w:numPr>
        <w:suppressAutoHyphens w:val="false"/>
        <w:spacing w:lineRule="auto" w:line="251"/>
        <w:jc w:val="both"/>
        <w:rPr>
          <w:lang w:bidi="en-US"/>
        </w:rPr>
      </w:pPr>
      <w:r>
        <w:t xml:space="preserve">Providing the </w:t>
      </w:r>
      <w:r>
        <w:rPr/>
        <w:fldChar w:fldCharType="begin"/>
      </w:r>
      <w:r>
        <w:instrText xml:space="preserve"> HYPERLINK "http://searchcio.techtarget.in/definition/Unique-Identification-Authority-of-India-UIDAI" \t "_blank" </w:instrText>
      </w:r>
      <w:r>
        <w:rPr/>
        <w:fldChar w:fldCharType="separate"/>
      </w:r>
      <w:r>
        <w:rPr>
          <w:color w:val="0000ff"/>
          <w:u w:val="single"/>
        </w:rPr>
        <w:t>Unique Identification Authority of India (UDAI)</w:t>
      </w:r>
      <w:r>
        <w:rPr/>
        <w:fldChar w:fldCharType="end"/>
      </w:r>
      <w:r>
        <w:t xml:space="preserve">, which functions under the Planning Commission of India, is responsible for managing </w:t>
      </w:r>
      <w:r>
        <w:t>Aadhaar</w:t>
      </w:r>
      <w:r>
        <w:t xml:space="preserve"> numbers and </w:t>
      </w:r>
      <w:r>
        <w:t>Aadhaar</w:t>
      </w:r>
      <w:r>
        <w:t xml:space="preserve"> identification cards</w:t>
      </w:r>
    </w:p>
    <w:p>
      <w:pPr>
        <w:pStyle w:val="style0"/>
        <w:ind w:left="720"/>
        <w:contextualSpacing/>
        <w:rPr/>
      </w:pPr>
    </w:p>
    <w:p>
      <w:pPr>
        <w:pStyle w:val="style0"/>
        <w:numPr>
          <w:ilvl w:val="0"/>
          <w:numId w:val="3"/>
        </w:numPr>
        <w:suppressAutoHyphens w:val="false"/>
        <w:spacing w:lineRule="auto" w:line="251"/>
        <w:jc w:val="both"/>
        <w:rPr>
          <w:lang w:bidi="en-US"/>
        </w:rPr>
      </w:pPr>
      <w:r>
        <w:t>.</w:t>
      </w:r>
      <w:r>
        <w:rPr>
          <w:lang w:bidi="en-US"/>
        </w:rPr>
        <w:t>Analyzing  and sectioning the data’s of training in particular locality and making together in an  area as an camp for 4 to 5 days</w:t>
      </w:r>
    </w:p>
    <w:p>
      <w:pPr>
        <w:pStyle w:val="style0"/>
        <w:spacing w:lineRule="auto" w:line="251"/>
        <w:jc w:val="both"/>
        <w:rPr>
          <w:lang w:bidi="en-US"/>
        </w:rPr>
      </w:pPr>
    </w:p>
    <w:p>
      <w:r>
        <w:t>Underwent training for a period of 7 days on motivating the product handling and communicating with the people and to handle problematic customer.</w:t>
      </w:r>
    </w:p>
    <w:p/>
    <w:p>
      <w:pPr>
        <w:pStyle w:val="style0"/>
        <w:rPr>
          <w:b/>
        </w:rPr>
      </w:pPr>
      <w:r>
        <w:rPr>
          <w:b/>
        </w:rPr>
        <w:t>Indosoft</w:t>
      </w:r>
      <w:r>
        <w:rPr>
          <w:b/>
        </w:rPr>
        <w:t xml:space="preserve">  Solutions</w:t>
      </w:r>
      <w:r>
        <w:rPr>
          <w:b/>
        </w:rPr>
        <w:t xml:space="preserve"> </w:t>
      </w:r>
      <w:r>
        <w:rPr>
          <w:b/>
        </w:rPr>
        <w:t>Pvt</w:t>
      </w:r>
      <w:r>
        <w:rPr>
          <w:b/>
        </w:rPr>
        <w:t xml:space="preserve"> </w:t>
      </w:r>
      <w:r>
        <w:rPr>
          <w:b/>
        </w:rPr>
        <w:t>Ltd,Kozhikode</w:t>
      </w:r>
      <w:r>
        <w:rPr>
          <w:b/>
        </w:rPr>
        <w:t>– Software Programmer(March 2011 to November 2012)</w:t>
      </w:r>
    </w:p>
    <w:p>
      <w:pPr>
        <w:pStyle w:val="style0"/>
        <w:suppressAutoHyphens w:val="false"/>
        <w:spacing w:before="100" w:beforeAutospacing="true" w:after="100" w:afterAutospacing="true"/>
        <w:rPr>
          <w:lang w:val="en-GB" w:eastAsia="en-US"/>
        </w:rPr>
      </w:pPr>
      <w:r>
        <w:rPr>
          <w:lang w:val="en-GB" w:eastAsia="en-US"/>
        </w:rPr>
        <w:t>Indosoft</w:t>
      </w:r>
      <w:r>
        <w:rPr>
          <w:lang w:val="en-GB" w:eastAsia="en-US"/>
        </w:rPr>
        <w:t xml:space="preserve"> ensures that our clients maintain their competitive edge in the global marketplace. Our experience in developing business critical applications for Fortune 1000 companies guarantees that </w:t>
      </w:r>
      <w:r>
        <w:rPr>
          <w:lang w:val="en-GB" w:eastAsia="en-US"/>
        </w:rPr>
        <w:t>Indosoft</w:t>
      </w:r>
      <w:r>
        <w:rPr>
          <w:lang w:val="en-GB" w:eastAsia="en-US"/>
        </w:rPr>
        <w:t xml:space="preserve"> will create the right solutions for you.</w:t>
      </w:r>
    </w:p>
    <w:p>
      <w:pPr>
        <w:pStyle w:val="style0"/>
        <w:suppressAutoHyphens w:val="false"/>
        <w:spacing w:before="100" w:beforeAutospacing="true" w:after="100" w:afterAutospacing="true"/>
        <w:rPr>
          <w:lang w:val="en-GB" w:eastAsia="en-US"/>
        </w:rPr>
      </w:pPr>
      <w:r>
        <w:rPr>
          <w:lang w:val="en-GB" w:eastAsia="en-US"/>
        </w:rPr>
        <w:t>Our commitment to customers is deep and abiding - We are a customer focused Information Technology company. Defining our customer's requirements clearly, prioritizing their needs and adapting our services personally to those needs are important facets of our development strategy.</w:t>
      </w:r>
    </w:p>
    <w:p>
      <w:pPr>
        <w:pStyle w:val="style0"/>
        <w:suppressAutoHyphens w:val="false"/>
        <w:spacing w:before="100" w:beforeAutospacing="true" w:after="100" w:afterAutospacing="true"/>
        <w:rPr>
          <w:lang w:val="en-GB" w:eastAsia="en-US"/>
        </w:rPr>
      </w:pPr>
      <w:r>
        <w:rPr>
          <w:lang w:val="en-GB" w:eastAsia="en-US"/>
        </w:rPr>
        <w:t>Quality is embedded into the heart of our company. Our prime motto is to set quality benchmarks and work towards redefining customer satisfaction.</w:t>
      </w:r>
    </w:p>
    <w:p>
      <w:pPr>
        <w:pStyle w:val="style0"/>
        <w:rPr>
          <w:b/>
        </w:rPr>
      </w:pPr>
    </w:p>
    <w:p>
      <w:pPr>
        <w:pStyle w:val="style0"/>
        <w:rPr>
          <w:b/>
        </w:rPr>
      </w:pPr>
      <w:r>
        <w:rPr>
          <w:b/>
        </w:rPr>
        <w:t>Job Description</w:t>
      </w:r>
    </w:p>
    <w:p>
      <w:pPr>
        <w:pStyle w:val="style0"/>
        <w:numPr>
          <w:ilvl w:val="0"/>
          <w:numId w:val="4"/>
        </w:numPr>
        <w:suppressAutoHyphens w:val="false"/>
        <w:spacing w:before="100" w:beforeAutospacing="true" w:after="100" w:afterAutospacing="true"/>
        <w:rPr>
          <w:lang w:eastAsia="en-US"/>
        </w:rPr>
      </w:pPr>
      <w:r>
        <w:rPr>
          <w:lang w:eastAsia="en-US"/>
        </w:rPr>
        <w:t>A solid grounding in Object Oriented programming &amp; design.</w:t>
      </w:r>
    </w:p>
    <w:p>
      <w:pPr>
        <w:pStyle w:val="style0"/>
        <w:numPr>
          <w:ilvl w:val="0"/>
          <w:numId w:val="4"/>
        </w:numPr>
        <w:suppressAutoHyphens w:val="false"/>
        <w:spacing w:before="100" w:beforeAutospacing="true" w:after="100" w:afterAutospacing="true"/>
        <w:rPr>
          <w:lang w:eastAsia="en-US"/>
        </w:rPr>
      </w:pPr>
      <w:r>
        <w:rPr>
          <w:lang w:eastAsia="en-US"/>
        </w:rPr>
        <w:t xml:space="preserve">Analyze, design, implement and integrate functional requirements in the solutions. </w:t>
      </w:r>
    </w:p>
    <w:p>
      <w:pPr>
        <w:pStyle w:val="style0"/>
        <w:numPr>
          <w:ilvl w:val="0"/>
          <w:numId w:val="4"/>
        </w:numPr>
        <w:suppressAutoHyphens w:val="false"/>
        <w:spacing w:before="100" w:beforeAutospacing="true" w:after="100" w:afterAutospacing="true"/>
        <w:rPr>
          <w:lang w:eastAsia="en-US"/>
        </w:rPr>
      </w:pPr>
      <w:r>
        <w:rPr>
          <w:lang w:eastAsia="en-US"/>
        </w:rPr>
        <w:t>Expertise in system requirements, analysis, design &amp; development, implementation, support, etc.</w:t>
      </w:r>
    </w:p>
    <w:p>
      <w:pPr>
        <w:pStyle w:val="style0"/>
        <w:numPr>
          <w:ilvl w:val="0"/>
          <w:numId w:val="4"/>
        </w:numPr>
        <w:suppressAutoHyphens w:val="false"/>
        <w:spacing w:before="100" w:beforeAutospacing="true" w:after="100" w:afterAutospacing="true"/>
        <w:rPr>
          <w:lang w:eastAsia="en-US"/>
        </w:rPr>
      </w:pPr>
      <w:r>
        <w:rPr>
          <w:lang w:eastAsia="en-US"/>
        </w:rPr>
        <w:t>Decent hands-on experience on web application development using Microsoft .NET technologies.</w:t>
      </w:r>
    </w:p>
    <w:p>
      <w:pPr>
        <w:pStyle w:val="style0"/>
        <w:numPr>
          <w:ilvl w:val="0"/>
          <w:numId w:val="4"/>
        </w:numPr>
        <w:suppressAutoHyphens w:val="false"/>
        <w:spacing w:before="100" w:beforeAutospacing="true" w:after="100" w:afterAutospacing="true"/>
        <w:rPr>
          <w:lang w:eastAsia="en-US"/>
        </w:rPr>
      </w:pPr>
      <w:r>
        <w:rPr>
          <w:lang w:eastAsia="en-US"/>
        </w:rPr>
        <w:t xml:space="preserve">Address technical aspects with architect and functional aspects with business analyst. </w:t>
      </w:r>
    </w:p>
    <w:p>
      <w:pPr>
        <w:pStyle w:val="style0"/>
        <w:numPr>
          <w:ilvl w:val="0"/>
          <w:numId w:val="4"/>
        </w:numPr>
        <w:suppressAutoHyphens w:val="false"/>
        <w:spacing w:before="100" w:beforeAutospacing="true" w:after="100" w:afterAutospacing="true"/>
        <w:rPr>
          <w:lang w:eastAsia="en-US"/>
        </w:rPr>
      </w:pPr>
      <w:r>
        <w:rPr>
          <w:lang w:eastAsia="en-US"/>
        </w:rPr>
        <w:t>Develop new functionalities on our existing software products.</w:t>
      </w:r>
    </w:p>
    <w:p>
      <w:pPr>
        <w:pStyle w:val="style0"/>
        <w:numPr>
          <w:ilvl w:val="0"/>
          <w:numId w:val="4"/>
        </w:numPr>
        <w:suppressAutoHyphens w:val="false"/>
        <w:spacing w:before="100" w:beforeAutospacing="true" w:after="100" w:afterAutospacing="true"/>
        <w:rPr>
          <w:lang w:eastAsia="en-US"/>
        </w:rPr>
      </w:pPr>
      <w:r>
        <w:rPr>
          <w:lang w:eastAsia="en-US"/>
        </w:rPr>
        <w:t>Excellent problem solving skills.</w:t>
      </w:r>
    </w:p>
    <w:p>
      <w:pPr>
        <w:pStyle w:val="style0"/>
        <w:numPr>
          <w:ilvl w:val="0"/>
          <w:numId w:val="4"/>
        </w:numPr>
        <w:suppressAutoHyphens w:val="false"/>
        <w:spacing w:before="100" w:beforeAutospacing="true" w:after="100" w:afterAutospacing="true"/>
        <w:rPr>
          <w:lang w:eastAsia="en-US"/>
        </w:rPr>
      </w:pPr>
      <w:r>
        <w:rPr>
          <w:lang w:eastAsia="en-US"/>
        </w:rPr>
        <w:t>Excellent organizational and communication skills (both written and verbal)</w:t>
      </w:r>
    </w:p>
    <w:p>
      <w:pPr>
        <w:pStyle w:val="style0"/>
        <w:rPr>
          <w:lang w:eastAsia="en-US"/>
        </w:rPr>
      </w:pPr>
      <w:r>
        <w:rPr>
          <w:lang w:eastAsia="en-US"/>
        </w:rPr>
        <w:t>Ability to work well in a team environment as well as to work autonomously</w:t>
      </w:r>
    </w:p>
    <w:p>
      <w:pPr>
        <w:pStyle w:val="style0"/>
        <w:rPr>
          <w:lang w:eastAsia="en-US"/>
        </w:rPr>
      </w:pPr>
    </w:p>
    <w:p>
      <w:pPr>
        <w:pStyle w:val="style0"/>
        <w:rPr>
          <w:b/>
          <w:caps/>
          <w:sz w:val="28"/>
          <w:szCs w:val="28"/>
          <w:u w:val="single"/>
        </w:rPr>
      </w:pPr>
    </w:p>
    <w:p>
      <w:pPr>
        <w:pStyle w:val="style0"/>
        <w:rPr>
          <w:b/>
          <w:caps/>
          <w:sz w:val="28"/>
          <w:szCs w:val="28"/>
          <w:u w:val="single"/>
        </w:rPr>
      </w:pPr>
    </w:p>
    <w:p>
      <w:pPr>
        <w:pStyle w:val="style0"/>
        <w:rPr>
          <w:b/>
          <w:caps/>
          <w:sz w:val="28"/>
          <w:szCs w:val="28"/>
          <w:u w:val="single"/>
        </w:rPr>
      </w:pPr>
    </w:p>
    <w:p>
      <w:pPr>
        <w:pStyle w:val="style0"/>
        <w:rPr>
          <w:b/>
          <w:caps/>
          <w:sz w:val="28"/>
          <w:szCs w:val="28"/>
          <w:u w:val="single"/>
        </w:rPr>
      </w:pPr>
    </w:p>
    <w:p>
      <w:pPr>
        <w:pStyle w:val="style0"/>
        <w:rPr>
          <w:b/>
          <w:caps/>
          <w:sz w:val="28"/>
          <w:szCs w:val="28"/>
          <w:u w:val="single"/>
        </w:rPr>
      </w:pPr>
    </w:p>
    <w:p>
      <w:pPr>
        <w:pStyle w:val="style0"/>
        <w:rPr>
          <w:b/>
          <w:caps/>
          <w:sz w:val="28"/>
          <w:szCs w:val="28"/>
          <w:u w:val="single"/>
        </w:rPr>
      </w:pPr>
      <w:r>
        <w:rPr>
          <w:b/>
          <w:caps/>
          <w:sz w:val="28"/>
          <w:szCs w:val="28"/>
          <w:u w:val="single"/>
        </w:rPr>
        <w:t>Educational Qualifications</w:t>
      </w:r>
    </w:p>
    <w:p>
      <w:pPr>
        <w:pStyle w:val="style0"/>
        <w:rPr>
          <w:b/>
          <w:caps/>
          <w:sz w:val="28"/>
          <w:szCs w:val="28"/>
          <w:u w:val="single"/>
        </w:rPr>
      </w:pPr>
    </w:p>
    <w:tbl>
      <w:tblPr>
        <w:tblW w:w="0" w:type="auto"/>
        <w:tblInd w:w="108" w:type="dxa"/>
        <w:tblLook w:firstRow="0" w:lastRow="0" w:firstColumn="0" w:lastColumn="0" w:noHBand="0" w:noVBand="0"/>
      </w:tblPr>
      <w:tblGrid>
        <w:gridCol w:w="2700"/>
        <w:gridCol w:w="3409"/>
        <w:gridCol w:w="1490"/>
        <w:gridCol w:w="1401"/>
      </w:tblGrid>
      <w:tr>
        <w:trPr>
          <w:trHeight w:val="193" w:hRule="atLeast"/>
        </w:trPr>
        <w:tc>
          <w:tcPr>
            <w:tcW w:w="2700" w:type="dxa"/>
            <w:tcBorders>
              <w:top w:val="single" w:sz="4" w:space="0" w:color="000000"/>
              <w:left w:val="single" w:sz="4" w:space="0" w:color="000000"/>
              <w:bottom w:val="single" w:sz="4" w:space="0" w:color="000000"/>
            </w:tcBorders>
            <w:tcFitText w:val="false"/>
          </w:tcPr>
          <w:p>
            <w:pPr>
              <w:pStyle w:val="style0"/>
              <w:snapToGrid w:val="false"/>
              <w:jc w:val="center"/>
              <w:rPr>
                <w:b/>
                <w:color w:val="000000"/>
              </w:rPr>
            </w:pPr>
            <w:r>
              <w:rPr>
                <w:b/>
                <w:color w:val="000000"/>
              </w:rPr>
              <w:t>Course</w:t>
            </w:r>
          </w:p>
        </w:tc>
        <w:tc>
          <w:tcPr>
            <w:tcW w:w="3409" w:type="dxa"/>
            <w:tcBorders>
              <w:top w:val="single" w:sz="4" w:space="0" w:color="000000"/>
              <w:left w:val="single" w:sz="4" w:space="0" w:color="000000"/>
              <w:bottom w:val="single" w:sz="4" w:space="0" w:color="000000"/>
            </w:tcBorders>
            <w:tcFitText w:val="false"/>
          </w:tcPr>
          <w:p>
            <w:pPr>
              <w:pStyle w:val="style0"/>
              <w:snapToGrid w:val="false"/>
              <w:jc w:val="center"/>
              <w:rPr>
                <w:b/>
                <w:color w:val="000000"/>
              </w:rPr>
            </w:pPr>
            <w:r>
              <w:rPr>
                <w:b/>
                <w:color w:val="000000"/>
              </w:rPr>
              <w:t>Institution</w:t>
            </w:r>
          </w:p>
        </w:tc>
        <w:tc>
          <w:tcPr>
            <w:tcW w:w="1490" w:type="dxa"/>
            <w:tcBorders>
              <w:top w:val="single" w:sz="4" w:space="0" w:color="000000"/>
              <w:left w:val="single" w:sz="4" w:space="0" w:color="000000"/>
              <w:bottom w:val="single" w:sz="4" w:space="0" w:color="000000"/>
            </w:tcBorders>
            <w:tcFitText w:val="false"/>
          </w:tcPr>
          <w:p>
            <w:pPr>
              <w:pStyle w:val="style0"/>
              <w:snapToGrid w:val="false"/>
              <w:jc w:val="center"/>
              <w:rPr>
                <w:b/>
                <w:color w:val="000000"/>
              </w:rPr>
            </w:pPr>
            <w:r>
              <w:rPr>
                <w:b/>
                <w:color w:val="000000"/>
              </w:rPr>
              <w:t>% of Marks</w:t>
            </w:r>
          </w:p>
        </w:tc>
        <w:tc>
          <w:tcPr>
            <w:tcW w:w="140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rPr>
                <w:b/>
                <w:color w:val="000000"/>
              </w:rPr>
            </w:pPr>
            <w:r>
              <w:rPr>
                <w:b/>
                <w:color w:val="000000"/>
              </w:rPr>
              <w:t>Year</w:t>
            </w:r>
          </w:p>
        </w:tc>
      </w:tr>
      <w:tr>
        <w:tblPrEx/>
        <w:trPr>
          <w:trHeight w:val="548" w:hRule="atLeast"/>
        </w:trPr>
        <w:tc>
          <w:tcPr>
            <w:tcW w:w="2700"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jc w:val="center"/>
              <w:rPr>
                <w:b/>
                <w:color w:val="000000"/>
              </w:rPr>
            </w:pPr>
            <w:r>
              <w:rPr>
                <w:b/>
                <w:color w:val="000000"/>
              </w:rPr>
              <w:t>BSc.Computer</w:t>
            </w:r>
            <w:r>
              <w:rPr>
                <w:b/>
                <w:color w:val="000000"/>
              </w:rPr>
              <w:t xml:space="preserve"> Science</w:t>
            </w:r>
          </w:p>
        </w:tc>
        <w:tc>
          <w:tcPr>
            <w:tcW w:w="3409"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jc w:val="center"/>
              <w:rPr>
                <w:color w:val="000000"/>
              </w:rPr>
            </w:pPr>
            <w:r>
              <w:rPr>
                <w:color w:val="000000"/>
              </w:rPr>
              <w:t>Providence Women’s college, Kozhikode</w:t>
            </w:r>
          </w:p>
        </w:tc>
        <w:tc>
          <w:tcPr>
            <w:tcW w:w="1490"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ind w:right="705"/>
              <w:jc w:val="center"/>
              <w:rPr>
                <w:color w:val="000000"/>
              </w:rPr>
            </w:pPr>
            <w:r>
              <w:rPr>
                <w:color w:val="000000"/>
              </w:rPr>
              <w:t>66%</w:t>
            </w:r>
          </w:p>
        </w:tc>
        <w:tc>
          <w:tcPr>
            <w:tcW w:w="140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spacing w:before="120" w:after="120" w:lineRule="auto" w:line="276"/>
              <w:ind w:right="705"/>
              <w:jc w:val="center"/>
              <w:rPr>
                <w:color w:val="000000"/>
              </w:rPr>
            </w:pPr>
            <w:r>
              <w:rPr>
                <w:color w:val="000000"/>
              </w:rPr>
              <w:t>2006</w:t>
            </w:r>
          </w:p>
        </w:tc>
      </w:tr>
      <w:tr>
        <w:tblPrEx/>
        <w:trPr>
          <w:trHeight w:val="602" w:hRule="atLeast"/>
        </w:trPr>
        <w:tc>
          <w:tcPr>
            <w:tcW w:w="2700"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jc w:val="center"/>
              <w:rPr>
                <w:b/>
                <w:color w:val="000000"/>
              </w:rPr>
            </w:pPr>
            <w:r>
              <w:rPr>
                <w:b/>
                <w:color w:val="000000"/>
              </w:rPr>
              <w:t xml:space="preserve">Higher Secondary </w:t>
            </w:r>
            <w:r>
              <w:rPr>
                <w:b/>
                <w:color w:val="000000"/>
              </w:rPr>
              <w:br/>
            </w:r>
            <w:r>
              <w:rPr>
                <w:b/>
                <w:color w:val="000000"/>
              </w:rPr>
              <w:t>(Computer   Science)</w:t>
            </w:r>
          </w:p>
        </w:tc>
        <w:tc>
          <w:tcPr>
            <w:tcW w:w="3409"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jc w:val="center"/>
              <w:rPr>
                <w:color w:val="000000"/>
              </w:rPr>
            </w:pPr>
            <w:r>
              <w:rPr>
                <w:color w:val="000000"/>
              </w:rPr>
              <w:t xml:space="preserve">GVHSS, </w:t>
            </w:r>
            <w:r>
              <w:rPr>
                <w:color w:val="000000"/>
              </w:rPr>
              <w:t>Madappally</w:t>
            </w:r>
          </w:p>
        </w:tc>
        <w:tc>
          <w:tcPr>
            <w:tcW w:w="1490"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ind w:right="705"/>
              <w:jc w:val="center"/>
              <w:rPr>
                <w:color w:val="000000"/>
              </w:rPr>
            </w:pPr>
            <w:r>
              <w:rPr>
                <w:color w:val="000000"/>
              </w:rPr>
              <w:t>55%</w:t>
            </w:r>
          </w:p>
        </w:tc>
        <w:tc>
          <w:tcPr>
            <w:tcW w:w="140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spacing w:before="120" w:after="120" w:lineRule="auto" w:line="276"/>
              <w:ind w:right="705"/>
              <w:jc w:val="center"/>
              <w:rPr>
                <w:color w:val="000000"/>
              </w:rPr>
            </w:pPr>
            <w:r>
              <w:rPr>
                <w:color w:val="000000"/>
              </w:rPr>
              <w:t>2003</w:t>
            </w:r>
          </w:p>
        </w:tc>
      </w:tr>
      <w:tr>
        <w:tblPrEx/>
        <w:trPr>
          <w:trHeight w:val="589" w:hRule="atLeast"/>
        </w:trPr>
        <w:tc>
          <w:tcPr>
            <w:tcW w:w="2700"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jc w:val="center"/>
              <w:rPr>
                <w:b/>
                <w:color w:val="000000"/>
              </w:rPr>
            </w:pPr>
            <w:r>
              <w:rPr>
                <w:b/>
                <w:color w:val="000000"/>
              </w:rPr>
              <w:t>S.S.L.C</w:t>
            </w:r>
          </w:p>
        </w:tc>
        <w:tc>
          <w:tcPr>
            <w:tcW w:w="3409"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jc w:val="center"/>
              <w:rPr>
                <w:color w:val="000000"/>
              </w:rPr>
            </w:pPr>
            <w:r>
              <w:rPr>
                <w:color w:val="000000"/>
              </w:rPr>
              <w:t>St. Michaels GHSS, Kozhikode</w:t>
            </w:r>
          </w:p>
        </w:tc>
        <w:tc>
          <w:tcPr>
            <w:tcW w:w="1490" w:type="dxa"/>
            <w:tcBorders>
              <w:top w:val="single" w:sz="4" w:space="0" w:color="000000"/>
              <w:left w:val="single" w:sz="4" w:space="0" w:color="000000"/>
              <w:bottom w:val="single" w:sz="4" w:space="0" w:color="000000"/>
            </w:tcBorders>
            <w:tcFitText w:val="false"/>
          </w:tcPr>
          <w:p>
            <w:pPr>
              <w:pStyle w:val="style0"/>
              <w:snapToGrid w:val="false"/>
              <w:spacing w:before="120" w:after="120" w:lineRule="auto" w:line="276"/>
              <w:ind w:right="705"/>
              <w:jc w:val="center"/>
              <w:rPr>
                <w:color w:val="000000"/>
              </w:rPr>
            </w:pPr>
            <w:r>
              <w:rPr>
                <w:color w:val="000000"/>
              </w:rPr>
              <w:t>75%</w:t>
            </w:r>
          </w:p>
        </w:tc>
        <w:tc>
          <w:tcPr>
            <w:tcW w:w="140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spacing w:before="120" w:after="120" w:lineRule="auto" w:line="276"/>
              <w:ind w:right="705"/>
              <w:jc w:val="center"/>
              <w:rPr>
                <w:color w:val="000000"/>
              </w:rPr>
            </w:pPr>
            <w:r>
              <w:rPr>
                <w:color w:val="000000"/>
              </w:rPr>
              <w:t>2001</w:t>
            </w:r>
          </w:p>
        </w:tc>
      </w:tr>
    </w:tbl>
    <w:p>
      <w:pPr>
        <w:pStyle w:val="style0"/>
        <w:jc w:val="both"/>
        <w:rPr/>
      </w:pPr>
      <w:r>
        <w:t xml:space="preserve">        </w:t>
      </w:r>
    </w:p>
    <w:p>
      <w:pPr>
        <w:pStyle w:val="style0"/>
        <w:jc w:val="both"/>
        <w:rPr>
          <w:b/>
          <w:u w:val="single"/>
        </w:rPr>
      </w:pPr>
      <w:r>
        <w:rPr>
          <w:b/>
        </w:rPr>
        <w:t xml:space="preserve">                                                       </w:t>
      </w:r>
      <w:r>
        <w:rPr>
          <w:b/>
          <w:u w:val="single"/>
        </w:rPr>
        <w:t>PERSONAL</w:t>
      </w:r>
    </w:p>
    <w:p>
      <w:pPr>
        <w:pStyle w:val="style0"/>
        <w:jc w:val="both"/>
        <w:rPr/>
      </w:pPr>
    </w:p>
    <w:p>
      <w:pPr>
        <w:pStyle w:val="style0"/>
        <w:jc w:val="both"/>
        <w:rPr/>
      </w:pPr>
      <w:r>
        <w:t>Date of Birth</w:t>
      </w:r>
      <w:r>
        <w:tab/>
      </w:r>
      <w:r>
        <w:tab/>
      </w:r>
      <w:r>
        <w:tab/>
      </w:r>
      <w:r>
        <w:tab/>
      </w:r>
      <w:r>
        <w:tab/>
      </w:r>
      <w:r>
        <w:t xml:space="preserve">:       </w:t>
      </w:r>
      <w:r>
        <w:t>19.08.1985</w:t>
      </w:r>
    </w:p>
    <w:p>
      <w:pPr>
        <w:pStyle w:val="style0"/>
        <w:jc w:val="both"/>
        <w:rPr/>
      </w:pPr>
    </w:p>
    <w:p>
      <w:pPr>
        <w:pStyle w:val="style0"/>
        <w:jc w:val="both"/>
        <w:rPr/>
      </w:pPr>
      <w:r>
        <w:t>Sex</w:t>
      </w:r>
      <w:r>
        <w:tab/>
      </w:r>
      <w:r>
        <w:tab/>
      </w:r>
      <w:r>
        <w:tab/>
      </w:r>
      <w:r>
        <w:tab/>
      </w:r>
      <w:r>
        <w:tab/>
      </w:r>
      <w:r>
        <w:tab/>
      </w:r>
      <w:r>
        <w:t>:       Female</w:t>
      </w:r>
    </w:p>
    <w:p>
      <w:pPr>
        <w:pStyle w:val="style0"/>
        <w:jc w:val="both"/>
        <w:rPr/>
      </w:pPr>
    </w:p>
    <w:p>
      <w:pPr>
        <w:pStyle w:val="style0"/>
        <w:jc w:val="both"/>
        <w:rPr/>
      </w:pPr>
      <w:r>
        <w:t>Religion</w:t>
      </w:r>
      <w:r>
        <w:tab/>
      </w:r>
      <w:r>
        <w:tab/>
      </w:r>
      <w:r>
        <w:tab/>
      </w:r>
      <w:r>
        <w:tab/>
      </w:r>
      <w:r>
        <w:tab/>
      </w:r>
      <w:r>
        <w:t>:       Hindu</w:t>
      </w:r>
    </w:p>
    <w:p>
      <w:pPr>
        <w:pStyle w:val="style0"/>
        <w:jc w:val="both"/>
        <w:rPr/>
      </w:pPr>
    </w:p>
    <w:p>
      <w:pPr>
        <w:pStyle w:val="style0"/>
        <w:jc w:val="both"/>
        <w:rPr/>
      </w:pPr>
      <w:r>
        <w:t>M</w:t>
      </w:r>
      <w:r>
        <w:t>arital Status</w:t>
      </w:r>
      <w:r>
        <w:tab/>
      </w:r>
      <w:r>
        <w:tab/>
      </w:r>
      <w:r>
        <w:tab/>
      </w:r>
      <w:r>
        <w:tab/>
      </w:r>
      <w:r>
        <w:tab/>
      </w:r>
      <w:r>
        <w:t>:       Single</w:t>
      </w:r>
    </w:p>
    <w:p>
      <w:pPr>
        <w:pStyle w:val="style0"/>
        <w:jc w:val="both"/>
        <w:rPr/>
      </w:pPr>
    </w:p>
    <w:p>
      <w:pPr>
        <w:pStyle w:val="style0"/>
        <w:jc w:val="both"/>
        <w:rPr/>
      </w:pPr>
      <w:r>
        <w:t>Nationality</w:t>
      </w:r>
      <w:r>
        <w:tab/>
      </w:r>
      <w:r>
        <w:tab/>
      </w:r>
      <w:r>
        <w:tab/>
      </w:r>
      <w:r>
        <w:tab/>
      </w:r>
      <w:r>
        <w:tab/>
      </w:r>
      <w:r>
        <w:t>:       Indian</w:t>
      </w:r>
    </w:p>
    <w:p>
      <w:pPr>
        <w:pStyle w:val="style0"/>
        <w:jc w:val="both"/>
        <w:rPr/>
      </w:pPr>
    </w:p>
    <w:p>
      <w:pPr>
        <w:pStyle w:val="style0"/>
        <w:jc w:val="both"/>
        <w:rPr/>
      </w:pPr>
      <w:r>
        <w:t>La</w:t>
      </w:r>
      <w:r>
        <w:t>nguages Known</w:t>
      </w:r>
      <w:r>
        <w:tab/>
      </w:r>
      <w:r>
        <w:tab/>
      </w:r>
      <w:r>
        <w:tab/>
      </w:r>
      <w:r>
        <w:tab/>
      </w:r>
      <w:r>
        <w:t xml:space="preserve">:       </w:t>
      </w:r>
      <w:r>
        <w:t>English</w:t>
      </w:r>
      <w:r>
        <w:t>,</w:t>
      </w:r>
      <w:r>
        <w:t>Hindi,Malayalam,Tamil</w:t>
      </w:r>
      <w:r>
        <w:t>.</w:t>
      </w:r>
    </w:p>
    <w:p>
      <w:pPr>
        <w:pStyle w:val="style0"/>
        <w:jc w:val="both"/>
        <w:rPr/>
      </w:pPr>
    </w:p>
    <w:p>
      <w:pPr>
        <w:pStyle w:val="style0"/>
        <w:spacing w:lineRule="auto" w:line="276"/>
        <w:contextualSpacing/>
        <w:rPr>
          <w:color w:val="000000"/>
        </w:rPr>
      </w:pPr>
    </w:p>
    <w:p>
      <w:pPr>
        <w:pStyle w:val="style0"/>
        <w:rPr>
          <w:b/>
          <w:caps/>
          <w:sz w:val="28"/>
          <w:szCs w:val="28"/>
          <w:u w:val="single"/>
        </w:rPr>
      </w:pPr>
      <w:r>
        <w:rPr>
          <w:b/>
          <w:caps/>
          <w:sz w:val="28"/>
          <w:szCs w:val="28"/>
          <w:u w:val="single"/>
        </w:rPr>
        <w:t>SKILLS</w:t>
      </w:r>
    </w:p>
    <w:p>
      <w:pPr>
        <w:pStyle w:val="style0"/>
        <w:rPr>
          <w:b/>
          <w:caps/>
          <w:sz w:val="28"/>
          <w:szCs w:val="28"/>
          <w:u w:val="single"/>
        </w:rPr>
      </w:pPr>
    </w:p>
    <w:p>
      <w:pPr>
        <w:pStyle w:val="style0"/>
        <w:numPr>
          <w:ilvl w:val="0"/>
          <w:numId w:val="5"/>
        </w:numPr>
        <w:rPr>
          <w:caps/>
        </w:rPr>
      </w:pPr>
      <w:r>
        <w:rPr>
          <w:caps/>
        </w:rPr>
        <w:t>Q</w:t>
      </w:r>
      <w:r>
        <w:t>uick learning ability.</w:t>
      </w:r>
    </w:p>
    <w:p>
      <w:pPr>
        <w:pStyle w:val="style0"/>
        <w:numPr>
          <w:ilvl w:val="0"/>
          <w:numId w:val="5"/>
        </w:numPr>
        <w:rPr>
          <w:caps/>
        </w:rPr>
      </w:pPr>
      <w:r>
        <w:t xml:space="preserve"> Excellent interpersonal and communication skill. </w:t>
      </w:r>
    </w:p>
    <w:p>
      <w:pPr>
        <w:pStyle w:val="style0"/>
        <w:numPr>
          <w:ilvl w:val="0"/>
          <w:numId w:val="5"/>
        </w:numPr>
        <w:rPr>
          <w:caps/>
        </w:rPr>
      </w:pPr>
      <w:r>
        <w:t>Positive attitude.</w:t>
      </w:r>
    </w:p>
    <w:p>
      <w:pPr>
        <w:pStyle w:val="style0"/>
        <w:numPr>
          <w:ilvl w:val="0"/>
          <w:numId w:val="5"/>
        </w:numPr>
        <w:rPr>
          <w:caps/>
        </w:rPr>
      </w:pPr>
      <w:r>
        <w:t>Computer Knowledge(</w:t>
      </w:r>
      <w:r>
        <w:t>C,C++,VB,JAVA,RDBMS</w:t>
      </w:r>
      <w:r>
        <w:t>)</w:t>
      </w:r>
    </w:p>
    <w:bookmarkStart w:id="0" w:name="_GoBack"/>
    <w:bookmarkEnd w:id="0"/>
    <w:p>
      <w:pPr>
        <w:pStyle w:val="style0"/>
        <w:rPr>
          <w:b/>
          <w:caps/>
          <w:sz w:val="28"/>
          <w:szCs w:val="28"/>
          <w:u w:val="single"/>
        </w:rPr>
      </w:pPr>
    </w:p>
    <w:p>
      <w:pPr>
        <w:pStyle w:val="style0"/>
        <w:tabs>
          <w:tab w:val="left" w:leader="none" w:pos="360"/>
          <w:tab w:val="left" w:leader="none" w:pos="2340"/>
          <w:tab w:val="left" w:leader="none" w:pos="2700"/>
        </w:tabs>
        <w:spacing w:after="120"/>
        <w:rPr>
          <w:bCs/>
          <w:sz w:val="22"/>
          <w:szCs w:val="22"/>
        </w:rPr>
      </w:pPr>
      <w:r>
        <w:rPr>
          <w:bCs/>
          <w:sz w:val="22"/>
          <w:szCs w:val="22"/>
        </w:rPr>
        <w:t xml:space="preserve">             </w:t>
      </w:r>
    </w:p>
    <w:p>
      <w:pPr>
        <w:pStyle w:val="style0"/>
        <w:suppressAutoHyphens w:val="false"/>
        <w:rPr>
          <w:b/>
          <w:bCs/>
          <w:sz w:val="28"/>
          <w:szCs w:val="28"/>
          <w:u w:val="single"/>
          <w:lang w:eastAsia="en-US"/>
        </w:rPr>
      </w:pPr>
      <w:r>
        <w:rPr>
          <w:b/>
          <w:bCs/>
          <w:sz w:val="28"/>
          <w:szCs w:val="28"/>
          <w:u w:val="single"/>
          <w:lang w:eastAsia="en-US"/>
        </w:rPr>
        <w:t>DECLARATION</w:t>
      </w:r>
    </w:p>
    <w:p>
      <w:pPr>
        <w:pStyle w:val="style0"/>
        <w:jc w:val="both"/>
        <w:rPr>
          <w:rFonts w:ascii="Arial" w:cs="Arial" w:hAnsi="Arial"/>
        </w:rPr>
      </w:pPr>
      <w:r>
        <w:rPr>
          <w:rFonts w:ascii="Arial" w:cs="Arial" w:hAnsi="Arial"/>
          <w:b/>
          <w:bCs/>
        </w:rPr>
        <w:t xml:space="preserve">           </w:t>
      </w:r>
      <w:r>
        <w:rPr>
          <w:rFonts w:ascii="Arial" w:cs="Arial" w:hAnsi="Arial"/>
        </w:rPr>
        <w:t xml:space="preserve">          </w:t>
      </w:r>
    </w:p>
    <w:p>
      <w:pPr>
        <w:pStyle w:val="style0"/>
        <w:spacing w:lineRule="auto" w:line="276"/>
        <w:jc w:val="both"/>
        <w:rPr/>
      </w:pPr>
      <w:r>
        <w:t xml:space="preserve">I </w:t>
      </w:r>
      <w:r>
        <w:t>hereby</w:t>
      </w:r>
      <w:r>
        <w:t xml:space="preserve"> declare that the above-mentioned statements are true and correct my knowledge </w:t>
      </w:r>
    </w:p>
    <w:p>
      <w:pPr>
        <w:pStyle w:val="style0"/>
        <w:spacing w:lineRule="auto" w:line="276"/>
        <w:jc w:val="both"/>
        <w:rPr>
          <w:b/>
        </w:rPr>
      </w:pPr>
      <w:r>
        <w:t>and</w:t>
      </w:r>
      <w:r>
        <w:t xml:space="preserve"> belief.</w:t>
      </w:r>
    </w:p>
    <w:p>
      <w:pPr>
        <w:pStyle w:val="style0"/>
        <w:rPr>
          <w:b/>
          <w:sz w:val="22"/>
          <w:szCs w:val="22"/>
        </w:rPr>
      </w:pPr>
      <w:r>
        <w:rPr>
          <w:b/>
          <w:sz w:val="22"/>
          <w:szCs w:val="22"/>
        </w:rPr>
        <w:t xml:space="preserve">             </w:t>
      </w:r>
    </w:p>
    <w:p>
      <w:pPr>
        <w:pStyle w:val="style0"/>
        <w:tabs>
          <w:tab w:val="left" w:leader="none" w:pos="720"/>
        </w:tabs>
        <w:rPr>
          <w:color w:val="000000"/>
          <w:sz w:val="22"/>
          <w:szCs w:val="22"/>
        </w:rPr>
      </w:pPr>
      <w:r>
        <w:rPr>
          <w:color w:val="000000"/>
        </w:rPr>
        <w:t>Place: Calicut</w:t>
      </w:r>
      <w:r>
        <w:rPr>
          <w:color w:val="000000"/>
          <w:sz w:val="22"/>
          <w:szCs w:val="22"/>
        </w:rPr>
        <w:tab/>
      </w:r>
      <w:r>
        <w:rPr>
          <w:color w:val="000000"/>
          <w:sz w:val="22"/>
          <w:szCs w:val="22"/>
        </w:rPr>
        <w:t xml:space="preserve">                                                                                                              </w:t>
      </w:r>
      <w:r>
        <w:rPr>
          <w:color w:val="000000"/>
          <w:sz w:val="22"/>
          <w:szCs w:val="22"/>
        </w:rPr>
        <w:t>K.M.</w:t>
      </w:r>
      <w:r>
        <w:rPr>
          <w:color w:val="000000"/>
        </w:rPr>
        <w:t>Suryamol</w:t>
      </w:r>
      <w:r>
        <w:rPr>
          <w:color w:val="000000"/>
          <w:sz w:val="22"/>
          <w:szCs w:val="22"/>
        </w:rPr>
        <w:tab/>
      </w:r>
      <w:r>
        <w:rPr>
          <w:color w:val="000000"/>
          <w:sz w:val="22"/>
          <w:szCs w:val="22"/>
        </w:rPr>
        <w:t xml:space="preserve">                                                                                                                                        </w:t>
      </w:r>
      <w:r>
        <w:rPr>
          <w:color w:val="000000"/>
          <w:sz w:val="22"/>
          <w:szCs w:val="22"/>
        </w:rPr>
        <w:tab/>
      </w:r>
    </w:p>
    <w:p>
      <w:pPr>
        <w:pStyle w:val="style0"/>
        <w:tabs>
          <w:tab w:val="left" w:leader="none" w:pos="720"/>
        </w:tabs>
        <w:rPr>
          <w:b/>
        </w:rPr>
      </w:pPr>
      <w:r>
        <w:rPr>
          <w:color w:val="000000"/>
        </w:rPr>
        <w:t>Date:</w:t>
      </w:r>
      <w:r>
        <w:rPr>
          <w:color w:val="000000"/>
        </w:rPr>
        <w:tab/>
      </w:r>
      <w:r>
        <w:rPr>
          <w:color w:val="000000"/>
        </w:rPr>
        <w:tab/>
      </w:r>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B4F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FA0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15CD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5ACA5E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7B2CE0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hybridMultilevel"/>
    <w:tmpl w:val="0A327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uppressAutoHyphens/>
      <w:spacing w:after="0" w:lineRule="auto" w:line="240"/>
    </w:pPr>
    <w:rPr>
      <w:rFonts w:ascii="Times New Roman" w:cs="Times New Roman" w:eastAsia="Times New Roman" w:hAnsi="Times New Roman"/>
      <w:sz w:val="24"/>
      <w:szCs w:val="24"/>
      <w:lang w:eastAsia="ar-SA"/>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pPr>
      <w:spacing w:after="0" w:lineRule="auto" w:line="240"/>
    </w:pPr>
    <w:rPr>
      <w:rFonts w:ascii="Times New Roman" w:cs="Times New Roman" w:eastAsia="Times New Roman" w:hAnsi="Times New Roman"/>
      <w:sz w:val="20"/>
      <w:szCs w:val="20"/>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94">
    <w:name w:val="Normal (Web)"/>
    <w:basedOn w:val="style0"/>
    <w:next w:val="style94"/>
    <w:uiPriority w:val="99"/>
    <w:pPr>
      <w:suppressAutoHyphens w:val="false"/>
      <w:spacing w:before="100" w:beforeAutospacing="true" w:after="100" w:afterAutospacing="true"/>
    </w:pPr>
    <w:rPr>
      <w:lang w:val="en-GB" w:eastAsia="en-US"/>
    </w:rPr>
  </w:style>
  <w:style w:type="character" w:customStyle="1" w:styleId="style4097">
    <w:name w:val="normal1"/>
    <w:next w:val="style4097"/>
    <w:rPr>
      <w:rFonts w:ascii="Verdana" w:hAnsi="Verdana" w:hint="default"/>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Words>866</Words>
  <Characters>5266</Characters>
  <Application>Kingsoft Office Writer</Application>
  <DocSecurity>0</DocSecurity>
  <Paragraphs>130</Paragraphs>
  <ScaleCrop>false</ScaleCrop>
  <LinksUpToDate>false</LinksUpToDate>
  <CharactersWithSpaces>6965</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2015-08-16T06:57:00Z</dcterms:created>
  <dc:creator>SARAVANAKUMAR</dc:creator>
  <lastModifiedBy>Kingsoft Office</lastModifiedBy>
  <dcterms:modified xsi:type="dcterms:W3CDTF">2015-11-11T14:54:47Z</dcterms:modified>
  <revision>7</revision>
</coreProperties>
</file>