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58D" w:rsidRDefault="00AB458D" w:rsidP="00594FD6">
      <w:pPr>
        <w:jc w:val="center"/>
        <w:rPr>
          <w:rFonts w:ascii="Adobe Gothic Std B" w:eastAsia="Adobe Gothic Std B" w:hAnsi="Adobe Gothic Std B"/>
          <w:sz w:val="48"/>
        </w:rPr>
      </w:pPr>
    </w:p>
    <w:p w:rsidR="00AB458D" w:rsidRDefault="00AB458D" w:rsidP="00594FD6">
      <w:pPr>
        <w:jc w:val="center"/>
        <w:rPr>
          <w:rFonts w:ascii="Adobe Gothic Std B" w:eastAsia="Adobe Gothic Std B" w:hAnsi="Adobe Gothic Std B"/>
          <w:sz w:val="48"/>
        </w:rPr>
      </w:pPr>
    </w:p>
    <w:p w:rsidR="00AB458D" w:rsidRDefault="00AB458D" w:rsidP="00594FD6">
      <w:pPr>
        <w:jc w:val="center"/>
        <w:rPr>
          <w:rFonts w:ascii="Adobe Gothic Std B" w:eastAsia="Adobe Gothic Std B" w:hAnsi="Adobe Gothic Std B"/>
          <w:sz w:val="48"/>
        </w:rPr>
      </w:pPr>
    </w:p>
    <w:p w:rsidR="00DB0DE2" w:rsidRPr="00AB458D" w:rsidRDefault="00594FD6" w:rsidP="00594FD6">
      <w:pPr>
        <w:jc w:val="center"/>
        <w:rPr>
          <w:rFonts w:ascii="Adobe Gothic Std B" w:eastAsia="Adobe Gothic Std B" w:hAnsi="Adobe Gothic Std B"/>
          <w:b/>
          <w:sz w:val="52"/>
        </w:rPr>
      </w:pPr>
      <w:proofErr w:type="spellStart"/>
      <w:r w:rsidRPr="00AB458D">
        <w:rPr>
          <w:rFonts w:ascii="Adobe Gothic Std B" w:eastAsia="Adobe Gothic Std B" w:hAnsi="Adobe Gothic Std B"/>
          <w:b/>
          <w:sz w:val="52"/>
        </w:rPr>
        <w:t>JiraButler</w:t>
      </w:r>
      <w:proofErr w:type="spellEnd"/>
      <w:r w:rsidRPr="00AB458D">
        <w:rPr>
          <w:rFonts w:ascii="Adobe Gothic Std B" w:eastAsia="Adobe Gothic Std B" w:hAnsi="Adobe Gothic Std B"/>
          <w:b/>
          <w:sz w:val="52"/>
        </w:rPr>
        <w:t xml:space="preserve"> – Version </w:t>
      </w:r>
      <w:r w:rsidR="004663A5" w:rsidRPr="00AB458D">
        <w:rPr>
          <w:rFonts w:ascii="Adobe Gothic Std B" w:eastAsia="Adobe Gothic Std B" w:hAnsi="Adobe Gothic Std B"/>
          <w:b/>
          <w:sz w:val="52"/>
        </w:rPr>
        <w:t>0.1</w:t>
      </w:r>
    </w:p>
    <w:p w:rsidR="00594FD6" w:rsidRPr="00AB458D" w:rsidRDefault="00B43E78" w:rsidP="00594FD6">
      <w:pPr>
        <w:jc w:val="center"/>
        <w:rPr>
          <w:rFonts w:ascii="Adobe Gothic Std B" w:eastAsia="Adobe Gothic Std B" w:hAnsi="Adobe Gothic Std B"/>
          <w:b/>
          <w:sz w:val="52"/>
        </w:rPr>
      </w:pPr>
      <w:r w:rsidRPr="00AB458D">
        <w:rPr>
          <w:rFonts w:ascii="Adobe Gothic Std B" w:eastAsia="Adobe Gothic Std B" w:hAnsi="Adobe Gothic Std B"/>
          <w:b/>
          <w:sz w:val="52"/>
        </w:rPr>
        <w:t>Anleitung</w:t>
      </w:r>
    </w:p>
    <w:p w:rsidR="00AB458D" w:rsidRDefault="00AB458D" w:rsidP="00AB458D">
      <w:pPr>
        <w:jc w:val="center"/>
      </w:pPr>
      <w:r>
        <w:t>Stand: 05.01.2011</w:t>
      </w:r>
    </w:p>
    <w:p w:rsidR="00AB458D" w:rsidRPr="00AB458D" w:rsidRDefault="00AB458D" w:rsidP="00AB458D">
      <w:pPr>
        <w:rPr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AB458D" w:rsidRDefault="00AB458D" w:rsidP="00AB458D">
      <w:pPr>
        <w:rPr>
          <w:rFonts w:ascii="Adobe Gothic Std B" w:eastAsia="Adobe Gothic Std B" w:hAnsi="Adobe Gothic Std B"/>
          <w:sz w:val="24"/>
        </w:rPr>
      </w:pPr>
    </w:p>
    <w:p w:rsidR="00594FD6" w:rsidRPr="0075448F" w:rsidRDefault="00AB458D" w:rsidP="00AB458D">
      <w:pPr>
        <w:rPr>
          <w:rFonts w:ascii="Adobe Gothic Std B" w:eastAsia="Adobe Gothic Std B" w:hAnsi="Adobe Gothic Std B"/>
        </w:rPr>
      </w:pPr>
      <w:r w:rsidRPr="0075448F">
        <w:rPr>
          <w:rFonts w:ascii="Adobe Gothic Std B" w:eastAsia="Adobe Gothic Std B" w:hAnsi="Adobe Gothic Std B"/>
        </w:rPr>
        <w:t>Entwickler:</w:t>
      </w:r>
    </w:p>
    <w:p w:rsidR="00AB458D" w:rsidRPr="0075448F" w:rsidRDefault="00AB458D" w:rsidP="00AB458D">
      <w:r w:rsidRPr="0075448F">
        <w:t>Benny Neugebauer</w:t>
      </w:r>
    </w:p>
    <w:p w:rsidR="00AB458D" w:rsidRPr="0075448F" w:rsidRDefault="00AB458D" w:rsidP="00AB458D">
      <w:r w:rsidRPr="0075448F">
        <w:t xml:space="preserve">Daniel </w:t>
      </w:r>
      <w:proofErr w:type="spellStart"/>
      <w:r w:rsidRPr="0075448F">
        <w:t>Päpke</w:t>
      </w:r>
      <w:proofErr w:type="spellEnd"/>
    </w:p>
    <w:p w:rsidR="00AB458D" w:rsidRPr="0075448F" w:rsidRDefault="00AB458D" w:rsidP="00AB458D">
      <w:r w:rsidRPr="0075448F">
        <w:t>Jens Schmidt</w:t>
      </w:r>
    </w:p>
    <w:p w:rsidR="00AB458D" w:rsidRPr="0075448F" w:rsidRDefault="00AB458D" w:rsidP="00AB458D">
      <w:r w:rsidRPr="0075448F">
        <w:t>Robert Benedikt</w:t>
      </w:r>
    </w:p>
    <w:p w:rsidR="00AB458D" w:rsidRPr="00874FAC" w:rsidRDefault="00AB458D" w:rsidP="00594FD6">
      <w:pPr>
        <w:jc w:val="center"/>
      </w:pPr>
    </w:p>
    <w:p w:rsidR="00594FD6" w:rsidRPr="00874FAC" w:rsidRDefault="00594FD6" w:rsidP="00594FD6">
      <w:pPr>
        <w:jc w:val="center"/>
      </w:pPr>
    </w:p>
    <w:p w:rsidR="00594FD6" w:rsidRPr="00874FAC" w:rsidRDefault="00594FD6" w:rsidP="00594FD6">
      <w:pPr>
        <w:jc w:val="center"/>
      </w:pPr>
    </w:p>
    <w:p w:rsidR="0075448F" w:rsidRDefault="0075448F" w:rsidP="00594FD6"/>
    <w:p w:rsidR="00EE6F8E" w:rsidRPr="009C5FC3" w:rsidRDefault="00874FAC" w:rsidP="00594FD6">
      <w:pPr>
        <w:rPr>
          <w:rFonts w:ascii="Adobe Gothic Std B" w:eastAsia="Adobe Gothic Std B" w:hAnsi="Adobe Gothic Std B"/>
          <w:b/>
        </w:rPr>
      </w:pPr>
      <w:bookmarkStart w:id="0" w:name="_GoBack"/>
      <w:r w:rsidRPr="009C5FC3">
        <w:rPr>
          <w:rFonts w:ascii="Adobe Gothic Std B" w:eastAsia="Adobe Gothic Std B" w:hAnsi="Adobe Gothic Std B"/>
          <w:b/>
        </w:rPr>
        <w:lastRenderedPageBreak/>
        <w:t>Einleitung:</w:t>
      </w:r>
    </w:p>
    <w:bookmarkEnd w:id="0"/>
    <w:p w:rsidR="00693A07" w:rsidRPr="00874FAC" w:rsidRDefault="00EE6F8E" w:rsidP="0075448F">
      <w:pPr>
        <w:jc w:val="both"/>
      </w:pPr>
      <w:r w:rsidRPr="00874FAC">
        <w:t xml:space="preserve">Fast alle Programmierer größerer Software-Projekte verwalten Ihren </w:t>
      </w:r>
      <w:proofErr w:type="spellStart"/>
      <w:r w:rsidRPr="00874FAC">
        <w:t>Sourcecode</w:t>
      </w:r>
      <w:proofErr w:type="spellEnd"/>
      <w:r w:rsidRPr="00874FAC">
        <w:t xml:space="preserve"> mit einem Versionsverwaltungssystem.  </w:t>
      </w:r>
      <w:r w:rsidR="00693A07" w:rsidRPr="00874FAC">
        <w:t>Auf UNIX-artigen Betriebssystemen ist das verteilte Versions</w:t>
      </w:r>
      <w:r w:rsidR="0075448F">
        <w:t>-</w:t>
      </w:r>
      <w:proofErr w:type="spellStart"/>
      <w:r w:rsidR="00693A07" w:rsidRPr="00874FAC">
        <w:t>verwaltungssystem</w:t>
      </w:r>
      <w:proofErr w:type="spellEnd"/>
      <w:r w:rsidR="00693A07" w:rsidRPr="00874FAC">
        <w:t xml:space="preserve"> </w:t>
      </w:r>
      <w:proofErr w:type="spellStart"/>
      <w:r w:rsidR="00693A07" w:rsidRPr="00874FAC">
        <w:t>Git</w:t>
      </w:r>
      <w:proofErr w:type="spellEnd"/>
      <w:r w:rsidR="00693A07" w:rsidRPr="00874FAC">
        <w:t xml:space="preserve"> besonders </w:t>
      </w:r>
      <w:r w:rsidR="0075448F">
        <w:t xml:space="preserve">weit </w:t>
      </w:r>
      <w:r w:rsidR="00693A07" w:rsidRPr="00874FAC">
        <w:t xml:space="preserve">verbreitet. Die </w:t>
      </w:r>
      <w:r w:rsidR="00693A07" w:rsidRPr="00874FAC">
        <w:t xml:space="preserve">derzeit aktuelle Version </w:t>
      </w:r>
      <w:r w:rsidR="00693A07" w:rsidRPr="00874FAC">
        <w:t xml:space="preserve">von </w:t>
      </w:r>
      <w:proofErr w:type="spellStart"/>
      <w:r w:rsidR="00693A07" w:rsidRPr="00874FAC">
        <w:t>Git</w:t>
      </w:r>
      <w:proofErr w:type="spellEnd"/>
      <w:r w:rsidR="00693A07" w:rsidRPr="00874FAC">
        <w:t xml:space="preserve"> </w:t>
      </w:r>
      <w:r w:rsidR="00693A07" w:rsidRPr="00874FAC">
        <w:t xml:space="preserve">wird </w:t>
      </w:r>
      <w:r w:rsidR="00693A07" w:rsidRPr="00874FAC">
        <w:t xml:space="preserve">sogar </w:t>
      </w:r>
      <w:r w:rsidR="00693A07" w:rsidRPr="00874FAC">
        <w:t>produktiv für die Entwicklung des Linux-Kernels</w:t>
      </w:r>
      <w:r w:rsidR="00693A07" w:rsidRPr="00874FAC">
        <w:t xml:space="preserve"> eingesetzt. </w:t>
      </w:r>
    </w:p>
    <w:p w:rsidR="00693A07" w:rsidRPr="00874FAC" w:rsidRDefault="00693A07" w:rsidP="0075448F">
      <w:pPr>
        <w:jc w:val="both"/>
      </w:pPr>
    </w:p>
    <w:p w:rsidR="00EE6F8E" w:rsidRPr="00874FAC" w:rsidRDefault="00693A07" w:rsidP="0075448F">
      <w:pPr>
        <w:jc w:val="both"/>
      </w:pPr>
      <w:r w:rsidRPr="00874FAC">
        <w:t xml:space="preserve">Der Hosting-Dienst </w:t>
      </w:r>
      <w:proofErr w:type="spellStart"/>
      <w:r w:rsidRPr="00874FAC">
        <w:t>GitHub</w:t>
      </w:r>
      <w:proofErr w:type="spellEnd"/>
      <w:r w:rsidRPr="00874FAC">
        <w:t xml:space="preserve"> ist mit mehr als 524.000 Nutzern und über 1,5 Millionen </w:t>
      </w:r>
      <w:proofErr w:type="spellStart"/>
      <w:r w:rsidRPr="00874FAC">
        <w:t>Git-Repositories</w:t>
      </w:r>
      <w:proofErr w:type="spellEnd"/>
      <w:r w:rsidRPr="00874FAC">
        <w:t xml:space="preserve"> der größte, und laut einer Umfrage aus dem letzten Jahr</w:t>
      </w:r>
      <w:r w:rsidR="0075448F" w:rsidRPr="0075448F">
        <w:rPr>
          <w:vertAlign w:val="superscript"/>
        </w:rPr>
        <w:t>[1]</w:t>
      </w:r>
      <w:r w:rsidRPr="00874FAC">
        <w:t xml:space="preserve"> sogar der beliebteste, Anbieter für öffentliche und private </w:t>
      </w:r>
      <w:proofErr w:type="spellStart"/>
      <w:r w:rsidRPr="00874FAC">
        <w:t>Git-Repositories</w:t>
      </w:r>
      <w:proofErr w:type="spellEnd"/>
      <w:r w:rsidRPr="00874FAC">
        <w:t>.</w:t>
      </w:r>
    </w:p>
    <w:p w:rsidR="00693A07" w:rsidRPr="00874FAC" w:rsidRDefault="00693A07" w:rsidP="0075448F">
      <w:pPr>
        <w:jc w:val="both"/>
      </w:pPr>
    </w:p>
    <w:p w:rsidR="00693A07" w:rsidRDefault="00693A07" w:rsidP="0075448F">
      <w:pPr>
        <w:jc w:val="both"/>
        <w:rPr>
          <w:bCs/>
        </w:rPr>
      </w:pPr>
      <w:proofErr w:type="spellStart"/>
      <w:r w:rsidRPr="00874FAC">
        <w:t>GitHub</w:t>
      </w:r>
      <w:proofErr w:type="spellEnd"/>
      <w:r w:rsidRPr="00874FAC">
        <w:t xml:space="preserve"> bietet </w:t>
      </w:r>
      <w:r w:rsidR="00874FAC" w:rsidRPr="00874FAC">
        <w:t>die Möglichkeit</w:t>
      </w:r>
      <w:r w:rsidRPr="00874FAC">
        <w:t xml:space="preserve"> verschiedene </w:t>
      </w:r>
      <w:proofErr w:type="spellStart"/>
      <w:r w:rsidRPr="00874FAC">
        <w:t>Issue</w:t>
      </w:r>
      <w:proofErr w:type="spellEnd"/>
      <w:r w:rsidRPr="00874FAC">
        <w:t xml:space="preserve">-Tracking-Systeme (z.B. </w:t>
      </w:r>
      <w:proofErr w:type="spellStart"/>
      <w:r w:rsidRPr="00874FAC">
        <w:t>Lighthouse</w:t>
      </w:r>
      <w:proofErr w:type="spellEnd"/>
      <w:r w:rsidRPr="00874FAC">
        <w:t xml:space="preserve"> und </w:t>
      </w:r>
      <w:proofErr w:type="spellStart"/>
      <w:r w:rsidRPr="00874FAC">
        <w:rPr>
          <w:bCs/>
        </w:rPr>
        <w:t>MantisBT</w:t>
      </w:r>
      <w:proofErr w:type="spellEnd"/>
      <w:r w:rsidRPr="00874FAC">
        <w:rPr>
          <w:bCs/>
        </w:rPr>
        <w:t xml:space="preserve">) </w:t>
      </w:r>
      <w:r w:rsidR="00874FAC" w:rsidRPr="00874FAC">
        <w:rPr>
          <w:bCs/>
        </w:rPr>
        <w:t xml:space="preserve">über Änderungen im Repository zu benachrichtigen. Dies geschieht über sogenannte „Service Hooks“, die in der Administrationsoberfläche eines </w:t>
      </w:r>
      <w:proofErr w:type="spellStart"/>
      <w:r w:rsidR="00874FAC" w:rsidRPr="00874FAC">
        <w:rPr>
          <w:bCs/>
        </w:rPr>
        <w:t>GitHub</w:t>
      </w:r>
      <w:proofErr w:type="spellEnd"/>
      <w:r w:rsidR="00874FAC" w:rsidRPr="00874FAC">
        <w:rPr>
          <w:bCs/>
        </w:rPr>
        <w:t xml:space="preserve"> </w:t>
      </w:r>
      <w:proofErr w:type="spellStart"/>
      <w:r w:rsidR="00874FAC" w:rsidRPr="00874FAC">
        <w:rPr>
          <w:bCs/>
        </w:rPr>
        <w:t>Repositories</w:t>
      </w:r>
      <w:proofErr w:type="spellEnd"/>
      <w:r w:rsidR="00874FAC" w:rsidRPr="00874FAC">
        <w:rPr>
          <w:bCs/>
        </w:rPr>
        <w:t xml:space="preserve"> bereitgestellt werden.</w:t>
      </w:r>
    </w:p>
    <w:p w:rsidR="00874FAC" w:rsidRDefault="00874FAC" w:rsidP="0075448F">
      <w:pPr>
        <w:jc w:val="both"/>
        <w:rPr>
          <w:bCs/>
        </w:rPr>
      </w:pPr>
    </w:p>
    <w:p w:rsidR="00874FAC" w:rsidRDefault="00874FAC" w:rsidP="0075448F">
      <w:pPr>
        <w:jc w:val="both"/>
        <w:rPr>
          <w:bCs/>
        </w:rPr>
      </w:pPr>
      <w:r>
        <w:rPr>
          <w:bCs/>
        </w:rPr>
        <w:t xml:space="preserve">Für das </w:t>
      </w:r>
      <w:r w:rsidRPr="00874FAC">
        <w:t xml:space="preserve">Projektmanagement-System </w:t>
      </w:r>
      <w:proofErr w:type="spellStart"/>
      <w:r>
        <w:rPr>
          <w:bCs/>
        </w:rPr>
        <w:t>Jira</w:t>
      </w:r>
      <w:proofErr w:type="spellEnd"/>
      <w:r>
        <w:rPr>
          <w:bCs/>
        </w:rPr>
        <w:t xml:space="preserve"> gibt es leider keinen Service Hook. Um diesen Mangel zu beseitigen, haben wir „</w:t>
      </w:r>
      <w:proofErr w:type="spellStart"/>
      <w:r>
        <w:rPr>
          <w:bCs/>
        </w:rPr>
        <w:t>JiraButler</w:t>
      </w:r>
      <w:proofErr w:type="spellEnd"/>
      <w:r>
        <w:rPr>
          <w:bCs/>
        </w:rPr>
        <w:t>“ entwickelt.</w:t>
      </w:r>
    </w:p>
    <w:p w:rsidR="00874FAC" w:rsidRDefault="00874FAC" w:rsidP="00594FD6">
      <w:pPr>
        <w:rPr>
          <w:bCs/>
        </w:rPr>
      </w:pPr>
    </w:p>
    <w:p w:rsidR="00874FAC" w:rsidRPr="009C5FC3" w:rsidRDefault="00017B84" w:rsidP="00594FD6">
      <w:pPr>
        <w:rPr>
          <w:rFonts w:ascii="Adobe Gothic Std B" w:eastAsia="Adobe Gothic Std B" w:hAnsi="Adobe Gothic Std B"/>
          <w:b/>
          <w:bCs/>
        </w:rPr>
      </w:pPr>
      <w:r w:rsidRPr="009C5FC3">
        <w:rPr>
          <w:rFonts w:ascii="Adobe Gothic Std B" w:eastAsia="Adobe Gothic Std B" w:hAnsi="Adobe Gothic Std B"/>
          <w:b/>
          <w:bCs/>
        </w:rPr>
        <w:t xml:space="preserve">Funktionen von </w:t>
      </w:r>
      <w:proofErr w:type="spellStart"/>
      <w:r w:rsidRPr="009C5FC3">
        <w:rPr>
          <w:rFonts w:ascii="Adobe Gothic Std B" w:eastAsia="Adobe Gothic Std B" w:hAnsi="Adobe Gothic Std B"/>
          <w:b/>
          <w:bCs/>
        </w:rPr>
        <w:t>JiraButler</w:t>
      </w:r>
      <w:proofErr w:type="spellEnd"/>
      <w:r w:rsidRPr="009C5FC3">
        <w:rPr>
          <w:rFonts w:ascii="Adobe Gothic Std B" w:eastAsia="Adobe Gothic Std B" w:hAnsi="Adobe Gothic Std B"/>
          <w:b/>
          <w:bCs/>
        </w:rPr>
        <w:t>:</w:t>
      </w:r>
    </w:p>
    <w:p w:rsidR="00874FAC" w:rsidRDefault="00874FAC" w:rsidP="0075448F">
      <w:pPr>
        <w:jc w:val="both"/>
      </w:pPr>
      <w:proofErr w:type="spellStart"/>
      <w:r w:rsidRPr="00874FAC">
        <w:t>JiraButler</w:t>
      </w:r>
      <w:proofErr w:type="spellEnd"/>
      <w:r w:rsidRPr="00874FAC">
        <w:t xml:space="preserve"> ist ein eigenständiger Webserver, welcher als </w:t>
      </w:r>
      <w:proofErr w:type="spellStart"/>
      <w:r w:rsidRPr="00874FAC">
        <w:t>GitHub</w:t>
      </w:r>
      <w:proofErr w:type="spellEnd"/>
      <w:r w:rsidRPr="00874FAC">
        <w:t xml:space="preserve"> Service-Hook für das Projektmanagement-System </w:t>
      </w:r>
      <w:proofErr w:type="spellStart"/>
      <w:r w:rsidRPr="00874FAC">
        <w:t>Jira</w:t>
      </w:r>
      <w:proofErr w:type="spellEnd"/>
      <w:r w:rsidRPr="00874FAC">
        <w:t xml:space="preserve"> eingesetzt werden kann.</w:t>
      </w:r>
    </w:p>
    <w:p w:rsidR="00874FAC" w:rsidRDefault="00874FAC" w:rsidP="0075448F"/>
    <w:p w:rsidR="004663A5" w:rsidRDefault="00874FAC" w:rsidP="0075448F">
      <w:pPr>
        <w:jc w:val="both"/>
      </w:pPr>
      <w:r>
        <w:t xml:space="preserve">Durch </w:t>
      </w:r>
      <w:proofErr w:type="spellStart"/>
      <w:r>
        <w:t>JiraButler</w:t>
      </w:r>
      <w:proofErr w:type="spellEnd"/>
      <w:r>
        <w:t xml:space="preserve"> wird es möglich, Informationen </w:t>
      </w:r>
      <w:r w:rsidR="00017B84">
        <w:t>von</w:t>
      </w:r>
      <w:r>
        <w:t xml:space="preserve"> einem </w:t>
      </w:r>
      <w:r w:rsidR="004663A5">
        <w:t xml:space="preserve">auf </w:t>
      </w:r>
      <w:proofErr w:type="spellStart"/>
      <w:r w:rsidR="004663A5">
        <w:t>GitHub</w:t>
      </w:r>
      <w:proofErr w:type="spellEnd"/>
      <w:r w:rsidR="004663A5">
        <w:t xml:space="preserve"> </w:t>
      </w:r>
      <w:proofErr w:type="spellStart"/>
      <w:r w:rsidR="004663A5">
        <w:t>gehostetem</w:t>
      </w:r>
      <w:proofErr w:type="spellEnd"/>
      <w:r w:rsidR="004663A5">
        <w:t xml:space="preserve"> </w:t>
      </w:r>
      <w:proofErr w:type="spellStart"/>
      <w:r w:rsidR="004663A5">
        <w:t>Git</w:t>
      </w:r>
      <w:proofErr w:type="spellEnd"/>
      <w:r w:rsidR="004663A5">
        <w:t xml:space="preserve">-Repository automatisch in </w:t>
      </w:r>
      <w:proofErr w:type="spellStart"/>
      <w:r w:rsidR="004663A5">
        <w:t>Jira</w:t>
      </w:r>
      <w:proofErr w:type="spellEnd"/>
      <w:r w:rsidR="004663A5">
        <w:t xml:space="preserve"> einzutragen. In Version 0.1 gehören die „Commit Message“ sowie der Name des verwendeten </w:t>
      </w:r>
      <w:proofErr w:type="spellStart"/>
      <w:r w:rsidR="004663A5">
        <w:t>Branchs</w:t>
      </w:r>
      <w:proofErr w:type="spellEnd"/>
      <w:r w:rsidR="004663A5">
        <w:t xml:space="preserve"> zu diesen Informationen. </w:t>
      </w:r>
    </w:p>
    <w:p w:rsidR="004663A5" w:rsidRDefault="004663A5" w:rsidP="0075448F"/>
    <w:p w:rsidR="00874FAC" w:rsidRDefault="004663A5" w:rsidP="0075448F">
      <w:pPr>
        <w:jc w:val="both"/>
      </w:pPr>
      <w:r>
        <w:t xml:space="preserve">Wenn ein Programmierer in seiner Commit Message einen gültigen </w:t>
      </w:r>
      <w:proofErr w:type="spellStart"/>
      <w:r>
        <w:t>Jira</w:t>
      </w:r>
      <w:proofErr w:type="spellEnd"/>
      <w:r>
        <w:t xml:space="preserve">-Schlüssel angibt, dann wird diese Commit Message automatisch als Kommentar im entsprechenden </w:t>
      </w:r>
      <w:proofErr w:type="spellStart"/>
      <w:r>
        <w:t>Jira</w:t>
      </w:r>
      <w:proofErr w:type="spellEnd"/>
      <w:r>
        <w:t xml:space="preserve">-Vorgang hinzugefügt. Der Programmierer braucht sich somit nicht zusätzlich die Arbeit machen, um einen solchen Kommentar über seinen Webbrowser in </w:t>
      </w:r>
      <w:proofErr w:type="spellStart"/>
      <w:r>
        <w:t>Jira</w:t>
      </w:r>
      <w:proofErr w:type="spellEnd"/>
      <w:r>
        <w:t xml:space="preserve"> einzutragen, sondern er kann aus seiner gewohnten Entwicklungsumgebung heraus mit </w:t>
      </w:r>
      <w:proofErr w:type="spellStart"/>
      <w:r>
        <w:t>Jira</w:t>
      </w:r>
      <w:proofErr w:type="spellEnd"/>
      <w:r>
        <w:t xml:space="preserve"> kommunizieren. Das spart </w:t>
      </w:r>
      <w:r w:rsidR="0075448F">
        <w:t>Zeit</w:t>
      </w:r>
      <w:r>
        <w:t xml:space="preserve"> und </w:t>
      </w:r>
      <w:r w:rsidR="0075448F">
        <w:t>Aufwand.</w:t>
      </w:r>
    </w:p>
    <w:p w:rsidR="004663A5" w:rsidRDefault="004663A5" w:rsidP="0075448F"/>
    <w:p w:rsidR="004663A5" w:rsidRDefault="00017B84" w:rsidP="0075448F">
      <w:pPr>
        <w:jc w:val="both"/>
      </w:pPr>
      <w:r>
        <w:t xml:space="preserve">Zusätzlich ist der </w:t>
      </w:r>
      <w:proofErr w:type="spellStart"/>
      <w:r>
        <w:t>JiraButler</w:t>
      </w:r>
      <w:proofErr w:type="spellEnd"/>
      <w:r>
        <w:t xml:space="preserve"> in der Lage,</w:t>
      </w:r>
      <w:r w:rsidR="004663A5">
        <w:t xml:space="preserve"> neue Projektversionen im entsprechenden </w:t>
      </w:r>
      <w:proofErr w:type="spellStart"/>
      <w:r w:rsidR="004663A5">
        <w:t>Jira</w:t>
      </w:r>
      <w:proofErr w:type="spellEnd"/>
      <w:r w:rsidR="004663A5">
        <w:t>-Projekt hinzu</w:t>
      </w:r>
      <w:r>
        <w:t>zufügen. Dies geschieht</w:t>
      </w:r>
      <w:r w:rsidR="004663A5">
        <w:t xml:space="preserve">, sobald ein neuer </w:t>
      </w:r>
      <w:proofErr w:type="spellStart"/>
      <w:r w:rsidR="004663A5">
        <w:t>Branch</w:t>
      </w:r>
      <w:proofErr w:type="spellEnd"/>
      <w:r w:rsidR="004663A5">
        <w:t xml:space="preserve"> im </w:t>
      </w:r>
      <w:proofErr w:type="spellStart"/>
      <w:r w:rsidR="004663A5">
        <w:t>Git</w:t>
      </w:r>
      <w:proofErr w:type="spellEnd"/>
      <w:r w:rsidR="004663A5">
        <w:t>-Repository angelegt wird.</w:t>
      </w:r>
    </w:p>
    <w:p w:rsidR="00017B84" w:rsidRDefault="00017B84" w:rsidP="00874FAC"/>
    <w:p w:rsidR="00017B84" w:rsidRPr="006D073C" w:rsidRDefault="00017B84" w:rsidP="00874FAC">
      <w:pPr>
        <w:rPr>
          <w:rFonts w:ascii="Adobe Gothic Std B" w:eastAsia="Adobe Gothic Std B" w:hAnsi="Adobe Gothic Std B"/>
          <w:b/>
        </w:rPr>
      </w:pPr>
      <w:r w:rsidRPr="006D073C">
        <w:rPr>
          <w:rFonts w:ascii="Adobe Gothic Std B" w:eastAsia="Adobe Gothic Std B" w:hAnsi="Adobe Gothic Std B"/>
          <w:b/>
        </w:rPr>
        <w:t xml:space="preserve">Installation von </w:t>
      </w:r>
      <w:proofErr w:type="spellStart"/>
      <w:r w:rsidRPr="006D073C">
        <w:rPr>
          <w:rFonts w:ascii="Adobe Gothic Std B" w:eastAsia="Adobe Gothic Std B" w:hAnsi="Adobe Gothic Std B"/>
          <w:b/>
        </w:rPr>
        <w:t>JiraButler</w:t>
      </w:r>
      <w:proofErr w:type="spellEnd"/>
      <w:r w:rsidRPr="006D073C">
        <w:rPr>
          <w:rFonts w:ascii="Adobe Gothic Std B" w:eastAsia="Adobe Gothic Std B" w:hAnsi="Adobe Gothic Std B"/>
          <w:b/>
        </w:rPr>
        <w:t>:</w:t>
      </w:r>
    </w:p>
    <w:p w:rsidR="009C5FC3" w:rsidRDefault="00017B84" w:rsidP="0075448F">
      <w:pPr>
        <w:jc w:val="both"/>
      </w:pPr>
      <w:r w:rsidRPr="00017B84">
        <w:t xml:space="preserve">Um JiraButler </w:t>
      </w:r>
      <w:r>
        <w:t xml:space="preserve">verwenden zu können, muss der Sourcecode der aktuellen Version vom </w:t>
      </w:r>
      <w:proofErr w:type="spellStart"/>
      <w:r>
        <w:t>GitHub</w:t>
      </w:r>
      <w:proofErr w:type="spellEnd"/>
      <w:r>
        <w:t xml:space="preserve">-Repository </w:t>
      </w:r>
      <w:hyperlink r:id="rId10" w:history="1">
        <w:r w:rsidRPr="00575EAC">
          <w:rPr>
            <w:rStyle w:val="Hyperlink"/>
          </w:rPr>
          <w:t>https://github.com/bennyn/JiraButler</w:t>
        </w:r>
      </w:hyperlink>
      <w:r>
        <w:t xml:space="preserve"> </w:t>
      </w:r>
      <w:proofErr w:type="spellStart"/>
      <w:r>
        <w:t>geclont</w:t>
      </w:r>
      <w:proofErr w:type="spellEnd"/>
      <w:r>
        <w:t xml:space="preserve"> werden. Danach muss das Projekt in einer geeigneten Java-Entwicklungsumgebung (</w:t>
      </w:r>
      <w:r w:rsidRPr="0075448F">
        <w:rPr>
          <w:i/>
        </w:rPr>
        <w:t>wir empfehlen NetBeans 6.9.1 mit JDK 1.6.0, Update 20</w:t>
      </w:r>
      <w:r>
        <w:t xml:space="preserve">) geöffneten werden. Sobald dies geschehen ist, kann ein ausführbares Java-Archiv von JiraButler über das „jar“-target aus der Datei „build.xml“ mit Apache Ant erstellt werden. Dieses Java-Archiv befindet sich danach im Unterordner </w:t>
      </w:r>
      <w:r w:rsidRPr="00017B84">
        <w:rPr>
          <w:rFonts w:ascii="Courier New" w:hAnsi="Courier New" w:cs="Courier New"/>
        </w:rPr>
        <w:t>/build/jar/</w:t>
      </w:r>
      <w:r>
        <w:t xml:space="preserve">. In diesem Unterordner befinden sich auch alle benötigten </w:t>
      </w:r>
      <w:r w:rsidR="009C5FC3">
        <w:t>Abhängigkeiten.</w:t>
      </w:r>
    </w:p>
    <w:p w:rsidR="009C5FC3" w:rsidRDefault="009C5FC3" w:rsidP="00874FAC"/>
    <w:p w:rsidR="0075448F" w:rsidRDefault="0075448F" w:rsidP="00874FAC"/>
    <w:p w:rsidR="0075448F" w:rsidRPr="0075448F" w:rsidRDefault="0075448F" w:rsidP="00874FAC">
      <w:pPr>
        <w:rPr>
          <w:sz w:val="18"/>
          <w:szCs w:val="18"/>
        </w:rPr>
      </w:pPr>
      <w:r w:rsidRPr="0075448F">
        <w:rPr>
          <w:sz w:val="18"/>
          <w:szCs w:val="18"/>
        </w:rPr>
        <w:t>[1] http://www.survs.com/WO/WebObjects/Survs.woa/wa/shareResults?survey=2PIMZGU0&amp;rndm=678J66QRA2</w:t>
      </w:r>
    </w:p>
    <w:p w:rsidR="00017B84" w:rsidRDefault="009C5FC3" w:rsidP="0075448F">
      <w:pPr>
        <w:jc w:val="both"/>
      </w:pPr>
      <w:r>
        <w:lastRenderedPageBreak/>
        <w:t xml:space="preserve">Was sich nicht im Ordner </w:t>
      </w:r>
      <w:r w:rsidRPr="009C5FC3">
        <w:rPr>
          <w:rFonts w:ascii="Courier New" w:hAnsi="Courier New" w:cs="Courier New"/>
        </w:rPr>
        <w:t>/build/jar</w:t>
      </w:r>
      <w:r>
        <w:t xml:space="preserve"> befindet ist die Datei „jira.properties“. Diese Datei muss manuell erstellt werden und die Jira-Verbindungsadresse sowie den Benutzernamen und das Passwort eines Jira-Administrators enthalten.</w:t>
      </w:r>
    </w:p>
    <w:p w:rsidR="009C5FC3" w:rsidRDefault="009C5FC3" w:rsidP="0075448F">
      <w:pPr>
        <w:jc w:val="both"/>
      </w:pPr>
    </w:p>
    <w:p w:rsidR="006D073C" w:rsidRDefault="009C5FC3" w:rsidP="0075448F">
      <w:pPr>
        <w:jc w:val="both"/>
      </w:pPr>
      <w:r>
        <w:t>Hier ein Beispiel für den Inhalt der Datei „</w:t>
      </w:r>
      <w:proofErr w:type="spellStart"/>
      <w:r>
        <w:t>jira.properties</w:t>
      </w:r>
      <w:proofErr w:type="spellEnd"/>
      <w:r>
        <w:t>“:</w:t>
      </w:r>
    </w:p>
    <w:p w:rsidR="009C5FC3" w:rsidRPr="009C5FC3" w:rsidRDefault="009C5FC3" w:rsidP="00E92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C5FC3">
        <w:rPr>
          <w:rFonts w:ascii="Courier New" w:hAnsi="Courier New" w:cs="Courier New"/>
        </w:rPr>
        <w:t>url=http://angelcode.de:8080/rpc/soap/jirasoapservice-v2?wsdl</w:t>
      </w:r>
    </w:p>
    <w:p w:rsidR="009C5FC3" w:rsidRPr="009C5FC3" w:rsidRDefault="009C5FC3" w:rsidP="00E92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9C5FC3">
        <w:rPr>
          <w:rFonts w:ascii="Courier New" w:hAnsi="Courier New" w:cs="Courier New"/>
        </w:rPr>
        <w:t>username</w:t>
      </w:r>
      <w:proofErr w:type="spellEnd"/>
      <w:r w:rsidRPr="009C5FC3">
        <w:rPr>
          <w:rFonts w:ascii="Courier New" w:hAnsi="Courier New" w:cs="Courier New"/>
        </w:rPr>
        <w:t>=</w:t>
      </w:r>
      <w:proofErr w:type="spellStart"/>
      <w:r w:rsidRPr="009C5FC3">
        <w:rPr>
          <w:rFonts w:ascii="Courier New" w:hAnsi="Courier New" w:cs="Courier New"/>
        </w:rPr>
        <w:t>jiraadmin</w:t>
      </w:r>
      <w:proofErr w:type="spellEnd"/>
    </w:p>
    <w:p w:rsidR="009C5FC3" w:rsidRPr="009C5FC3" w:rsidRDefault="009C5FC3" w:rsidP="00E92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C5FC3">
        <w:rPr>
          <w:rFonts w:ascii="Courier New" w:hAnsi="Courier New" w:cs="Courier New"/>
        </w:rPr>
        <w:t>password=5YR1ZL5oyXH2eB6C4sN7</w:t>
      </w:r>
    </w:p>
    <w:p w:rsidR="009C5FC3" w:rsidRDefault="009C5FC3" w:rsidP="009C5FC3"/>
    <w:p w:rsidR="009C5FC3" w:rsidRDefault="00CD5DBE" w:rsidP="00D55EC9">
      <w:pPr>
        <w:jc w:val="both"/>
      </w:pPr>
      <w:r>
        <w:t>Nach</w:t>
      </w:r>
      <w:r w:rsidR="00D55EC9">
        <w:t xml:space="preserve"> </w:t>
      </w:r>
      <w:r>
        <w:t xml:space="preserve">dem </w:t>
      </w:r>
      <w:r w:rsidR="00D55EC9">
        <w:t>Erstellen dieser</w:t>
      </w:r>
      <w:r>
        <w:t xml:space="preserve"> Datei</w:t>
      </w:r>
      <w:r w:rsidR="00D55EC9">
        <w:t>,</w:t>
      </w:r>
      <w:r>
        <w:t xml:space="preserve"> muss alles was sich in </w:t>
      </w:r>
      <w:r w:rsidRPr="00CD5DBE">
        <w:rPr>
          <w:rFonts w:ascii="Courier New" w:hAnsi="Courier New" w:cs="Courier New"/>
        </w:rPr>
        <w:t>/build/jar/</w:t>
      </w:r>
      <w:r>
        <w:t xml:space="preserve"> befindet (also auch die Ordner </w:t>
      </w:r>
      <w:r w:rsidRPr="00CD5DBE">
        <w:rPr>
          <w:rFonts w:ascii="Courier New" w:hAnsi="Courier New" w:cs="Courier New"/>
        </w:rPr>
        <w:t>html</w:t>
      </w:r>
      <w:r>
        <w:t xml:space="preserve">, </w:t>
      </w:r>
      <w:r w:rsidRPr="00CD5DBE">
        <w:rPr>
          <w:rFonts w:ascii="Courier New" w:hAnsi="Courier New" w:cs="Courier New"/>
        </w:rPr>
        <w:t>lib</w:t>
      </w:r>
      <w:r>
        <w:t xml:space="preserve"> und die Dateien </w:t>
      </w:r>
      <w:r w:rsidRPr="00CD5DBE">
        <w:rPr>
          <w:rFonts w:ascii="Courier New" w:hAnsi="Courier New" w:cs="Courier New"/>
        </w:rPr>
        <w:t>readme.txt</w:t>
      </w:r>
      <w:r>
        <w:t xml:space="preserve"> und </w:t>
      </w:r>
      <w:r w:rsidRPr="00CD5DBE">
        <w:rPr>
          <w:rFonts w:ascii="Courier New" w:hAnsi="Courier New" w:cs="Courier New"/>
        </w:rPr>
        <w:t>jira.properties</w:t>
      </w:r>
      <w:r>
        <w:t>) auf einen Server kopiert werden. Von dort kann dann das Projekt gestartet werden (siehe Start-Parameter). Man sollte beachten, dass ausreichende Verzeichnis –und Ausführungsrechte gesetzt sind.</w:t>
      </w:r>
    </w:p>
    <w:p w:rsidR="00CD5DBE" w:rsidRDefault="00CD5DBE" w:rsidP="009C5FC3"/>
    <w:p w:rsidR="00CD5DBE" w:rsidRDefault="00CD5DBE" w:rsidP="00D55EC9">
      <w:pPr>
        <w:jc w:val="both"/>
      </w:pPr>
      <w:r>
        <w:t>Für die Datei „jira.properties“ empfehlen wir CHMOD 0600, da diese Datei auf keinen Fall öffentlich erreichbar sein sollte.</w:t>
      </w:r>
    </w:p>
    <w:p w:rsidR="00CD5DBE" w:rsidRDefault="00CD5DBE" w:rsidP="009C5FC3"/>
    <w:p w:rsidR="00CD5DBE" w:rsidRDefault="00CD5DBE" w:rsidP="009C5FC3">
      <w:pPr>
        <w:rPr>
          <w:rFonts w:ascii="Adobe Gothic Std B" w:eastAsia="Adobe Gothic Std B" w:hAnsi="Adobe Gothic Std B"/>
          <w:b/>
        </w:rPr>
      </w:pPr>
      <w:r w:rsidRPr="00CD5DBE">
        <w:rPr>
          <w:rFonts w:ascii="Adobe Gothic Std B" w:eastAsia="Adobe Gothic Std B" w:hAnsi="Adobe Gothic Std B"/>
          <w:b/>
        </w:rPr>
        <w:t>Start-Parameter von JiraButler:</w:t>
      </w:r>
    </w:p>
    <w:p w:rsidR="00CD5DBE" w:rsidRDefault="00CD5DBE" w:rsidP="009C5FC3">
      <w:r>
        <w:t xml:space="preserve">Um JiraButler zu starten, muss man dem Java-Archiv den Parameter „start“ mitgeben. </w:t>
      </w:r>
    </w:p>
    <w:p w:rsidR="00CD5DBE" w:rsidRDefault="00CD5DBE" w:rsidP="009C5FC3">
      <w:pPr>
        <w:rPr>
          <w:rFonts w:ascii="Courier New" w:hAnsi="Courier New" w:cs="Courier New"/>
        </w:rPr>
      </w:pPr>
      <w:r>
        <w:t xml:space="preserve">Beispiel: </w:t>
      </w:r>
      <w:r w:rsidRPr="00CD5DBE">
        <w:rPr>
          <w:rFonts w:ascii="Courier New" w:hAnsi="Courier New" w:cs="Courier New"/>
        </w:rPr>
        <w:t>java -jar /srv/www/jb/JiraButler-0.1.jar start</w:t>
      </w:r>
    </w:p>
    <w:p w:rsidR="00CD5DBE" w:rsidRDefault="00CD5DBE" w:rsidP="009C5FC3">
      <w:pPr>
        <w:rPr>
          <w:rFonts w:ascii="Courier New" w:hAnsi="Courier New" w:cs="Courier New"/>
        </w:rPr>
      </w:pPr>
    </w:p>
    <w:p w:rsidR="00CD5DBE" w:rsidRDefault="00CD5DBE" w:rsidP="009C5FC3">
      <w:r w:rsidRPr="00CD5DBE">
        <w:t xml:space="preserve">Nach der Ausführung dieses Kommandos wird JiraButler auf Port </w:t>
      </w:r>
      <w:r>
        <w:t>7070</w:t>
      </w:r>
      <w:r w:rsidRPr="00CD5DBE">
        <w:t xml:space="preserve"> gestartet und erstellt eine Logdatei namens „jira-butler.log“ in seinem Ausführungsverzeichnis.</w:t>
      </w:r>
    </w:p>
    <w:p w:rsidR="00CD5DBE" w:rsidRDefault="00CD5DBE" w:rsidP="009C5FC3"/>
    <w:p w:rsidR="00CD5DBE" w:rsidRDefault="00CD5DBE" w:rsidP="009C5FC3">
      <w:r>
        <w:t xml:space="preserve">Man kann den Port, auf welchem JiraButler gestartet wird, über die Option </w:t>
      </w:r>
      <w:r w:rsidR="00D556A1">
        <w:t>„p“ selber festlegen.</w:t>
      </w:r>
    </w:p>
    <w:p w:rsidR="00D556A1" w:rsidRDefault="00D556A1" w:rsidP="00D556A1">
      <w:pPr>
        <w:rPr>
          <w:rFonts w:ascii="Courier New" w:hAnsi="Courier New" w:cs="Courier New"/>
        </w:rPr>
      </w:pPr>
      <w:r>
        <w:t xml:space="preserve">Beispiel: </w:t>
      </w:r>
      <w:r w:rsidRPr="00CD5DBE">
        <w:rPr>
          <w:rFonts w:ascii="Courier New" w:hAnsi="Courier New" w:cs="Courier New"/>
        </w:rPr>
        <w:t xml:space="preserve">java -jar /srv/www/jb/JiraButler-0.1.jar </w:t>
      </w:r>
      <w:r>
        <w:rPr>
          <w:rFonts w:ascii="Courier New" w:hAnsi="Courier New" w:cs="Courier New"/>
        </w:rPr>
        <w:t>–p 6060 start</w:t>
      </w:r>
    </w:p>
    <w:p w:rsidR="00D556A1" w:rsidRDefault="00D556A1" w:rsidP="00D556A1">
      <w:pPr>
        <w:rPr>
          <w:rFonts w:ascii="Courier New" w:hAnsi="Courier New" w:cs="Courier New"/>
        </w:rPr>
      </w:pPr>
    </w:p>
    <w:p w:rsidR="00D556A1" w:rsidRPr="00D556A1" w:rsidRDefault="00D556A1" w:rsidP="00D556A1">
      <w:r w:rsidRPr="00D556A1">
        <w:t xml:space="preserve">Der Pfad für die Logdatei </w:t>
      </w:r>
      <w:r>
        <w:t xml:space="preserve">kann </w:t>
      </w:r>
      <w:r w:rsidRPr="00D556A1">
        <w:t>mit der Option „l“ festgelegt werden.</w:t>
      </w:r>
    </w:p>
    <w:p w:rsidR="00D556A1" w:rsidRDefault="00D556A1" w:rsidP="00D556A1">
      <w:pPr>
        <w:rPr>
          <w:rFonts w:ascii="Courier New" w:hAnsi="Courier New" w:cs="Courier New"/>
        </w:rPr>
      </w:pPr>
      <w:r>
        <w:t xml:space="preserve">Beispiel: </w:t>
      </w:r>
      <w:r w:rsidRPr="00CD5DBE">
        <w:rPr>
          <w:rFonts w:ascii="Courier New" w:hAnsi="Courier New" w:cs="Courier New"/>
        </w:rPr>
        <w:t xml:space="preserve">java -jar /srv/www/jb/JiraButler-0.1.jar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l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/var/log/meine-logdatei.txt</w:t>
      </w:r>
      <w:r>
        <w:rPr>
          <w:rFonts w:ascii="Courier New" w:hAnsi="Courier New" w:cs="Courier New"/>
        </w:rPr>
        <w:t xml:space="preserve"> start</w:t>
      </w:r>
    </w:p>
    <w:p w:rsidR="00D556A1" w:rsidRDefault="00D556A1" w:rsidP="00D556A1">
      <w:pPr>
        <w:rPr>
          <w:rFonts w:ascii="Courier New" w:hAnsi="Courier New" w:cs="Courier New"/>
        </w:rPr>
      </w:pPr>
    </w:p>
    <w:p w:rsidR="00D556A1" w:rsidRDefault="00D556A1" w:rsidP="00D556A1">
      <w:r>
        <w:t>Die Optionen „p“ und „l“ lassen sich kombinieren:</w:t>
      </w:r>
    </w:p>
    <w:p w:rsidR="00D556A1" w:rsidRDefault="00D556A1" w:rsidP="00D556A1">
      <w:pPr>
        <w:rPr>
          <w:rFonts w:ascii="Courier New" w:hAnsi="Courier New" w:cs="Courier New"/>
        </w:rPr>
      </w:pPr>
      <w:r>
        <w:t xml:space="preserve">Beispiel: </w:t>
      </w:r>
      <w:r w:rsidRPr="00CD5DBE">
        <w:rPr>
          <w:rFonts w:ascii="Courier New" w:hAnsi="Courier New" w:cs="Courier New"/>
        </w:rPr>
        <w:t xml:space="preserve">java -jar /srv/www/jb/JiraButler-0.1.jar </w:t>
      </w:r>
      <w:r>
        <w:rPr>
          <w:rFonts w:ascii="Courier New" w:hAnsi="Courier New" w:cs="Courier New"/>
        </w:rPr>
        <w:t xml:space="preserve">–p 6060 </w:t>
      </w:r>
      <w:r>
        <w:rPr>
          <w:rFonts w:ascii="Courier New" w:hAnsi="Courier New" w:cs="Courier New"/>
        </w:rPr>
        <w:t>–l /var/log/meine-logdatei.txt start</w:t>
      </w:r>
    </w:p>
    <w:p w:rsidR="00D556A1" w:rsidRDefault="00D556A1" w:rsidP="00D556A1">
      <w:pPr>
        <w:rPr>
          <w:rFonts w:ascii="Courier New" w:hAnsi="Courier New" w:cs="Courier New"/>
        </w:rPr>
      </w:pPr>
    </w:p>
    <w:p w:rsidR="00D556A1" w:rsidRPr="00D55EC9" w:rsidRDefault="00D556A1" w:rsidP="00D556A1">
      <w:pPr>
        <w:rPr>
          <w:u w:val="single"/>
        </w:rPr>
      </w:pPr>
      <w:r w:rsidRPr="00D55EC9">
        <w:rPr>
          <w:u w:val="single"/>
        </w:rPr>
        <w:t xml:space="preserve">Hinweis: </w:t>
      </w:r>
    </w:p>
    <w:p w:rsidR="00D556A1" w:rsidRDefault="00D556A1" w:rsidP="00D556A1">
      <w:r>
        <w:t xml:space="preserve">Der </w:t>
      </w:r>
      <w:r w:rsidRPr="00D556A1">
        <w:rPr>
          <w:rFonts w:ascii="Courier New" w:hAnsi="Courier New" w:cs="Courier New"/>
        </w:rPr>
        <w:t>start</w:t>
      </w:r>
      <w:r>
        <w:t xml:space="preserve">-Parameter muss immer als Letztes angegeben werden, damit der Server starten kann. </w:t>
      </w:r>
    </w:p>
    <w:p w:rsidR="00D556A1" w:rsidRDefault="00D556A1" w:rsidP="00D556A1">
      <w:pPr>
        <w:rPr>
          <w:rFonts w:ascii="Courier New" w:hAnsi="Courier New" w:cs="Courier New"/>
        </w:rPr>
      </w:pPr>
    </w:p>
    <w:p w:rsidR="00D556A1" w:rsidRDefault="00D556A1" w:rsidP="00D556A1">
      <w:pPr>
        <w:rPr>
          <w:rFonts w:ascii="Courier New" w:hAnsi="Courier New" w:cs="Courier New"/>
        </w:rPr>
      </w:pPr>
      <w:r>
        <w:t>Eine Hilfe zu JiraButler kann über die Option „h“ aufgerufen werden:</w:t>
      </w:r>
    </w:p>
    <w:p w:rsidR="00D556A1" w:rsidRDefault="00D556A1" w:rsidP="00D556A1">
      <w:pPr>
        <w:rPr>
          <w:rFonts w:ascii="Courier New" w:hAnsi="Courier New" w:cs="Courier New"/>
        </w:rPr>
      </w:pPr>
      <w:r>
        <w:t xml:space="preserve">Beispiel: </w:t>
      </w:r>
      <w:r w:rsidRPr="00CD5DBE">
        <w:rPr>
          <w:rFonts w:ascii="Courier New" w:hAnsi="Courier New" w:cs="Courier New"/>
        </w:rPr>
        <w:t xml:space="preserve">java -jar /srv/www/jb/JiraButler-0.1.jar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h</w:t>
      </w:r>
    </w:p>
    <w:p w:rsidR="00D556A1" w:rsidRDefault="00D556A1" w:rsidP="00D556A1">
      <w:pPr>
        <w:rPr>
          <w:rFonts w:ascii="Courier New" w:hAnsi="Courier New" w:cs="Courier New"/>
        </w:rPr>
      </w:pPr>
    </w:p>
    <w:p w:rsidR="00D556A1" w:rsidRDefault="00D556A1" w:rsidP="00D556A1">
      <w:r>
        <w:t>Die Option „v“ zeigt die eingesetzte Version von JiraButler an:</w:t>
      </w:r>
    </w:p>
    <w:p w:rsidR="00D556A1" w:rsidRDefault="00D556A1" w:rsidP="00D556A1">
      <w:pPr>
        <w:rPr>
          <w:rFonts w:ascii="Courier New" w:hAnsi="Courier New" w:cs="Courier New"/>
        </w:rPr>
      </w:pPr>
      <w:r>
        <w:t xml:space="preserve">Beispiel: </w:t>
      </w:r>
      <w:r w:rsidRPr="00CD5DBE">
        <w:rPr>
          <w:rFonts w:ascii="Courier New" w:hAnsi="Courier New" w:cs="Courier New"/>
        </w:rPr>
        <w:t xml:space="preserve">java -jar /srv/www/jb/JiraButler-0.1.jar </w:t>
      </w:r>
      <w:r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>v</w:t>
      </w:r>
    </w:p>
    <w:p w:rsidR="0039332C" w:rsidRDefault="0039332C" w:rsidP="00D556A1">
      <w:pPr>
        <w:rPr>
          <w:rFonts w:ascii="Courier New" w:hAnsi="Courier New" w:cs="Courier New"/>
        </w:rPr>
      </w:pPr>
    </w:p>
    <w:p w:rsidR="00317CA4" w:rsidRDefault="00317CA4" w:rsidP="00D556A1">
      <w:pPr>
        <w:rPr>
          <w:rFonts w:ascii="Adobe Gothic Std B" w:eastAsia="Adobe Gothic Std B" w:hAnsi="Adobe Gothic Std B"/>
          <w:b/>
        </w:rPr>
      </w:pPr>
    </w:p>
    <w:p w:rsidR="0039332C" w:rsidRPr="0039332C" w:rsidRDefault="00D36BA1" w:rsidP="00D556A1">
      <w:p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lastRenderedPageBreak/>
        <w:t>Konfiguration</w:t>
      </w:r>
      <w:r w:rsidR="0039332C" w:rsidRPr="0039332C">
        <w:rPr>
          <w:rFonts w:ascii="Adobe Gothic Std B" w:eastAsia="Adobe Gothic Std B" w:hAnsi="Adobe Gothic Std B"/>
          <w:b/>
        </w:rPr>
        <w:t xml:space="preserve"> des GitHub-Repositor</w:t>
      </w:r>
      <w:r>
        <w:rPr>
          <w:rFonts w:ascii="Adobe Gothic Std B" w:eastAsia="Adobe Gothic Std B" w:hAnsi="Adobe Gothic Std B"/>
          <w:b/>
        </w:rPr>
        <w:t>y</w:t>
      </w:r>
      <w:r w:rsidR="0039332C" w:rsidRPr="0039332C">
        <w:rPr>
          <w:rFonts w:ascii="Adobe Gothic Std B" w:eastAsia="Adobe Gothic Std B" w:hAnsi="Adobe Gothic Std B"/>
          <w:b/>
        </w:rPr>
        <w:t>:</w:t>
      </w:r>
    </w:p>
    <w:p w:rsidR="0039332C" w:rsidRDefault="0039332C" w:rsidP="00D55EC9">
      <w:pPr>
        <w:jc w:val="both"/>
      </w:pPr>
      <w:r>
        <w:t>Damit GitHub den JiraButler Webserver erreichen kann, muss die Adresse des JiraButler Webservers in der GitHub Repository Administration als „</w:t>
      </w:r>
      <w:r w:rsidRPr="0039332C">
        <w:t>Post-Receive URL</w:t>
      </w:r>
      <w:r>
        <w:t>“ im Menü „Service Hooks“ eingetragen werden.</w:t>
      </w:r>
    </w:p>
    <w:p w:rsidR="0039332C" w:rsidRDefault="0039332C" w:rsidP="00D55EC9">
      <w:pPr>
        <w:jc w:val="both"/>
      </w:pPr>
    </w:p>
    <w:p w:rsidR="0039332C" w:rsidRDefault="0039332C" w:rsidP="00D55EC9">
      <w:pPr>
        <w:jc w:val="both"/>
      </w:pPr>
      <w:r>
        <w:t xml:space="preserve">Beispiel für eine solche Post-Receive-URL: </w:t>
      </w:r>
      <w:hyperlink r:id="rId11" w:history="1">
        <w:r w:rsidRPr="00575EAC">
          <w:rPr>
            <w:rStyle w:val="Hyperlink"/>
          </w:rPr>
          <w:t>http://angelcode.de:7070</w:t>
        </w:r>
      </w:hyperlink>
    </w:p>
    <w:p w:rsidR="0039332C" w:rsidRDefault="0039332C" w:rsidP="00D556A1"/>
    <w:p w:rsidR="0039332C" w:rsidRDefault="0039332C" w:rsidP="0039332C">
      <w:pPr>
        <w:rPr>
          <w:rFonts w:ascii="Adobe Gothic Std B" w:eastAsia="Adobe Gothic Std B" w:hAnsi="Adobe Gothic Std B"/>
          <w:b/>
        </w:rPr>
      </w:pPr>
      <w:r>
        <w:rPr>
          <w:rFonts w:ascii="Adobe Gothic Std B" w:eastAsia="Adobe Gothic Std B" w:hAnsi="Adobe Gothic Std B"/>
          <w:b/>
        </w:rPr>
        <w:t>Anwendung</w:t>
      </w:r>
      <w:r>
        <w:rPr>
          <w:rFonts w:ascii="Adobe Gothic Std B" w:eastAsia="Adobe Gothic Std B" w:hAnsi="Adobe Gothic Std B"/>
          <w:b/>
        </w:rPr>
        <w:t xml:space="preserve"> von JiraButler</w:t>
      </w:r>
      <w:r w:rsidRPr="00E1009F">
        <w:rPr>
          <w:rFonts w:ascii="Adobe Gothic Std B" w:eastAsia="Adobe Gothic Std B" w:hAnsi="Adobe Gothic Std B"/>
          <w:b/>
        </w:rPr>
        <w:t>:</w:t>
      </w:r>
    </w:p>
    <w:p w:rsidR="0039332C" w:rsidRDefault="0039332C" w:rsidP="00D55EC9">
      <w:pPr>
        <w:jc w:val="both"/>
      </w:pPr>
      <w:r>
        <w:t>Sobald JiraButler gestartet ist und als GitHub Service Hook eingetragen wurde, kann JiraButler verwendet werden. Der erfolgreiche Start von JiraButler lässt sich übrigens mit eine</w:t>
      </w:r>
      <w:r w:rsidR="00D36BA1">
        <w:t>m</w:t>
      </w:r>
      <w:r>
        <w:t xml:space="preserve"> Aufruf der Post-Receive-URL in einem Webbrowser überprüfen. Alternativ kann man sich auch über die Ausgabe im Server-Terminal oder </w:t>
      </w:r>
      <w:r w:rsidR="00D36BA1">
        <w:t>einem Blick in die</w:t>
      </w:r>
      <w:r>
        <w:t xml:space="preserve"> Logdatei vergewissern.</w:t>
      </w:r>
    </w:p>
    <w:p w:rsidR="0039332C" w:rsidRPr="00E1009F" w:rsidRDefault="0039332C" w:rsidP="0039332C">
      <w:pPr>
        <w:rPr>
          <w:rFonts w:ascii="Adobe Gothic Std B" w:eastAsia="Adobe Gothic Std B" w:hAnsi="Adobe Gothic Std B"/>
          <w:b/>
        </w:rPr>
      </w:pPr>
    </w:p>
    <w:p w:rsidR="0039332C" w:rsidRDefault="00D36BA1" w:rsidP="00D36BA1">
      <w:r w:rsidRPr="00D55EC9">
        <w:rPr>
          <w:u w:val="single"/>
        </w:rPr>
        <w:t>Eintragung einer Git-</w:t>
      </w:r>
      <w:r w:rsidR="0039332C" w:rsidRPr="00D55EC9">
        <w:rPr>
          <w:u w:val="single"/>
        </w:rPr>
        <w:t>Commit</w:t>
      </w:r>
      <w:r w:rsidRPr="00D55EC9">
        <w:rPr>
          <w:u w:val="single"/>
        </w:rPr>
        <w:t>-</w:t>
      </w:r>
      <w:r w:rsidR="0039332C" w:rsidRPr="00D55EC9">
        <w:rPr>
          <w:u w:val="single"/>
        </w:rPr>
        <w:t>Message</w:t>
      </w:r>
      <w:r w:rsidR="0039332C">
        <w:t xml:space="preserve"> </w:t>
      </w:r>
      <w:r>
        <w:br/>
      </w:r>
      <w:r w:rsidR="0039332C">
        <w:t xml:space="preserve">Um eine Git-Commit-Message in einem Jira Vorgang mit dem beispielhaften Schlüssel SWQ-16 eintragen zu können, </w:t>
      </w:r>
      <w:r>
        <w:t>braucht man nur den Jira-Schlüssel gefolgt von einem @-Zeichen und der eigentlichen Nachricht als Git-Commit-Message angeben und danach pushen.</w:t>
      </w:r>
    </w:p>
    <w:p w:rsidR="00D36BA1" w:rsidRDefault="00D36BA1" w:rsidP="0039332C"/>
    <w:p w:rsidR="00D36BA1" w:rsidRPr="00D55EC9" w:rsidRDefault="00D36BA1" w:rsidP="00D36BA1">
      <w:pPr>
        <w:rPr>
          <w:u w:val="single"/>
        </w:rPr>
      </w:pPr>
      <w:r w:rsidRPr="00D55EC9">
        <w:rPr>
          <w:u w:val="single"/>
        </w:rPr>
        <w:t>Eintragung einer neuen Projektversion</w:t>
      </w:r>
    </w:p>
    <w:p w:rsidR="00D36BA1" w:rsidRDefault="00D36BA1" w:rsidP="00D36BA1">
      <w:r>
        <w:t>Um eine neue Version in seinem Jira-Projekt hinzuzufügen, braucht man nur einen neuen Branch (mit dem Namen der gewünschten Version) im GitHub-Repository anlegen und danach einen Commit (siehe „</w:t>
      </w:r>
      <w:r w:rsidRPr="00D55EC9">
        <w:rPr>
          <w:i/>
        </w:rPr>
        <w:t>Eintragung einer Git-Commit-</w:t>
      </w:r>
      <w:r w:rsidRPr="00D55EC9">
        <w:rPr>
          <w:i/>
        </w:rPr>
        <w:t>Message</w:t>
      </w:r>
      <w:r>
        <w:t>“) mit anschließendem Push ausführen.</w:t>
      </w:r>
    </w:p>
    <w:p w:rsidR="0039332C" w:rsidRDefault="0039332C" w:rsidP="00D556A1"/>
    <w:p w:rsidR="00D556A1" w:rsidRPr="00E1009F" w:rsidRDefault="00E1009F" w:rsidP="00D556A1">
      <w:pPr>
        <w:rPr>
          <w:rFonts w:ascii="Adobe Gothic Std B" w:eastAsia="Adobe Gothic Std B" w:hAnsi="Adobe Gothic Std B"/>
          <w:b/>
        </w:rPr>
      </w:pPr>
      <w:r w:rsidRPr="00E1009F">
        <w:rPr>
          <w:rFonts w:ascii="Adobe Gothic Std B" w:eastAsia="Adobe Gothic Std B" w:hAnsi="Adobe Gothic Std B"/>
          <w:b/>
        </w:rPr>
        <w:t>Video</w:t>
      </w:r>
      <w:r>
        <w:rPr>
          <w:rFonts w:ascii="Adobe Gothic Std B" w:eastAsia="Adobe Gothic Std B" w:hAnsi="Adobe Gothic Std B"/>
          <w:b/>
        </w:rPr>
        <w:t>-Anleitung</w:t>
      </w:r>
      <w:r w:rsidRPr="00E1009F">
        <w:rPr>
          <w:rFonts w:ascii="Adobe Gothic Std B" w:eastAsia="Adobe Gothic Std B" w:hAnsi="Adobe Gothic Std B"/>
          <w:b/>
        </w:rPr>
        <w:t>:</w:t>
      </w:r>
    </w:p>
    <w:p w:rsidR="00D556A1" w:rsidRDefault="00E1009F" w:rsidP="00D55EC9">
      <w:pPr>
        <w:jc w:val="both"/>
      </w:pPr>
      <w:r>
        <w:t xml:space="preserve">Eine sehr detaillierte Anleitung zur Installation und zum Einsatz von JiraButler ist als Video auf </w:t>
      </w:r>
      <w:proofErr w:type="spellStart"/>
      <w:r>
        <w:t>sevenload</w:t>
      </w:r>
      <w:proofErr w:type="spellEnd"/>
      <w:r>
        <w:t xml:space="preserve"> verfügbar: </w:t>
      </w:r>
      <w:hyperlink r:id="rId12" w:history="1">
        <w:r w:rsidRPr="00575EAC">
          <w:rPr>
            <w:rStyle w:val="Hyperlink"/>
          </w:rPr>
          <w:t>http://de.sevenload.com/videos/aEzEOcB-Einfuehrung-in-JiraButler-v0-1</w:t>
        </w:r>
      </w:hyperlink>
    </w:p>
    <w:p w:rsidR="00D36BA1" w:rsidRDefault="00D36BA1" w:rsidP="0039332C"/>
    <w:p w:rsidR="00CA11B2" w:rsidRPr="00C36E39" w:rsidRDefault="00CA11B2" w:rsidP="0039332C">
      <w:pPr>
        <w:rPr>
          <w:rFonts w:ascii="Adobe Gothic Std B" w:eastAsia="Adobe Gothic Std B" w:hAnsi="Adobe Gothic Std B"/>
          <w:b/>
        </w:rPr>
      </w:pPr>
      <w:r w:rsidRPr="00C36E39">
        <w:rPr>
          <w:rFonts w:ascii="Adobe Gothic Std B" w:eastAsia="Adobe Gothic Std B" w:hAnsi="Adobe Gothic Std B"/>
          <w:b/>
        </w:rPr>
        <w:t>Projekt-</w:t>
      </w:r>
      <w:r w:rsidR="00424471">
        <w:rPr>
          <w:rFonts w:ascii="Adobe Gothic Std B" w:eastAsia="Adobe Gothic Std B" w:hAnsi="Adobe Gothic Std B"/>
          <w:b/>
        </w:rPr>
        <w:t>Informationen</w:t>
      </w:r>
      <w:r w:rsidRPr="00C36E39">
        <w:rPr>
          <w:rFonts w:ascii="Adobe Gothic Std B" w:eastAsia="Adobe Gothic Std B" w:hAnsi="Adobe Gothic Std B"/>
          <w:b/>
        </w:rPr>
        <w:t>:</w:t>
      </w:r>
    </w:p>
    <w:p w:rsidR="00CA11B2" w:rsidRDefault="00CA11B2" w:rsidP="00D55EC9">
      <w:pPr>
        <w:jc w:val="both"/>
      </w:pPr>
      <w:r>
        <w:t xml:space="preserve">Wir haben uns entschieden den JiraButler als eigenständigen Socket-Webserver zu realisieren, weil der GitHub Service-Hook einen JSON-String über einen HTTP-POST-Request an die angegebene </w:t>
      </w:r>
      <w:r w:rsidRPr="0039332C">
        <w:t>Post-Receive URL</w:t>
      </w:r>
      <w:r>
        <w:t xml:space="preserve"> </w:t>
      </w:r>
      <w:r w:rsidR="00424471">
        <w:t>sendet</w:t>
      </w:r>
      <w:r>
        <w:t xml:space="preserve"> und sich als Gegenstelle für einen solchen Request nichts besser eignet als ein Webser</w:t>
      </w:r>
      <w:r w:rsidR="00D55EC9">
        <w:t xml:space="preserve">ver. </w:t>
      </w:r>
      <w:r>
        <w:t xml:space="preserve">Um mit Jira kommunizieren zu können, sprechen wir über das „Simple Object Access Protocol“ (SOAP) das Jira RPC Plugin an, welches standardmäßig </w:t>
      </w:r>
      <w:r w:rsidR="00D55EC9">
        <w:t>in</w:t>
      </w:r>
      <w:r>
        <w:t xml:space="preserve">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</w:t>
      </w:r>
      <w:r w:rsidR="00D55EC9">
        <w:t>enthalten</w:t>
      </w:r>
      <w:r>
        <w:t xml:space="preserve"> ist.</w:t>
      </w:r>
    </w:p>
    <w:p w:rsidR="00CA11B2" w:rsidRDefault="00CA11B2" w:rsidP="00D55EC9">
      <w:pPr>
        <w:jc w:val="both"/>
      </w:pPr>
    </w:p>
    <w:p w:rsidR="00CA11B2" w:rsidRDefault="0095523A" w:rsidP="00D55EC9">
      <w:pPr>
        <w:jc w:val="both"/>
      </w:pPr>
      <w:r>
        <w:t xml:space="preserve">Weil die Jira API in Java geschrieben ist und einen Kernteil unserer Applikation </w:t>
      </w:r>
      <w:r w:rsidR="00424471">
        <w:t>ausmacht</w:t>
      </w:r>
      <w:r>
        <w:t>, haben wir den JiraButler ebenfalls mit der Programmiersprache Java geschrieben.</w:t>
      </w:r>
      <w:r w:rsidR="00D55EC9">
        <w:t xml:space="preserve"> Getestet wurde der </w:t>
      </w:r>
      <w:proofErr w:type="spellStart"/>
      <w:r w:rsidR="00D55EC9">
        <w:t>JiraButler</w:t>
      </w:r>
      <w:proofErr w:type="spellEnd"/>
      <w:r w:rsidR="00D55EC9">
        <w:t xml:space="preserve"> mit </w:t>
      </w:r>
      <w:proofErr w:type="spellStart"/>
      <w:r w:rsidR="00D55EC9">
        <w:t>Jira</w:t>
      </w:r>
      <w:proofErr w:type="spellEnd"/>
      <w:r w:rsidR="00D55EC9">
        <w:t xml:space="preserve"> Version 4.2 (#587).</w:t>
      </w:r>
    </w:p>
    <w:p w:rsidR="0095523A" w:rsidRDefault="0095523A" w:rsidP="0039332C"/>
    <w:p w:rsidR="00D55EC9" w:rsidRPr="00CD5DBE" w:rsidRDefault="00C36E39" w:rsidP="00D55EC9">
      <w:pPr>
        <w:jc w:val="both"/>
      </w:pPr>
      <w:r>
        <w:t xml:space="preserve">Eine besondere Herausforderung für uns waren die vielen externen Bibliotheken, welche für das JiraButler Java Archiv verfügbar gemacht werden mussten. Dies war </w:t>
      </w:r>
      <w:r w:rsidR="00424471">
        <w:t>kompliziert</w:t>
      </w:r>
      <w:r>
        <w:t xml:space="preserve">, weil der Java-Bytecode sich zur Ausführung nicht unbedingt im selben Verzeichnis wie das Java Archiv befindet und </w:t>
      </w:r>
      <w:r w:rsidR="00424471">
        <w:t>dadurch relative</w:t>
      </w:r>
      <w:r>
        <w:t xml:space="preserve"> Verlinkungen auf die Bibliotheken nicht möglich sind. Über den Class-Path der Applikation haben wir aber einen Weg gefunden, um den Speicherort der JAR-Datei zur Laufzeit bestimmen zu können.</w:t>
      </w:r>
    </w:p>
    <w:sectPr w:rsidR="00D55EC9" w:rsidRPr="00CD5DBE" w:rsidSect="00630947">
      <w:footerReference w:type="default" r:id="rId13"/>
      <w:headerReference w:type="firs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5D6" w:rsidRDefault="001A15D6" w:rsidP="00594FD6">
      <w:pPr>
        <w:spacing w:line="240" w:lineRule="auto"/>
      </w:pPr>
      <w:r>
        <w:separator/>
      </w:r>
    </w:p>
  </w:endnote>
  <w:endnote w:type="continuationSeparator" w:id="0">
    <w:p w:rsidR="001A15D6" w:rsidRDefault="001A15D6" w:rsidP="00594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CA4" w:rsidRPr="00317CA4" w:rsidRDefault="00AB458D" w:rsidP="00AB458D">
    <w:pPr>
      <w:pStyle w:val="Fuzeile"/>
      <w:pBdr>
        <w:top w:val="single" w:sz="24" w:space="1" w:color="9BBB59" w:themeColor="accent3"/>
      </w:pBdr>
      <w:jc w:val="right"/>
      <w:rPr>
        <w:i/>
        <w:iCs/>
        <w:color w:val="8C8C8C" w:themeColor="background1" w:themeShade="8C"/>
      </w:rPr>
    </w:pPr>
    <w:r w:rsidRPr="00AB458D">
      <w:rPr>
        <w:i/>
        <w:iCs/>
        <w:color w:val="8C8C8C" w:themeColor="background1" w:themeShade="8C"/>
      </w:rPr>
      <w:t>S</w:t>
    </w:r>
    <w:r>
      <w:rPr>
        <w:i/>
        <w:iCs/>
        <w:color w:val="8C8C8C" w:themeColor="background1" w:themeShade="8C"/>
      </w:rPr>
      <w:t xml:space="preserve">eite </w:t>
    </w:r>
    <w:r>
      <w:rPr>
        <w:i/>
        <w:iCs/>
        <w:color w:val="8C8C8C" w:themeColor="background1" w:themeShade="8C"/>
      </w:rPr>
      <w:fldChar w:fldCharType="begin"/>
    </w:r>
    <w:r>
      <w:rPr>
        <w:i/>
        <w:iCs/>
        <w:color w:val="8C8C8C" w:themeColor="background1" w:themeShade="8C"/>
      </w:rPr>
      <w:instrText xml:space="preserve"> PAGE  \* Arabic  \* MERGEFORMAT </w:instrText>
    </w:r>
    <w:r>
      <w:rPr>
        <w:i/>
        <w:iCs/>
        <w:color w:val="8C8C8C" w:themeColor="background1" w:themeShade="8C"/>
      </w:rPr>
      <w:fldChar w:fldCharType="separate"/>
    </w:r>
    <w:r w:rsidR="001725C3">
      <w:rPr>
        <w:i/>
        <w:iCs/>
        <w:noProof/>
        <w:color w:val="8C8C8C" w:themeColor="background1" w:themeShade="8C"/>
      </w:rPr>
      <w:t>2</w:t>
    </w:r>
    <w:r>
      <w:rPr>
        <w:i/>
        <w:iCs/>
        <w:color w:val="8C8C8C" w:themeColor="background1" w:themeShade="8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5D6" w:rsidRDefault="001A15D6" w:rsidP="00594FD6">
      <w:pPr>
        <w:spacing w:line="240" w:lineRule="auto"/>
      </w:pPr>
      <w:r>
        <w:separator/>
      </w:r>
    </w:p>
  </w:footnote>
  <w:footnote w:type="continuationSeparator" w:id="0">
    <w:p w:rsidR="001A15D6" w:rsidRDefault="001A15D6" w:rsidP="00594F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58D" w:rsidRDefault="00AB458D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6D0359D" wp14:editId="0CA5B3A3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upp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el"/>
                              <w:id w:val="-53296081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AB458D" w:rsidRDefault="001725C3">
                                <w:pPr>
                                  <w:pStyle w:val="Kopfzeile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Projekt im Rahmen der LV „Software Qualität“ an der FH Brandenburg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Jahr"/>
                              <w:id w:val="-140112633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B458D" w:rsidRDefault="0075448F">
                                <w:pPr>
                                  <w:pStyle w:val="Kopfzeile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WS 2010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pe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DhwQMAAFY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el"/>
                        <w:id w:val="-53296081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AB458D" w:rsidRDefault="001725C3">
                          <w:pPr>
                            <w:pStyle w:val="Kopfzeile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Projekt im Rahmen der LV „Software Qualität“ an der FH Brandenburg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Jahr"/>
                        <w:id w:val="-1401126333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de-DE"/>
                          <w:storeMappedDataAs w:val="dateTime"/>
                          <w:calendar w:val="gregorian"/>
                        </w:date>
                      </w:sdtPr>
                      <w:sdtContent>
                        <w:p w:rsidR="00AB458D" w:rsidRDefault="0075448F">
                          <w:pPr>
                            <w:pStyle w:val="Kopfzeile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WS 2010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AB458D" w:rsidRDefault="00AB45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C347B6"/>
    <w:multiLevelType w:val="multilevel"/>
    <w:tmpl w:val="053AD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FD6"/>
    <w:rsid w:val="00017B84"/>
    <w:rsid w:val="001725C3"/>
    <w:rsid w:val="001A15D6"/>
    <w:rsid w:val="00317CA4"/>
    <w:rsid w:val="0039332C"/>
    <w:rsid w:val="003F0583"/>
    <w:rsid w:val="00424471"/>
    <w:rsid w:val="004663A5"/>
    <w:rsid w:val="00594FD6"/>
    <w:rsid w:val="005D08D8"/>
    <w:rsid w:val="00630947"/>
    <w:rsid w:val="00693A07"/>
    <w:rsid w:val="006D073C"/>
    <w:rsid w:val="0075448F"/>
    <w:rsid w:val="00874FAC"/>
    <w:rsid w:val="0095523A"/>
    <w:rsid w:val="009C5FC3"/>
    <w:rsid w:val="00AB458D"/>
    <w:rsid w:val="00B43E78"/>
    <w:rsid w:val="00C36E39"/>
    <w:rsid w:val="00CA11B2"/>
    <w:rsid w:val="00CD5DBE"/>
    <w:rsid w:val="00D36BA1"/>
    <w:rsid w:val="00D556A1"/>
    <w:rsid w:val="00D55EC9"/>
    <w:rsid w:val="00DB0DE2"/>
    <w:rsid w:val="00E1009F"/>
    <w:rsid w:val="00E92D27"/>
    <w:rsid w:val="00E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08D8"/>
    <w:pPr>
      <w:spacing w:after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4F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4FD6"/>
  </w:style>
  <w:style w:type="paragraph" w:styleId="Fuzeile">
    <w:name w:val="footer"/>
    <w:basedOn w:val="Standard"/>
    <w:link w:val="FuzeileZchn"/>
    <w:uiPriority w:val="99"/>
    <w:unhideWhenUsed/>
    <w:rsid w:val="00594F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4FD6"/>
  </w:style>
  <w:style w:type="paragraph" w:styleId="KeinLeerraum">
    <w:name w:val="No Spacing"/>
    <w:link w:val="KeinLeerraumZchn"/>
    <w:uiPriority w:val="1"/>
    <w:qFormat/>
    <w:rsid w:val="00594FD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94FD6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4F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4F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93A0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933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D08D8"/>
    <w:pPr>
      <w:spacing w:after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94F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4FD6"/>
  </w:style>
  <w:style w:type="paragraph" w:styleId="Fuzeile">
    <w:name w:val="footer"/>
    <w:basedOn w:val="Standard"/>
    <w:link w:val="FuzeileZchn"/>
    <w:uiPriority w:val="99"/>
    <w:unhideWhenUsed/>
    <w:rsid w:val="00594FD6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4FD6"/>
  </w:style>
  <w:style w:type="paragraph" w:styleId="KeinLeerraum">
    <w:name w:val="No Spacing"/>
    <w:link w:val="KeinLeerraumZchn"/>
    <w:uiPriority w:val="1"/>
    <w:qFormat/>
    <w:rsid w:val="00594FD6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94FD6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4FD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4FD6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93A07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39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de.sevenload.com/videos/aEzEOcB-Einfuehrung-in-JiraButler-v0-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ngelcode.de:7070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hyperlink" Target="https://github.com/bennyn/JiraButler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8F"/>
    <w:rsid w:val="00A0388F"/>
    <w:rsid w:val="00BA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9219712F44741A1848909CCA4B16062">
    <w:name w:val="69219712F44741A1848909CCA4B16062"/>
    <w:rsid w:val="00A0388F"/>
  </w:style>
  <w:style w:type="paragraph" w:customStyle="1" w:styleId="9D45BDCD02FA41BD9245E06D7BAFD3E9">
    <w:name w:val="9D45BDCD02FA41BD9245E06D7BAFD3E9"/>
    <w:rsid w:val="00A0388F"/>
  </w:style>
  <w:style w:type="paragraph" w:customStyle="1" w:styleId="9C96E3F5E9AB4E16A4B5C7B16322443A">
    <w:name w:val="9C96E3F5E9AB4E16A4B5C7B16322443A"/>
    <w:rsid w:val="00A0388F"/>
  </w:style>
  <w:style w:type="paragraph" w:customStyle="1" w:styleId="9F3119EA76474723B7859EBFCAE5D366">
    <w:name w:val="9F3119EA76474723B7859EBFCAE5D366"/>
    <w:rsid w:val="00A0388F"/>
  </w:style>
  <w:style w:type="paragraph" w:customStyle="1" w:styleId="FF159D645536467586867C5E9AF5D5BD">
    <w:name w:val="FF159D645536467586867C5E9AF5D5BD"/>
    <w:rsid w:val="00A0388F"/>
  </w:style>
  <w:style w:type="paragraph" w:customStyle="1" w:styleId="6811262DD2194BE38A705BA76EBE378D">
    <w:name w:val="6811262DD2194BE38A705BA76EBE378D"/>
    <w:rsid w:val="00A0388F"/>
  </w:style>
  <w:style w:type="paragraph" w:customStyle="1" w:styleId="4458C25574F44726AC6C5EE8D4F13C64">
    <w:name w:val="4458C25574F44726AC6C5EE8D4F13C64"/>
    <w:rsid w:val="00A0388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9219712F44741A1848909CCA4B16062">
    <w:name w:val="69219712F44741A1848909CCA4B16062"/>
    <w:rsid w:val="00A0388F"/>
  </w:style>
  <w:style w:type="paragraph" w:customStyle="1" w:styleId="9D45BDCD02FA41BD9245E06D7BAFD3E9">
    <w:name w:val="9D45BDCD02FA41BD9245E06D7BAFD3E9"/>
    <w:rsid w:val="00A0388F"/>
  </w:style>
  <w:style w:type="paragraph" w:customStyle="1" w:styleId="9C96E3F5E9AB4E16A4B5C7B16322443A">
    <w:name w:val="9C96E3F5E9AB4E16A4B5C7B16322443A"/>
    <w:rsid w:val="00A0388F"/>
  </w:style>
  <w:style w:type="paragraph" w:customStyle="1" w:styleId="9F3119EA76474723B7859EBFCAE5D366">
    <w:name w:val="9F3119EA76474723B7859EBFCAE5D366"/>
    <w:rsid w:val="00A0388F"/>
  </w:style>
  <w:style w:type="paragraph" w:customStyle="1" w:styleId="FF159D645536467586867C5E9AF5D5BD">
    <w:name w:val="FF159D645536467586867C5E9AF5D5BD"/>
    <w:rsid w:val="00A0388F"/>
  </w:style>
  <w:style w:type="paragraph" w:customStyle="1" w:styleId="6811262DD2194BE38A705BA76EBE378D">
    <w:name w:val="6811262DD2194BE38A705BA76EBE378D"/>
    <w:rsid w:val="00A0388F"/>
  </w:style>
  <w:style w:type="paragraph" w:customStyle="1" w:styleId="4458C25574F44726AC6C5EE8D4F13C64">
    <w:name w:val="4458C25574F44726AC6C5EE8D4F13C64"/>
    <w:rsid w:val="00A038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WS 2010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D45FB-4C0B-464D-A00E-421494EBA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1076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Projekt im Rahmen der LV „Software Qualität“ an der FH Brandenburg</vt:lpstr>
    </vt:vector>
  </TitlesOfParts>
  <Company>JiraButler – Version 0.1</Company>
  <LinksUpToDate>false</LinksUpToDate>
  <CharactersWithSpaces>7842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im Rahmen der LV „Software Qualität“ an der FH Brandenburg</dc:title>
  <dc:creator>Benny Neugebauer</dc:creator>
  <cp:lastModifiedBy>Benny Neugebauer</cp:lastModifiedBy>
  <cp:revision>13</cp:revision>
  <cp:lastPrinted>2011-01-05T21:45:00Z</cp:lastPrinted>
  <dcterms:created xsi:type="dcterms:W3CDTF">2011-01-05T18:18:00Z</dcterms:created>
  <dcterms:modified xsi:type="dcterms:W3CDTF">2011-01-05T21:46:00Z</dcterms:modified>
</cp:coreProperties>
</file>