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19</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(יט) אָסוּר לָטוּחַ שֶׁמֶן וְשׁוּם עַל הַצְּלִי בְּעוֹדוֹ כְּנֶגֶד הַמְּדוּרָה אֲפִלּוּ נִצְלָה הַצָּלִי מִבְּעוֹד יוֹם דְּמִכָּל מָקוֹם יִתְבַּשֵּׁל הַשּׁוּם וְהַשֶּׁמֶן.</w:t>
      </w:r>
    </w:p>
    <w:p>
      <w:pPr>
        <w:spacing w:after="180" w:before="40"/>
      </w:pPr>
      <w:r>
        <w:rPr>
          <w:rFonts w:ascii="Arial" w:cs="Arial" w:eastAsia="Arial" w:hAnsi="Arial"/>
          <w:sz w:val="22"/>
          <w:szCs w:val="22"/>
        </w:rPr>
        <w:t xml:space="preserve">(24) 'While it is opposite the fire' — and the same applies after removing it from the fire as long as it is boiling and yad soledet bo — it is forbidden to apply garlic to it, since it is still a kli rishon. And many do not know to be careful about this.</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(כד) בעודו כנגד המדור׳ – וה״ה במעבירו מהאש כ״ז שהוא רותח שהי״ס אסור לטוח עליו שום דהא עדיין כ״ר הוא והרבה אין יודעים להזהר כשצולין אווזא וכשמוציאין אותה בעודה רותחת מושחין עליה שום וזה אסור כ״ז שהיס״ב.</w:t>
      </w:r>
    </w:p>
    <w:p>
      <w:pPr>
        <w:spacing w:after="160" w:before="20"/>
      </w:pPr>
      <w:r>
        <w:rPr>
          <w:rFonts w:ascii="Arial" w:cs="Arial" w:eastAsia="Arial" w:hAnsi="Arial"/>
          <w:sz w:val="21"/>
          <w:szCs w:val="21"/>
        </w:rPr>
        <w:t xml:space="preserve">(24) While he is against the section - and the 5th in his Talmudic passage from the fire (27) that it is cooking that it is forbidden to put garlic on it, it is still (4) and many do not know how to be careful when roasting a goose and when they take it out while it is cooking, garlic is smeared on it and this is forbidden (27) that the</w:t>
      </w:r>
    </w:p>
    <w:p>
      <w:pPr>
        <w:bidi/>
        <w:spacing w:after="40" w:before="120"/>
      </w:pPr>
      <w:r>
        <w:rPr>
          <w:rFonts w:ascii="David" w:cs="David" w:eastAsia="David" w:hAnsi="David"/>
          <w:sz w:val="22"/>
          <w:szCs w:val="22"/>
        </w:rPr>
        <w:t xml:space="preserve">(מה) כנגד המדור׳. לאו דוקא דה״ה אם הוא רותח שיס״ב כמ״ש ס״ה וכ״ט וכ״מ מל׳ רש״י וכ״כ הפוסקים בי״ד דדבר שהוא גוש אפי׳ בכ״ש מבשל וכ״ש צלי ונ״ל דבשומן מותר לטוחו דאין בו משום בישול כמ״ש סי״ו ומשום נולד ליכא כיון דאינו בעין ובלבד שלא ירסקו בידים רק יניחנו עליו מעט מעט והוא נימוח מאיליו ואפש׳ דזהו מקרי בעין מידי דהוי אקדיר׳ שיש בה רוטב וצ״ע:</w:t>
      </w:r>
    </w:p>
    <w:p>
      <w:pPr>
        <w:spacing w:after="160" w:before="20"/>
      </w:pPr>
      <w:r>
        <w:rPr>
          <w:rFonts w:ascii="Arial" w:cs="Arial" w:eastAsia="Arial" w:hAnsi="Arial"/>
          <w:sz w:val="21"/>
          <w:szCs w:val="21"/>
        </w:rPr>
        <w:t xml:space="preserve">(What) against the section. If it boils, it is permitted to boil it, if it boils, then it is permitted to boil it, because it is cooked, because it is cooked, because it is dained in the eye, provided that it is not crushed by the hands. And here is a chance to see a faded midi that has sauce in it:</w:t>
      </w:r>
    </w:p>
    <w:p>
      <w:pPr>
        <w:bidi/>
        <w:spacing w:after="40" w:before="120"/>
      </w:pPr>
      <w:r>
        <w:rPr>
          <w:rFonts w:ascii="David" w:cs="David" w:eastAsia="David" w:hAnsi="David"/>
          <w:sz w:val="22"/>
          <w:szCs w:val="22"/>
        </w:rPr>
        <w:t xml:space="preserve">(מב) המדורה – וה״ה במעבירו מהאש כל זמן שהוא רותח שהיס״ב אסור לטוח עליו שום דהא עדיין כ״ר הוא וכ״כ הפוסקים ביו״ד סי׳ צ״ד ס״ק כ״ה בדבר שהוא גוש אפי׳ בכ״ש מבשל וכ״ש צלי ע״ש והרבה אין יודעים להזהר כשצולין אווזא וכשמוציאין אותה בעודה רותחת מושחין עליה שום וזהו איסור כל זמן שהיס״ב ט״ז. וכתב המ״א ונ״ל דבשומן מותר לטוחו דאין בו משום בישול כמ״ש סי״ו ומשום נולד ליכא כיון דאינו בעין ובלבד שלא ירסקו בידים רק יניחנו עליו מעט מעט והוא נימוח מאליו ואפשר דזהו מיקרי בעין מידי דהוי אקדירה שיש בה רוטב וצ״ע עכ״ל ומכאן ראיה שמותר לטוח שומן אווזא שנקפה ע״ג מיני קמחים וקטניות כגון לאקשי״ן ערביזי״ן היר״ז שנותנים ע״ג קערה. א״ז בשם דרישה (ובספר אליהו רבה הניח קצת בצ״ע ע״ש):</w:t>
      </w:r>
    </w:p>
    <w:p>
      <w:pPr>
        <w:spacing w:after="160" w:before="20"/>
      </w:pPr>
      <w:r>
        <w:rPr>
          <w:rFonts w:ascii="Arial" w:cs="Arial" w:eastAsia="Arial" w:hAnsi="Arial"/>
          <w:sz w:val="21"/>
          <w:szCs w:val="21"/>
        </w:rPr>
        <w:t xml:space="preserve">(MB) The campfire - and the Lord in moving it away from the fire as long as it is cooking that the Rabbi is not permitted to put any daha on it, it is still Kr, and so on, the rulings in the Judiciary, (24), (25), concerning the fact that it is a lump fire, in the 26th cooking, and in the 4th roasting, and many do not know how to be careful when roasting a goose, and when taking it out while it is cooking, garlic is smeared on it, and this is a prohibition as long as the Rabbi (16). And the Magen Avraham and NL wrote that it is permissible to dain it because cooking, as in the Siu, and why it was born because it is dained in the eye, provided that it is not crushed in the hands, just put a little bit on it and it will soften on its own, and it is possible to dazhu mikri in the eye from a faded akdira, which has a sauce and an eel sauce, and hence evidence that it is permitted to dain goose fat that has been made with 12th–13th c. types flour and legumes such as lakshin Arabizin Hiraz who give a bowl. (17) in the name of a demand (and in the book Eliyahu Rabbah he placed a little in the 19th century):</w:t>
      </w:r>
    </w:p>
    <w:p>
      <w:pPr>
        <w:bidi/>
        <w:spacing w:after="40" w:before="120"/>
      </w:pPr>
      <w:r>
        <w:rPr>
          <w:rFonts w:ascii="David" w:cs="David" w:eastAsia="David" w:hAnsi="David"/>
          <w:sz w:val="22"/>
          <w:szCs w:val="22"/>
        </w:rPr>
        <w:t xml:space="preserve">(נז) ס״יט אסור – ערש״י ק״ש א׳ ד״ה שדיקא:</w:t>
      </w:r>
    </w:p>
    <w:p>
      <w:pPr>
        <w:spacing w:after="160" w:before="20"/>
      </w:pPr>
      <w:r>
        <w:rPr>
          <w:rFonts w:ascii="Arial" w:cs="Arial" w:eastAsia="Arial" w:hAnsi="Arial"/>
          <w:sz w:val="21"/>
          <w:szCs w:val="21"/>
        </w:rPr>
        <w:t xml:space="preserve">(Naz) S.I.T Asor - Arshi K.S. A. D. H. Shadika:</w:t>
      </w:r>
    </w:p>
    <w:p>
      <w:pPr>
        <w:bidi/>
        <w:spacing w:after="40" w:before="120"/>
      </w:pPr>
      <w:r>
        <w:rPr>
          <w:rFonts w:ascii="David" w:cs="David" w:eastAsia="David" w:hAnsi="David"/>
          <w:sz w:val="22"/>
          <w:szCs w:val="22"/>
        </w:rPr>
        <w:t xml:space="preserve">(קי) שמן ושום – שאינם מבושלים.</w:t>
      </w:r>
    </w:p>
    <w:p>
      <w:pPr>
        <w:spacing w:after="160" w:before="20"/>
      </w:pPr>
      <w:r>
        <w:rPr>
          <w:rFonts w:ascii="Arial" w:cs="Arial" w:eastAsia="Arial" w:hAnsi="Arial"/>
          <w:sz w:val="21"/>
          <w:szCs w:val="21"/>
        </w:rPr>
        <w:t xml:space="preserve">(ki) Oil and garlic - not cooked.</w:t>
      </w:r>
    </w:p>
    <w:p>
      <w:pPr>
        <w:bidi/>
        <w:spacing w:after="40" w:before="120"/>
      </w:pPr>
      <w:r>
        <w:rPr>
          <w:rFonts w:ascii="David" w:cs="David" w:eastAsia="David" w:hAnsi="David"/>
          <w:sz w:val="22"/>
          <w:szCs w:val="22"/>
        </w:rPr>
        <w:t xml:space="preserve">(קיא) בעודו כנגד המדורה – ואז הוא חם מאוד.</w:t>
      </w:r>
    </w:p>
    <w:p>
      <w:pPr>
        <w:spacing w:after="160" w:before="20"/>
      </w:pPr>
      <w:r>
        <w:rPr>
          <w:rFonts w:ascii="Arial" w:cs="Arial" w:eastAsia="Arial" w:hAnsi="Arial"/>
          <w:sz w:val="21"/>
          <w:szCs w:val="21"/>
        </w:rPr>
        <w:t xml:space="preserve">(vomits) while against the fire - then it is cooking.</w:t>
      </w:r>
    </w:p>
    <w:p>
      <w:pPr>
        <w:bidi/>
        <w:spacing w:after="40" w:before="120"/>
      </w:pPr>
      <w:r>
        <w:rPr>
          <w:rFonts w:ascii="David" w:cs="David" w:eastAsia="David" w:hAnsi="David"/>
          <w:sz w:val="22"/>
          <w:szCs w:val="22"/>
        </w:rPr>
        <w:t xml:space="preserve">(קיב) השום והשמן – מחום הצלי, על פי הכלל שראינו בתחילת הסימן, שתולדות האש הרי הן כאש.</w:t>
      </w:r>
    </w:p>
    <w:p>
      <w:pPr>
        <w:spacing w:after="160" w:before="20"/>
      </w:pPr>
      <w:r>
        <w:rPr>
          <w:rFonts w:ascii="Arial" w:cs="Arial" w:eastAsia="Arial" w:hAnsi="Arial"/>
          <w:sz w:val="21"/>
          <w:szCs w:val="21"/>
        </w:rPr>
        <w:t xml:space="preserve">(Kiv) The garlic and the oil - from the sun of the roast, according to the rule we saw at the beginning of the chapter, that toldos ha'or (toldos ha'or (derivatives fire)) are treated like fire.</w:t>
      </w:r>
    </w:p>
    <w:p>
      <w:pPr>
        <w:pBdr>
          <w:bottom w:val="single" w:color="999999" w:sz="4"/>
        </w:pBdr>
        <w:spacing w:after="80" w:before="300"/>
      </w:pPr>
      <w:r>
        <w:rPr>
          <w:rFonts w:ascii="Arial" w:cs="Arial" w:eastAsia="Arial" w:hAnsi="Arial"/>
          <w:b/>
          <w:bCs/>
          <w:color w:val="1A3A5C"/>
          <w:sz w:val="26"/>
          <w:szCs w:val="26"/>
        </w:rPr>
        <w:t xml:space="preserve">Magen Avraham</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Shulchan Aruch K'pshuto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2026-05-13T21:54:40.611Z</dcterms:created>
  <dcterms:modified xsi:type="dcterms:W3CDTF">2026-05-13T21:54:40.611Z</dcterms:modified>
</cp:coreProperties>
</file>

<file path=docProps/custom.xml><?xml version="1.0" encoding="utf-8"?>
<Properties xmlns="http://schemas.openxmlformats.org/officeDocument/2006/custom-properties" xmlns:vt="http://schemas.openxmlformats.org/officeDocument/2006/docPropsVTypes"/>
</file>