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3</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(ג) כְּשֵׁם שֶׁאָסוּר לְבַשֵּׁל בְּאוּר כָּךְ אָסוּר לְבַשֵּׁל בְּתוֹלְדוֹת הָאוּר, כְּגוֹן: לִתֵּן בֵּיצָה בְּצַד קְדֵרָה אוֹ לְשָׁבְרָהּ עַל סוּדָר שֶׁהוּחַם בָּאוּר כְּדֵי שֶׁתִּצָּלֶה; וַאֲפִלּוּ בְּתוֹלְדוֹת חַמָּה, כְּגוֹן: בְּסוּדָר שֶׁהוּחַם בַּחַמָּה, אָסוּר גְּזֵרָה אָטוּ תּוֹלְדוֹת הָאוּר, וְכֵן (אָסוּר) לְהַטְמִינָהּ בְּחוֹל אוֹ בַּאֲבַק דְּרָכִים שֶׁהֻחַמּוּ מִכֹּחַ חַמָּה; אֲבָל בַּחַמָּה עַצְמָהּ, כְּגוֹן: לִתֵּן בֵּיצָה בַּחַמָּה אוֹ לִתֵּן מַיִם בַּחַמָּה כְּדֵי שֶׁיֻּחַמּוּ, מֻתָּר.</w:t>
      </w:r>
    </w:p>
    <w:p>
      <w:pPr>
        <w:spacing w:after="180" w:before="40"/>
      </w:pPr>
      <w:r>
        <w:rPr>
          <w:rFonts w:ascii="Arial" w:cs="Arial" w:eastAsia="Arial" w:hAnsi="Arial"/>
          <w:sz w:val="22"/>
          <w:szCs w:val="22"/>
        </w:rPr>
        <w:t xml:space="preserve">(c) Just as it is forbidden to cook with fire, so too it is forbidden to cook with toldos ha'or (derivatives fire). For example, one may not place an egg next to a pot, or break it onto a cloth that was heated by fire so that it will roast. Even with derivatives of the sun, such as a cloth that was heated by the sun, it is forbidden as a by rabbinic law by rabbinic law by rabbinic law by rabbinic law by rabbinic law by rabbinic law by rabbinic law decree lest it be confused with toldos ha'or (derivatives fire). Likewise, it is forbidden to insulate the egg in sand or in road dust that was heated by the force of the sun. But with the sun itself, such as placing an egg in the sun, or placing water in the sun so that it will become heated, it is permitted.</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(ט) שאסור לבשל. המבשל בתולדות האור חייב:</w:t>
      </w:r>
    </w:p>
    <w:p>
      <w:pPr>
        <w:spacing w:after="160" w:before="20"/>
      </w:pPr>
      <w:r>
        <w:rPr>
          <w:rFonts w:ascii="Arial" w:cs="Arial" w:eastAsia="Arial" w:hAnsi="Arial"/>
          <w:sz w:val="21"/>
          <w:szCs w:val="21"/>
        </w:rPr>
        <w:t xml:space="preserve">(11) 'Or to break it, etc., and even, etc., but' — three distinctions regarding the egg in Beitza 2b, see Rashi there.</w:t>
      </w:r>
    </w:p>
    <w:p>
      <w:pPr>
        <w:bidi/>
        <w:spacing w:after="40" w:before="120"/>
      </w:pPr>
      <w:r>
        <w:rPr>
          <w:rFonts w:ascii="David" w:cs="David" w:eastAsia="David" w:hAnsi="David"/>
          <w:sz w:val="22"/>
          <w:szCs w:val="22"/>
        </w:rPr>
        <w:t xml:space="preserve">(יא) או לשברה כו׳ ואפי׳ כו׳ אבל – ג׳ חילוקים בביצה שם ב׳ ב׳ וערש״י שם:</w:t>
      </w:r>
    </w:p>
    <w:p>
      <w:pPr>
        <w:spacing w:after="160" w:before="20"/>
      </w:pPr>
      <w:r>
        <w:rPr>
          <w:rFonts w:ascii="Arial" w:cs="Arial" w:eastAsia="Arial" w:hAnsi="Arial"/>
          <w:sz w:val="21"/>
          <w:szCs w:val="21"/>
        </w:rPr>
        <w:t xml:space="preserve">(3) 'To insulate it' — see the Beer Heitev. See also Noda B'Yehuda second edition, chapter 23, who writes that the rule that salted is like heated applies specifically to roasting, and is a Torah-level matter regarding absorption like a vessel; but it cannot be considered like roasting to render it forbidden as bishul on Shabbos or to forbid Pesach meat that was salted on account of roasting — see there.</w:t>
      </w:r>
    </w:p>
    <w:p>
      <w:pPr>
        <w:bidi/>
        <w:spacing w:after="40" w:before="120"/>
      </w:pPr>
      <w:r>
        <w:rPr>
          <w:rFonts w:ascii="David" w:cs="David" w:eastAsia="David" w:hAnsi="David"/>
          <w:sz w:val="22"/>
          <w:szCs w:val="22"/>
        </w:rPr>
        <w:t xml:space="preserve">(יז) בתולדת האור – והמבשל בו חייב לפיכך המניח פירות או מים על התנור או בתוך [הקאכלין] לאחר שהוסק התנור ונתבשלו שם חייב ומדרבנן אסור להניח אפילו קודם שהוסק וכדלקמיה. וכל דיני בישול הנזכרים בסימן זה שייכים גם בדבר שנתבשל ע״י תולדת האור:</w:t>
      </w:r>
    </w:p>
    <w:p>
      <w:pPr>
        <w:spacing w:after="160" w:before="20"/>
      </w:pPr>
      <w:r>
        <w:rPr>
          <w:rFonts w:ascii="Arial" w:cs="Arial" w:eastAsia="Arial" w:hAnsi="Arial"/>
          <w:sz w:val="21"/>
          <w:szCs w:val="21"/>
        </w:rPr>
        <w:t xml:space="preserve">(17) 'With toldos ha'or' — one who cooks with them is liable. Therefore, one who places fruits or water on the oven or inside the heating stove after the oven has been fired up, and they cooked there, is liable. And by rabbinic law it is forbidden to place them even before the oven is fired up, as explained later. And all the laws of cooking mentioned in this siman apply also to something cooked by means of toldos ha'or.</w:t>
      </w:r>
    </w:p>
    <w:p>
      <w:pPr>
        <w:bidi/>
        <w:spacing w:after="40" w:before="120"/>
      </w:pPr>
      <w:r>
        <w:rPr>
          <w:rFonts w:ascii="David" w:cs="David" w:eastAsia="David" w:hAnsi="David"/>
          <w:sz w:val="22"/>
          <w:szCs w:val="22"/>
        </w:rPr>
        <w:t xml:space="preserve">(יח) ואפילו בתולדת חמה – ואפילו בדיעבד אסור ואפשר דלאחר שבת מותר אף למבשל עצמו [חידושי רע״א]:</w:t>
      </w:r>
    </w:p>
    <w:p>
      <w:pPr>
        <w:spacing w:after="160" w:before="20"/>
      </w:pPr>
      <w:r>
        <w:rPr>
          <w:rFonts w:ascii="Arial" w:cs="Arial" w:eastAsia="Arial" w:hAnsi="Arial"/>
          <w:sz w:val="21"/>
          <w:szCs w:val="21"/>
        </w:rPr>
        <w:t xml:space="preserve">(18) 'And even with derivatives of the sun' — even b'dieved it is forbidden, and it is possible that after Shabbos it is permitted even to the one who cooked [Chiddushei R' Akiva Eiger].</w:t>
      </w:r>
    </w:p>
    <w:p>
      <w:pPr>
        <w:bidi/>
        <w:spacing w:after="40" w:before="120"/>
      </w:pPr>
      <w:r>
        <w:rPr>
          <w:rFonts w:ascii="David" w:cs="David" w:eastAsia="David" w:hAnsi="David"/>
          <w:sz w:val="22"/>
          <w:szCs w:val="22"/>
        </w:rPr>
        <w:t xml:space="preserve">(יט) להטמינה וכו׳ – ואפילו מבע״י דחול הוא דבר המוסיף הבל כמבואר לעיל בסימן רנ״ז ס״ג ואסור להטמין בו אפילו מבע״י כמבואר שם [הרא״ש] ובחידושי רע״א הביא בשם הרשב״א דמותר להטמין בו מבע״י דכל שהוחם בע״ש מן החמה מצטנן לגמרי בליל שבת:</w:t>
      </w:r>
    </w:p>
    <w:p>
      <w:pPr>
        <w:spacing w:after="160" w:before="20"/>
      </w:pPr>
      <w:r>
        <w:rPr>
          <w:rFonts w:ascii="Arial" w:cs="Arial" w:eastAsia="Arial" w:hAnsi="Arial"/>
          <w:sz w:val="21"/>
          <w:szCs w:val="21"/>
        </w:rPr>
        <w:t xml:space="preserve">(19) 'To insulate it, etc.' — this applies even before Shabbos, because sand is something that adds heat, as explained above in siman 257 seif 3, and it is forbidden to insulate with it even before Shabbos as explained there.</w:t>
      </w:r>
    </w:p>
    <w:p>
      <w:pPr>
        <w:bidi/>
        <w:spacing w:after="40" w:before="120"/>
      </w:pPr>
      <w:r>
        <w:rPr>
          <w:rFonts w:ascii="David" w:cs="David" w:eastAsia="David" w:hAnsi="David"/>
          <w:sz w:val="22"/>
          <w:szCs w:val="22"/>
        </w:rPr>
        <w:t xml:space="preserve">(כ) בחול – ואפילו אם לא יטמין אלא יגלגלה בשבת ע״ג חול החם כדי שתצלה נמי אסור דגזירה אטו תולדת האור וע״כ אסור לצלות ביצה על גג רותח מחמה - המבשל בחמי טבריא פטור מחטאת דהוי כתולדת חמה אבל חייב מכת מרדות דאיסור יש בזה הלכך אסור להעמיד מאכל ע״ג חמי טבריא בשבת אבל להשהות עליהן מע״ש מותר ולהניח בתוכן אסור משום הטמנה בדבר המוסיף הבל כמ״ש סימן שכ״ו ס״ג:</w:t>
      </w:r>
    </w:p>
    <w:p>
      <w:pPr>
        <w:spacing w:after="160" w:before="20"/>
      </w:pPr>
      <w:r>
        <w:rPr>
          <w:rFonts w:ascii="Arial" w:cs="Arial" w:eastAsia="Arial" w:hAnsi="Arial"/>
          <w:sz w:val="21"/>
          <w:szCs w:val="21"/>
        </w:rPr>
        <w:t xml:space="preserve">(20) 'In sand' — even if one does not insulate it but merely rolls it on Shabbos on hot sand so that it will roast, it is also forbidden as a decree on account of toldos ha'or. Therefore it is forbidden to roast an egg on Shabbos in sand heated by the sun.</w:t>
      </w:r>
    </w:p>
    <w:p>
      <w:pPr>
        <w:bidi/>
        <w:spacing w:after="40" w:before="120"/>
      </w:pPr>
      <w:r>
        <w:rPr>
          <w:rFonts w:ascii="David" w:cs="David" w:eastAsia="David" w:hAnsi="David"/>
          <w:sz w:val="22"/>
          <w:szCs w:val="22"/>
        </w:rPr>
        <w:t xml:space="preserve">(כא) אבל בחמה עצמה – ולא גזרינן אטו אור דחמה באור לא מיחלף:</w:t>
      </w:r>
    </w:p>
    <w:p>
      <w:pPr>
        <w:spacing w:after="160" w:before="20"/>
      </w:pPr>
      <w:r>
        <w:rPr>
          <w:rFonts w:ascii="Arial" w:cs="Arial" w:eastAsia="Arial" w:hAnsi="Arial"/>
          <w:sz w:val="21"/>
          <w:szCs w:val="21"/>
        </w:rPr>
        <w:t xml:space="preserve">(21) 'But in the sun itself' — the Sages did not decree on account of fire, for the sun and fire are not confused with each other.</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ואפילו בתולדת חמה וכו׳ – עיין במ״ב דלהשהות על תולדת חמה מותר ובחידושי רע״א מצדד דגם על תולדת אור מותר להשהות דלא גרע מכירה גרופה דמותר כיון דלא שייך שמא יחתה:</w:t>
      </w:r>
    </w:p>
    <w:p>
      <w:pPr>
        <w:spacing w:after="160" w:before="20"/>
      </w:pPr>
      <w:r>
        <w:rPr>
          <w:rFonts w:ascii="Arial" w:cs="Arial" w:eastAsia="Arial" w:hAnsi="Arial"/>
          <w:sz w:val="21"/>
          <w:szCs w:val="21"/>
        </w:rPr>
        <w:t xml:space="preserve">And even in the history in derivatives of the sun (toldos sun), etc. - refer to the M.B. Delahashoot on toldos sun (derivatives of the sun) is permitted and in the innovations Ra'a Mesad Model on the history Or, it is permissible to stay without a grain.</w:t>
      </w:r>
    </w:p>
    <w:p>
      <w:pPr>
        <w:bidi/>
        <w:spacing w:after="40" w:before="120"/>
      </w:pPr>
      <w:r>
        <w:rPr>
          <w:rFonts w:ascii="David" w:cs="David" w:eastAsia="David" w:hAnsi="David"/>
          <w:sz w:val="22"/>
          <w:szCs w:val="22"/>
        </w:rPr>
        <w:t xml:space="preserve">להטמינה בחול – עיין בפמ״ג דאפילו אם הביצה צלויה כ״צ ג״כ אסור להטמינה דאיסור הטמנה הוא אפילו במבושל כל צרכה כמ״ש בסימן רנ״ז ס״ז:</w:t>
      </w:r>
    </w:p>
    <w:p>
      <w:pPr>
        <w:spacing w:after="160" w:before="20"/>
      </w:pPr>
      <w:r>
        <w:rPr>
          <w:rFonts w:ascii="Arial" w:cs="Arial" w:eastAsia="Arial" w:hAnsi="Arial"/>
          <w:sz w:val="21"/>
          <w:szCs w:val="21"/>
        </w:rPr>
        <w:t xml:space="preserve">(17) Introduction to the seif — there is no Torah prohibition of cooking except through heat from fire. The prohibition includes both cooking directly with fire, such as roasting or cooking on a stove, and cooking with something that was heated by fire (toldos ha'or). The Sages decreed that cooking with toldos chamah (derivatives of the sun) is also forbidden as a decree lest it be confused with toldos ha'or.</w:t>
      </w:r>
    </w:p>
    <w:p>
      <w:pPr>
        <w:pBdr>
          <w:bottom w:val="single" w:color="999999" w:sz="4"/>
        </w:pBdr>
        <w:spacing w:after="80" w:before="300"/>
      </w:pPr>
      <w:r>
        <w:rPr>
          <w:rFonts w:ascii="Arial" w:cs="Arial" w:eastAsia="Arial" w:hAnsi="Arial"/>
          <w:b/>
          <w:bCs/>
          <w:color w:val="1A3A5C"/>
          <w:sz w:val="26"/>
          <w:szCs w:val="26"/>
        </w:rPr>
        <w:t xml:space="preserve">Shulchan Aruch K'pshuto</w:t>
      </w:r>
    </w:p>
    <w:p>
      <w:pPr>
        <w:bidi/>
        <w:spacing w:after="40" w:before="120"/>
      </w:pPr>
      <w:r>
        <w:rPr>
          <w:rFonts w:ascii="David" w:cs="David" w:eastAsia="David" w:hAnsi="David"/>
          <w:sz w:val="22"/>
          <w:szCs w:val="22"/>
        </w:rPr>
        <w:t xml:space="preserve">(יז) הקדמה לסעיף – אין איסור בישול מהתורה אלא בחום האש. האיסור כולל הן בישול ישירות בחום האש, כמו צלייה או בישול על כיריים, והן בישול על דבר מה שהתחמם מהאש ועדיין חם (ונקרא ״תולדות האור״), כגון חול שהייתה עליו מדורה. לעומת זאת, בישול בשמש לא אסרה התורה. בסעיף זה מתבאר שבישול ישירות בשמש מותר לכתחילה, אולם אסרו חכמים בישול בדבר שהתחמם על ידי השמש (הנקרא ״תולדות החמה״), כגון לבשל על חול שהתחמם מאוד מהשמש, משום שהדבר דומה לבישול בתולדות האור. בישול בחמה עצמה מותר אפילו מדרבנן, אולם בתולדות חמה הוא אסור מדרבנן. בישול בחשמל, כמו תנור חשמלי או כיריים חשמליים, דינו כאש, ואסור מהתורה.</w:t>
      </w:r>
    </w:p>
    <w:p>
      <w:pPr>
        <w:spacing w:after="160" w:before="20"/>
      </w:pPr>
      <w:r>
        <w:rPr>
          <w:rFonts w:ascii="Arial" w:cs="Arial" w:eastAsia="Arial" w:hAnsi="Arial"/>
          <w:sz w:val="21"/>
          <w:szCs w:val="21"/>
        </w:rPr>
        <w:t xml:space="preserve">(17) Introduction to the seif. There is no Torah prohibition cooking except through sun from fire. The prohibition includes both cooking directly with the sun fire, such as roasting or cooking on a stove, and cooking on something that was heated by fire and remains cooking, which is called toldos ha'or, such as sand upon which a fire had burned. By contrast, the Torah did not forbid cooking in the sun. This seif explains that cooking directly in the sun is permitted lechatchilah, but the Sages forbade cooking with something heated by the sun, called toldos sun, such as cooking on sand that became cooking from the sun, because it resembles cooking with toldos ha'or. cooking in the sun itself is permitted even rabbinically, but cooking with toldos sun is rabbinically forbidden. cooking with electricity, such as an electric stove or electric stovetop, has the law fire and is forbidden by Torah law.</w:t>
      </w:r>
    </w:p>
    <w:p>
      <w:pPr>
        <w:bidi/>
        <w:spacing w:after="40" w:before="120"/>
      </w:pPr>
      <w:r>
        <w:rPr>
          <w:rFonts w:ascii="David" w:cs="David" w:eastAsia="David" w:hAnsi="David"/>
          <w:sz w:val="22"/>
          <w:szCs w:val="22"/>
        </w:rPr>
        <w:t xml:space="preserve">(יח) באור – בחום האש, ואיסורו מן התורה.</w:t>
      </w:r>
    </w:p>
    <w:p>
      <w:pPr>
        <w:spacing w:after="160" w:before="20"/>
      </w:pPr>
      <w:r>
        <w:rPr>
          <w:rFonts w:ascii="Arial" w:cs="Arial" w:eastAsia="Arial" w:hAnsi="Arial"/>
          <w:sz w:val="21"/>
          <w:szCs w:val="21"/>
        </w:rPr>
        <w:t xml:space="preserve">(18) In the candle - with fire / with the sun fire, and its prohibition by Torah law.</w:t>
      </w:r>
    </w:p>
    <w:p>
      <w:pPr>
        <w:bidi/>
        <w:spacing w:after="40" w:before="120"/>
      </w:pPr>
      <w:r>
        <w:rPr>
          <w:rFonts w:ascii="David" w:cs="David" w:eastAsia="David" w:hAnsi="David"/>
          <w:sz w:val="22"/>
          <w:szCs w:val="22"/>
        </w:rPr>
        <w:t xml:space="preserve">(יט) בתולדות האור – בדבר שהתחמם על ידי האש, ואף זהו איסור תורה.</w:t>
      </w:r>
    </w:p>
    <w:p>
      <w:pPr>
        <w:spacing w:after="160" w:before="20"/>
      </w:pPr>
      <w:r>
        <w:rPr>
          <w:rFonts w:ascii="Arial" w:cs="Arial" w:eastAsia="Arial" w:hAnsi="Arial"/>
          <w:sz w:val="21"/>
          <w:szCs w:val="21"/>
        </w:rPr>
        <w:t xml:space="preserve">(19) in toldos ha'or (derivatives fire) (toldos ha'or) - in the matter that was heated by the fire, and this is also a Torah prohibition.</w:t>
      </w:r>
    </w:p>
    <w:p>
      <w:pPr>
        <w:bidi/>
        <w:spacing w:after="40" w:before="120"/>
      </w:pPr>
      <w:r>
        <w:rPr>
          <w:rFonts w:ascii="David" w:cs="David" w:eastAsia="David" w:hAnsi="David"/>
          <w:sz w:val="22"/>
          <w:szCs w:val="22"/>
        </w:rPr>
        <w:t xml:space="preserve">(כ) כדי שתצלה – אלו דוגמאות לבישול על דבר שהתחמם מהאש, שאינו בישול על האש ישירות.</w:t>
      </w:r>
    </w:p>
    <w:p>
      <w:pPr>
        <w:spacing w:after="160" w:before="20"/>
      </w:pPr>
      <w:r>
        <w:rPr>
          <w:rFonts w:ascii="Arial" w:cs="Arial" w:eastAsia="Arial" w:hAnsi="Arial"/>
          <w:sz w:val="21"/>
          <w:szCs w:val="21"/>
        </w:rPr>
        <w:t xml:space="preserve">(c) so that it will roast - these are examples cooking on something that has been heated by the fire, which is not cooking on the fire directly.</w:t>
      </w:r>
    </w:p>
    <w:p>
      <w:pPr>
        <w:bidi/>
        <w:spacing w:after="40" w:before="120"/>
      </w:pPr>
      <w:r>
        <w:rPr>
          <w:rFonts w:ascii="David" w:cs="David" w:eastAsia="David" w:hAnsi="David"/>
          <w:sz w:val="22"/>
          <w:szCs w:val="22"/>
        </w:rPr>
        <w:t xml:space="preserve">(כא) בתולדות חמה – בדבר שהתחמם מכוח השמש, ואסור גם בו לבשל.</w:t>
      </w:r>
    </w:p>
    <w:p>
      <w:pPr>
        <w:spacing w:after="160" w:before="20"/>
      </w:pPr>
      <w:r>
        <w:rPr>
          <w:rFonts w:ascii="Arial" w:cs="Arial" w:eastAsia="Arial" w:hAnsi="Arial"/>
          <w:sz w:val="21"/>
          <w:szCs w:val="21"/>
        </w:rPr>
        <w:t xml:space="preserve">(21) in derivatives of the sun - in a thing that has been heated by the force of the sun, and it is also forbidden to cook in it.</w:t>
      </w:r>
    </w:p>
    <w:p>
      <w:pPr>
        <w:bidi/>
        <w:spacing w:after="40" w:before="120"/>
      </w:pPr>
      <w:r>
        <w:rPr>
          <w:rFonts w:ascii="David" w:cs="David" w:eastAsia="David" w:hAnsi="David"/>
          <w:sz w:val="22"/>
          <w:szCs w:val="22"/>
        </w:rPr>
        <w:t xml:space="preserve">(כב) אטו תולדות האור – כי סודר שחומם בשמש נראה כמו סודר שחומם באש (שאסור לבשל עליו מהתורה), לכן גזרו בו חכמים.</w:t>
      </w:r>
    </w:p>
    <w:p>
      <w:pPr>
        <w:spacing w:after="160" w:before="20"/>
      </w:pPr>
      <w:r>
        <w:rPr>
          <w:rFonts w:ascii="Arial" w:cs="Arial" w:eastAsia="Arial" w:hAnsi="Arial"/>
          <w:sz w:val="21"/>
          <w:szCs w:val="21"/>
        </w:rPr>
        <w:t xml:space="preserve">(22) It is a as a by rabbinic law by rabbinic law by rabbinic law by rabbinic law by rabbinic law by rabbinic law by rabbinic law decree lest it be confused with toldos ha'or (derivatives fire) - because a sudar heated by the sun looks like a sudar heated by fire (on which it is forbidden to cook according to the Torah), that is why the sages decreed it.</w:t>
      </w:r>
    </w:p>
    <w:p>
      <w:pPr>
        <w:bidi/>
        <w:spacing w:after="40" w:before="120"/>
      </w:pPr>
      <w:r>
        <w:rPr>
          <w:rFonts w:ascii="David" w:cs="David" w:eastAsia="David" w:hAnsi="David"/>
          <w:sz w:val="22"/>
          <w:szCs w:val="22"/>
        </w:rPr>
        <w:t xml:space="preserve">(כג) מכוח חמה – והאיסור הוא מדרבנן.</w:t>
      </w:r>
    </w:p>
    <w:p>
      <w:pPr>
        <w:spacing w:after="160" w:before="20"/>
      </w:pPr>
      <w:r>
        <w:rPr>
          <w:rFonts w:ascii="Arial" w:cs="Arial" w:eastAsia="Arial" w:hAnsi="Arial"/>
          <w:sz w:val="21"/>
          <w:szCs w:val="21"/>
        </w:rPr>
        <w:t xml:space="preserve">(23) from the power of the sun - and the prohibition is by rabbinic law.</w:t>
      </w:r>
    </w:p>
    <w:p>
      <w:pPr>
        <w:bidi/>
        <w:spacing w:after="40" w:before="120"/>
      </w:pPr>
      <w:r>
        <w:rPr>
          <w:rFonts w:ascii="David" w:cs="David" w:eastAsia="David" w:hAnsi="David"/>
          <w:sz w:val="22"/>
          <w:szCs w:val="22"/>
        </w:rPr>
        <w:t xml:space="preserve">(כד) מותר – כי אין לחשוש שיתבלבלו בין חימום ישירות בשמש לבין חימום באש.</w:t>
      </w:r>
    </w:p>
    <w:p>
      <w:pPr>
        <w:spacing w:after="160" w:before="20"/>
      </w:pPr>
      <w:r>
        <w:rPr>
          <w:rFonts w:ascii="Arial" w:cs="Arial" w:eastAsia="Arial" w:hAnsi="Arial"/>
          <w:sz w:val="21"/>
          <w:szCs w:val="21"/>
        </w:rPr>
        <w:t xml:space="preserve">(24) It is permitted. This is because there is no concern that people will confuse heating directly in the sun with heating by fire.</w:t>
      </w:r>
    </w:p>
    <w:p>
      <w:pPr>
        <w:bidi/>
        <w:spacing w:after="40" w:before="120"/>
      </w:pPr>
      <w:r>
        <w:rPr>
          <w:rFonts w:ascii="David" w:cs="David" w:eastAsia="David" w:hAnsi="David"/>
          <w:sz w:val="22"/>
          <w:szCs w:val="22"/>
        </w:rPr>
        <w:t xml:space="preserve">דין דוד שמש כדין מים שבושלו בחמה, שמותר להשתמש בהם בשבת. ודוד שמש המשולב בדוד חשמל מותר רק אם לא הפעילו את החשמל בערב שבת.</w:t>
      </w:r>
    </w:p>
    <w:p>
      <w:pPr>
        <w:spacing w:after="160" w:before="20"/>
      </w:pPr>
      <w:r>
        <w:rPr>
          <w:rFonts w:ascii="Arial" w:cs="Arial" w:eastAsia="Arial" w:hAnsi="Arial"/>
          <w:sz w:val="21"/>
          <w:szCs w:val="21"/>
        </w:rPr>
        <w:t xml:space="preserve">solar water heater's law is water boiled in sun, which is permitted to be used on Shabbos. And a solar heater combined with an electric heater is permitted only if the electricity was not turned on on Shabbos evening.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2026-05-13T21:54:40.378Z</dcterms:created>
  <dcterms:modified xsi:type="dcterms:W3CDTF">2026-05-13T21:54:40.378Z</dcterms:modified>
</cp:coreProperties>
</file>

<file path=docProps/custom.xml><?xml version="1.0" encoding="utf-8"?>
<Properties xmlns="http://schemas.openxmlformats.org/officeDocument/2006/custom-properties" xmlns:vt="http://schemas.openxmlformats.org/officeDocument/2006/docPropsVTypes"/>
</file>