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8"/>
          <w:szCs w:val="38"/>
        </w:rPr>
        <w:t xml:space="preserve">Orach Chayyim 318 — Din HaMevashel B'Shabbat</w:t>
      </w:r>
    </w:p>
    <w:p>
      <w:pPr>
        <w:spacing w:after="400" w:before="0"/>
        <w:jc w:val="center"/>
      </w:pPr>
      <w:r>
        <w:rPr>
          <w:rFonts w:ascii="Arial" w:cs="Arial" w:eastAsia="Arial" w:hAnsi="Arial"/>
          <w:color w:val="777777"/>
          <w:sz w:val="20"/>
          <w:szCs w:val="20"/>
        </w:rPr>
        <w:t xml:space="preserve">Sources: Mechaber | Rama | Tur | Magen Avraham | Taz | Biur Halacha | 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5</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(ה) יֵשׁ מִי שֶׁאוֹמֵר דְּדָבָר שֶׁנֶּאֱפָה אוֹ נִצְלָה, אִם בִּשְּׁלוֹ אַחַר כָּךְ בְּמַשְׁקֶה יֵשׁ בּוֹ מִשּׁוּם בִּשּׁוּל, וְאָסוּר לִתֵּן פַּת אֲפִלּוּ בִּכְלִי שֵׁנִי שֶׁהַיָּד סוֹלֶדֶת בּוֹ, וְיֵשׁ מַתִּירִין. {הַגָּה: בִּכְלִי שֵׁנִי; וְיֵשׁ מְקִלִּין אֲפִלּוּ בִּכְלִי רִאשׁוֹן; וְנָהֲגוּ לִזָּהֵר לְכַתְּחִלָּה שֶׁלֹּא לִתֵּן פַּת אֲפִלּוּ בִּכְלִי שֵׁנִי כָּל זְמַן שֶׁהַיָּד סוֹלֶדֶת בּוֹ.}</w:t>
      </w:r>
    </w:p>
    <w:p>
      <w:pPr>
        <w:spacing w:after="180" w:before="40"/>
      </w:pPr>
      <w:r>
        <w:rPr>
          <w:rFonts w:ascii="Arial" w:cs="Arial" w:eastAsia="Arial" w:hAnsi="Arial"/>
          <w:sz w:val="22"/>
          <w:szCs w:val="22"/>
        </w:rPr>
        <w:t xml:space="preserve">(6) 'If one cooked it afterward, etc.' — the Tur wrote this in the name of R' Eliezer Metz: even though there is no prohibition of cooking after cooking for a dry item, nevertheless there is cooking after roasting. His proof is from the chapter of kol sha'ah regarding a Passover offering — if one roasted it and then cooked it, one is liable. The Ravyah disagreed, and the Beit Yosef praised the Ravyah's challenge as strong.</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(ו) אם בישלו אח״כ כו׳ – זה כתב הטור בשם הר״א ממיץ דאע״ג דאין בישול אחר בישול בדבר יבש מ״מ יש בישול אחר צלי וראייתו מההיא דפרק כ״ש דף מ״א בקרבן פסח אם צלאו ואח״כ בשלו חייב הא מני ר״י הוא דאמר יוצאין ברקיק השרוי במים בפסח אבל לא במבושל דלאו לחם קרינא ביה אף ע״פ שכבר נאפה בתנור הואיל וחזר ובישלו ביטלו מתורת לחם ה״נ יש בישול לאחר אפייה לענין שבת וראבי״ה חלק עליו דבפ׳ כ״מ מייתי לההיא דר״י לענין ברכה דשלקות מברכין עליה שהכל ולא בפ״ה כבתחלה כמו במצה לר״י ומסיק עלה דעד כאן לא אמר ר״י אלא דבעינן טעם מצה וליכא וקלסה ב״י לראבי״ה דקושייתו חזקה דהא קיימא לן דברכתו בפ״ה וא״כ ע״כ קיימא הדחי׳ דבעי׳ טעם מצה אליבא דהלכתא וכ״כ התו׳ שם בפרק כל שעה דיש לדחות מחמת טעם מצה בעי׳ ול״ד לפסח כמו דדחי בפ׳ כ״מ לענין ברכה. ואני איני כדאי להכריע בין הרים גדולים מ״מ כנלע״ד לתרץ על נכון דברי הרא״מ כדרך זה דס״ל כרי״ו ור״י לעיל בס״א במצטמק ורע לו דאין בו בישול אחר שנתבשל כ״צ. וכבר ביארנו טעמו בסמוך דבמצטמק ויפה לו יש בו משום בישול כיון דנהנה ממלאכת שבת בטעם חדש משא״כ במצטמק ורע לו א״כ נאמר כאן ג״כ סברא זו דאף למאי דבעית למידחי ולפר׳ ההיא דר״י משום בעינן טעם מצה זה מועיל לדחות ההיא דצלאו לפסח והדר בשלו דשם גזירת הכתוב הוא דצלי בעינן ולא בטעם תליא מילתא ע״כ נוכל לומר דלא נתבטל ממנו שם צלי אבל במצה בעי׳ טעם מצה דלחם עוני בעינן כן נוכל לדחות ההיא דפסח לפי דעת התוס׳ אבל כאן לענין שבת לא מהני האי דחיה דכי נמי תימא משום דטעם מצה בעינן ה״נ אזלינן בתר טעם התבשיל וכיון דנשתנה הטעם ע״י בישול אמריצן דנתכוין לזה בשבת ולא עדיף מן מצטמק ויפה לו דיש משום בישול אפי׳ אחר בישול כ״ש אחר אפיה זה כתבנו לדעת התוס׳ דס״ל דגם לענין הפסח שייכה הדחייה דבעינן טעם מצה וא״כ צ״ל דבצלי אין שייך לומר טעם צלי בעינן וע״כ צ״ל דיש לימוד אצל מצה דשם דוקא בעינן טעם מצה דהיינו מדכתיב לחם עוני אבל נ״ל דהרא״מ ס״ל דלא שייכא דחי׳ זו גבי פסח כלל דגם גבי פסח נימא טעם צלי בעי׳ ומש״ה חייב במבשל אחר הצלייה אבל לענין ברכה שפיר הוה הדחיה בפרק כ״מ דודאי טעם ירק שהיה בו קודם הבישול ישנו ג״כ אח״כ אלא שנשתנה למעליותא ולמה יגרע הברכה ממה שהיה תחלה דהיינו בפ״ה ומ״ה לא דחה בגמרא בפ׳ כ״ש לשום מ״ד דחיה זו דבעינן טעם מצה וא״כ כאן לענין בישול בשבת פשיטא דליתא לדחיה זו כמ״ש דמלאכת מחשבת אסרה תורה כדאיתא בהרבה דוכתי וק״ו דנימא דאסור מדרבנן מחמת שינוי הטעם ומ״ש כאן אסור לד״ה כנ״ל נכון.</w:t>
      </w:r>
    </w:p>
    <w:p>
      <w:pPr>
        <w:spacing w:after="160" w:before="20"/>
      </w:pPr>
      <w:r>
        <w:rPr>
          <w:rFonts w:ascii="Arial" w:cs="Arial" w:eastAsia="Arial" w:hAnsi="Arial"/>
          <w:sz w:val="21"/>
          <w:szCs w:val="21"/>
        </w:rPr>
        <w:t xml:space="preserve">(6) “If one cooked it afterward,” etc. The Tur wrote this in the name R. Eliezer Metz: even though there is no prohibition cooking after cooking (for fully cooked items) for a dry item, nevertheless there is cooking after roasting. His proof is from Pesachim 41a regarding the korban Pesach: if one roasted it and then cooked it, he is liable. Whose view is this? It is R. Yossi’s view, who says that one fulfills the mitzvah with a wafer soaked in water on Pesach, but not with cooked matzah, because it is no longer called bread. Even though it had already been baked in an stove, once he cooked it afterward, he removed it from the category bread. So too, regarding Shabbos, there is cooking after baking. Ra'avyah disagreed with him, because in chapter Keitzad Mevarchin the Gemara brings that statement R. Yossi regarding blessings, that over boiled vegetables one recites shehakol and not borei pri ha'adamah as initially, just as with matzah according to R. Yossi. The Gemara concludes there that R. Yossi said this only because one needs the taste matzah, and that taste is absent. The Beit Yosef praised Ra'avyah, saying that his halachic difficulty is strong, for we rule that its blessing is borei pri ha'adamah. If so, the rejection (of a proof) that one needs the taste matzah remains according to halacha. Tosafos also write there in chapter Kol Shulchan Aruch'ah that one may reject the proof because there one needs the taste matzah, and it is not comparable to the korban Pesach, just as the Gemara rejects it in chapter Keitzad Mevarchin regarding blessings. I am not worthy to decide between great mountains. Nevertheless, it appears to me proper to explain the words R. Eliezer Metz as follows. He holds like R. Yerucham and R. Yona above in seif (1) regarding mitzamek v'ra lo — continued cooking harms it, that once it has been fully cooked, there is no further cooking. We already explained his reasoning nearby: where further cooking improves it, there is cooking, since one benefits from a new taste created by the melacha Shabbos; but where further cooking worsens it, there is no such cooking. So too here we may say this reasoning. Even according to the attempted rejection (of a proof) that R. Yossi’s law is because we need the taste matzah, that only helps reject the proof from roasting the Pesach and then cooking it, because there the Torah by rabbinic law by rabbinic law by rabbinic law by rabbinic law by rabbinic law by rabbinic law by rabbinic law decree requires roasting and the matter does not depend on taste. Therefore one may say that the name “roasted” was not removed from it. But regarding matzah, where we require the taste matzah because we need “bread affliction,” Tosafos can reject the proof from Pesach in that way. However, regarding Shabbos, that rejection (of a proof) does not help. Even if you say that there the issue is the taste matzah, here too we follow the taste of the food. Since the taste changes through cooking, we say that he intended this on Shabbos. This is no better than mitzamek v'yafeh lo — continued cooking improves it, where there is cooking even after cooking; all the more so after baking. This is what we have written according to Tosafos’ view, that even regarding Pesach one can reject the proof because we require the taste matzah. But according to the other view, the proof R. Eliezer Metz remains even stronger.</w:t>
      </w:r>
    </w:p>
    <w:p>
      <w:pPr>
        <w:bidi/>
        <w:spacing w:after="40" w:before="120"/>
      </w:pPr>
      <w:r>
        <w:rPr>
          <w:rFonts w:ascii="David" w:cs="David" w:eastAsia="David" w:hAnsi="David"/>
          <w:sz w:val="22"/>
          <w:szCs w:val="22"/>
        </w:rPr>
        <w:t xml:space="preserve">(ז) אפי׳ בכ״ש – הטעם בב״י דלמא פת דרכיך מתבשל אפי׳ בכ״ש ויש מתירין הוא דעת הטור דס״ל דלא מצינו בישול בכ״ש אלא במלח לחד לישנא בס״ט ולא מידי אחרינ׳.</w:t>
      </w:r>
    </w:p>
    <w:p>
      <w:pPr>
        <w:spacing w:after="160" w:before="20"/>
      </w:pPr>
      <w:r>
        <w:rPr>
          <w:rFonts w:ascii="Arial" w:cs="Arial" w:eastAsia="Arial" w:hAnsi="Arial"/>
          <w:sz w:val="21"/>
          <w:szCs w:val="21"/>
        </w:rPr>
        <w:t xml:space="preserve">(7) Even in a kli sheni. The reason given in the Beit Yosef is that bread may be considered easily cooked, and therefore it may cook even in a kli sheni. There are authorities who permit it, because the Tur’s view is that we have not found cooking in a kli sheni except regarding salt, according to one version below in seif (9), and not regarding other foods.</w:t>
      </w:r>
    </w:p>
    <w:p>
      <w:pPr>
        <w:bidi/>
        <w:spacing w:after="40" w:before="120"/>
      </w:pPr>
      <w:r>
        <w:rPr>
          <w:rFonts w:ascii="David" w:cs="David" w:eastAsia="David" w:hAnsi="David"/>
          <w:sz w:val="22"/>
          <w:szCs w:val="22"/>
        </w:rPr>
        <w:t xml:space="preserve">(ח) ונהגו ליזהר לכתחלה – פי׳ שאין נותנים לחם במרק של השלינ״ט ונ״ל דאותם שחותכים בצלים דק דק ונותנים לתוך המרק לא ישימו רק אחר שלא תהיה היד ס״ב דבלחם יש קולא מחמת שנאפה כבר ואפ״ה נזהרים כ״ש בבצלים ואע״ג דאפשר דבצלים לא מתבשלים בכ״ש מ״מ י״ל דשמא הוה כמלח לל׳ א׳ דמתבשל כמו שכתב בס״ט ע״ש דלא בקיאין אנו במידי דמקרי רכיך ואסור והיינו כ״ז שהיד סולדת במרק.</w:t>
      </w:r>
    </w:p>
    <w:p>
      <w:pPr>
        <w:spacing w:after="160" w:before="20"/>
      </w:pPr>
      <w:r>
        <w:rPr>
          <w:rFonts w:ascii="Arial" w:cs="Arial" w:eastAsia="Arial" w:hAnsi="Arial"/>
          <w:sz w:val="21"/>
          <w:szCs w:val="21"/>
        </w:rPr>
        <w:t xml:space="preserve">(h) And they used to be careful at the beginning - P. that they do not put bread in the cooked dish of the Shalint and N.L. Dautham who cut onions very thin and put them in the cooked dish, they should not put it until it is not the hand. It is cooked as it was written in the 19th century.</w:t>
      </w:r>
    </w:p>
    <w:p>
      <w:pPr>
        <w:bidi/>
        <w:spacing w:after="40" w:before="120"/>
      </w:pPr>
      <w:r>
        <w:rPr>
          <w:rFonts w:ascii="David" w:cs="David" w:eastAsia="David" w:hAnsi="David"/>
          <w:sz w:val="22"/>
          <w:szCs w:val="22"/>
        </w:rPr>
        <w:t xml:space="preserve">(יד) בישול – אע״ג דאין בישול אחר בישול מ״מ יש בישול אחר צלי וה״ה שיש צלי אחר בישול ולכן אסור ליתן דבר שנתבשל אצל האש בלא רוטב פסקי רקנט״י אבל לכ״ע אין צלי אחר צלי ודבר שנצלה מותר ליתנו אצל האש אפי׳ נצטנן וה״ה האפוי ודבר שנתבשל מותר לשרותו בחמין כמ״ש ס״ד מ״א. משקה בני ארץ ישראל שמרתיחין מים ומערבין קאוו״י בתוכה ופעמים שאין נותנין בו כל צרכו בעודנו רותח על האש ובעת שנותנין אותו בכוסות מוסיפין ונותנין על הכוס משחיקת הקאוו״י כדי לבשמו ולתקנו אם יעשה כן בשבת אסור להוסיף ולתת מן הקאוו״י בכוסות והעושה כן לכשיבנה בית המקדש חייב להביא חטאת שמנה מהר״א הלוי בתשובת גינת ורדים חא״ח כלל ג׳ סי׳ ב׳ וע״ש עד סי׳ ט׳ מה שהאריכו בזה חכמי א״י וכתבו דהמיקל יש לו על מה לסמוך והמחמיר תע״ב ועיין בס׳ זרע אברהם חא״ח סימן א׳ ועיין בתשובת פנים מאירות סימן פ״ד ובשבות יעקב ח״א הלכות שבת:</w:t>
      </w:r>
    </w:p>
    <w:p>
      <w:pPr>
        <w:spacing w:after="160" w:before="20"/>
      </w:pPr>
      <w:r>
        <w:rPr>
          <w:rFonts w:ascii="Arial" w:cs="Arial" w:eastAsia="Arial" w:hAnsi="Arial"/>
          <w:sz w:val="21"/>
          <w:szCs w:val="21"/>
        </w:rPr>
        <w:t xml:space="preserve">(10) cooking. Even though there is no prohibition cooking after cooking (for fully cooked items), the Maggid Mishneh holds that there is cooking after roasting, and likewise roasting after cooking. Therefore it is forbidden to place something cooked near the fire where it can roast.</w:t>
      </w:r>
    </w:p>
    <w:p>
      <w:pPr>
        <w:bidi/>
        <w:spacing w:after="40" w:before="120"/>
      </w:pPr>
      <w:r>
        <w:rPr>
          <w:rFonts w:ascii="David" w:cs="David" w:eastAsia="David" w:hAnsi="David"/>
          <w:sz w:val="22"/>
          <w:szCs w:val="22"/>
        </w:rPr>
        <w:t xml:space="preserve">(טו) אפילו בכ״ש – הטעם בב״י דלמא פת דרכיך מתבשל אפי׳ בכ״ש ויש מתירין הוא דעת הטור דס״ל דלא מצינו בישול בכ״ש אלא במלח לחד לישנא בס״ט ולא מידי אחרינא וכתב המ״א לפי מה שכתבתי בס״ד בשם ב״ח יש להחמיר בכ״ש דמחזי כמבשל. (אבל בספר אליהו רבה מביא בשם תשוב׳ מ״ב דמותר בכלי שני):</w:t>
      </w:r>
    </w:p>
    <w:p>
      <w:pPr>
        <w:spacing w:after="160" w:before="20"/>
      </w:pPr>
      <w:r>
        <w:rPr>
          <w:rFonts w:ascii="Arial" w:cs="Arial" w:eastAsia="Arial" w:hAnsi="Arial"/>
          <w:sz w:val="21"/>
          <w:szCs w:val="21"/>
        </w:rPr>
        <w:t xml:space="preserve">(15) Even in a kli sheni. The reason given in the Beit Yosef is that perhaps bread, because it softens easily, is cooked even in a kli sheni. The being lenient view is the opinion of the Tur, who holds that we have not found cooking in a kli sheni except with regard to salt, according to one version in seif (9), and not with regard to anything else. The Magen Avraham writes that according to what I wrote with Hashem’s help in the name of the Bach, one should be being stringent with a kli sheni, because it appears like cooking. However, in the sefer Eliyah Rabbah he brings in the name Teshuvat Mishna Berurah that it is permitted in a kli sheni.</w:t>
      </w:r>
    </w:p>
    <w:p>
      <w:pPr>
        <w:bidi/>
        <w:spacing w:after="40" w:before="120"/>
      </w:pPr>
      <w:r>
        <w:rPr>
          <w:rFonts w:ascii="David" w:cs="David" w:eastAsia="David" w:hAnsi="David"/>
          <w:sz w:val="22"/>
          <w:szCs w:val="22"/>
        </w:rPr>
        <w:t xml:space="preserve">(יז) שהיס״ב – פי׳ שאין נותנים לחם במרק כל זמן שהיס״ב ונ״ל דאותם שחותכים בצלים דק דק ונותנים לתוך המרק לא ישימו רק אחר שלא תהיה היד סולדת בו דבלחם יש קולא מחמת שנאפה כבר ואפ״ה נזהרים כ״ש בבצלים ואע״ג דאפשר דבצלים לא מתבשלים בכ״ש מ״מ י״ל דשמא הוי כמלח ללשון א׳ דמתבשל כמ״ש בס״ט ע״ש דלא בקיאין אנו במידי דמקרי רכיך ואסור והיינו כל זמן שהיד סולדת בו במרק. ט״ז:</w:t>
      </w:r>
    </w:p>
    <w:p>
      <w:pPr>
        <w:spacing w:after="160" w:before="20"/>
      </w:pPr>
      <w:r>
        <w:rPr>
          <w:rFonts w:ascii="Arial" w:cs="Arial" w:eastAsia="Arial" w:hAnsi="Arial"/>
          <w:sz w:val="21"/>
          <w:szCs w:val="21"/>
        </w:rPr>
        <w:t xml:space="preserve">(17) Shashib - Pi' that bread should not be put in the cooked dish as long as the Shashib and N'l Dautham who cut onions thinly and put them into the cooked dish should not be put unless the hand is repulsive in the bread, there is a kola because it has already been baked, and ifa, they are careful about onions, etc. Kmsh BsSt fire dela bakaiin we are in the measure of a soft and forbidden damkari and we were as long as the hand was soaked in broth. (16):</w:t>
      </w:r>
    </w:p>
    <w:p>
      <w:pPr>
        <w:bidi/>
        <w:spacing w:after="40" w:before="120"/>
      </w:pPr>
      <w:r>
        <w:rPr>
          <w:rFonts w:ascii="David" w:cs="David" w:eastAsia="David" w:hAnsi="David"/>
          <w:sz w:val="22"/>
          <w:szCs w:val="22"/>
        </w:rPr>
        <w:t xml:space="preserve">(יז) ס״ה יש מי – כר׳ יוסי פסחים מ״א א׳ וכן בפסח צלאו כו׳:</w:t>
      </w:r>
    </w:p>
    <w:p>
      <w:pPr>
        <w:spacing w:after="160" w:before="20"/>
      </w:pPr>
      <w:r>
        <w:rPr>
          <w:rFonts w:ascii="Arial" w:cs="Arial" w:eastAsia="Arial" w:hAnsi="Arial"/>
          <w:sz w:val="21"/>
          <w:szCs w:val="21"/>
        </w:rPr>
        <w:t xml:space="preserve">(17) S. Ha Yesh Mi - Kr. Yossi Pesachim Magen Avraham (1) A and also in Pesach Tsalo (20):</w:t>
      </w:r>
    </w:p>
    <w:p>
      <w:pPr>
        <w:bidi/>
        <w:spacing w:after="40" w:before="120"/>
      </w:pPr>
      <w:r>
        <w:rPr>
          <w:rFonts w:ascii="David" w:cs="David" w:eastAsia="David" w:hAnsi="David"/>
          <w:sz w:val="22"/>
          <w:szCs w:val="22"/>
        </w:rPr>
        <w:t xml:space="preserve">(יח) אפילו בכלי שני – שבת מב ב׳ ואפילו ללישנא בתרא משום דמילחא צריכה כו׳ אבל שאר דברים מודה ללישנא קמא:</w:t>
      </w:r>
    </w:p>
    <w:p>
      <w:pPr>
        <w:spacing w:after="160" w:before="20"/>
      </w:pPr>
      <w:r>
        <w:rPr>
          <w:rFonts w:ascii="Arial" w:cs="Arial" w:eastAsia="Arial" w:hAnsi="Arial"/>
          <w:sz w:val="21"/>
          <w:szCs w:val="21"/>
        </w:rPr>
        <w:t xml:space="preserve">(18) Even in the second instrument - Shabbos from the second and even to Lishna Batra because Damilha needs a verse, but the rest of the words admit to Lishna Kama:</w:t>
      </w:r>
    </w:p>
    <w:p>
      <w:pPr>
        <w:bidi/>
        <w:spacing w:after="40" w:before="120"/>
      </w:pPr>
      <w:r>
        <w:rPr>
          <w:rFonts w:ascii="David" w:cs="David" w:eastAsia="David" w:hAnsi="David"/>
          <w:sz w:val="22"/>
          <w:szCs w:val="22"/>
        </w:rPr>
        <w:t xml:space="preserve">(יט) ויש – כמש״ש מ׳ ב׳ ושם מ״א וללישנא בתרא אידחי לישנא קמא:</w:t>
      </w:r>
    </w:p>
    <w:p>
      <w:pPr>
        <w:spacing w:after="160" w:before="20"/>
      </w:pPr>
      <w:r>
        <w:rPr>
          <w:rFonts w:ascii="Arial" w:cs="Arial" w:eastAsia="Arial" w:hAnsi="Arial"/>
          <w:sz w:val="21"/>
          <w:szCs w:val="21"/>
        </w:rPr>
        <w:t xml:space="preserve">(19) And there is - Kmashsh M. (2) and the same Magen Avraham and for Lishna Batra Idhi Lishna Kama:</w:t>
      </w:r>
    </w:p>
    <w:p>
      <w:pPr>
        <w:bidi/>
        <w:spacing w:after="40" w:before="120"/>
      </w:pPr>
      <w:r>
        <w:rPr>
          <w:rFonts w:ascii="David" w:cs="David" w:eastAsia="David" w:hAnsi="David"/>
          <w:sz w:val="22"/>
          <w:szCs w:val="22"/>
        </w:rPr>
        <w:t xml:space="preserve">(כ) וי״מ – עיין תוס׳ דפסחים שם ד״ה עולא כו׳ ואנן קי״ל בברכות שם דשלקות בפה״א ובפסח כתי׳ דעולא בפסחים ואפילו לר״י למסקנא דברכות כמ״ש תוס׳ הנ״ל:</w:t>
      </w:r>
    </w:p>
    <w:p>
      <w:pPr>
        <w:spacing w:after="160" w:before="20"/>
      </w:pPr>
      <w:r>
        <w:rPr>
          <w:rFonts w:ascii="Arial" w:cs="Arial" w:eastAsia="Arial" w:hAnsi="Arial"/>
          <w:sz w:val="21"/>
          <w:szCs w:val="21"/>
        </w:rPr>
        <w:t xml:space="preserve">(20) V.M. - See Thos Dafashim Shem DH Ola (20) and Anan Kiel in Berchots Shem Dashlakot in PahA and Pesach Keti' Deulah in Pesachim and even to the Rabbi for the conclusion Davrakhot as the above mentioned Thos:</w:t>
      </w:r>
    </w:p>
    <w:p>
      <w:pPr>
        <w:bidi/>
        <w:spacing w:after="40" w:before="120"/>
      </w:pPr>
      <w:r>
        <w:rPr>
          <w:rFonts w:ascii="David" w:cs="David" w:eastAsia="David" w:hAnsi="David"/>
          <w:sz w:val="22"/>
          <w:szCs w:val="22"/>
        </w:rPr>
        <w:t xml:space="preserve">(ד) בישול עבה״ט ועיין בנו״ד סי״ט תשובת מהרא״ס חיוון דאם אין בכ״ש אלא מים לבד אסור ליתן קאווי שחוקה לתוכה מפני שמשתנה מראית המים והו״ל כצובע ופ״ר הוא וכ״ש בכ״ר ודאי חוששני לו מחטאת אבל מכיון שיש בקאווי מים די ספוקן אז ודאי בכ״ש אין לאסור כו׳ ע״ש:</w:t>
      </w:r>
    </w:p>
    <w:p>
      <w:pPr>
        <w:spacing w:after="160" w:before="20"/>
      </w:pPr>
      <w:r>
        <w:rPr>
          <w:rFonts w:ascii="Arial" w:cs="Arial" w:eastAsia="Arial" w:hAnsi="Arial"/>
          <w:sz w:val="21"/>
          <w:szCs w:val="21"/>
        </w:rPr>
        <w:t xml:space="preserve">(d) cooking Abbat and refer to the OT CIT answer from Rabbi Hivan Dam there is nothing but water alone in Bakhsh, it is forbidden to give worn Kavi into it because the appearance of the water changes and the hol is like a dye and P.R. He and Kash in Khar I am sure I am afraid him being a sinner, but since there is water in Kavi that is quite spoken, then surely in Bakhsh one should not forbid Kavi:</w:t>
      </w:r>
    </w:p>
    <w:p>
      <w:pPr>
        <w:bidi/>
        <w:spacing w:after="40" w:before="120"/>
      </w:pPr>
      <w:r>
        <w:rPr>
          <w:rFonts w:ascii="David" w:cs="David" w:eastAsia="David" w:hAnsi="David"/>
          <w:sz w:val="22"/>
          <w:szCs w:val="22"/>
        </w:rPr>
        <w:t xml:space="preserve">(מ) אם בשלו אח״כ במשקה – ר״ל שנתנו בקדרה כשמתבשלת עם רוטב דאם נותנו במשקים צוננים תיפוק ליה דיש בו משום בישול עבור המשקים:</w:t>
      </w:r>
    </w:p>
    <w:p>
      <w:pPr>
        <w:spacing w:after="160" w:before="20"/>
      </w:pPr>
      <w:r>
        <w:rPr>
          <w:rFonts w:ascii="Arial" w:cs="Arial" w:eastAsia="Arial" w:hAnsi="Arial"/>
          <w:sz w:val="21"/>
          <w:szCs w:val="21"/>
        </w:rPr>
        <w:t xml:space="preserve">(m) If it is cooked later in a drink - RL that we gave in the pot when it is cooked with Dam sauce, we gave it in chilled masheks, to give it a cooked dish in it because cooking for the masheks:</w:t>
      </w:r>
    </w:p>
    <w:p>
      <w:pPr>
        <w:bidi/>
        <w:spacing w:after="40" w:before="120"/>
      </w:pPr>
      <w:r>
        <w:rPr>
          <w:rFonts w:ascii="David" w:cs="David" w:eastAsia="David" w:hAnsi="David"/>
          <w:sz w:val="22"/>
          <w:szCs w:val="22"/>
        </w:rPr>
        <w:t xml:space="preserve">(מב) ואסור ליתן פת וכו׳ – הוסיף בזה דין אחר והטעם דסבירא ליה לדעה זו דיש דברים שמתבשלים אפילו בכלי שני מפני שהם רכים ואין אנו בקיאים וע״כ הוסיף לאסור ליתן פת האפוי דהוא רכיך אפילו בכלי שני וה״ה דלדעה זו יש להחמיר נמי בשאר דברים שלא ליתנם בכלי שני ועיין לקמן בס״ט אודות תבלין:</w:t>
      </w:r>
    </w:p>
    <w:p>
      <w:pPr>
        <w:spacing w:after="160" w:before="20"/>
      </w:pPr>
      <w:r>
        <w:rPr>
          <w:rFonts w:ascii="Arial" w:cs="Arial" w:eastAsia="Arial" w:hAnsi="Arial"/>
          <w:sz w:val="21"/>
          <w:szCs w:val="21"/>
        </w:rPr>
        <w:t xml:space="preserve">(MB) And it is forbidden to give pate, etc. - he added another law to this, and the reason for this opinion is that he dishes things that are cooked even in a kli sheni because they are soft and we are not knowledgeable, and then he added to the prohibition to give the baked pate that is soft even in a kli sheni.</w:t>
      </w:r>
    </w:p>
    <w:p>
      <w:pPr>
        <w:bidi/>
        <w:spacing w:after="40" w:before="120"/>
      </w:pPr>
      <w:r>
        <w:rPr>
          <w:rFonts w:ascii="David" w:cs="David" w:eastAsia="David" w:hAnsi="David"/>
          <w:sz w:val="22"/>
          <w:szCs w:val="22"/>
        </w:rPr>
        <w:t xml:space="preserve">(מג) מתירין בכלי שני – ס״ל דאין כלי שני מבשל בשום דבר:</w:t>
      </w:r>
    </w:p>
    <w:p>
      <w:pPr>
        <w:spacing w:after="160" w:before="20"/>
      </w:pPr>
      <w:r>
        <w:rPr>
          <w:rFonts w:ascii="Arial" w:cs="Arial" w:eastAsia="Arial" w:hAnsi="Arial"/>
          <w:sz w:val="21"/>
          <w:szCs w:val="21"/>
        </w:rPr>
        <w:t xml:space="preserve">(Mg) Metirin in a kli sheni - S.L. Dain A kli sheni cooks in nothing:</w:t>
      </w:r>
    </w:p>
    <w:p>
      <w:pPr>
        <w:bidi/>
        <w:spacing w:after="40" w:before="120"/>
      </w:pPr>
      <w:r>
        <w:rPr>
          <w:rFonts w:ascii="David" w:cs="David" w:eastAsia="David" w:hAnsi="David"/>
          <w:sz w:val="22"/>
          <w:szCs w:val="22"/>
        </w:rPr>
        <w:t xml:space="preserve">(מד) אפילו בכלי ראשון – ס״ל דאין שייך שם בישול אחר אפיה או צליה וה״ה להיפך:</w:t>
      </w:r>
    </w:p>
    <w:p>
      <w:pPr>
        <w:spacing w:after="160" w:before="20"/>
      </w:pPr>
      <w:r>
        <w:rPr>
          <w:rFonts w:ascii="Arial" w:cs="Arial" w:eastAsia="Arial" w:hAnsi="Arial"/>
          <w:sz w:val="21"/>
          <w:szCs w:val="21"/>
        </w:rPr>
        <w:t xml:space="preserve">(md) even in the kli rishon - s.l. dain belongs there cooking after baking or roasting and the reverse:</w:t>
      </w:r>
    </w:p>
    <w:p>
      <w:pPr>
        <w:bidi/>
        <w:spacing w:after="40" w:before="120"/>
      </w:pPr>
      <w:r>
        <w:rPr>
          <w:rFonts w:ascii="David" w:cs="David" w:eastAsia="David" w:hAnsi="David"/>
          <w:sz w:val="22"/>
          <w:szCs w:val="22"/>
        </w:rPr>
        <w:t xml:space="preserve">(מה) ונהגו ליזהר וכו׳ – פי׳ שאין נותנים לחם במרק של הטשאלינ״ט בקערה שהיא כלי שני וכ״ש שיזהר שלא לערות עליהם מכלי ראשון ואותם שחותכים הבצלים ונותנין לתוך המרק בקערה לא ישימו רק אחר שלא תהיה היד סולדת בהמרק דבלחם יש קולא מחמת שנאפה כבר ואפ״ה נזהרים כ״ש בבצלים שצריך ליזהר כי אין אנו בקיאין במידי דמקרי רכיך וכנ״ל וכ״ש לפי מה שנוהגין ליתן הבצלים לתוך התבשיל שהוא דבר גוש בודאי יש ליזהר בזה דיש פוסקים שסוברים דדבר גוש שמונח בכלי שני דינו ככ״ר. ואפילו אם ימתין עד שיהיה המרק שבקערה אין היד סולדת בו מ״מ יזהר שלא ישפוך אח״כ על שיורי בצלים שנשאר בקערה מן המרק שבקדרה אם היד סולדת בהן דעירוי מבשל כדי קליפה כדקי״ל בסעיף י׳ ויש בזה חשש דאורייתא. וכן מה שנוהגין איזה אנשים כשעושין חמין מרגלי בהמה לחתוך חתיכת פת בכלי ולערות עליהם המרק של הרגלים מכ״ר לא יפה הם עושין דאפילו אם לא יתן הפת בתחלה עד שיערה המרק תחלה בכלי כדי שיעשה כ״ש הלא כתב רמ״א דיש ליזהר בזה אלא אם רוצה ליתן פת ימתין עד שלא יהיה היד סולדת במרק או שלכל הפחות ישאב בכף מן הקדרה כדי שתהיה הקערה כלי שלישי וכ״ש אם רוצה ליתן בצלים ושומים לתוך החמין האלו בודאי יזהר מאד לעשות כן דאם יערה עליהם מכלי ראשון שהיד סולדת בהן יש בזה חשש אב מלאכה וכנ״ל:</w:t>
      </w:r>
    </w:p>
    <w:p>
      <w:pPr>
        <w:spacing w:after="160" w:before="20"/>
      </w:pPr>
      <w:r>
        <w:rPr>
          <w:rFonts w:ascii="Arial" w:cs="Arial" w:eastAsia="Arial" w:hAnsi="Arial"/>
          <w:sz w:val="21"/>
          <w:szCs w:val="21"/>
        </w:rPr>
        <w:t xml:space="preserve">(46) And they were accustomed to be careful, etc. This means that they would not put bread into the cooked dish of the cholent in a bowl that is a kli sheni, and they were careful not to pour onto it directly from a kli rishon. Those who are being lenient rely on the view that a kli sheni does not cook, but one should be careful with anything that may cook easily.</w:t>
      </w:r>
    </w:p>
    <w:p>
      <w:pPr>
        <w:bidi/>
        <w:spacing w:after="40" w:before="120"/>
      </w:pPr>
      <w:r>
        <w:rPr>
          <w:rFonts w:ascii="David" w:cs="David" w:eastAsia="David" w:hAnsi="David"/>
          <w:sz w:val="22"/>
          <w:szCs w:val="22"/>
        </w:rPr>
        <w:t xml:space="preserve">(מו) לכתחלה וכו׳ – ובדיעבד אפילו בכ״ר אין לאסור דיש לסמוך איש מקילין:</w:t>
      </w:r>
    </w:p>
    <w:p>
      <w:pPr>
        <w:spacing w:after="160" w:before="20"/>
      </w:pPr>
      <w:r>
        <w:rPr>
          <w:rFonts w:ascii="Arial" w:cs="Arial" w:eastAsia="Arial" w:hAnsi="Arial"/>
          <w:sz w:val="21"/>
          <w:szCs w:val="21"/>
        </w:rPr>
        <w:t xml:space="preserve">(Mu) for the beginning, etc. - and in hindsight, even in Khar, it is not forbidden to trust someone from Kilin:</w:t>
      </w:r>
    </w:p>
    <w:p>
      <w:pPr>
        <w:bidi/>
        <w:spacing w:after="40" w:before="120"/>
      </w:pPr>
      <w:r>
        <w:rPr>
          <w:rFonts w:ascii="David" w:cs="David" w:eastAsia="David" w:hAnsi="David"/>
          <w:sz w:val="22"/>
          <w:szCs w:val="22"/>
        </w:rPr>
        <w:t xml:space="preserve">(מז) אפילו בכ״ש – ובכלי שלישי מצדד הפמ״ג בסקל״ה להקל עי״ש:</w:t>
      </w:r>
    </w:p>
    <w:p>
      <w:pPr>
        <w:spacing w:after="160" w:before="20"/>
      </w:pPr>
      <w:r>
        <w:rPr>
          <w:rFonts w:ascii="Arial" w:cs="Arial" w:eastAsia="Arial" w:hAnsi="Arial"/>
          <w:sz w:val="21"/>
          <w:szCs w:val="21"/>
        </w:rPr>
        <w:t xml:space="preserve">(47) Even in a kli sheni. Regarding a kli shelishi, the Pri Megadim in the Eshel Avraham inclines to be being lenient.</w:t>
      </w:r>
    </w:p>
    <w:p>
      <w:pPr>
        <w:bidi/>
        <w:spacing w:after="40" w:before="120"/>
      </w:pPr>
      <w:r>
        <w:rPr>
          <w:rFonts w:ascii="David" w:cs="David" w:eastAsia="David" w:hAnsi="David"/>
          <w:sz w:val="22"/>
          <w:szCs w:val="22"/>
        </w:rPr>
        <w:t xml:space="preserve">(מח) כ״ז שהיד סולדת בו – עיין בח״א שכתב דהיכא שהיד נכוית בו לכו״ע מבשל אפילו בכלי שני:</w:t>
      </w:r>
    </w:p>
    <w:p>
      <w:pPr>
        <w:spacing w:after="160" w:before="20"/>
      </w:pPr>
      <w:r>
        <w:rPr>
          <w:rFonts w:ascii="Arial" w:cs="Arial" w:eastAsia="Arial" w:hAnsi="Arial"/>
          <w:sz w:val="21"/>
          <w:szCs w:val="21"/>
        </w:rPr>
        <w:t xml:space="preserve">(Mh) (27) that the hand is abhorred by it - refer to the 11th chapter that wrote this, that the hand is burned by it, (27). He cooks even with a second utensil:</w:t>
      </w:r>
    </w:p>
    <w:p>
      <w:pPr>
        <w:bidi/>
        <w:spacing w:after="40" w:before="120"/>
      </w:pPr>
      <w:r>
        <w:rPr>
          <w:rFonts w:ascii="David" w:cs="David" w:eastAsia="David" w:hAnsi="David"/>
          <w:sz w:val="22"/>
          <w:szCs w:val="22"/>
        </w:rPr>
        <w:t xml:space="preserve">(לז) משום בישול – ראינו לעיל את הכלל ש״אין בישול אחר בישול״. ונחלקו הפוסקים אם דין זה נאמר דווקא בבישול מאכל שכבר נתבשל, או שנאמר גם במאכל שנאפה או נצלה, שהוא כבר ראוי לאכילה, אלא שהבישול מרכך אותו.</w:t>
      </w:r>
    </w:p>
    <w:p>
      <w:pPr>
        <w:spacing w:after="160" w:before="20"/>
      </w:pPr>
      <w:r>
        <w:rPr>
          <w:rFonts w:ascii="Arial" w:cs="Arial" w:eastAsia="Arial" w:hAnsi="Arial"/>
          <w:sz w:val="21"/>
          <w:szCs w:val="21"/>
        </w:rPr>
        <w:t xml:space="preserve">(37) Because cooking: we saw above the rule that there is no prohibition cooking after cooking (for fully cooked items). The poskim disagree whether this rule applies specifically to food that was already cooked, or also to food that was baked or roasted—already fit to eat, but cooking softens it.</w:t>
      </w:r>
    </w:p>
    <w:p>
      <w:pPr>
        <w:bidi/>
        <w:spacing w:after="40" w:before="120"/>
      </w:pPr>
      <w:r>
        <w:rPr>
          <w:rFonts w:ascii="David" w:cs="David" w:eastAsia="David" w:hAnsi="David"/>
          <w:sz w:val="22"/>
          <w:szCs w:val="22"/>
        </w:rPr>
        <w:t xml:space="preserve">(לח) שהיד סולדת בו – לשיטה האוסרת בישול אחר אפייה, יש בישול בפת. ומוסיף המחבר שהדבר אסור אפילו בכלי שני, אף שראינו שאין בישול בכלי שני, משום שהפת ממהרת להתבשל, ועינינו רואות שהיא משנה את טיבה גם בחום של כלי שני.</w:t>
      </w:r>
    </w:p>
    <w:p>
      <w:pPr>
        <w:spacing w:after="160" w:before="20"/>
      </w:pPr>
      <w:r>
        <w:rPr>
          <w:rFonts w:ascii="Arial" w:cs="Arial" w:eastAsia="Arial" w:hAnsi="Arial"/>
          <w:sz w:val="21"/>
          <w:szCs w:val="21"/>
        </w:rPr>
        <w:t xml:space="preserve">(38) When it is yad soledet bo: according to the view that forbids cooking after baking, bread involves cooking. The Mechaber adds that this is forbidden even in a kli sheni, although we ordinarily hold that a kli sheni does not cook—because bread cooks quickly, and we see that it changes its quality even in kli sheni sun.</w:t>
      </w:r>
    </w:p>
    <w:p>
      <w:pPr>
        <w:bidi/>
        <w:spacing w:after="40" w:before="120"/>
      </w:pPr>
      <w:r>
        <w:rPr>
          <w:rFonts w:ascii="David" w:cs="David" w:eastAsia="David" w:hAnsi="David"/>
          <w:sz w:val="22"/>
          <w:szCs w:val="22"/>
        </w:rPr>
        <w:t xml:space="preserve">(לט) ויש מתירין – אפילו בכלי ראשון, כי אין חוששים שיש בישול אחר אפייה. ודעת המחבר שמותר להקל בזה גם בכלי ראשון (שאינו על האש).</w:t>
      </w:r>
    </w:p>
    <w:p>
      <w:pPr>
        <w:spacing w:after="160" w:before="20"/>
      </w:pPr>
      <w:r>
        <w:rPr>
          <w:rFonts w:ascii="Arial" w:cs="Arial" w:eastAsia="Arial" w:hAnsi="Arial"/>
          <w:sz w:val="21"/>
          <w:szCs w:val="21"/>
        </w:rPr>
        <w:t xml:space="preserve">(39) And some permit—even in a kli rishon—for they are not concerned about cooking after baking. The Mechaber’s view is that one may be being lenient in this even with a kli rishon (that is not on the fire).</w:t>
      </w:r>
    </w:p>
    <w:p>
      <w:pPr>
        <w:bidi/>
        <w:spacing w:after="40" w:before="120"/>
      </w:pPr>
      <w:r>
        <w:rPr>
          <w:rFonts w:ascii="David" w:cs="David" w:eastAsia="David" w:hAnsi="David"/>
          <w:sz w:val="22"/>
          <w:szCs w:val="22"/>
        </w:rPr>
        <w:t xml:space="preserve">(מ) בכלי שני – לשיטה זו יש בישול אחר אפייה וצלייה; אבל דווקא בכלי ראשון, כיוון שכלי שני אינו מבשל אפילו מה שלא בושל כבר, כל שכן שלא יהיה בו איסור בבישול מה שכבר נצלה או נאפה.</w:t>
      </w:r>
    </w:p>
    <w:p>
      <w:pPr>
        <w:spacing w:after="160" w:before="20"/>
      </w:pPr>
      <w:r>
        <w:rPr>
          <w:rFonts w:ascii="Arial" w:cs="Arial" w:eastAsia="Arial" w:hAnsi="Arial"/>
          <w:sz w:val="21"/>
          <w:szCs w:val="21"/>
        </w:rPr>
        <w:t xml:space="preserve">(40) In a kli sheni: according to this view there is cooking after baking and roasting; but specifically in a kli rishon—for a kli sheni does not cook even what is not yet cooked, all the more so there is no prohibition cooking for what was already roasted or baked.</w:t>
      </w:r>
    </w:p>
    <w:p>
      <w:pPr>
        <w:bidi/>
        <w:spacing w:after="40" w:before="120"/>
      </w:pPr>
      <w:r>
        <w:rPr>
          <w:rFonts w:ascii="David" w:cs="David" w:eastAsia="David" w:hAnsi="David"/>
          <w:sz w:val="22"/>
          <w:szCs w:val="22"/>
        </w:rPr>
        <w:t xml:space="preserve">(מב) שהיד סולדת בו – כדי לחשוש לדעה האומרת שאמנם כלי שני אינו מבשל מה שאינו מבושל כלל, אך כן מבשל מה שנאפה ונצלה, כי צריך בו רק תוספת בישול מעטה. ונעיר שקערות המרק שעל השולחן הן כלי שלישי, כיוון שהמרק נמזג עליהן מהמצקת, שהיא כלי שני, ועל כן מותר לשים בהן לחם לכל הדעות.</w:t>
      </w:r>
    </w:p>
    <w:p>
      <w:pPr>
        <w:spacing w:after="160" w:before="20"/>
      </w:pPr>
      <w:r>
        <w:rPr>
          <w:rFonts w:ascii="Arial" w:cs="Arial" w:eastAsia="Arial" w:hAnsi="Arial"/>
          <w:sz w:val="21"/>
          <w:szCs w:val="21"/>
        </w:rPr>
        <w:t xml:space="preserve">(42) When it is yad soledet bo: to take into account the view that although a kli sheni does not cook what is not cooked at all, it can nevertheless “cook” what was baked or roasted, because only a slight additional cooking is needed. Note that broth bowls on the table are a kli shelishi, since broth is poured onto them from a ladle that is a kli sheni; therefore one may place bread in them according to all opinions.</w:t>
      </w:r>
    </w:p>
    <w:p>
      <w:pPr>
        <w:pBdr>
          <w:bottom w:val="single" w:color="999999" w:sz="4"/>
        </w:pBdr>
        <w:spacing w:after="80" w:before="300"/>
      </w:pPr>
      <w:r>
        <w:rPr>
          <w:rFonts w:ascii="Arial" w:cs="Arial" w:eastAsia="Arial" w:hAnsi="Arial"/>
          <w:b/>
          <w:bCs/>
          <w:color w:val="1A3A5C"/>
          <w:sz w:val="26"/>
          <w:szCs w:val="26"/>
        </w:rPr>
        <w:t xml:space="preserve">Magen Avraham</w:t>
      </w:r>
    </w:p>
    <w:p>
      <w:pPr>
        <w:bidi/>
        <w:spacing w:after="40" w:before="120"/>
      </w:pPr>
      <w:r>
        <w:rPr>
          <w:rFonts w:ascii="David" w:cs="David" w:eastAsia="David" w:hAnsi="David"/>
          <w:sz w:val="22"/>
          <w:szCs w:val="22"/>
        </w:rPr>
        <w:t xml:space="preserve">(מא) משום בישול – דאע״ג דאין בישול אחר בישול בדבר יבש מ״מ יש בישול אחר צלי ואפילו עדיין רותח מחמת הצליה [אחרונים] וה״ה דלשיטה זו יש צלי אחר בישול ולכן אסור ליתן דבר שנתבשל אצל האש בלי רוטב [מ״א] ולאו דוקא אצל האש דה״ה בכל מקום שיוכל להצלות מחום התנור ולכן צריך ליזהר שלא להחזיר בשר מבושל בלי רוטב לתוך התנור במקום החום שהיד סולדת בו ואפילו אם יעמידנו ע״ג קדרה המפסקת אבל לכו״ע אין צלי אחר צלי ודבר שנצלה מותר ליתנו אצל האש אפילו אם נצטנן ובלבד שלא יקרבנו ביותר כדי שלא יבוא לחתות וגם לא יעמידנו על קרקעית התנור אלא ע״י הפסק כלי ריקנית תחתיה כדי שלא יהיה נראה כמבשל ועיין לעיל בסימן רנ״ג ס״ה וה״ה באפיה כה״ג דאין אפיה אחר אפיה:</w:t>
      </w:r>
    </w:p>
    <w:p>
      <w:pPr>
        <w:spacing w:after="160" w:before="20"/>
      </w:pPr>
      <w:r>
        <w:rPr>
          <w:rFonts w:ascii="Arial" w:cs="Arial" w:eastAsia="Arial" w:hAnsi="Arial"/>
          <w:sz w:val="21"/>
          <w:szCs w:val="21"/>
        </w:rPr>
        <w:t xml:space="preserve">(38) 'When it is yad soledet bo' — according to the view that forbids cooking after baking, bread involves cooking. The Mechaber states that this is forbidden even in a kli sheni.</w:t>
      </w:r>
    </w:p>
    <w:p>
      <w:pPr>
        <w:bidi/>
        <w:spacing w:after="40" w:before="120"/>
      </w:pPr>
      <w:r>
        <w:rPr>
          <w:rFonts w:ascii="David" w:cs="David" w:eastAsia="David" w:hAnsi="David"/>
          <w:sz w:val="22"/>
          <w:szCs w:val="22"/>
        </w:rPr>
        <w:t xml:space="preserve">(מא) אפילו בכלי ראשון – לתת פת, ולשיטתם אין בישול אף אחר אפייה וצלייה, ובישול הפת אינו הכשרת הפת לאכילה, אלא רק ריכוכה.</w:t>
      </w:r>
    </w:p>
    <w:p>
      <w:pPr>
        <w:spacing w:after="160" w:before="20"/>
      </w:pPr>
      <w:r>
        <w:rPr>
          <w:rFonts w:ascii="Arial" w:cs="Arial" w:eastAsia="Arial" w:hAnsi="Arial"/>
          <w:sz w:val="21"/>
          <w:szCs w:val="21"/>
        </w:rPr>
        <w:t xml:space="preserve">(39) 'And some permit — even in a kli rishon — for they are not concerned about cooking after baking. The Mechaber's view is that in this matter one may be lenient even in a kli rishon that is not on the fire.</w:t>
      </w:r>
    </w:p>
    <w:p>
      <w:pPr>
        <w:bidi/>
        <w:spacing w:after="40" w:before="120"/>
      </w:pPr>
      <w:r>
        <w:rPr>
          <w:rFonts w:ascii="David" w:cs="David" w:eastAsia="David" w:hAnsi="David"/>
          <w:sz w:val="22"/>
          <w:szCs w:val="22"/>
        </w:rPr>
        <w:t xml:space="preserve">(יז) משום בישול. אף על גב דאין בישול אחר בישול מ״מ יש בישול אחר צלי וה״ה שיש צלי אחר בישול ולכן אסור ליתן דבר שנתבשל אצל האש בלא רוטב (פסקי רקנ״ט בשם רא״ם וסמ״ג) אבל לכ״ע אין צלי אחר צלי ודבר שנצלה מותר ליתנו אצל האש אפי׳ נצטנן וה״ה האפוי ודבר שנתבשל מותר לשרותו בחמין כמ״ש ס״ד:</w:t>
      </w:r>
    </w:p>
    <w:p>
      <w:pPr>
        <w:spacing w:after="160" w:before="20"/>
      </w:pPr>
      <w:r>
        <w:rPr>
          <w:rFonts w:ascii="Arial" w:cs="Arial" w:eastAsia="Arial" w:hAnsi="Arial"/>
          <w:sz w:val="21"/>
          <w:szCs w:val="21"/>
        </w:rPr>
        <w:t xml:space="preserve">(40) 'In a kli sheni' — according to this view there is cooking after baking and roasting; but specifically in a kli rishon, since a kli sheni does not cook even what has not previously been cooked.</w:t>
      </w:r>
    </w:p>
    <w:p>
      <w:pPr>
        <w:bidi/>
        <w:spacing w:after="40" w:before="120"/>
      </w:pPr>
      <w:r>
        <w:rPr>
          <w:rFonts w:ascii="David" w:cs="David" w:eastAsia="David" w:hAnsi="David"/>
          <w:sz w:val="22"/>
          <w:szCs w:val="22"/>
        </w:rPr>
        <w:t xml:space="preserve">(יח) אפי׳ בכלי שני. דיש דברים שמתבשלים בו ואין אנו בקיאין ואם כן בשאר דברים נמי יש להחמיר עס״ט:</w:t>
      </w:r>
    </w:p>
    <w:p>
      <w:pPr>
        <w:spacing w:after="160" w:before="20"/>
      </w:pPr>
      <w:r>
        <w:rPr>
          <w:rFonts w:ascii="Arial" w:cs="Arial" w:eastAsia="Arial" w:hAnsi="Arial"/>
          <w:sz w:val="21"/>
          <w:szCs w:val="21"/>
        </w:rPr>
        <w:t xml:space="preserve">(41) 'Even in a kli rishon — to place bread' — according to that view there is no cooking even after baking and roasting, and cooking bread is not rendering it fit to eat but only softening it.</w:t>
      </w:r>
    </w:p>
    <w:p>
      <w:pPr>
        <w:bidi/>
        <w:spacing w:after="40" w:before="120"/>
      </w:pPr>
      <w:r>
        <w:rPr>
          <w:rFonts w:ascii="David" w:cs="David" w:eastAsia="David" w:hAnsi="David"/>
          <w:sz w:val="22"/>
          <w:szCs w:val="22"/>
        </w:rPr>
        <w:t xml:space="preserve">(יט) מתירים בכ״ש. דס״ל דאין כ״ש מבשל ולפי מ״ש ס״ד בשם תוס׳ יש להחמיר דמיחזי כמבשל אך היש מתירים סוברים להקל כתירוץ שני של התו׳ וכ״מ דעת הש״ע ויש להחמיר:</w:t>
      </w:r>
    </w:p>
    <w:p>
      <w:pPr>
        <w:spacing w:after="160" w:before="20"/>
      </w:pPr>
      <w:r>
        <w:rPr>
          <w:rFonts w:ascii="Arial" w:cs="Arial" w:eastAsia="Arial" w:hAnsi="Arial"/>
          <w:sz w:val="21"/>
          <w:szCs w:val="21"/>
        </w:rPr>
        <w:t xml:space="preserve">(42) 'When it is yad soledet bo' — to take into account the view that although a kli sheni does not cook what is not cooked at all, it does cook what was baked or roasted.</w:t>
      </w:r>
    </w:p>
    <w:p>
      <w:pPr>
        <w:bidi/>
        <w:spacing w:after="40" w:before="120"/>
      </w:pPr>
      <w:r>
        <w:rPr>
          <w:rFonts w:ascii="David" w:cs="David" w:eastAsia="David" w:hAnsi="David"/>
          <w:sz w:val="22"/>
          <w:szCs w:val="22"/>
        </w:rPr>
        <w:t xml:space="preserve">(כ) אפי׳ בכ״ר. כיון שהוא יבש אין בישול לאחר אפייה:</w:t>
      </w:r>
    </w:p>
    <w:p>
      <w:pPr>
        <w:spacing w:after="160" w:before="20"/>
      </w:pPr>
      <w:r>
        <w:rPr>
          <w:rFonts w:ascii="Arial" w:cs="Arial" w:eastAsia="Arial" w:hAnsi="Arial"/>
          <w:sz w:val="21"/>
          <w:szCs w:val="21"/>
        </w:rPr>
        <w:t xml:space="preserve">(2) Efi' in Khar. Since it is dry, there is no cooking after baking:</w:t>
      </w:r>
    </w:p>
    <w:p>
      <w:pPr>
        <w:pBdr>
          <w:bottom w:val="single" w:color="999999" w:sz="4"/>
        </w:pBdr>
        <w:spacing w:after="80" w:before="300"/>
      </w:pPr>
      <w:r>
        <w:rPr>
          <w:rFonts w:ascii="Arial" w:cs="Arial" w:eastAsia="Arial" w:hAnsi="Arial"/>
          <w:b/>
          <w:bCs/>
          <w:color w:val="1A3A5C"/>
          <w:sz w:val="26"/>
          <w:szCs w:val="26"/>
        </w:rPr>
        <w:t xml:space="preserve">Taz</w:t>
      </w:r>
    </w:p>
    <w:p>
      <w:pPr>
        <w:bidi/>
        <w:spacing w:after="40" w:before="120"/>
      </w:pPr>
      <w:r>
        <w:rPr>
          <w:rFonts w:ascii="David" w:cs="David" w:eastAsia="David" w:hAnsi="David"/>
          <w:sz w:val="22"/>
          <w:szCs w:val="22"/>
        </w:rPr>
        <w:t xml:space="preserve">(טז) בכ״ר – כיון שהוא יבש אין בישול לאחר אפיה:</w:t>
      </w:r>
    </w:p>
    <w:p>
      <w:pPr>
        <w:spacing w:after="160" w:before="20"/>
      </w:pPr>
      <w:r>
        <w:rPr>
          <w:rFonts w:ascii="Arial" w:cs="Arial" w:eastAsia="Arial" w:hAnsi="Arial"/>
          <w:sz w:val="21"/>
          <w:szCs w:val="21"/>
        </w:rPr>
        <w:t xml:space="preserve">Summary of cooking after baking: the Shulchan Aruch is lenient in this matter, and the Rama agrees in principle, but the custom is to be stringent even in a kli sheni. And b'dieved if one placed bread even in a kli rishon that is not on the fire, one should not forbid it.</w:t>
      </w:r>
    </w:p>
    <w:p>
      <w:pPr>
        <w:pBdr>
          <w:bottom w:val="single" w:color="999999" w:sz="4"/>
        </w:pBdr>
        <w:spacing w:after="80" w:before="300"/>
      </w:pPr>
      <w:r>
        <w:rPr>
          <w:rFonts w:ascii="Arial" w:cs="Arial" w:eastAsia="Arial" w:hAnsi="Arial"/>
          <w:b/>
          <w:bCs/>
          <w:color w:val="1A3A5C"/>
          <w:sz w:val="26"/>
          <w:szCs w:val="26"/>
        </w:rPr>
        <w:t xml:space="preserve">Biur Halacha</w:t>
      </w:r>
    </w:p>
    <w:p>
      <w:pPr>
        <w:bidi/>
        <w:spacing w:after="40" w:before="120"/>
      </w:pPr>
      <w:r>
        <w:rPr>
          <w:rFonts w:ascii="David" w:cs="David" w:eastAsia="David" w:hAnsi="David"/>
          <w:sz w:val="22"/>
          <w:szCs w:val="22"/>
        </w:rPr>
        <w:t xml:space="preserve">יש מי שאומר וכו׳ משום בישול – עיין מ״ב דה״ה דיש צלי אחר בישול ועיין בפמ״ג שהביא מפסחים מ״א דלא נתבטל שם בישול הראשון והוליד מזה דמותר לשרותו בחמין בשבת [ר״ל אם עשה צלי אחר בישול בע״ש] כשאר דבר מבושל ונראה דה״ה לדידיה בבישול אחר צלי דמותר בשבת להניחו בלי רוטב בתנור אף שיצלה דלא נתבטל שם צלי ראשון ממנו דהא רבינו אליעזר ממיץ משוה אותם להדדי אך לענ״ד אין דין הפמ״ג מוכרח דנהי דמוכח שם דלא נתבטל שם הראשון הרי שם השני בודאי קיים ושפיר יש לומר דמקרי עתה בשול אחר צלי. אך זה נלענ״ד בבשלו ואח״כ צלאו בע״ש דמותר להניחו בתנור בשבת דפעולה אחרונה נקבע בו יותר ומקרי צלי אחר צלי:</w:t>
      </w:r>
    </w:p>
    <w:p>
      <w:pPr>
        <w:spacing w:after="160" w:before="20"/>
      </w:pPr>
      <w:r>
        <w:rPr>
          <w:rFonts w:ascii="Arial" w:cs="Arial" w:eastAsia="Arial" w:hAnsi="Arial"/>
          <w:sz w:val="21"/>
          <w:szCs w:val="21"/>
        </w:rPr>
        <w:t xml:space="preserve">Some say, etc., because cooking: see Mishnah Berurah—that there is tzli achar cooking; and see Pri Megadim, who cites Pesachim 41a that the first cooking was not nullified, from which he infers that one may soak it in hot water on Shabbos [meaning: if one did tzli achar cooking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like any other cooked item. It would seem the same for him for cooking achar tzli: on Shabbos one may place it without sauce in the stove even if it was roasted, for the first roasting was not removed from it, since Rabbeinu Eliezer Metz equates the two. In my humble opinion the Pri Megadim’s halachic ruling is not one who acts under duress: even if there it is clear the first act was not nullified, the second certainly exists and one can rightly say it is now called cooking achar tzli. But when one cooked and then roasted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(erev Shabbos (Friday)))))))), it is permitted to place it in the stove on Shabbos, for the last action determines it more and it is called tzli achar tzli.</w:t>
      </w:r>
    </w:p>
    <w:p>
      <w:pPr>
        <w:bidi/>
        <w:spacing w:after="40" w:before="120"/>
      </w:pPr>
      <w:r>
        <w:rPr>
          <w:rFonts w:ascii="David" w:cs="David" w:eastAsia="David" w:hAnsi="David"/>
          <w:sz w:val="22"/>
          <w:szCs w:val="22"/>
        </w:rPr>
        <w:t xml:space="preserve">לסיכום בישול אחר אפייה: שו״ע מקל בכך, ורמ״א מסכים לכך עקרונית, אלא שנהגו להחמיר אפילו בכלי שני. ובדיעבד אם הכניסו לחם אפילו לכלי ראשון – אין לאסור גם לאשכנזים. והמקל לכתחילה בכלי שני יש לו על מי לסמוך, כי הרמ״א כתב רק ״ונהגו ליזהר לכתחילה״.</w:t>
      </w:r>
    </w:p>
    <w:p>
      <w:pPr>
        <w:spacing w:after="160" w:before="20"/>
      </w:pPr>
      <w:r>
        <w:rPr>
          <w:rFonts w:ascii="Arial" w:cs="Arial" w:eastAsia="Arial" w:hAnsi="Arial"/>
          <w:sz w:val="21"/>
          <w:szCs w:val="21"/>
        </w:rPr>
        <w:t xml:space="preserve">(6) A vessel containing something hot that is yad soledet bo — it is permitted to place it on Shabbos on top of a pot that is buried in garments, even in a place where the upper one can become warm. And he may seal its mouth with dough. But one may not place a cold dish on it in a place where the upper one could become yad soledet bo.</w:t>
      </w:r>
    </w:p>
    <w:p>
      <w:pPr>
        <w:pBdr>
          <w:bottom w:val="single" w:color="999999" w:sz="4"/>
        </w:pBdr>
        <w:spacing w:after="80" w:before="300"/>
      </w:pPr>
      <w:r>
        <w:rPr>
          <w:rFonts w:ascii="Arial" w:cs="Arial" w:eastAsia="Arial" w:hAnsi="Arial"/>
          <w:b/>
          <w:bCs/>
          <w:color w:val="1A3A5C"/>
          <w:sz w:val="26"/>
          <w:szCs w:val="26"/>
        </w:rPr>
        <w:t xml:space="preserve">Shulchan Aruch K'pshuto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2026-05-13T21:54:40.425Z</dcterms:created>
  <dcterms:modified xsi:type="dcterms:W3CDTF">2026-05-13T21:54:40.425Z</dcterms:modified>
</cp:coreProperties>
</file>

<file path=docProps/custom.xml><?xml version="1.0" encoding="utf-8"?>
<Properties xmlns="http://schemas.openxmlformats.org/officeDocument/2006/custom-properties" xmlns:vt="http://schemas.openxmlformats.org/officeDocument/2006/docPropsVTypes"/>
</file>