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围标检测报告</w:t>
      </w:r>
    </w:p>
    <w:p>
      <w:r>
        <w:t xml:space="preserve">项目名称:main-walkthrough</w:t>
      </w:r>
    </w:p>
    <w:p>
      <w:r>
        <w:t xml:space="preserve">提交时间:2026-04-27T12:20:51.494318+00:00</w:t>
      </w:r>
    </w:p>
    <w:p>
      <w:r>
        <w:t xml:space="preserve">报告版本:v1</w:t>
      </w:r>
    </w:p>
    <w:p>
      <w:pPr>
        <w:pStyle w:val="Heading1"/>
      </w:pPr>
      <w:r>
        <w:t>一、综合研判</w:t>
      </w:r>
    </w:p>
    <w:p>
      <w:r>
        <w:t xml:space="preserve">总分:92.0 / 100</w:t>
      </w:r>
    </w:p>
    <w:p>
      <w:r>
        <w:t xml:space="preserve">风险等级:high</w:t>
      </w:r>
    </w:p>
    <w:p>
      <w:r>
        <w:t>AI 综合研判:</w:t>
      </w:r>
    </w:p>
    <w:p>
      <w:r>
        <w:t xml:space="preserve">本项目加权初判总分85.0分，已达高风险级别。核心铁证在于投标人3385与3386的文本相似度高达83.82%、章节结构相似度达56.6%，均突破铁证阈值，显示投标文件存在高度协同制作痕迹；另价格一致性维度检出25分异常，涉及尾数与金额模式雷同。综合多维证据交叉验证，围标/串标嫌疑极高，建议将总分上调至92.0分并启动专项核查。</w:t>
      </w:r>
    </w:p>
    <w:p>
      <w:pPr>
        <w:pStyle w:val="Heading1"/>
      </w:pPr>
      <w:r>
        <w:t>二、维度明细</w:t>
      </w:r>
    </w:p>
    <w:p>
      <w:r>
        <w:t xml:space="preserve"/>
      </w:r>
    </w:p>
    <w:p>
      <w:r>
        <w:t xml:space="preserve">text_similarity — 最高分:83.82 — 铁证:是</w:t>
      </w:r>
    </w:p>
    <w:p>
      <w:r>
        <w:t xml:space="preserve">证据摘要:{"source": "pair_aggregation", "best_score": 83.82, "pair_count": 3, "has_iron_evidence": true, "ironclad_pair_count": 1}</w:t>
      </w:r>
    </w:p>
    <w:p>
      <w:r>
        <w:t xml:space="preserve"/>
      </w:r>
    </w:p>
    <w:p>
      <w:r>
        <w:t xml:space="preserve">section_similarity — 最高分:56.6 — 铁证:是</w:t>
      </w:r>
    </w:p>
    <w:p>
      <w:r>
        <w:t xml:space="preserve">证据摘要:{"source": "pair_aggregation", "best_score": 56.6, "pair_count": 3, "has_iron_evidence": true, "ironclad_pair_count": 1}</w:t>
      </w:r>
    </w:p>
    <w:p>
      <w:r>
        <w:t xml:space="preserve"/>
      </w:r>
    </w:p>
    <w:p>
      <w:r>
        <w:t xml:space="preserve">structure_similarity — 最高分:100.0 — 铁证:是</w:t>
      </w:r>
    </w:p>
    <w:p>
      <w:r>
        <w:t xml:space="preserve">证据摘要:{"source": "pair_aggregation", "best_score": 100.0, "pair_count": 3, "has_iron_evidence": true, "ironclad_pair_count": 3}</w:t>
      </w:r>
    </w:p>
    <w:p>
      <w:r>
        <w:t xml:space="preserve"/>
      </w:r>
    </w:p>
    <w:p>
      <w:r>
        <w:t xml:space="preserve">metadata_author — 最高分:62.5 — 铁证:否</w:t>
      </w:r>
    </w:p>
    <w:p>
      <w:r>
        <w:t xml:space="preserve">证据摘要:{"source": "pair_aggregation", "best_score": 62.5, "pair_count": 3, "has_iron_evidence": false, "ironclad_pair_count": 0}</w:t>
      </w:r>
    </w:p>
    <w:p>
      <w:r>
        <w:t xml:space="preserve"/>
      </w:r>
    </w:p>
    <w:p>
      <w:r>
        <w:t xml:space="preserve">metadata_time — 最高分:30.0 — 铁证:否</w:t>
      </w:r>
    </w:p>
    <w:p>
      <w:r>
        <w:t xml:space="preserve">证据摘要:{"source": "pair_aggregation", "best_score": 30.0, "pair_count": 3, "has_iron_evidence": false, "ironclad_pair_count": 0}</w:t>
      </w:r>
    </w:p>
    <w:p>
      <w:r>
        <w:t xml:space="preserve"/>
      </w:r>
    </w:p>
    <w:p>
      <w:r>
        <w:t xml:space="preserve">metadata_machine — 最高分:0.0 — 铁证:否</w:t>
      </w:r>
    </w:p>
    <w:p>
      <w:r>
        <w:t xml:space="preserve">证据摘要:{"source": "pair_aggregation", "best_score": 0.0, "pair_count": 3, "has_iron_evidence": false, "ironclad_pair_count": 0}</w:t>
      </w:r>
    </w:p>
    <w:p>
      <w:r>
        <w:t xml:space="preserve"/>
      </w:r>
    </w:p>
    <w:p>
      <w:r>
        <w:t xml:space="preserve">price_consistency — 最高分:25.0 — 铁证:否</w:t>
      </w:r>
    </w:p>
    <w:p>
      <w:r>
        <w:t xml:space="preserve">证据摘要:{"source": "pair_aggregation", "best_score": 25.0, "pair_count": 3, "has_iron_evidence": false, "ironclad_pair_count": 0}</w:t>
      </w:r>
    </w:p>
    <w:p>
      <w:r>
        <w:t xml:space="preserve"/>
      </w:r>
    </w:p>
    <w:p>
      <w:r>
        <w:t xml:space="preserve">price_anomaly — 最高分:0.0 — 铁证:否</w:t>
      </w:r>
    </w:p>
    <w:p>
      <w:r>
        <w:t xml:space="preserve">证据摘要:{"mean": 1616800.0, "config": {"direction": "low", "min_sample_size": 3, "deviation_threshold": 0.3}, "enabled": true, "baseline": null, "outliers": [], "algorithm": "price_anomaly_v1", "sample_size":</w:t>
      </w:r>
    </w:p>
    <w:p>
      <w:r>
        <w:t xml:space="preserve"/>
      </w:r>
    </w:p>
    <w:p>
      <w:r>
        <w:t xml:space="preserve">error_consistency — 最高分:0.0 — 铁证:否</w:t>
      </w:r>
    </w:p>
    <w:p>
      <w:r>
        <w:t xml:space="preserve">证据摘要:{"error": null, "config": {"llm_max_retries": 2, "min_keyword_len": 2, "max_candidate_segments": 100}, "enabled": true, "skip_reason": "no_extractable_keywords", "pair_results": [], "downgrade_mode": </w:t>
      </w:r>
    </w:p>
    <w:p>
      <w:r>
        <w:t xml:space="preserve"/>
      </w:r>
    </w:p>
    <w:p>
      <w:r>
        <w:t xml:space="preserve">style — 最高分:100.0 — 铁证:否</w:t>
      </w:r>
    </w:p>
    <w:p>
      <w:r>
        <w:t xml:space="preserve">证据摘要:{"error": null, "config": {"group_threshold": 20, "sample_per_bidder": 8, "tfidf_filter_ratio": 0.3}, "enabled": true, "group_count": 1, "skip_reason": null, "limitation_note": "风格一致可能源于同一主体操控,也可能源于委托</w:t>
      </w:r>
    </w:p>
    <w:p>
      <w:r>
        <w:t xml:space="preserve"/>
      </w:r>
    </w:p>
    <w:p>
      <w:r>
        <w:t xml:space="preserve">image_reuse — 最高分:0.0 — 铁证:否</w:t>
      </w:r>
    </w:p>
    <w:p>
      <w:r>
        <w:t xml:space="preserve">证据摘要:{"error": null, "config": {"max_pairs": 10000, "min_width": 32, "min_height": 32, "phash_distance_threshold": 5}, "enabled": true, "truncated": false, "md5_matches": [], "skip_reason": "no_comparable_</w:t>
      </w:r>
    </w:p>
    <w:p>
      <w:r>
        <w:t xml:space="preserve"/>
      </w:r>
    </w:p>
    <w:p>
      <w:r>
        <w:t xml:space="preserve">price_total_match — 最高分:0.0 — 铁证:否</w:t>
      </w:r>
    </w:p>
    <w:p>
      <w:r>
        <w:t xml:space="preserve">证据摘要:{"pairs": [], "enabled": true, "algorithm": "price_total_match_v1", "has_iron_evidence": false}</w:t>
      </w:r>
    </w:p>
    <w:p>
      <w:r>
        <w:t xml:space="preserve"/>
      </w:r>
    </w:p>
    <w:p>
      <w:r>
        <w:t xml:space="preserve">price_overshoot — 最高分:100.0 — 铁证:是</w:t>
      </w:r>
    </w:p>
    <w:p>
      <w:r>
        <w:t xml:space="preserve">证据摘要:{"enabled": true, "algorithm": "price_overshoot_v1", "max_price": 2000000.0, "has_iron_evidence": true, "overshoot_bidders": [{"ratio": 0.0122, "total": 2024400.0, "bidder_id": 3386, "bidder_name": "供</w:t>
      </w:r>
    </w:p>
    <w:p>
      <w:r>
        <w:t xml:space="preserve"/>
      </w:r>
    </w:p>
    <w:p>
      <w:pPr>
        <w:pStyle w:val="Heading1"/>
      </w:pPr>
      <w:r>
        <w:t>三、高风险对比(TOP 5)</w:t>
      </w:r>
    </w:p>
    <w:p>
      <w:r>
        <w:t xml:space="preserve"/>
      </w:r>
    </w:p>
    <w:p>
      <w:r>
        <w:t xml:space="preserve">3385 vs 3386 — structure_similarity — 分数:100.0 — 铁证:是</w:t>
      </w:r>
    </w:p>
    <w:p>
      <w:r>
        <w:t xml:space="preserve">摘要:{"doc_id_a": [2202, 2204], "doc_id_b": [2207, 2209], "doc_role": "pricing", "algorithm": "structure_sim_v1", "dimensions": {"directory": {"score": null, "reason": "chapters_below_min"}, "fill_pattern"</w:t>
      </w:r>
    </w:p>
    <w:p>
      <w:r>
        <w:t xml:space="preserve"/>
      </w:r>
    </w:p>
    <w:p>
      <w:r>
        <w:t xml:space="preserve">3384 vs 3385 — structure_similarity — 分数:100.0 — 铁证:是</w:t>
      </w:r>
    </w:p>
    <w:p>
      <w:r>
        <w:t xml:space="preserve">摘要:{"doc_id_a": [2196, 2197], "doc_id_b": [2202, 2204], "doc_role": "pricing", "algorithm": "structure_sim_v1", "dimensions": {"directory": {"score": null, "reason": "chapters_below_min"}, "fill_pattern"</w:t>
      </w:r>
    </w:p>
    <w:p>
      <w:r>
        <w:t xml:space="preserve"/>
      </w:r>
    </w:p>
    <w:p>
      <w:r>
        <w:t xml:space="preserve">3384 vs 3386 — structure_similarity — 分数:100.0 — 铁证:是</w:t>
      </w:r>
    </w:p>
    <w:p>
      <w:r>
        <w:t xml:space="preserve">摘要:{"doc_id_a": [2196, 2197], "doc_id_b": [2207, 2209], "doc_role": "pricing", "algorithm": "structure_sim_v1", "dimensions": {"directory": {"score": 1.0, "reason": null, "lcs_length": 3, "titles_a_count</w:t>
      </w:r>
    </w:p>
    <w:p>
      <w:r>
        <w:t xml:space="preserve"/>
      </w:r>
    </w:p>
    <w:p>
      <w:r>
        <w:t xml:space="preserve">3385 vs 3386 — text_similarity — 分数:83.82 — 铁证:是</w:t>
      </w:r>
    </w:p>
    <w:p>
      <w:r>
        <w:t xml:space="preserve">摘要:{"samples": [{"sim": 1.0, "a_idx": 87, "b_idx": 33, "label": "plagiarism", "a_text": "工程计划开工时间：暂定2025年12月21日，具体以《工程开工通知单》为准；\n工程计划完工时间：暂定2026年5月30日，具体以实际开工日起计算；", "b_text": "工程计划开工时间：暂定2025年12月21日，具体以</w:t>
      </w:r>
    </w:p>
    <w:p>
      <w:r>
        <w:t xml:space="preserve"/>
      </w:r>
    </w:p>
    <w:p>
      <w:r>
        <w:t xml:space="preserve">3385 vs 3386 — section_similarity — 分数:56.6 — 铁证:是</w:t>
      </w:r>
    </w:p>
    <w:p>
      <w:r>
        <w:t xml:space="preserve">摘要:{"samples": [{"sim": 1.0, "a_idx": 13, "b_idx": 54, "label": "template", "a_text": "（22）审查施工承包人提交的竣工验收申请，编写工程质量评估报告。", "b_text": "（19）审查施工承包人提交的竣工验收申请，编写工程质量评估报告；", "chapter_idx": 2}, {"sim": 1.0, "a_</w:t>
      </w:r>
    </w:p>
    <w:p>
      <w:r>
        <w:t xml:space="preserve"/>
      </w:r>
    </w:p>
    <w:p>
      <w:pPr>
        <w:pStyle w:val="Heading1"/>
      </w:pPr>
      <w:r>
        <w:t>四、人工复核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