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641" w:hanging="641"/>
        <w:jc w:val="center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7F553F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大學遠距教學實施辦法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 w:line="200" w:lineRule="atLeast"/>
        <w:ind w:left="480"/>
        <w:jc w:val="right"/>
        <w:outlineLvl w:val="4"/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</w:pPr>
      <w:r w:rsidRPr="007F553F">
        <w:rPr>
          <w:rFonts w:ascii="新細明體" w:eastAsia="新細明體" w:hAnsi="新細明體" w:cs="新細明體"/>
          <w:kern w:val="0"/>
          <w:sz w:val="18"/>
          <w:szCs w:val="18"/>
        </w:rPr>
        <w:t>中華民國95年9月8日教育部台參字第0950130239C號令訂定發布全文13條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第一條、本辦法依大學法第三十條規定訂定之。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第二條、本辦法所稱大學 (以下簡稱各校)，指國內公立或政府立案之私立大專校院，不含空中大學。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第三條、本辦法所稱遠距教學，指師生透過通訊網路、電腦網路、視訊頻道等傳輸媒體，以互動方式進行之教學。</w:t>
      </w:r>
      <w:r w:rsidRPr="007F553F">
        <w:rPr>
          <w:rFonts w:ascii="新細明體" w:eastAsia="新細明體" w:hAnsi="新細明體" w:cs="新細明體"/>
          <w:kern w:val="0"/>
          <w:szCs w:val="24"/>
        </w:rPr>
        <w:br/>
        <w:t xml:space="preserve">  本辦法所稱遠距教學課程，指每一科目授課時數二分之一以上以遠距教學方式進行者。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第四條、各校辦理遠距教學應指定專單位辦理，並得視課程需要，置助教協助教學或提供教材製作支援。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第五條、各校辦理第三條第一項之電腦網路教學，應建置具備教學系統、教學實施及教材製作等功能之學習管理系統，並於該學習管理系統上進行教學。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第六條、各校開授遠距教學課程，應擬具教學計畫，送課程相關委員會研議，提經教務會議通過後實施，並報教育部(以下簡稱本部)備查。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    前項教學計畫，應載明教學目標、適合修讀對象、課程大綱、上課方式、師生互動討論、成績評量方式及上課注意事項，且應公告於網路上供查詢;其為電腦網路教學者，應將學習管理系統功能納入教學計畫。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第七條、學生修習遠距教學課程成績及格，且符合大學法施行細則有關學分計算之規定者，由學校採認其學分，並納入畢業總學分數計算。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 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第八條、學生學位之取得，其修習遠距教學學分數不得超過畢業總學分數之二分之一。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第九條、學校開設數位學習在職專班，應依本部申請審核及認證相關規定，報本部審查通後始得為之。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        前項所稱數位學習在職專班，指依本部公告之領域類科辦理之在職專班，其課程時數二分之一以上以遠距教學方式進行者。</w:t>
      </w:r>
      <w:r w:rsidRPr="007F553F">
        <w:rPr>
          <w:rFonts w:ascii="新細明體" w:eastAsia="新細明體" w:hAnsi="新細明體" w:cs="新細明體"/>
          <w:kern w:val="0"/>
          <w:szCs w:val="24"/>
        </w:rPr>
        <w:br/>
        <w:t xml:space="preserve">  數位學習在職專班學位之取得，不受前條修習遠距教學學分數規定限制，其畢業證書應附記授課方式為遠距教學。 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第十條、各校與國外學校合作開授遠距教學課程者，以本部建立參考名冊所列之國外學校為限。 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lastRenderedPageBreak/>
        <w:t>第十一條、各校應定期評鑑學校所開設遠距教學課程及教學成效，並做成評鑑報告，至少保存三年。</w:t>
      </w:r>
    </w:p>
    <w:p w:rsidR="007F553F" w:rsidRPr="007F553F" w:rsidRDefault="007F553F" w:rsidP="007F553F">
      <w:pPr>
        <w:widowControl/>
        <w:snapToGrid w:val="0"/>
        <w:spacing w:before="100" w:beforeAutospacing="1" w:after="100" w:afterAutospacing="1"/>
        <w:ind w:left="720" w:hanging="72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 xml:space="preserve">           本部得至學校進行遠距教學實施成效評鑑及審閱相關資料；評鑑不合格者，得限制或禁止其開設遠距教學課程。 </w:t>
      </w:r>
    </w:p>
    <w:p w:rsidR="007F553F" w:rsidRPr="007F553F" w:rsidRDefault="007F553F" w:rsidP="007F553F">
      <w:pPr>
        <w:widowControl/>
        <w:snapToGrid w:val="0"/>
        <w:spacing w:before="100" w:beforeAutospacing="1" w:after="24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第十二條、專科學校實施遠距教學，得準用本辦法規定。</w:t>
      </w:r>
    </w:p>
    <w:p w:rsidR="007F553F" w:rsidRPr="007F553F" w:rsidRDefault="007F553F" w:rsidP="007F553F">
      <w:pPr>
        <w:widowControl/>
        <w:snapToGrid w:val="0"/>
        <w:spacing w:before="100" w:beforeAutospacing="1" w:after="240"/>
        <w:rPr>
          <w:rFonts w:ascii="新細明體" w:eastAsia="新細明體" w:hAnsi="新細明體" w:cs="新細明體"/>
          <w:kern w:val="0"/>
          <w:szCs w:val="24"/>
        </w:rPr>
      </w:pPr>
      <w:r w:rsidRPr="007F553F">
        <w:rPr>
          <w:rFonts w:ascii="新細明體" w:eastAsia="新細明體" w:hAnsi="新細明體" w:cs="新細明體"/>
          <w:kern w:val="0"/>
          <w:szCs w:val="24"/>
        </w:rPr>
        <w:t>第十三條、本辦法自發布日施行。</w:t>
      </w:r>
    </w:p>
    <w:p w:rsidR="00A90CE2" w:rsidRPr="007F553F" w:rsidRDefault="00A90CE2" w:rsidP="007F553F"/>
    <w:sectPr w:rsidR="00A90CE2" w:rsidRPr="007F55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3F"/>
    <w:rsid w:val="007F553F"/>
    <w:rsid w:val="00A90CE2"/>
    <w:rsid w:val="00D0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0F48-563C-4E76-80F2-8FE4ADED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Normal"/>
    <w:link w:val="Heading5Char"/>
    <w:uiPriority w:val="9"/>
    <w:qFormat/>
    <w:rsid w:val="007F553F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553F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7F5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2</cp:revision>
  <dcterms:created xsi:type="dcterms:W3CDTF">2014-09-29T06:47:00Z</dcterms:created>
  <dcterms:modified xsi:type="dcterms:W3CDTF">2014-09-29T06:47:00Z</dcterms:modified>
</cp:coreProperties>
</file>