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B836" w14:textId="77777777" w:rsidR="00827B1F" w:rsidRDefault="00000000">
      <w:pPr>
        <w:pStyle w:val="TTitle"/>
      </w:pPr>
      <w:r>
        <w:t>SECURITY EVALUATION AND AI WEAKNESS VERIFICATION SUMMARY</w:t>
      </w:r>
    </w:p>
    <w:p w14:paraId="7531EBB2" w14:textId="77777777" w:rsidR="00C77F0B" w:rsidRDefault="00000000">
      <w:pPr>
        <w:pStyle w:val="TSub"/>
      </w:pPr>
      <w:r>
        <w:t xml:space="preserve">TASK </w:t>
      </w:r>
      <w:r w:rsidR="00827B1F">
        <w:t>5 |</w:t>
      </w:r>
      <w:r>
        <w:t xml:space="preserve"> CWE-</w:t>
      </w:r>
      <w:r w:rsidR="00827B1F">
        <w:t>307 | BASIC</w:t>
      </w:r>
      <w:r>
        <w:t xml:space="preserve"> AND SECURITY-AWARE PROMPTING</w:t>
      </w:r>
    </w:p>
    <w:p w14:paraId="172C0414" w14:textId="77777777" w:rsidR="00827B1F" w:rsidRDefault="00827B1F">
      <w:pPr>
        <w:pStyle w:val="TSub"/>
      </w:pPr>
    </w:p>
    <w:p w14:paraId="0EA522D9" w14:textId="77777777" w:rsidR="00C77F0B" w:rsidRDefault="00000000">
      <w:pPr>
        <w:spacing w:after="20"/>
      </w:pPr>
      <w:r>
        <w:rPr>
          <w:b/>
        </w:rPr>
        <w:t>Research project:</w:t>
      </w:r>
      <w:r>
        <w:t xml:space="preserve"> Evaluating Security-Aware LLM Code Generation Across Modern AI Coding Models</w:t>
      </w:r>
    </w:p>
    <w:p w14:paraId="70369F6B" w14:textId="77777777" w:rsidR="00827B1F" w:rsidRDefault="00827B1F">
      <w:pPr>
        <w:pStyle w:val="TSect"/>
        <w:keepNext/>
      </w:pPr>
    </w:p>
    <w:p w14:paraId="7A8EBBBC" w14:textId="77777777" w:rsidR="00C77F0B" w:rsidRDefault="00000000">
      <w:pPr>
        <w:pStyle w:val="Heading1"/>
      </w:pPr>
      <w:r>
        <w:t>1. Classification Criteria for AI Security Findings</w:t>
      </w:r>
    </w:p>
    <w:p w14:paraId="50C522D7" w14:textId="77777777" w:rsidR="00C77F0B" w:rsidRDefault="00000000">
      <w:r>
        <w:t>This assessment evaluated the accuracy of AI-reported Common Weakness Enumeration (CWE) findings against the Java source implementations generated for Task 5.</w:t>
      </w:r>
    </w:p>
    <w:p w14:paraId="35D68293" w14:textId="77777777" w:rsidR="00827B1F" w:rsidRPr="00827B1F" w:rsidRDefault="00827B1F" w:rsidP="00827B1F">
      <w:pPr>
        <w:spacing w:before="100" w:beforeAutospacing="1" w:afterAutospacing="1" w:line="240" w:lineRule="auto"/>
        <w:rPr>
          <w:rFonts w:eastAsia="Times New Roman" w:cs="Times New Roman"/>
          <w:color w:val="auto"/>
          <w:szCs w:val="24"/>
          <w:lang w:val="en-AU" w:eastAsia="en-GB"/>
        </w:rPr>
      </w:pPr>
      <w:r>
        <w:t>Table 1.1 presents the classification criteria used to assess AI-reported security findings against the generated Java source code. Findings were classified as True or False based on whether the reported weakness was supported by the implementation. Additional human findings were recorded where source-level weaknesses were identified during human verification but not reported by the AI.</w:t>
      </w:r>
    </w:p>
    <w:p w14:paraId="015C0D89" w14:textId="77777777" w:rsidR="00C77F0B" w:rsidRDefault="00000000">
      <w:pPr>
        <w:pStyle w:val="Tableheading"/>
      </w:pPr>
      <w:r>
        <w:t>Table 1.1. Classification criteria for AI-reported and human-identified weaknesses</w:t>
      </w:r>
    </w:p>
    <w:tbl>
      <w:tblPr>
        <w:tblW w:w="0" w:type="auto"/>
        <w:jc w:val="center"/>
        <w:tblLayout w:type="fixed"/>
        <w:tblLook w:val="04A0" w:firstRow="1" w:lastRow="0" w:firstColumn="1" w:lastColumn="0" w:noHBand="0" w:noVBand="1"/>
      </w:tblPr>
      <w:tblGrid>
        <w:gridCol w:w="2880"/>
        <w:gridCol w:w="6840"/>
      </w:tblGrid>
      <w:tr w:rsidR="00C77F0B" w14:paraId="52CEEA2B" w14:textId="77777777">
        <w:trPr>
          <w:tblHeader/>
          <w:jc w:val="center"/>
        </w:trPr>
        <w:tc>
          <w:tcPr>
            <w:tcW w:w="288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437FE2DD" w14:textId="77777777" w:rsidR="00C77F0B" w:rsidRDefault="00000000">
            <w:pPr>
              <w:keepNext/>
              <w:spacing w:before="20" w:after="20" w:line="240" w:lineRule="auto"/>
            </w:pPr>
            <w:r>
              <w:rPr>
                <w:b/>
                <w:color w:val="FFFFFF"/>
                <w:sz w:val="18"/>
              </w:rPr>
              <w:t>Classification</w:t>
            </w:r>
          </w:p>
        </w:tc>
        <w:tc>
          <w:tcPr>
            <w:tcW w:w="684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1C2F0491" w14:textId="77777777" w:rsidR="00C77F0B" w:rsidRDefault="00000000">
            <w:pPr>
              <w:keepNext/>
              <w:spacing w:before="20" w:after="20" w:line="240" w:lineRule="auto"/>
            </w:pPr>
            <w:r>
              <w:rPr>
                <w:b/>
                <w:color w:val="FFFFFF"/>
                <w:sz w:val="18"/>
              </w:rPr>
              <w:t>Decision rule</w:t>
            </w:r>
          </w:p>
        </w:tc>
      </w:tr>
      <w:tr w:rsidR="00C77F0B" w14:paraId="2FF0A40F" w14:textId="77777777">
        <w:trPr>
          <w:cantSplit/>
          <w:jc w:val="center"/>
        </w:trPr>
        <w:tc>
          <w:tcPr>
            <w:tcW w:w="288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66FA5600" w14:textId="726791B7" w:rsidR="00C77F0B" w:rsidRDefault="00000000">
            <w:pPr>
              <w:keepNext/>
              <w:spacing w:after="0" w:line="240" w:lineRule="auto"/>
            </w:pPr>
            <w:r>
              <w:rPr>
                <w:sz w:val="18"/>
              </w:rPr>
              <w:t>True</w:t>
            </w:r>
            <w:r w:rsidR="00BA57D3">
              <w:rPr>
                <w:sz w:val="18"/>
              </w:rPr>
              <w:t xml:space="preserve"> Positives</w:t>
            </w:r>
            <w:r>
              <w:rPr>
                <w:sz w:val="18"/>
              </w:rPr>
              <w:t xml:space="preserve"> (T</w:t>
            </w:r>
            <w:r w:rsidR="00BA57D3">
              <w:rPr>
                <w:sz w:val="18"/>
              </w:rPr>
              <w:t>P</w:t>
            </w:r>
            <w:r>
              <w:rPr>
                <w:sz w:val="18"/>
              </w:rPr>
              <w:t>)</w:t>
            </w:r>
          </w:p>
        </w:tc>
        <w:tc>
          <w:tcPr>
            <w:tcW w:w="684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CC22ACC" w14:textId="77777777" w:rsidR="00C77F0B" w:rsidRDefault="00000000">
            <w:pPr>
              <w:keepNext/>
              <w:spacing w:after="0" w:line="240" w:lineRule="auto"/>
            </w:pPr>
            <w:r>
              <w:rPr>
                <w:sz w:val="18"/>
              </w:rPr>
              <w:t>The AI correctly identified a substantive weakness present in the designated Java implementation.</w:t>
            </w:r>
          </w:p>
        </w:tc>
      </w:tr>
      <w:tr w:rsidR="00C77F0B" w14:paraId="5DB61E94" w14:textId="77777777">
        <w:trPr>
          <w:cantSplit/>
          <w:jc w:val="center"/>
        </w:trPr>
        <w:tc>
          <w:tcPr>
            <w:tcW w:w="288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DD2A605" w14:textId="3CA73E3D" w:rsidR="00C77F0B" w:rsidRDefault="00000000">
            <w:pPr>
              <w:keepNext/>
              <w:spacing w:after="0" w:line="240" w:lineRule="auto"/>
            </w:pPr>
            <w:r>
              <w:rPr>
                <w:sz w:val="18"/>
              </w:rPr>
              <w:t>False</w:t>
            </w:r>
            <w:r w:rsidR="00BA57D3">
              <w:rPr>
                <w:sz w:val="18"/>
              </w:rPr>
              <w:t xml:space="preserve"> Positives</w:t>
            </w:r>
            <w:r>
              <w:rPr>
                <w:sz w:val="18"/>
              </w:rPr>
              <w:t xml:space="preserve"> (F</w:t>
            </w:r>
            <w:r w:rsidR="00BA57D3">
              <w:rPr>
                <w:sz w:val="18"/>
              </w:rPr>
              <w:t>P</w:t>
            </w:r>
            <w:r>
              <w:rPr>
                <w:sz w:val="18"/>
              </w:rPr>
              <w:t>)</w:t>
            </w:r>
          </w:p>
        </w:tc>
        <w:tc>
          <w:tcPr>
            <w:tcW w:w="684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537EE19" w14:textId="77777777" w:rsidR="00C77F0B" w:rsidRDefault="00000000">
            <w:pPr>
              <w:keepNext/>
              <w:spacing w:after="0" w:line="240" w:lineRule="auto"/>
            </w:pPr>
            <w:r>
              <w:rPr>
                <w:sz w:val="18"/>
              </w:rPr>
              <w:t xml:space="preserve">The reported condition is absent, </w:t>
            </w:r>
            <w:r w:rsidR="00827B1F">
              <w:rPr>
                <w:sz w:val="18"/>
              </w:rPr>
              <w:t>unsupported</w:t>
            </w:r>
            <w:r>
              <w:rPr>
                <w:sz w:val="18"/>
              </w:rPr>
              <w:t xml:space="preserve"> by the Java source.</w:t>
            </w:r>
          </w:p>
        </w:tc>
      </w:tr>
      <w:tr w:rsidR="00C77F0B" w14:paraId="74356096" w14:textId="77777777">
        <w:trPr>
          <w:cantSplit/>
          <w:jc w:val="center"/>
        </w:trPr>
        <w:tc>
          <w:tcPr>
            <w:tcW w:w="288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EC00A61" w14:textId="0EB0C525" w:rsidR="00C77F0B" w:rsidRDefault="00BA57D3">
            <w:pPr>
              <w:spacing w:after="0" w:line="240" w:lineRule="auto"/>
            </w:pPr>
            <w:r>
              <w:rPr>
                <w:sz w:val="18"/>
              </w:rPr>
              <w:t>False Negatives (FN)</w:t>
            </w:r>
          </w:p>
        </w:tc>
        <w:tc>
          <w:tcPr>
            <w:tcW w:w="684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85AF352" w14:textId="77777777" w:rsidR="00C77F0B" w:rsidRDefault="00000000">
            <w:pPr>
              <w:spacing w:after="0" w:line="240" w:lineRule="auto"/>
            </w:pPr>
            <w:r>
              <w:rPr>
                <w:sz w:val="18"/>
              </w:rPr>
              <w:t>A human audit identified a source-level weakness without a corresponding substantive AI finding.</w:t>
            </w:r>
          </w:p>
        </w:tc>
      </w:tr>
    </w:tbl>
    <w:p w14:paraId="3EC7457D" w14:textId="77777777" w:rsidR="00C77F0B" w:rsidRDefault="00C77F0B">
      <w:pPr>
        <w:spacing w:after="0"/>
      </w:pPr>
    </w:p>
    <w:p w14:paraId="7DC1B4EF" w14:textId="77777777" w:rsidR="00C77F0B" w:rsidRDefault="00000000">
      <w:pPr>
        <w:pStyle w:val="Heading1"/>
      </w:pPr>
      <w:r>
        <w:t>2. Scope and Evidence</w:t>
      </w:r>
    </w:p>
    <w:p w14:paraId="0B471D94" w14:textId="77777777" w:rsidR="00C77F0B" w:rsidRDefault="00000000">
      <w:r>
        <w:t>Task 5 comprised 16 Java authentication implementations generated by Antigravity (AGY), Claude, Codex and Qwen from Basic and Security-aware prompts written by Ruth and Sallie.</w:t>
      </w:r>
    </w:p>
    <w:p w14:paraId="424667B2" w14:textId="77777777" w:rsidR="00C77F0B" w:rsidRDefault="00000000">
      <w:r>
        <w:t>The original AI security reviews reported 128 findings. The assessment compared these claims with the designated generated source files and considered additional weaknesses identified through human source-level audits.</w:t>
      </w:r>
    </w:p>
    <w:p w14:paraId="2204E298" w14:textId="77777777" w:rsidR="00C77F0B" w:rsidRDefault="00000000" w:rsidP="0089112A">
      <w:pPr>
        <w:pStyle w:val="Heading1"/>
      </w:pPr>
      <w:r>
        <w:t>3. Human Security Review — Summary of Findings</w:t>
      </w:r>
    </w:p>
    <w:p w14:paraId="3075AD46" w14:textId="77777777" w:rsidR="00C77F0B" w:rsidRDefault="00000000">
      <w:r>
        <w:t>The human audits identified 27 confirmed source-level findings across the Basic and Security-aware conditions.</w:t>
      </w:r>
    </w:p>
    <w:p w14:paraId="2D8517EB" w14:textId="77777777" w:rsidR="00C77F0B" w:rsidRDefault="00000000">
      <w:pPr>
        <w:pStyle w:val="Tableheading"/>
      </w:pPr>
      <w:r>
        <w:t>Table 3.1. Confirmed human source-level findings</w:t>
      </w:r>
    </w:p>
    <w:tbl>
      <w:tblPr>
        <w:tblW w:w="0" w:type="auto"/>
        <w:jc w:val="center"/>
        <w:tblLayout w:type="fixed"/>
        <w:tblLook w:val="04A0" w:firstRow="1" w:lastRow="0" w:firstColumn="1" w:lastColumn="0" w:noHBand="0" w:noVBand="1"/>
      </w:tblPr>
      <w:tblGrid>
        <w:gridCol w:w="3960"/>
        <w:gridCol w:w="1584"/>
        <w:gridCol w:w="2376"/>
        <w:gridCol w:w="1800"/>
      </w:tblGrid>
      <w:tr w:rsidR="00C77F0B" w14:paraId="3B2F604A" w14:textId="77777777">
        <w:trPr>
          <w:tblHeader/>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65F362C4" w14:textId="77777777" w:rsidR="00D3403E" w:rsidRDefault="00000000">
            <w:pPr>
              <w:spacing w:before="20" w:after="20"/>
            </w:pPr>
            <w:r>
              <w:rPr>
                <w:b/>
                <w:color w:val="FFFFFF"/>
                <w:sz w:val="18"/>
              </w:rPr>
              <w:t>Coding assistant</w:t>
            </w:r>
          </w:p>
        </w:tc>
        <w:tc>
          <w:tcPr>
            <w:tcW w:w="1584"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4520F596" w14:textId="77777777" w:rsidR="00C77F0B" w:rsidRDefault="00000000">
            <w:pPr>
              <w:keepNext/>
              <w:spacing w:before="20" w:after="20" w:line="240" w:lineRule="auto"/>
              <w:jc w:val="center"/>
            </w:pPr>
            <w:r>
              <w:rPr>
                <w:b/>
                <w:color w:val="FFFFFF"/>
                <w:sz w:val="18"/>
              </w:rPr>
              <w:t>Basic</w:t>
            </w:r>
          </w:p>
        </w:tc>
        <w:tc>
          <w:tcPr>
            <w:tcW w:w="2376"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1C7A430D" w14:textId="77777777" w:rsidR="00C77F0B" w:rsidRDefault="00000000">
            <w:pPr>
              <w:keepNext/>
              <w:spacing w:before="20" w:after="20" w:line="240" w:lineRule="auto"/>
              <w:jc w:val="center"/>
            </w:pPr>
            <w:r>
              <w:rPr>
                <w:b/>
                <w:color w:val="FFFFFF"/>
                <w:sz w:val="18"/>
              </w:rPr>
              <w:t>Security-aware</w:t>
            </w:r>
          </w:p>
        </w:tc>
        <w:tc>
          <w:tcPr>
            <w:tcW w:w="180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196B0F1C" w14:textId="77777777" w:rsidR="00C77F0B" w:rsidRDefault="00000000">
            <w:pPr>
              <w:keepNext/>
              <w:spacing w:before="20" w:after="20" w:line="240" w:lineRule="auto"/>
              <w:jc w:val="center"/>
            </w:pPr>
            <w:r>
              <w:rPr>
                <w:b/>
                <w:color w:val="FFFFFF"/>
                <w:sz w:val="18"/>
              </w:rPr>
              <w:t>Total</w:t>
            </w:r>
          </w:p>
        </w:tc>
      </w:tr>
      <w:tr w:rsidR="00C77F0B" w14:paraId="2CDD9725"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38DDCCA" w14:textId="77777777" w:rsidR="00C77F0B" w:rsidRDefault="00000000">
            <w:pPr>
              <w:keepNext/>
              <w:spacing w:after="0" w:line="240" w:lineRule="auto"/>
            </w:pPr>
            <w:r>
              <w:rPr>
                <w:sz w:val="18"/>
              </w:rPr>
              <w:lastRenderedPageBreak/>
              <w:t>Antigravity (AGY)</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45BE60F" w14:textId="77777777" w:rsidR="00C77F0B" w:rsidRDefault="00000000">
            <w:pPr>
              <w:keepNext/>
              <w:spacing w:after="0" w:line="240" w:lineRule="auto"/>
              <w:jc w:val="center"/>
            </w:pPr>
            <w:r>
              <w:rPr>
                <w:sz w:val="18"/>
              </w:rPr>
              <w:t>6</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4959B87" w14:textId="77777777" w:rsidR="00C77F0B" w:rsidRDefault="00000000">
            <w:pPr>
              <w:keepNext/>
              <w:spacing w:after="0" w:line="240" w:lineRule="auto"/>
              <w:jc w:val="center"/>
            </w:pPr>
            <w:r>
              <w:rPr>
                <w:sz w:val="18"/>
              </w:rPr>
              <w:t>6</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A7C47DD" w14:textId="77777777" w:rsidR="00C77F0B" w:rsidRDefault="00000000">
            <w:pPr>
              <w:keepNext/>
              <w:spacing w:after="0" w:line="240" w:lineRule="auto"/>
              <w:jc w:val="center"/>
            </w:pPr>
            <w:r>
              <w:rPr>
                <w:sz w:val="18"/>
              </w:rPr>
              <w:t>12</w:t>
            </w:r>
          </w:p>
        </w:tc>
      </w:tr>
      <w:tr w:rsidR="00C77F0B" w14:paraId="7F39AF8C"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4BFC2036" w14:textId="77777777" w:rsidR="00C77F0B" w:rsidRDefault="00000000">
            <w:pPr>
              <w:keepNext/>
              <w:spacing w:after="0" w:line="240" w:lineRule="auto"/>
            </w:pPr>
            <w:r>
              <w:rPr>
                <w:sz w:val="18"/>
              </w:rPr>
              <w:t>Claude</w:t>
            </w:r>
          </w:p>
        </w:tc>
        <w:tc>
          <w:tcPr>
            <w:tcW w:w="1584"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226C932F" w14:textId="77777777" w:rsidR="00C77F0B" w:rsidRDefault="00000000">
            <w:pPr>
              <w:keepNext/>
              <w:spacing w:after="0" w:line="240" w:lineRule="auto"/>
              <w:jc w:val="center"/>
            </w:pPr>
            <w:r>
              <w:rPr>
                <w:sz w:val="18"/>
              </w:rPr>
              <w:t>1</w:t>
            </w:r>
          </w:p>
        </w:tc>
        <w:tc>
          <w:tcPr>
            <w:tcW w:w="237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A572434" w14:textId="77777777" w:rsidR="00C77F0B" w:rsidRDefault="00000000">
            <w:pPr>
              <w:keepNext/>
              <w:spacing w:after="0" w:line="240" w:lineRule="auto"/>
              <w:jc w:val="center"/>
            </w:pPr>
            <w:r>
              <w:rPr>
                <w:sz w:val="18"/>
              </w:rPr>
              <w:t>3</w:t>
            </w:r>
          </w:p>
        </w:tc>
        <w:tc>
          <w:tcPr>
            <w:tcW w:w="180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C14A639" w14:textId="77777777" w:rsidR="00C77F0B" w:rsidRDefault="00000000">
            <w:pPr>
              <w:keepNext/>
              <w:spacing w:after="0" w:line="240" w:lineRule="auto"/>
              <w:jc w:val="center"/>
            </w:pPr>
            <w:r>
              <w:rPr>
                <w:sz w:val="18"/>
              </w:rPr>
              <w:t>4</w:t>
            </w:r>
          </w:p>
        </w:tc>
      </w:tr>
      <w:tr w:rsidR="00C77F0B" w14:paraId="1C129C5C"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63107BB4" w14:textId="77777777" w:rsidR="00C77F0B" w:rsidRDefault="00000000">
            <w:pPr>
              <w:keepNext/>
              <w:spacing w:after="0" w:line="240" w:lineRule="auto"/>
            </w:pPr>
            <w:r>
              <w:rPr>
                <w:sz w:val="18"/>
              </w:rPr>
              <w:t>Codex</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0A668D2C" w14:textId="77777777" w:rsidR="00C77F0B" w:rsidRDefault="00000000">
            <w:pPr>
              <w:keepNext/>
              <w:spacing w:after="0" w:line="240" w:lineRule="auto"/>
              <w:jc w:val="center"/>
            </w:pPr>
            <w:r>
              <w:rPr>
                <w:sz w:val="18"/>
              </w:rPr>
              <w:t>0</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B42903A" w14:textId="77777777" w:rsidR="00C77F0B" w:rsidRDefault="00000000">
            <w:pPr>
              <w:keepNext/>
              <w:spacing w:after="0" w:line="240" w:lineRule="auto"/>
              <w:jc w:val="center"/>
            </w:pPr>
            <w:r>
              <w:rPr>
                <w:sz w:val="18"/>
              </w:rPr>
              <w:t>3</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63A3C03C" w14:textId="77777777" w:rsidR="00C77F0B" w:rsidRDefault="00000000">
            <w:pPr>
              <w:keepNext/>
              <w:spacing w:after="0" w:line="240" w:lineRule="auto"/>
              <w:jc w:val="center"/>
            </w:pPr>
            <w:r>
              <w:rPr>
                <w:sz w:val="18"/>
              </w:rPr>
              <w:t>3</w:t>
            </w:r>
          </w:p>
        </w:tc>
      </w:tr>
      <w:tr w:rsidR="00C77F0B" w14:paraId="46E28203"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110531BE" w14:textId="77777777" w:rsidR="00C77F0B" w:rsidRDefault="00000000">
            <w:pPr>
              <w:keepNext/>
              <w:spacing w:after="0" w:line="240" w:lineRule="auto"/>
            </w:pPr>
            <w:r>
              <w:rPr>
                <w:sz w:val="18"/>
              </w:rPr>
              <w:t>Qwen</w:t>
            </w:r>
          </w:p>
        </w:tc>
        <w:tc>
          <w:tcPr>
            <w:tcW w:w="1584"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0F5201F8" w14:textId="77777777" w:rsidR="00C77F0B" w:rsidRDefault="00000000">
            <w:pPr>
              <w:keepNext/>
              <w:spacing w:after="0" w:line="240" w:lineRule="auto"/>
              <w:jc w:val="center"/>
            </w:pPr>
            <w:r>
              <w:rPr>
                <w:sz w:val="18"/>
              </w:rPr>
              <w:t>4</w:t>
            </w:r>
          </w:p>
        </w:tc>
        <w:tc>
          <w:tcPr>
            <w:tcW w:w="237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822468F" w14:textId="77777777" w:rsidR="00C77F0B" w:rsidRDefault="00000000">
            <w:pPr>
              <w:keepNext/>
              <w:spacing w:after="0" w:line="240" w:lineRule="auto"/>
              <w:jc w:val="center"/>
            </w:pPr>
            <w:r>
              <w:rPr>
                <w:sz w:val="18"/>
              </w:rPr>
              <w:t>4</w:t>
            </w:r>
          </w:p>
        </w:tc>
        <w:tc>
          <w:tcPr>
            <w:tcW w:w="180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5F9B005" w14:textId="77777777" w:rsidR="00C77F0B" w:rsidRDefault="00000000">
            <w:pPr>
              <w:keepNext/>
              <w:spacing w:after="0" w:line="240" w:lineRule="auto"/>
              <w:jc w:val="center"/>
            </w:pPr>
            <w:r>
              <w:rPr>
                <w:sz w:val="18"/>
              </w:rPr>
              <w:t>8</w:t>
            </w:r>
          </w:p>
        </w:tc>
      </w:tr>
      <w:tr w:rsidR="00C77F0B" w14:paraId="27E486F9"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7AA290E4" w14:textId="77777777" w:rsidR="00C77F0B" w:rsidRDefault="00000000">
            <w:pPr>
              <w:spacing w:after="0" w:line="240" w:lineRule="auto"/>
            </w:pPr>
            <w:r>
              <w:rPr>
                <w:b/>
                <w:sz w:val="18"/>
              </w:rPr>
              <w:t>Total</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499D78EF" w14:textId="77777777" w:rsidR="00C77F0B" w:rsidRDefault="00000000">
            <w:pPr>
              <w:spacing w:after="0" w:line="240" w:lineRule="auto"/>
              <w:jc w:val="center"/>
            </w:pPr>
            <w:r>
              <w:rPr>
                <w:b/>
                <w:sz w:val="18"/>
              </w:rPr>
              <w:t>11</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39353746" w14:textId="77777777" w:rsidR="00C77F0B" w:rsidRDefault="00000000">
            <w:pPr>
              <w:spacing w:after="0" w:line="240" w:lineRule="auto"/>
              <w:jc w:val="center"/>
            </w:pPr>
            <w:r>
              <w:rPr>
                <w:b/>
                <w:sz w:val="18"/>
              </w:rPr>
              <w:t>16</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49965916" w14:textId="77777777" w:rsidR="00C77F0B" w:rsidRDefault="00000000">
            <w:pPr>
              <w:spacing w:after="0" w:line="240" w:lineRule="auto"/>
              <w:jc w:val="center"/>
            </w:pPr>
            <w:r>
              <w:rPr>
                <w:b/>
                <w:sz w:val="18"/>
              </w:rPr>
              <w:t>27</w:t>
            </w:r>
          </w:p>
        </w:tc>
      </w:tr>
    </w:tbl>
    <w:p w14:paraId="051ABA1B" w14:textId="77777777" w:rsidR="00C77F0B" w:rsidRDefault="00C77F0B">
      <w:pPr>
        <w:spacing w:after="0"/>
      </w:pPr>
    </w:p>
    <w:p w14:paraId="6D624166" w14:textId="77777777" w:rsidR="00C77F0B" w:rsidRDefault="00000000">
      <w:r>
        <w:t>Sixteen confirmed findings had corresponding AI-reported concerns. A further eleven were recorded as additional human findings.</w:t>
      </w:r>
    </w:p>
    <w:p w14:paraId="6D73CA9B" w14:textId="77777777" w:rsidR="00C77F0B" w:rsidRDefault="00000000">
      <w:r>
        <w:t>The additional findings included failed-attempt tracking problems, credential-store persistence errors, incomplete authorisation checks and non-atomic authentication state updates.</w:t>
      </w:r>
    </w:p>
    <w:p w14:paraId="0E30935F" w14:textId="77777777" w:rsidR="00C77F0B" w:rsidRDefault="00000000" w:rsidP="0089112A">
      <w:pPr>
        <w:pStyle w:val="Heading1"/>
      </w:pPr>
      <w:r>
        <w:t>4. AI-Reported Weaknesses Versus Human Verification</w:t>
      </w:r>
    </w:p>
    <w:p w14:paraId="78926F1C" w14:textId="77777777" w:rsidR="00C77F0B" w:rsidRDefault="00000000">
      <w:pPr>
        <w:pStyle w:val="Tableheading"/>
      </w:pPr>
      <w:r>
        <w:t>Table 4.1. Source-level classification of original AI findings</w:t>
      </w:r>
    </w:p>
    <w:tbl>
      <w:tblPr>
        <w:tblW w:w="0" w:type="auto"/>
        <w:jc w:val="center"/>
        <w:tblLayout w:type="fixed"/>
        <w:tblLook w:val="04A0" w:firstRow="1" w:lastRow="0" w:firstColumn="1" w:lastColumn="0" w:noHBand="0" w:noVBand="1"/>
      </w:tblPr>
      <w:tblGrid>
        <w:gridCol w:w="2376"/>
        <w:gridCol w:w="1512"/>
        <w:gridCol w:w="1296"/>
        <w:gridCol w:w="1296"/>
        <w:gridCol w:w="3240"/>
      </w:tblGrid>
      <w:tr w:rsidR="00C77F0B" w14:paraId="7655C8AF" w14:textId="77777777">
        <w:trPr>
          <w:tblHeader/>
          <w:jc w:val="center"/>
        </w:trPr>
        <w:tc>
          <w:tcPr>
            <w:tcW w:w="2376"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24BD8FF1" w14:textId="77777777" w:rsidR="00C77F0B" w:rsidRDefault="00000000">
            <w:pPr>
              <w:keepNext/>
              <w:spacing w:before="20" w:after="20" w:line="240" w:lineRule="auto"/>
            </w:pPr>
            <w:r>
              <w:rPr>
                <w:b/>
                <w:color w:val="FFFFFF"/>
                <w:sz w:val="18"/>
              </w:rPr>
              <w:t>Prompt condition</w:t>
            </w:r>
          </w:p>
        </w:tc>
        <w:tc>
          <w:tcPr>
            <w:tcW w:w="1512"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1747D351" w14:textId="77777777" w:rsidR="00D3403E" w:rsidRDefault="00000000">
            <w:pPr>
              <w:spacing w:before="20" w:after="20"/>
            </w:pPr>
            <w:r>
              <w:rPr>
                <w:b/>
                <w:color w:val="FFFFFF"/>
                <w:sz w:val="18"/>
              </w:rPr>
              <w:t>AI-reported findings</w:t>
            </w:r>
          </w:p>
        </w:tc>
        <w:tc>
          <w:tcPr>
            <w:tcW w:w="1296"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398277D5" w14:textId="02B2B50B" w:rsidR="00C77F0B" w:rsidRDefault="00000000">
            <w:pPr>
              <w:keepNext/>
              <w:spacing w:before="20" w:after="20" w:line="240" w:lineRule="auto"/>
              <w:jc w:val="center"/>
            </w:pPr>
            <w:r>
              <w:rPr>
                <w:b/>
                <w:color w:val="FFFFFF"/>
                <w:sz w:val="18"/>
              </w:rPr>
              <w:t>True</w:t>
            </w:r>
            <w:r w:rsidR="00BA57D3">
              <w:rPr>
                <w:b/>
                <w:color w:val="FFFFFF"/>
                <w:sz w:val="18"/>
              </w:rPr>
              <w:t xml:space="preserve"> Positives</w:t>
            </w:r>
            <w:r>
              <w:rPr>
                <w:b/>
                <w:color w:val="FFFFFF"/>
                <w:sz w:val="18"/>
              </w:rPr>
              <w:t xml:space="preserve"> (T</w:t>
            </w:r>
            <w:r w:rsidR="00BA57D3">
              <w:rPr>
                <w:b/>
                <w:color w:val="FFFFFF"/>
                <w:sz w:val="18"/>
              </w:rPr>
              <w:t>P</w:t>
            </w:r>
            <w:r>
              <w:rPr>
                <w:b/>
                <w:color w:val="FFFFFF"/>
                <w:sz w:val="18"/>
              </w:rPr>
              <w:t>)</w:t>
            </w:r>
          </w:p>
        </w:tc>
        <w:tc>
          <w:tcPr>
            <w:tcW w:w="1296"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5D3C0310" w14:textId="5FF01553" w:rsidR="00C77F0B" w:rsidRDefault="00000000">
            <w:pPr>
              <w:keepNext/>
              <w:spacing w:before="20" w:after="20" w:line="240" w:lineRule="auto"/>
              <w:jc w:val="center"/>
            </w:pPr>
            <w:r>
              <w:rPr>
                <w:b/>
                <w:color w:val="FFFFFF"/>
                <w:sz w:val="18"/>
              </w:rPr>
              <w:t>False</w:t>
            </w:r>
            <w:r w:rsidR="00BA57D3">
              <w:rPr>
                <w:b/>
                <w:color w:val="FFFFFF"/>
                <w:sz w:val="18"/>
              </w:rPr>
              <w:t xml:space="preserve"> Positives</w:t>
            </w:r>
            <w:r>
              <w:rPr>
                <w:b/>
                <w:color w:val="FFFFFF"/>
                <w:sz w:val="18"/>
              </w:rPr>
              <w:t xml:space="preserve"> (F</w:t>
            </w:r>
            <w:r w:rsidR="00BA57D3">
              <w:rPr>
                <w:b/>
                <w:color w:val="FFFFFF"/>
                <w:sz w:val="18"/>
              </w:rPr>
              <w:t>P</w:t>
            </w:r>
            <w:r>
              <w:rPr>
                <w:b/>
                <w:color w:val="FFFFFF"/>
                <w:sz w:val="18"/>
              </w:rPr>
              <w:t>)</w:t>
            </w:r>
          </w:p>
        </w:tc>
        <w:tc>
          <w:tcPr>
            <w:tcW w:w="324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624E7119" w14:textId="07F4FF46" w:rsidR="00C77F0B" w:rsidRDefault="00BA57D3">
            <w:pPr>
              <w:keepNext/>
              <w:spacing w:before="20" w:after="20" w:line="240" w:lineRule="auto"/>
              <w:jc w:val="center"/>
            </w:pPr>
            <w:r>
              <w:rPr>
                <w:b/>
                <w:color w:val="FFFFFF"/>
                <w:sz w:val="18"/>
              </w:rPr>
              <w:t>False Negatives (FN)</w:t>
            </w:r>
          </w:p>
        </w:tc>
      </w:tr>
      <w:tr w:rsidR="00C77F0B" w14:paraId="2A3843F6" w14:textId="77777777">
        <w:trPr>
          <w:cantSplit/>
          <w:jc w:val="center"/>
        </w:trPr>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400E466" w14:textId="77777777" w:rsidR="00C77F0B" w:rsidRDefault="00000000">
            <w:pPr>
              <w:keepNext/>
              <w:spacing w:after="0" w:line="240" w:lineRule="auto"/>
            </w:pPr>
            <w:r>
              <w:rPr>
                <w:sz w:val="18"/>
              </w:rPr>
              <w:t>Basic</w:t>
            </w:r>
          </w:p>
        </w:tc>
        <w:tc>
          <w:tcPr>
            <w:tcW w:w="1512"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4146FC70" w14:textId="77777777" w:rsidR="00C77F0B" w:rsidRDefault="00000000">
            <w:pPr>
              <w:keepNext/>
              <w:spacing w:after="0" w:line="240" w:lineRule="auto"/>
              <w:jc w:val="center"/>
            </w:pPr>
            <w:r>
              <w:rPr>
                <w:sz w:val="18"/>
              </w:rPr>
              <w:t>60</w:t>
            </w:r>
          </w:p>
        </w:tc>
        <w:tc>
          <w:tcPr>
            <w:tcW w:w="129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B4F374B" w14:textId="77777777" w:rsidR="00C77F0B" w:rsidRDefault="00000000">
            <w:pPr>
              <w:keepNext/>
              <w:spacing w:after="0" w:line="240" w:lineRule="auto"/>
              <w:jc w:val="center"/>
            </w:pPr>
            <w:r>
              <w:rPr>
                <w:sz w:val="18"/>
              </w:rPr>
              <w:t>58</w:t>
            </w:r>
          </w:p>
        </w:tc>
        <w:tc>
          <w:tcPr>
            <w:tcW w:w="129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09091396" w14:textId="77777777" w:rsidR="00C77F0B" w:rsidRDefault="00000000">
            <w:pPr>
              <w:keepNext/>
              <w:spacing w:after="0" w:line="240" w:lineRule="auto"/>
              <w:jc w:val="center"/>
            </w:pPr>
            <w:r>
              <w:rPr>
                <w:sz w:val="18"/>
              </w:rPr>
              <w:t>2</w:t>
            </w:r>
          </w:p>
        </w:tc>
        <w:tc>
          <w:tcPr>
            <w:tcW w:w="324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3C412514" w14:textId="77777777" w:rsidR="00C77F0B" w:rsidRDefault="00000000">
            <w:pPr>
              <w:keepNext/>
              <w:spacing w:after="0" w:line="240" w:lineRule="auto"/>
              <w:jc w:val="center"/>
            </w:pPr>
            <w:r>
              <w:rPr>
                <w:sz w:val="18"/>
              </w:rPr>
              <w:t>3</w:t>
            </w:r>
          </w:p>
        </w:tc>
      </w:tr>
      <w:tr w:rsidR="00C77F0B" w14:paraId="1EEC882A" w14:textId="77777777">
        <w:trPr>
          <w:cantSplit/>
          <w:jc w:val="center"/>
        </w:trPr>
        <w:tc>
          <w:tcPr>
            <w:tcW w:w="237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4B940A16" w14:textId="77777777" w:rsidR="00C77F0B" w:rsidRDefault="00000000">
            <w:pPr>
              <w:keepNext/>
              <w:spacing w:after="0" w:line="240" w:lineRule="auto"/>
            </w:pPr>
            <w:r>
              <w:rPr>
                <w:sz w:val="18"/>
              </w:rPr>
              <w:t>Security-aware</w:t>
            </w:r>
          </w:p>
        </w:tc>
        <w:tc>
          <w:tcPr>
            <w:tcW w:w="1512"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0953C00B" w14:textId="77777777" w:rsidR="00C77F0B" w:rsidRDefault="00000000">
            <w:pPr>
              <w:keepNext/>
              <w:spacing w:after="0" w:line="240" w:lineRule="auto"/>
              <w:jc w:val="center"/>
            </w:pPr>
            <w:r>
              <w:rPr>
                <w:sz w:val="18"/>
              </w:rPr>
              <w:t>68</w:t>
            </w:r>
          </w:p>
        </w:tc>
        <w:tc>
          <w:tcPr>
            <w:tcW w:w="129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6CFB1580" w14:textId="77777777" w:rsidR="00C77F0B" w:rsidRDefault="00000000">
            <w:pPr>
              <w:keepNext/>
              <w:spacing w:after="0" w:line="240" w:lineRule="auto"/>
              <w:jc w:val="center"/>
            </w:pPr>
            <w:r>
              <w:rPr>
                <w:sz w:val="18"/>
              </w:rPr>
              <w:t>55</w:t>
            </w:r>
          </w:p>
        </w:tc>
        <w:tc>
          <w:tcPr>
            <w:tcW w:w="129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7774AF7B" w14:textId="77777777" w:rsidR="00C77F0B" w:rsidRDefault="00000000">
            <w:pPr>
              <w:keepNext/>
              <w:spacing w:after="0" w:line="240" w:lineRule="auto"/>
              <w:jc w:val="center"/>
            </w:pPr>
            <w:r>
              <w:rPr>
                <w:sz w:val="18"/>
              </w:rPr>
              <w:t>13</w:t>
            </w:r>
          </w:p>
        </w:tc>
        <w:tc>
          <w:tcPr>
            <w:tcW w:w="324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27CF5BF" w14:textId="77777777" w:rsidR="00C77F0B" w:rsidRDefault="00000000">
            <w:pPr>
              <w:keepNext/>
              <w:spacing w:after="0" w:line="240" w:lineRule="auto"/>
              <w:jc w:val="center"/>
            </w:pPr>
            <w:r>
              <w:rPr>
                <w:sz w:val="18"/>
              </w:rPr>
              <w:t>8</w:t>
            </w:r>
          </w:p>
        </w:tc>
      </w:tr>
      <w:tr w:rsidR="00C77F0B" w14:paraId="7CBC04D7" w14:textId="77777777">
        <w:trPr>
          <w:cantSplit/>
          <w:jc w:val="center"/>
        </w:trPr>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73307CAF" w14:textId="77777777" w:rsidR="00C77F0B" w:rsidRDefault="00000000">
            <w:pPr>
              <w:spacing w:after="0" w:line="240" w:lineRule="auto"/>
            </w:pPr>
            <w:r>
              <w:rPr>
                <w:b/>
                <w:sz w:val="18"/>
              </w:rPr>
              <w:t>Total</w:t>
            </w:r>
          </w:p>
        </w:tc>
        <w:tc>
          <w:tcPr>
            <w:tcW w:w="1512"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62C4614" w14:textId="77777777" w:rsidR="00C77F0B" w:rsidRDefault="00000000">
            <w:pPr>
              <w:spacing w:after="0" w:line="240" w:lineRule="auto"/>
              <w:jc w:val="center"/>
            </w:pPr>
            <w:r>
              <w:rPr>
                <w:b/>
                <w:sz w:val="18"/>
              </w:rPr>
              <w:t>128</w:t>
            </w:r>
          </w:p>
        </w:tc>
        <w:tc>
          <w:tcPr>
            <w:tcW w:w="129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0B893487" w14:textId="77777777" w:rsidR="00C77F0B" w:rsidRDefault="00000000">
            <w:pPr>
              <w:spacing w:after="0" w:line="240" w:lineRule="auto"/>
              <w:jc w:val="center"/>
            </w:pPr>
            <w:r>
              <w:rPr>
                <w:b/>
                <w:sz w:val="18"/>
              </w:rPr>
              <w:t>113</w:t>
            </w:r>
          </w:p>
        </w:tc>
        <w:tc>
          <w:tcPr>
            <w:tcW w:w="129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9B0C88E" w14:textId="77777777" w:rsidR="00C77F0B" w:rsidRDefault="00000000">
            <w:pPr>
              <w:spacing w:after="0" w:line="240" w:lineRule="auto"/>
              <w:jc w:val="center"/>
            </w:pPr>
            <w:r>
              <w:rPr>
                <w:b/>
                <w:sz w:val="18"/>
              </w:rPr>
              <w:t>15</w:t>
            </w:r>
          </w:p>
        </w:tc>
        <w:tc>
          <w:tcPr>
            <w:tcW w:w="324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7E0ABB2F" w14:textId="77777777" w:rsidR="00C77F0B" w:rsidRDefault="00000000">
            <w:pPr>
              <w:spacing w:after="0" w:line="240" w:lineRule="auto"/>
              <w:jc w:val="center"/>
            </w:pPr>
            <w:r>
              <w:rPr>
                <w:b/>
                <w:sz w:val="18"/>
              </w:rPr>
              <w:t>11</w:t>
            </w:r>
          </w:p>
        </w:tc>
      </w:tr>
    </w:tbl>
    <w:p w14:paraId="5412953B" w14:textId="77777777" w:rsidR="00C77F0B" w:rsidRDefault="00C77F0B">
      <w:pPr>
        <w:spacing w:after="0"/>
      </w:pPr>
    </w:p>
    <w:p w14:paraId="67F3CC47" w14:textId="77777777" w:rsidR="00C77F0B" w:rsidRDefault="00000000">
      <w:r>
        <w:t>The overall source-level claim correctness was calculated as:</w:t>
      </w:r>
    </w:p>
    <w:p w14:paraId="0EF0A373" w14:textId="77777777" w:rsidR="00C77F0B" w:rsidRDefault="00000000">
      <w:pPr>
        <w:spacing w:before="40" w:after="60"/>
        <w:jc w:val="center"/>
      </w:pPr>
      <w:r>
        <w:rPr>
          <w:b/>
          <w:color w:val="213C59"/>
        </w:rPr>
        <w:t>Correctness = 113 ÷ (113 + 15) × 100 = 88.28%</w:t>
      </w:r>
    </w:p>
    <w:p w14:paraId="40BB3C95" w14:textId="77777777" w:rsidR="00C77F0B" w:rsidRDefault="00000000">
      <w:r>
        <w:rPr>
          <w:b/>
        </w:rPr>
        <w:t>Overall CWE claim correctness: 88.28%.</w:t>
      </w:r>
    </w:p>
    <w:p w14:paraId="6A0FF6BE" w14:textId="77777777" w:rsidR="0089112A" w:rsidRPr="0089112A" w:rsidRDefault="00000000" w:rsidP="0089112A">
      <w:r>
        <w:t>The Basic condition recorded 96.67% correct AI findings, compared with 80.88% under Security-aware prompting.</w:t>
      </w:r>
    </w:p>
    <w:p w14:paraId="0179D655" w14:textId="77777777" w:rsidR="00C77F0B" w:rsidRDefault="00000000" w:rsidP="0089112A">
      <w:pPr>
        <w:pStyle w:val="Heading2"/>
      </w:pPr>
      <w:r>
        <w:t>4.1 Agreements and Differences Between AI and Human Findings</w:t>
      </w:r>
    </w:p>
    <w:p w14:paraId="3A201F4B" w14:textId="72547ED0" w:rsidR="00C77F0B" w:rsidRDefault="00000000">
      <w:r>
        <w:rPr>
          <w:b/>
        </w:rPr>
        <w:t xml:space="preserve">True </w:t>
      </w:r>
      <w:r w:rsidR="00BA57D3">
        <w:rPr>
          <w:b/>
        </w:rPr>
        <w:t>Positive</w:t>
      </w:r>
      <w:r>
        <w:rPr>
          <w:b/>
        </w:rPr>
        <w:t>— AGY–Ruth Basic:</w:t>
      </w:r>
      <w:r>
        <w:t xml:space="preserve"> The AI reported non-atomic failed-login updates. The Java implementation uses JDBC-backed account operations without a single atomic update boundary across concurrent requests.</w:t>
      </w:r>
    </w:p>
    <w:p w14:paraId="7D5D64B9" w14:textId="6A70C463" w:rsidR="00C77F0B" w:rsidRDefault="00000000">
      <w:r>
        <w:rPr>
          <w:b/>
        </w:rPr>
        <w:t xml:space="preserve">True </w:t>
      </w:r>
      <w:r w:rsidR="00BA57D3">
        <w:rPr>
          <w:b/>
        </w:rPr>
        <w:t>Positive</w:t>
      </w:r>
      <w:r>
        <w:rPr>
          <w:b/>
        </w:rPr>
        <w:t>— Codex–Ruth Basic:</w:t>
      </w:r>
      <w:r>
        <w:t xml:space="preserve"> The AI identified inadequate restrictions on repeated authentication attempts. The reusable account verifier does not internally maintain a failed-attempt counter or lockout mechanism.</w:t>
      </w:r>
    </w:p>
    <w:p w14:paraId="02EE08C5" w14:textId="70704771" w:rsidR="00C77F0B" w:rsidRDefault="00000000">
      <w:r>
        <w:rPr>
          <w:b/>
        </w:rPr>
        <w:t xml:space="preserve">False </w:t>
      </w:r>
      <w:r w:rsidR="00BA57D3">
        <w:rPr>
          <w:b/>
        </w:rPr>
        <w:t>Positive</w:t>
      </w:r>
      <w:r>
        <w:rPr>
          <w:b/>
        </w:rPr>
        <w:t>— Qwen–Ruth Security-aware:</w:t>
      </w:r>
      <w:r>
        <w:t xml:space="preserve"> The AI claimed that an </w:t>
      </w:r>
      <w:r>
        <w:rPr>
          <w:rFonts w:ascii="Consolas" w:hAnsi="Consolas"/>
          <w:sz w:val="20"/>
        </w:rPr>
        <w:t>ACCOUNT_LOCKED</w:t>
      </w:r>
      <w:r>
        <w:t xml:space="preserve"> response necessarily reveals that a username is registered. The source also tracks failed attempts for nonexistent usernames, which can enter a locked state.</w:t>
      </w:r>
    </w:p>
    <w:p w14:paraId="00D30EEA" w14:textId="401900E4" w:rsidR="00C77F0B" w:rsidRDefault="00000000">
      <w:r>
        <w:rPr>
          <w:b/>
        </w:rPr>
        <w:t xml:space="preserve">True </w:t>
      </w:r>
      <w:r w:rsidR="00BA57D3">
        <w:rPr>
          <w:b/>
        </w:rPr>
        <w:t>Positive</w:t>
      </w:r>
      <w:r>
        <w:rPr>
          <w:b/>
        </w:rPr>
        <w:t>— Claude–Ruth Security-aware:</w:t>
      </w:r>
      <w:r>
        <w:t xml:space="preserve"> The Java implementation accepts stored password-hash records with inadequate iteration counts, uses fixed demonstration credentials and keeps failed-attempt tracking state in memory.</w:t>
      </w:r>
    </w:p>
    <w:p w14:paraId="3BEFD3F8" w14:textId="77777777" w:rsidR="00C77F0B" w:rsidRDefault="00000000" w:rsidP="0089112A">
      <w:pPr>
        <w:pStyle w:val="Heading2"/>
      </w:pPr>
      <w:r>
        <w:lastRenderedPageBreak/>
        <w:t>4.2 Additional Human-Identified Weaknesses</w:t>
      </w:r>
    </w:p>
    <w:p w14:paraId="7AA39AF7" w14:textId="77777777" w:rsidR="00C77F0B" w:rsidRDefault="00000000">
      <w:r>
        <w:t>The human audits recorded eleven additional findings not substantively identified in the corresponding AI reports.</w:t>
      </w:r>
    </w:p>
    <w:p w14:paraId="717CE692" w14:textId="77777777" w:rsidR="00C77F0B" w:rsidRDefault="00000000">
      <w:pPr>
        <w:pStyle w:val="Tableheading"/>
      </w:pPr>
      <w:r>
        <w:t>Table 4.2. Distribution of additional human findings</w:t>
      </w:r>
    </w:p>
    <w:tbl>
      <w:tblPr>
        <w:tblW w:w="0" w:type="auto"/>
        <w:jc w:val="center"/>
        <w:tblLayout w:type="fixed"/>
        <w:tblLook w:val="04A0" w:firstRow="1" w:lastRow="0" w:firstColumn="1" w:lastColumn="0" w:noHBand="0" w:noVBand="1"/>
      </w:tblPr>
      <w:tblGrid>
        <w:gridCol w:w="3960"/>
        <w:gridCol w:w="1584"/>
        <w:gridCol w:w="2376"/>
        <w:gridCol w:w="1800"/>
      </w:tblGrid>
      <w:tr w:rsidR="00C77F0B" w14:paraId="1381E3BA" w14:textId="77777777">
        <w:trPr>
          <w:tblHeader/>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5FA65E02" w14:textId="77777777" w:rsidR="00D3403E" w:rsidRDefault="00000000">
            <w:pPr>
              <w:spacing w:before="20" w:after="20"/>
            </w:pPr>
            <w:r>
              <w:rPr>
                <w:b/>
                <w:color w:val="FFFFFF"/>
                <w:sz w:val="18"/>
              </w:rPr>
              <w:t>Coding assistant</w:t>
            </w:r>
          </w:p>
        </w:tc>
        <w:tc>
          <w:tcPr>
            <w:tcW w:w="1584"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0C714D05" w14:textId="77777777" w:rsidR="00C77F0B" w:rsidRDefault="00000000">
            <w:pPr>
              <w:keepNext/>
              <w:spacing w:before="20" w:after="20" w:line="240" w:lineRule="auto"/>
              <w:jc w:val="center"/>
            </w:pPr>
            <w:r>
              <w:rPr>
                <w:b/>
                <w:color w:val="FFFFFF"/>
                <w:sz w:val="18"/>
              </w:rPr>
              <w:t>Basic</w:t>
            </w:r>
          </w:p>
        </w:tc>
        <w:tc>
          <w:tcPr>
            <w:tcW w:w="2376"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71A46792" w14:textId="77777777" w:rsidR="00C77F0B" w:rsidRDefault="00000000">
            <w:pPr>
              <w:keepNext/>
              <w:spacing w:before="20" w:after="20" w:line="240" w:lineRule="auto"/>
              <w:jc w:val="center"/>
            </w:pPr>
            <w:r>
              <w:rPr>
                <w:b/>
                <w:color w:val="FFFFFF"/>
                <w:sz w:val="18"/>
              </w:rPr>
              <w:t>Security-aware</w:t>
            </w:r>
          </w:p>
        </w:tc>
        <w:tc>
          <w:tcPr>
            <w:tcW w:w="1800" w:type="dxa"/>
            <w:tcBorders>
              <w:top w:val="single" w:sz="4" w:space="0" w:color="C2CFD8"/>
              <w:left w:val="single" w:sz="4" w:space="0" w:color="C2CFD8"/>
              <w:bottom w:val="single" w:sz="4" w:space="0" w:color="C2CFD8"/>
              <w:right w:val="single" w:sz="4" w:space="0" w:color="C2CFD8"/>
            </w:tcBorders>
            <w:shd w:val="clear" w:color="auto" w:fill="135E68"/>
            <w:tcMar>
              <w:top w:w="75" w:type="dxa"/>
              <w:left w:w="80" w:type="dxa"/>
              <w:bottom w:w="75" w:type="dxa"/>
              <w:right w:w="80" w:type="dxa"/>
            </w:tcMar>
            <w:vAlign w:val="center"/>
          </w:tcPr>
          <w:p w14:paraId="4B263311" w14:textId="77777777" w:rsidR="00C77F0B" w:rsidRDefault="00000000">
            <w:pPr>
              <w:keepNext/>
              <w:spacing w:before="20" w:after="20" w:line="240" w:lineRule="auto"/>
              <w:jc w:val="center"/>
            </w:pPr>
            <w:r>
              <w:rPr>
                <w:b/>
                <w:color w:val="FFFFFF"/>
                <w:sz w:val="18"/>
              </w:rPr>
              <w:t>Total</w:t>
            </w:r>
          </w:p>
        </w:tc>
      </w:tr>
      <w:tr w:rsidR="00C77F0B" w14:paraId="50295333"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790A1429" w14:textId="77777777" w:rsidR="00C77F0B" w:rsidRDefault="00000000">
            <w:pPr>
              <w:keepNext/>
              <w:spacing w:after="0" w:line="240" w:lineRule="auto"/>
            </w:pPr>
            <w:r>
              <w:rPr>
                <w:sz w:val="18"/>
              </w:rPr>
              <w:t>Antigravity</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2B44E93" w14:textId="77777777" w:rsidR="00C77F0B" w:rsidRDefault="00000000">
            <w:pPr>
              <w:keepNext/>
              <w:spacing w:after="0" w:line="240" w:lineRule="auto"/>
              <w:jc w:val="center"/>
            </w:pPr>
            <w:r>
              <w:rPr>
                <w:sz w:val="18"/>
              </w:rPr>
              <w:t>1</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A37239D" w14:textId="77777777" w:rsidR="00C77F0B" w:rsidRDefault="00000000">
            <w:pPr>
              <w:keepNext/>
              <w:spacing w:after="0" w:line="240" w:lineRule="auto"/>
              <w:jc w:val="center"/>
            </w:pPr>
            <w:r>
              <w:rPr>
                <w:sz w:val="18"/>
              </w:rPr>
              <w:t>2</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205DF915" w14:textId="77777777" w:rsidR="00C77F0B" w:rsidRDefault="00000000">
            <w:pPr>
              <w:keepNext/>
              <w:spacing w:after="0" w:line="240" w:lineRule="auto"/>
              <w:jc w:val="center"/>
            </w:pPr>
            <w:r>
              <w:rPr>
                <w:sz w:val="18"/>
              </w:rPr>
              <w:t>3</w:t>
            </w:r>
          </w:p>
        </w:tc>
      </w:tr>
      <w:tr w:rsidR="00C77F0B" w14:paraId="1578DDA4"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C69AAAF" w14:textId="77777777" w:rsidR="00C77F0B" w:rsidRDefault="00000000">
            <w:pPr>
              <w:keepNext/>
              <w:spacing w:after="0" w:line="240" w:lineRule="auto"/>
            </w:pPr>
            <w:r>
              <w:rPr>
                <w:sz w:val="18"/>
              </w:rPr>
              <w:t>Claude</w:t>
            </w:r>
          </w:p>
        </w:tc>
        <w:tc>
          <w:tcPr>
            <w:tcW w:w="1584"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CC5EFA3" w14:textId="77777777" w:rsidR="00C77F0B" w:rsidRDefault="00000000">
            <w:pPr>
              <w:keepNext/>
              <w:spacing w:after="0" w:line="240" w:lineRule="auto"/>
              <w:jc w:val="center"/>
            </w:pPr>
            <w:r>
              <w:rPr>
                <w:sz w:val="18"/>
              </w:rPr>
              <w:t>0</w:t>
            </w:r>
          </w:p>
        </w:tc>
        <w:tc>
          <w:tcPr>
            <w:tcW w:w="237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08727EB" w14:textId="77777777" w:rsidR="00C77F0B" w:rsidRDefault="00000000">
            <w:pPr>
              <w:keepNext/>
              <w:spacing w:after="0" w:line="240" w:lineRule="auto"/>
              <w:jc w:val="center"/>
            </w:pPr>
            <w:r>
              <w:rPr>
                <w:sz w:val="18"/>
              </w:rPr>
              <w:t>2</w:t>
            </w:r>
          </w:p>
        </w:tc>
        <w:tc>
          <w:tcPr>
            <w:tcW w:w="180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4C1324D5" w14:textId="77777777" w:rsidR="00C77F0B" w:rsidRDefault="00000000">
            <w:pPr>
              <w:keepNext/>
              <w:spacing w:after="0" w:line="240" w:lineRule="auto"/>
              <w:jc w:val="center"/>
            </w:pPr>
            <w:r>
              <w:rPr>
                <w:sz w:val="18"/>
              </w:rPr>
              <w:t>2</w:t>
            </w:r>
          </w:p>
        </w:tc>
      </w:tr>
      <w:tr w:rsidR="00C77F0B" w14:paraId="09667934"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8DBA362" w14:textId="77777777" w:rsidR="00C77F0B" w:rsidRDefault="00000000">
            <w:pPr>
              <w:keepNext/>
              <w:spacing w:after="0" w:line="240" w:lineRule="auto"/>
            </w:pPr>
            <w:r>
              <w:rPr>
                <w:sz w:val="18"/>
              </w:rPr>
              <w:t>Codex</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7D17D963" w14:textId="77777777" w:rsidR="00C77F0B" w:rsidRDefault="00000000">
            <w:pPr>
              <w:keepNext/>
              <w:spacing w:after="0" w:line="240" w:lineRule="auto"/>
              <w:jc w:val="center"/>
            </w:pPr>
            <w:r>
              <w:rPr>
                <w:sz w:val="18"/>
              </w:rPr>
              <w:t>0</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6FBB5A9" w14:textId="77777777" w:rsidR="00C77F0B" w:rsidRDefault="00000000">
            <w:pPr>
              <w:keepNext/>
              <w:spacing w:after="0" w:line="240" w:lineRule="auto"/>
              <w:jc w:val="center"/>
            </w:pPr>
            <w:r>
              <w:rPr>
                <w:sz w:val="18"/>
              </w:rPr>
              <w:t>0</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174D043" w14:textId="77777777" w:rsidR="00C77F0B" w:rsidRDefault="00000000">
            <w:pPr>
              <w:keepNext/>
              <w:spacing w:after="0" w:line="240" w:lineRule="auto"/>
              <w:jc w:val="center"/>
            </w:pPr>
            <w:r>
              <w:rPr>
                <w:sz w:val="18"/>
              </w:rPr>
              <w:t>0</w:t>
            </w:r>
          </w:p>
        </w:tc>
      </w:tr>
      <w:tr w:rsidR="00C77F0B" w14:paraId="668ECE52"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3B4471B8" w14:textId="77777777" w:rsidR="00C77F0B" w:rsidRDefault="00000000">
            <w:pPr>
              <w:keepNext/>
              <w:spacing w:after="0" w:line="240" w:lineRule="auto"/>
            </w:pPr>
            <w:r>
              <w:rPr>
                <w:sz w:val="18"/>
              </w:rPr>
              <w:t>Qwen</w:t>
            </w:r>
          </w:p>
        </w:tc>
        <w:tc>
          <w:tcPr>
            <w:tcW w:w="1584"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4BCB71AA" w14:textId="77777777" w:rsidR="00C77F0B" w:rsidRDefault="00000000">
            <w:pPr>
              <w:keepNext/>
              <w:spacing w:after="0" w:line="240" w:lineRule="auto"/>
              <w:jc w:val="center"/>
            </w:pPr>
            <w:r>
              <w:rPr>
                <w:sz w:val="18"/>
              </w:rPr>
              <w:t>2</w:t>
            </w:r>
          </w:p>
        </w:tc>
        <w:tc>
          <w:tcPr>
            <w:tcW w:w="2376"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56D46E15" w14:textId="77777777" w:rsidR="00C77F0B" w:rsidRDefault="00000000">
            <w:pPr>
              <w:keepNext/>
              <w:spacing w:after="0" w:line="240" w:lineRule="auto"/>
              <w:jc w:val="center"/>
            </w:pPr>
            <w:r>
              <w:rPr>
                <w:sz w:val="18"/>
              </w:rPr>
              <w:t>4</w:t>
            </w:r>
          </w:p>
        </w:tc>
        <w:tc>
          <w:tcPr>
            <w:tcW w:w="1800" w:type="dxa"/>
            <w:tcBorders>
              <w:top w:val="single" w:sz="4" w:space="0" w:color="C2CFD8"/>
              <w:left w:val="single" w:sz="4" w:space="0" w:color="C2CFD8"/>
              <w:bottom w:val="single" w:sz="4" w:space="0" w:color="C2CFD8"/>
              <w:right w:val="single" w:sz="4" w:space="0" w:color="C2CFD8"/>
            </w:tcBorders>
            <w:shd w:val="clear" w:color="auto" w:fill="EBF1F5"/>
            <w:tcMar>
              <w:top w:w="75" w:type="dxa"/>
              <w:left w:w="80" w:type="dxa"/>
              <w:bottom w:w="75" w:type="dxa"/>
              <w:right w:w="80" w:type="dxa"/>
            </w:tcMar>
            <w:vAlign w:val="center"/>
          </w:tcPr>
          <w:p w14:paraId="2E9007FA" w14:textId="77777777" w:rsidR="00C77F0B" w:rsidRDefault="00000000">
            <w:pPr>
              <w:keepNext/>
              <w:spacing w:after="0" w:line="240" w:lineRule="auto"/>
              <w:jc w:val="center"/>
            </w:pPr>
            <w:r>
              <w:rPr>
                <w:sz w:val="18"/>
              </w:rPr>
              <w:t>6</w:t>
            </w:r>
          </w:p>
        </w:tc>
      </w:tr>
      <w:tr w:rsidR="00C77F0B" w14:paraId="17B0E71E" w14:textId="77777777">
        <w:trPr>
          <w:cantSplit/>
          <w:jc w:val="center"/>
        </w:trPr>
        <w:tc>
          <w:tcPr>
            <w:tcW w:w="396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0F8E0B17" w14:textId="77777777" w:rsidR="00C77F0B" w:rsidRDefault="00000000">
            <w:pPr>
              <w:spacing w:after="0" w:line="240" w:lineRule="auto"/>
            </w:pPr>
            <w:r>
              <w:rPr>
                <w:b/>
                <w:sz w:val="18"/>
              </w:rPr>
              <w:t>Total</w:t>
            </w:r>
          </w:p>
        </w:tc>
        <w:tc>
          <w:tcPr>
            <w:tcW w:w="1584"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74C2907" w14:textId="77777777" w:rsidR="00C77F0B" w:rsidRDefault="00000000">
            <w:pPr>
              <w:spacing w:after="0" w:line="240" w:lineRule="auto"/>
              <w:jc w:val="center"/>
            </w:pPr>
            <w:r>
              <w:rPr>
                <w:b/>
                <w:sz w:val="18"/>
              </w:rPr>
              <w:t>3</w:t>
            </w:r>
          </w:p>
        </w:tc>
        <w:tc>
          <w:tcPr>
            <w:tcW w:w="2376"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1FCEC9D0" w14:textId="77777777" w:rsidR="00C77F0B" w:rsidRDefault="00000000">
            <w:pPr>
              <w:spacing w:after="0" w:line="240" w:lineRule="auto"/>
              <w:jc w:val="center"/>
            </w:pPr>
            <w:r>
              <w:rPr>
                <w:b/>
                <w:sz w:val="18"/>
              </w:rPr>
              <w:t>8</w:t>
            </w:r>
          </w:p>
        </w:tc>
        <w:tc>
          <w:tcPr>
            <w:tcW w:w="1800" w:type="dxa"/>
            <w:tcBorders>
              <w:top w:val="single" w:sz="4" w:space="0" w:color="C2CFD8"/>
              <w:left w:val="single" w:sz="4" w:space="0" w:color="C2CFD8"/>
              <w:bottom w:val="single" w:sz="4" w:space="0" w:color="C2CFD8"/>
              <w:right w:val="single" w:sz="4" w:space="0" w:color="C2CFD8"/>
            </w:tcBorders>
            <w:shd w:val="clear" w:color="auto" w:fill="FFFFFF"/>
            <w:tcMar>
              <w:top w:w="75" w:type="dxa"/>
              <w:left w:w="80" w:type="dxa"/>
              <w:bottom w:w="75" w:type="dxa"/>
              <w:right w:w="80" w:type="dxa"/>
            </w:tcMar>
            <w:vAlign w:val="center"/>
          </w:tcPr>
          <w:p w14:paraId="5B20E2FD" w14:textId="77777777" w:rsidR="00C77F0B" w:rsidRDefault="00000000">
            <w:pPr>
              <w:spacing w:after="0" w:line="240" w:lineRule="auto"/>
              <w:jc w:val="center"/>
            </w:pPr>
            <w:r>
              <w:rPr>
                <w:b/>
                <w:sz w:val="18"/>
              </w:rPr>
              <w:t>11</w:t>
            </w:r>
          </w:p>
        </w:tc>
      </w:tr>
    </w:tbl>
    <w:p w14:paraId="789F3041" w14:textId="77777777" w:rsidR="00C77F0B" w:rsidRDefault="00C77F0B">
      <w:pPr>
        <w:spacing w:after="0"/>
      </w:pPr>
    </w:p>
    <w:p w14:paraId="0E0B1CF6" w14:textId="77777777" w:rsidR="00C77F0B" w:rsidRDefault="00000000">
      <w:r>
        <w:t>Examples include missing capacity limits in tracking structures, persistence inconsistencies, credential replacement behaviour and the premature removal of active account lockouts.</w:t>
      </w:r>
    </w:p>
    <w:p w14:paraId="5B62B9B2" w14:textId="77777777" w:rsidR="00C77F0B" w:rsidRDefault="00000000">
      <w:r>
        <w:t>These findings were classified H because they represented additional source-level observations rather than incorrect statements made by an AI reviewer.</w:t>
      </w:r>
    </w:p>
    <w:p w14:paraId="757AC192" w14:textId="77777777" w:rsidR="00C77F0B" w:rsidRDefault="00000000" w:rsidP="0089112A">
      <w:pPr>
        <w:pStyle w:val="Heading1"/>
      </w:pPr>
      <w:r>
        <w:t>5. Target CWE-307 and Prompting Conditions</w:t>
      </w:r>
    </w:p>
    <w:p w14:paraId="0160EB10" w14:textId="77777777" w:rsidR="00C77F0B" w:rsidRDefault="00000000">
      <w:r>
        <w:t>CWE-307 addresses insufficient restrictions on excessive authentication attempts (MITRE, n.d.-a). OWASP Foundation</w:t>
      </w:r>
      <w:r w:rsidR="0089112A">
        <w:t xml:space="preserve"> </w:t>
      </w:r>
      <w:r>
        <w:t>similarly identifies ineffective brute-force restrictions, default credentials and other authentication-control weaknesses within A07:2025 Authentication Failures</w:t>
      </w:r>
      <w:r w:rsidR="0089112A">
        <w:t xml:space="preserve"> (OWASP,2025)</w:t>
      </w:r>
      <w:r>
        <w:t>.</w:t>
      </w:r>
    </w:p>
    <w:p w14:paraId="7E268360" w14:textId="77777777" w:rsidR="00C77F0B" w:rsidRDefault="00000000">
      <w:r>
        <w:t>The inspected Java programs implemented different approaches to failed-login restrictions, including account counters, timed lockouts, retry delays and source-based attempt tracking.</w:t>
      </w:r>
    </w:p>
    <w:p w14:paraId="268AED6B" w14:textId="77777777" w:rsidR="00C77F0B" w:rsidRDefault="00000000">
      <w:r>
        <w:t>However, the existence of these controls did not always establish effective enforcement across every relevant state transition.</w:t>
      </w:r>
    </w:p>
    <w:p w14:paraId="3AC2E455" w14:textId="77777777" w:rsidR="00C77F0B" w:rsidRDefault="00000000">
      <w:r>
        <w:t xml:space="preserve">The Claude–Ruth Security-aware </w:t>
      </w:r>
      <w:r>
        <w:rPr>
          <w:rFonts w:ascii="Consolas" w:hAnsi="Consolas"/>
          <w:sz w:val="20"/>
        </w:rPr>
        <w:t>LoginService.java</w:t>
      </w:r>
      <w:r>
        <w:t xml:space="preserve"> implementation illustrated this problem. Its attempt tracker could evict an actively locked account when its tracking map reached capacity. This could remove the corresponding restriction before the configured lockout period expired.</w:t>
      </w:r>
    </w:p>
    <w:p w14:paraId="61BE6F23" w14:textId="77777777" w:rsidR="00C77F0B" w:rsidRDefault="00000000">
      <w:r>
        <w:t>The human audit confirmed this condition as a CWE-307 weakness.</w:t>
      </w:r>
    </w:p>
    <w:p w14:paraId="61BA7EE2" w14:textId="77777777" w:rsidR="00C77F0B" w:rsidRDefault="00000000">
      <w:r>
        <w:t>Other security-related weaknesses concerned process-local lockout state, concurrent failed-attempt updates and administrative operations that reset tracking state.</w:t>
      </w:r>
    </w:p>
    <w:p w14:paraId="4AA296E4" w14:textId="77777777" w:rsidR="00C77F0B" w:rsidRDefault="00000000" w:rsidP="0089112A">
      <w:pPr>
        <w:pStyle w:val="Heading1"/>
      </w:pPr>
      <w:r>
        <w:t>6. Overall Interpretation and Limitations</w:t>
      </w:r>
    </w:p>
    <w:p w14:paraId="5A838D28" w14:textId="77777777" w:rsidR="00C77F0B" w:rsidRDefault="00000000">
      <w:r>
        <w:t>Most AI findings described source-level conditions present in the generated code. Nevertheless, some AI claims were unsupported by the designated implementation, and the human audits identified additional weaknesses not captured by the AI security reviews.</w:t>
      </w:r>
    </w:p>
    <w:p w14:paraId="03CB19B1" w14:textId="77777777" w:rsidR="00C77F0B" w:rsidRDefault="00000000">
      <w:r>
        <w:t>Of 128 AI-reported findings, 113 were classified True and 15 False. Eleven additional human findings were recorded independently.</w:t>
      </w:r>
    </w:p>
    <w:p w14:paraId="21A54CD5" w14:textId="77777777" w:rsidR="00C77F0B" w:rsidRDefault="00000000">
      <w:r>
        <w:t>The 88.28% correctness result applies to the Task 5 assessment under the designated-source evaluation criteria.</w:t>
      </w:r>
    </w:p>
    <w:p w14:paraId="5D813D53" w14:textId="77777777" w:rsidR="00C77F0B" w:rsidRDefault="00000000" w:rsidP="0089112A">
      <w:pPr>
        <w:pStyle w:val="Heading1"/>
      </w:pPr>
      <w:r>
        <w:lastRenderedPageBreak/>
        <w:t>7. Conclusion</w:t>
      </w:r>
    </w:p>
    <w:p w14:paraId="421A90F6" w14:textId="77777777" w:rsidR="00C77F0B" w:rsidRDefault="00000000">
      <w:r>
        <w:t>The Task 5 assessment evaluated AI-generated security findings against 16 Java authentication implementations, with particular attention to CWE-307 and related authentication weaknesses.</w:t>
      </w:r>
    </w:p>
    <w:p w14:paraId="10381838" w14:textId="77777777" w:rsidR="00C77F0B" w:rsidRDefault="00000000">
      <w:r>
        <w:t xml:space="preserve">Of the 128 AI-reported findings, </w:t>
      </w:r>
      <w:r>
        <w:rPr>
          <w:b/>
        </w:rPr>
        <w:t>113 were classified True and 15 False</w:t>
      </w:r>
      <w:r>
        <w:t xml:space="preserve">, giving an overall source-level claim correctness proportion of </w:t>
      </w:r>
      <w:r>
        <w:rPr>
          <w:b/>
        </w:rPr>
        <w:t>88.28%</w:t>
      </w:r>
      <w:r>
        <w:t>.</w:t>
      </w:r>
    </w:p>
    <w:p w14:paraId="5305D091" w14:textId="77777777" w:rsidR="00C77F0B" w:rsidRDefault="00000000">
      <w:r>
        <w:t>The human audits additionally identified eleven weaknesses that were not substantively reported by the AI reviewers. These included problems with active lockout preservation, failed-attempt tracking, credential persistence and account-management controls.</w:t>
      </w:r>
    </w:p>
    <w:p w14:paraId="211F3BAB" w14:textId="77777777" w:rsidR="00C77F0B" w:rsidRDefault="00000000">
      <w:r>
        <w:t>The findings demonstrate that AI security reviews can identify genuine software weaknesses, but the correctness of their claims and the completeness of their detection require separate source-level evaluation.</w:t>
      </w:r>
    </w:p>
    <w:p w14:paraId="4640E5AA" w14:textId="77777777" w:rsidR="0089112A" w:rsidRDefault="0089112A">
      <w:r>
        <w:t>The study provides valuable evidence for assessing the reliability and accuracy of AI-generated CWE findings in security-sensitive Java applications.</w:t>
      </w:r>
    </w:p>
    <w:p w14:paraId="42B77CBB" w14:textId="77777777" w:rsidR="00C77F0B" w:rsidRDefault="00000000">
      <w:pPr>
        <w:pStyle w:val="Heading1"/>
      </w:pPr>
      <w:r>
        <w:t>References</w:t>
      </w:r>
    </w:p>
    <w:p w14:paraId="1438E0D6" w14:textId="77777777" w:rsidR="00C77F0B" w:rsidRDefault="00000000">
      <w:pPr>
        <w:pStyle w:val="ReferenceAPA"/>
      </w:pPr>
      <w:r>
        <w:t xml:space="preserve">MITRE. (n.d.-a). </w:t>
      </w:r>
      <w:r>
        <w:rPr>
          <w:i/>
        </w:rPr>
        <w:t>CWE-307: Improper restriction of excessive authentication attempts.</w:t>
      </w:r>
      <w:r>
        <w:t xml:space="preserve"> Common Weakness Enumeration. https://cwe.mitre.org/data/definitions/307.html</w:t>
      </w:r>
    </w:p>
    <w:p w14:paraId="65162F7B" w14:textId="77777777" w:rsidR="00C77F0B" w:rsidRDefault="00000000">
      <w:pPr>
        <w:pStyle w:val="ReferenceAPA"/>
      </w:pPr>
      <w:r>
        <w:t xml:space="preserve">OWASP Foundation. (2025). </w:t>
      </w:r>
      <w:r>
        <w:rPr>
          <w:i/>
        </w:rPr>
        <w:t>A07:2025 authentication failures.</w:t>
      </w:r>
      <w:r>
        <w:t xml:space="preserve"> OWASP Top 10. https://top10.owasp.org/2025/A07_2025-Authentication_Failures/</w:t>
      </w:r>
    </w:p>
    <w:p w14:paraId="1F28754D" w14:textId="77777777" w:rsidR="00C77F0B" w:rsidRDefault="00C77F0B">
      <w:pPr>
        <w:pStyle w:val="TNote"/>
      </w:pPr>
    </w:p>
    <w:sectPr w:rsidR="00C77F0B" w:rsidSect="00034616">
      <w:footerReference w:type="default" r:id="rId8"/>
      <w:pgSz w:w="11909" w:h="16834"/>
      <w:pgMar w:top="936" w:right="1094" w:bottom="907" w:left="1094" w:header="31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D774" w14:textId="77777777" w:rsidR="00D31C25" w:rsidRDefault="00D31C25">
      <w:pPr>
        <w:spacing w:after="0"/>
      </w:pPr>
      <w:r>
        <w:separator/>
      </w:r>
    </w:p>
  </w:endnote>
  <w:endnote w:type="continuationSeparator" w:id="0">
    <w:p w14:paraId="77813191" w14:textId="77777777" w:rsidR="00D31C25" w:rsidRDefault="00D31C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0513" w14:textId="77777777" w:rsidR="00F765A0" w:rsidRDefault="00000000">
    <w:pPr>
      <w:pStyle w:val="Footer"/>
      <w:jc w:val="right"/>
    </w:pPr>
    <w:r>
      <w:rPr>
        <w:color w:val="536677"/>
        <w:sz w:val="16"/>
      </w:rPr>
      <w:t xml:space="preserve">TASK 5 • AI REVIEW </w:t>
    </w:r>
    <w:r w:rsidR="00827B1F">
      <w:rPr>
        <w:color w:val="536677"/>
        <w:sz w:val="16"/>
      </w:rPr>
      <w:t>COMPARISON |</w:t>
    </w:r>
    <w:r>
      <w:rPr>
        <w:color w:val="536677"/>
        <w:sz w:val="16"/>
      </w:rPr>
      <w:t xml:space="preserve">  </w:t>
    </w:r>
    <w:r w:rsidR="00F765A0">
      <w:fldChar w:fldCharType="begin"/>
    </w:r>
    <w:r w:rsidR="00F765A0">
      <w:instrText>PAGE</w:instrText>
    </w:r>
    <w:r w:rsidR="00F765A0">
      <w:fldChar w:fldCharType="separate"/>
    </w:r>
    <w:r w:rsidR="00827B1F">
      <w:rPr>
        <w:noProof/>
      </w:rPr>
      <w:t>1</w:t>
    </w:r>
    <w:r w:rsidR="00F765A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DCEBC" w14:textId="77777777" w:rsidR="00D31C25" w:rsidRDefault="00D31C25">
      <w:pPr>
        <w:spacing w:after="0"/>
      </w:pPr>
      <w:r>
        <w:separator/>
      </w:r>
    </w:p>
  </w:footnote>
  <w:footnote w:type="continuationSeparator" w:id="0">
    <w:p w14:paraId="41AAEEFE" w14:textId="77777777" w:rsidR="00D31C25" w:rsidRDefault="00D31C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715EB2"/>
    <w:multiLevelType w:val="hybridMultilevel"/>
    <w:tmpl w:val="40B49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610BE3"/>
    <w:multiLevelType w:val="multilevel"/>
    <w:tmpl w:val="D9AC3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177A80"/>
        <w:sz w:val="21"/>
      </w:rPr>
    </w:lvl>
    <w:lvl w:ilvl="2">
      <w:start w:val="1"/>
      <w:numFmt w:val="decimal"/>
      <w:isLgl/>
      <w:lvlText w:val="%1.%2.%3."/>
      <w:lvlJc w:val="left"/>
      <w:pPr>
        <w:ind w:left="1080" w:hanging="720"/>
      </w:pPr>
      <w:rPr>
        <w:rFonts w:hint="default"/>
        <w:color w:val="177A80"/>
        <w:sz w:val="21"/>
      </w:rPr>
    </w:lvl>
    <w:lvl w:ilvl="3">
      <w:start w:val="1"/>
      <w:numFmt w:val="decimal"/>
      <w:isLgl/>
      <w:lvlText w:val="%1.%2.%3.%4."/>
      <w:lvlJc w:val="left"/>
      <w:pPr>
        <w:ind w:left="1440" w:hanging="1080"/>
      </w:pPr>
      <w:rPr>
        <w:rFonts w:hint="default"/>
        <w:color w:val="177A80"/>
        <w:sz w:val="21"/>
      </w:rPr>
    </w:lvl>
    <w:lvl w:ilvl="4">
      <w:start w:val="1"/>
      <w:numFmt w:val="decimal"/>
      <w:isLgl/>
      <w:lvlText w:val="%1.%2.%3.%4.%5."/>
      <w:lvlJc w:val="left"/>
      <w:pPr>
        <w:ind w:left="1440" w:hanging="1080"/>
      </w:pPr>
      <w:rPr>
        <w:rFonts w:hint="default"/>
        <w:color w:val="177A80"/>
        <w:sz w:val="21"/>
      </w:rPr>
    </w:lvl>
    <w:lvl w:ilvl="5">
      <w:start w:val="1"/>
      <w:numFmt w:val="decimal"/>
      <w:isLgl/>
      <w:lvlText w:val="%1.%2.%3.%4.%5.%6."/>
      <w:lvlJc w:val="left"/>
      <w:pPr>
        <w:ind w:left="1800" w:hanging="1440"/>
      </w:pPr>
      <w:rPr>
        <w:rFonts w:hint="default"/>
        <w:color w:val="177A80"/>
        <w:sz w:val="21"/>
      </w:rPr>
    </w:lvl>
    <w:lvl w:ilvl="6">
      <w:start w:val="1"/>
      <w:numFmt w:val="decimal"/>
      <w:isLgl/>
      <w:lvlText w:val="%1.%2.%3.%4.%5.%6.%7."/>
      <w:lvlJc w:val="left"/>
      <w:pPr>
        <w:ind w:left="1800" w:hanging="1440"/>
      </w:pPr>
      <w:rPr>
        <w:rFonts w:hint="default"/>
        <w:color w:val="177A80"/>
        <w:sz w:val="21"/>
      </w:rPr>
    </w:lvl>
    <w:lvl w:ilvl="7">
      <w:start w:val="1"/>
      <w:numFmt w:val="decimal"/>
      <w:isLgl/>
      <w:lvlText w:val="%1.%2.%3.%4.%5.%6.%7.%8."/>
      <w:lvlJc w:val="left"/>
      <w:pPr>
        <w:ind w:left="2160" w:hanging="1800"/>
      </w:pPr>
      <w:rPr>
        <w:rFonts w:hint="default"/>
        <w:color w:val="177A80"/>
        <w:sz w:val="21"/>
      </w:rPr>
    </w:lvl>
    <w:lvl w:ilvl="8">
      <w:start w:val="1"/>
      <w:numFmt w:val="decimal"/>
      <w:isLgl/>
      <w:lvlText w:val="%1.%2.%3.%4.%5.%6.%7.%8.%9."/>
      <w:lvlJc w:val="left"/>
      <w:pPr>
        <w:ind w:left="2160" w:hanging="1800"/>
      </w:pPr>
      <w:rPr>
        <w:rFonts w:hint="default"/>
        <w:color w:val="177A80"/>
        <w:sz w:val="21"/>
      </w:rPr>
    </w:lvl>
  </w:abstractNum>
  <w:num w:numId="1" w16cid:durableId="20932980">
    <w:abstractNumId w:val="8"/>
  </w:num>
  <w:num w:numId="2" w16cid:durableId="179049909">
    <w:abstractNumId w:val="6"/>
  </w:num>
  <w:num w:numId="3" w16cid:durableId="1249391188">
    <w:abstractNumId w:val="5"/>
  </w:num>
  <w:num w:numId="4" w16cid:durableId="627857431">
    <w:abstractNumId w:val="4"/>
  </w:num>
  <w:num w:numId="5" w16cid:durableId="20479970">
    <w:abstractNumId w:val="7"/>
  </w:num>
  <w:num w:numId="6" w16cid:durableId="1523324144">
    <w:abstractNumId w:val="3"/>
  </w:num>
  <w:num w:numId="7" w16cid:durableId="1763717403">
    <w:abstractNumId w:val="2"/>
  </w:num>
  <w:num w:numId="8" w16cid:durableId="1301808865">
    <w:abstractNumId w:val="1"/>
  </w:num>
  <w:num w:numId="9" w16cid:durableId="1105417583">
    <w:abstractNumId w:val="0"/>
  </w:num>
  <w:num w:numId="10" w16cid:durableId="758326975">
    <w:abstractNumId w:val="9"/>
  </w:num>
  <w:num w:numId="11" w16cid:durableId="603922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27"/>
    <w:rsid w:val="0015074B"/>
    <w:rsid w:val="0029639D"/>
    <w:rsid w:val="00326F90"/>
    <w:rsid w:val="00745BC8"/>
    <w:rsid w:val="00827B1F"/>
    <w:rsid w:val="0089112A"/>
    <w:rsid w:val="008A2E4A"/>
    <w:rsid w:val="00AA1D8D"/>
    <w:rsid w:val="00B378AB"/>
    <w:rsid w:val="00B47730"/>
    <w:rsid w:val="00BA57D3"/>
    <w:rsid w:val="00C55095"/>
    <w:rsid w:val="00C6681A"/>
    <w:rsid w:val="00C77F0B"/>
    <w:rsid w:val="00CB0664"/>
    <w:rsid w:val="00D31C25"/>
    <w:rsid w:val="00D3403E"/>
    <w:rsid w:val="00EA0425"/>
    <w:rsid w:val="00F76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1DD0E"/>
  <w14:defaultImageDpi w14:val="300"/>
  <w15:docId w15:val="{CD32A6CD-3401-504D-8AD4-32686B71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B34"/>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F677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677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F67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itle">
    <w:name w:val="TTitle"/>
    <w:basedOn w:val="Normal"/>
    <w:pPr>
      <w:spacing w:after="80"/>
    </w:pPr>
    <w:rPr>
      <w:b/>
      <w:color w:val="213C59"/>
      <w:sz w:val="30"/>
    </w:rPr>
  </w:style>
  <w:style w:type="paragraph" w:customStyle="1" w:styleId="TSub">
    <w:name w:val="TSub"/>
    <w:basedOn w:val="Normal"/>
    <w:pPr>
      <w:spacing w:after="140"/>
    </w:pPr>
    <w:rPr>
      <w:color w:val="177A80"/>
      <w:sz w:val="19"/>
    </w:rPr>
  </w:style>
  <w:style w:type="paragraph" w:customStyle="1" w:styleId="TSect">
    <w:name w:val="TSect"/>
    <w:basedOn w:val="Normal"/>
    <w:pPr>
      <w:spacing w:before="120" w:after="60"/>
    </w:pPr>
    <w:rPr>
      <w:b/>
      <w:color w:val="213C59"/>
      <w:sz w:val="23"/>
    </w:rPr>
  </w:style>
  <w:style w:type="paragraph" w:customStyle="1" w:styleId="TNote">
    <w:name w:val="TNote"/>
    <w:basedOn w:val="Normal"/>
    <w:pPr>
      <w:spacing w:before="20" w:after="40"/>
    </w:pPr>
    <w:rPr>
      <w:color w:val="576675"/>
      <w:sz w:val="18"/>
    </w:rPr>
  </w:style>
  <w:style w:type="paragraph" w:styleId="NormalWeb">
    <w:name w:val="Normal (Web)"/>
    <w:basedOn w:val="Normal"/>
    <w:uiPriority w:val="99"/>
    <w:unhideWhenUsed/>
    <w:rsid w:val="00B378AB"/>
    <w:pPr>
      <w:spacing w:before="100" w:beforeAutospacing="1" w:afterAutospacing="1"/>
    </w:pPr>
    <w:rPr>
      <w:rFonts w:ascii="Times New Roman" w:eastAsia="Times New Roman" w:hAnsi="Times New Roman" w:cs="Times New Roman"/>
      <w:color w:val="auto"/>
      <w:szCs w:val="24"/>
      <w:lang w:val="en-AU" w:eastAsia="en-GB"/>
    </w:rPr>
  </w:style>
  <w:style w:type="paragraph" w:customStyle="1" w:styleId="BodyDetail">
    <w:name w:val="Body Detail"/>
    <w:basedOn w:val="Normal"/>
    <w:pPr>
      <w:spacing w:after="80"/>
    </w:pPr>
    <w:rPr>
      <w:sz w:val="22"/>
    </w:rPr>
  </w:style>
  <w:style w:type="paragraph" w:customStyle="1" w:styleId="TableCaptionCustom">
    <w:name w:val="Table Caption Custom"/>
    <w:pPr>
      <w:keepNext/>
      <w:spacing w:before="80" w:after="60"/>
    </w:pPr>
    <w:rPr>
      <w:rFonts w:ascii="Aptos" w:hAnsi="Aptos"/>
      <w:b/>
      <w:color w:val="213C59"/>
      <w:sz w:val="19"/>
    </w:rPr>
  </w:style>
  <w:style w:type="paragraph" w:customStyle="1" w:styleId="ReferenceAPA">
    <w:name w:val="Reference APA"/>
    <w:pPr>
      <w:spacing w:after="100"/>
      <w:ind w:left="432" w:hanging="432"/>
    </w:pPr>
    <w:rPr>
      <w:rFonts w:ascii="Aptos" w:hAnsi="Aptos"/>
      <w:color w:val="222B34"/>
      <w:sz w:val="21"/>
    </w:rPr>
  </w:style>
  <w:style w:type="character" w:customStyle="1" w:styleId="normaltextrun">
    <w:name w:val="normaltextrun"/>
    <w:basedOn w:val="DefaultParagraphFont"/>
    <w:rsid w:val="00827B1F"/>
  </w:style>
  <w:style w:type="paragraph" w:customStyle="1" w:styleId="Tableheading">
    <w:name w:val="Table heading"/>
    <w:pPr>
      <w:keepNext/>
      <w:spacing w:before="120" w:after="100"/>
    </w:pPr>
    <w:rPr>
      <w:rFonts w:ascii="Aptos" w:hAnsi="Aptos"/>
      <w:b/>
      <w:color w:val="1734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953</Words>
  <Characters>6478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Security Evaluation and AI Weakness Verification Summary — Task 5</vt:lpstr>
    </vt:vector>
  </TitlesOfParts>
  <Manager/>
  <Company/>
  <LinksUpToDate>false</LinksUpToDate>
  <CharactersWithSpaces>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Evaluation and AI Weakness Verification Summary — Task 5</dc:title>
  <dc:subject>CWE-307 Basic and Security-aware Java Authentication Implementations</dc:subject>
  <dc:creator/>
  <cp:keywords>Task 5; CWE-307; AI security review; human verification</cp:keywords>
  <dc:description>generated by python-docx</dc:description>
  <cp:lastModifiedBy>Faith SALIMU</cp:lastModifiedBy>
  <cp:revision>5</cp:revision>
  <dcterms:created xsi:type="dcterms:W3CDTF">2013-12-23T23:15:00Z</dcterms:created>
  <dcterms:modified xsi:type="dcterms:W3CDTF">2026-10-24T19:28:00Z</dcterms:modified>
  <cp:category/>
</cp:coreProperties>
</file>